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ascii="黑体" w:hAnsi="黑体" w:eastAsia="黑体"/>
          <w:b/>
          <w:bCs/>
          <w:sz w:val="32"/>
          <w:szCs w:val="32"/>
        </w:rPr>
        <w:t>3</w:t>
      </w:r>
      <w:bookmarkStart w:id="0" w:name="_GoBack"/>
      <w:bookmarkEnd w:id="0"/>
    </w:p>
    <w:p>
      <w:pPr>
        <w:adjustRightInd w:val="0"/>
        <w:snapToGrid w:val="0"/>
        <w:jc w:val="center"/>
        <w:rPr>
          <w:rFonts w:ascii="方正小标宋简体" w:eastAsia="方正小标宋简体"/>
          <w:bCs/>
          <w:sz w:val="28"/>
          <w:szCs w:val="28"/>
        </w:rPr>
      </w:pPr>
      <w:r>
        <w:rPr>
          <w:rFonts w:hint="eastAsia" w:ascii="方正小标宋简体" w:eastAsia="方正小标宋简体"/>
          <w:bCs/>
          <w:sz w:val="28"/>
          <w:szCs w:val="28"/>
        </w:rPr>
        <w:t>馆陶县县直部门、乡镇、经济开发区语言文字工作达标建设自评表</w:t>
      </w:r>
    </w:p>
    <w:tbl>
      <w:tblPr>
        <w:tblStyle w:val="4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756"/>
        <w:gridCol w:w="4998"/>
        <w:gridCol w:w="615"/>
        <w:gridCol w:w="756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一级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指标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二级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指标</w:t>
            </w:r>
          </w:p>
        </w:tc>
        <w:tc>
          <w:tcPr>
            <w:tcW w:w="4998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考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核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要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点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分值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自评分</w:t>
            </w: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复核分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制度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45分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1-1       </w:t>
            </w:r>
            <w:r>
              <w:rPr>
                <w:rFonts w:hint="eastAsia" w:ascii="宋体" w:hAnsi="宋体"/>
                <w:szCs w:val="21"/>
              </w:rPr>
              <w:t>工作机构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499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有语言文字工作机制。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3分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有机关部门分工负责制度。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3分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5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1-2       </w:t>
            </w:r>
            <w:r>
              <w:rPr>
                <w:rFonts w:hint="eastAsia" w:ascii="宋体" w:hAnsi="宋体"/>
                <w:szCs w:val="21"/>
              </w:rPr>
              <w:t>长效机制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499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语言文字工作有计划、有过程、有总结。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hint="eastAsia" w:ascii="宋体" w:hAnsi="宋体"/>
                <w:bCs/>
                <w:szCs w:val="21"/>
              </w:rPr>
              <w:t>分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主管领导熟悉语言文字法律法规、方针政策。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3分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将语言文字工作纳入日常管理，在单位发展规划和年度工作计划、总结中有语言文字工作内容。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bCs/>
                <w:szCs w:val="21"/>
              </w:rPr>
              <w:t>分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在用语用字、学生培养、教育实践过程中有关于语言文字使用的规章制度，并有定期检查落实制度。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4分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在年度考核评价等制度中，有关于语言文字应用能力、应用情况的明确要求。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4分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建立奖惩机制，对机关语言文字工作做出突出贡献的组织和个人给予表彰奖励。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4分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5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1-3       </w:t>
            </w:r>
            <w:r>
              <w:rPr>
                <w:rFonts w:hint="eastAsia" w:ascii="宋体" w:hAnsi="宋体"/>
                <w:szCs w:val="21"/>
              </w:rPr>
              <w:t>机关环境</w:t>
            </w:r>
          </w:p>
        </w:tc>
        <w:tc>
          <w:tcPr>
            <w:tcW w:w="499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普通话是单位的工作语言和基本交际语言。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3分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单位有永久性国家通用语言文字宣传标识或标语，单位主页有语言文字工作宣传。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bCs/>
                <w:szCs w:val="21"/>
              </w:rPr>
              <w:t>分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重视环境对语言文化素养的熏陶作用。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bCs/>
                <w:szCs w:val="21"/>
              </w:rPr>
              <w:t>分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机关内公文、文件、网站、宣传信息平台以及名称牌、指示牌、校风校训、标语、建筑物等用语用字符合规范及相关要求。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/>
                <w:bCs/>
                <w:szCs w:val="21"/>
              </w:rPr>
              <w:t>分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1-4       </w:t>
            </w:r>
            <w:r>
              <w:rPr>
                <w:rFonts w:hint="eastAsia" w:ascii="宋体" w:hAnsi="宋体"/>
                <w:szCs w:val="21"/>
              </w:rPr>
              <w:t>经费保障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  <w:tc>
          <w:tcPr>
            <w:tcW w:w="499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语言文字工作经费管理严格、使用规范、效益显著。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能力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25分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2-1       </w:t>
            </w:r>
            <w:r>
              <w:rPr>
                <w:rFonts w:hint="eastAsia" w:ascii="宋体" w:hAnsi="宋体"/>
                <w:szCs w:val="21"/>
              </w:rPr>
              <w:t>规范意识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  <w:tc>
          <w:tcPr>
            <w:tcW w:w="499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公务人员熟悉国家语言文字方针政策和法律法规，自觉规范使用语言文字的意识强。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6分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有自觉规范使用语言文字的意识。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bCs/>
                <w:szCs w:val="21"/>
              </w:rPr>
              <w:t>分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5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2-2       </w:t>
            </w:r>
            <w:r>
              <w:rPr>
                <w:rFonts w:hint="eastAsia" w:ascii="宋体" w:hAnsi="宋体"/>
                <w:szCs w:val="21"/>
              </w:rPr>
              <w:t>职工能力</w:t>
            </w:r>
          </w:p>
        </w:tc>
        <w:tc>
          <w:tcPr>
            <w:tcW w:w="499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pacing w:val="-8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将语言文字应用能力纳入机关培训方案，强调培训效果。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6分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重视职工语言文字基本功训练，通过定期培训、综合培养等方式，提高职工语言文字应用能力。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bCs/>
                <w:szCs w:val="21"/>
              </w:rPr>
              <w:t>分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3宣传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普及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30分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 xml:space="preserve">-1        </w:t>
            </w:r>
            <w:r>
              <w:rPr>
                <w:rFonts w:hint="eastAsia" w:ascii="宋体" w:hAnsi="宋体"/>
                <w:szCs w:val="21"/>
              </w:rPr>
              <w:t>法制宣传</w:t>
            </w:r>
          </w:p>
        </w:tc>
        <w:tc>
          <w:tcPr>
            <w:tcW w:w="499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将语言文字方针政策、法律法规和规范标准列入学校普法宣传教育，网站、信息屏或宣传栏中有相关内容并定期更新。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5分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职工基本了解国家语言文字方针政策、法律法规和规范标准。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5分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5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 xml:space="preserve">-2       </w:t>
            </w:r>
            <w:r>
              <w:rPr>
                <w:rFonts w:hint="eastAsia" w:ascii="宋体" w:hAnsi="宋体"/>
                <w:szCs w:val="21"/>
              </w:rPr>
              <w:t>推广普及</w:t>
            </w:r>
          </w:p>
        </w:tc>
        <w:tc>
          <w:tcPr>
            <w:tcW w:w="499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每年推广普通话宣传周组织开展形式多样的宣传活动。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4分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积极开展社会研究和实践活动。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bCs/>
                <w:szCs w:val="21"/>
              </w:rPr>
              <w:t>分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研究建立职工语言文字应用能力评价体系，重视并开展职工口语测试评价。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4分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 xml:space="preserve">-2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创新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实践</w:t>
            </w:r>
          </w:p>
        </w:tc>
        <w:tc>
          <w:tcPr>
            <w:tcW w:w="499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结合本单位实际情况，积极探索单位语言文字工作新途径、新方法。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4分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9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创造性地开展各种语言文化活动，形成品牌或传统。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3分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8890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说明：</w:t>
            </w: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满分为</w:t>
            </w:r>
            <w:r>
              <w:rPr>
                <w:rFonts w:ascii="宋体" w:hAnsi="宋体"/>
                <w:szCs w:val="21"/>
              </w:rPr>
              <w:t>100</w:t>
            </w:r>
            <w:r>
              <w:rPr>
                <w:rFonts w:hint="eastAsia" w:ascii="宋体" w:hAnsi="宋体"/>
                <w:szCs w:val="21"/>
              </w:rPr>
              <w:t>分，</w:t>
            </w:r>
            <w:r>
              <w:rPr>
                <w:rFonts w:ascii="宋体" w:hAnsi="宋体"/>
                <w:szCs w:val="21"/>
              </w:rPr>
              <w:t>70</w:t>
            </w:r>
            <w:r>
              <w:rPr>
                <w:rFonts w:hint="eastAsia" w:ascii="宋体" w:hAnsi="宋体"/>
                <w:szCs w:val="21"/>
              </w:rPr>
              <w:t>分及以上为合格，其他等级要求由各地自行制定。</w:t>
            </w: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指标</w:t>
            </w:r>
            <w:r>
              <w:rPr>
                <w:rFonts w:ascii="宋体" w:hAnsi="宋体"/>
                <w:szCs w:val="21"/>
              </w:rPr>
              <w:t>1-3</w:t>
            </w:r>
            <w:r>
              <w:rPr>
                <w:rFonts w:hint="eastAsia" w:ascii="宋体" w:hAnsi="宋体"/>
                <w:szCs w:val="21"/>
              </w:rPr>
              <w:t>中，单位名牌、公章等用字不规范的此项不得分。</w:t>
            </w: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指标</w:t>
            </w:r>
            <w:r>
              <w:rPr>
                <w:rFonts w:ascii="宋体" w:hAnsi="宋体"/>
                <w:szCs w:val="21"/>
              </w:rPr>
              <w:t>2-2</w:t>
            </w:r>
            <w:r>
              <w:rPr>
                <w:rFonts w:hint="eastAsia" w:ascii="宋体" w:hAnsi="宋体"/>
                <w:szCs w:val="21"/>
              </w:rPr>
              <w:t>中，普通话达标率低于</w:t>
            </w:r>
            <w:r>
              <w:rPr>
                <w:rFonts w:ascii="宋体" w:hAnsi="宋体"/>
                <w:szCs w:val="21"/>
              </w:rPr>
              <w:t>98%</w:t>
            </w:r>
            <w:r>
              <w:rPr>
                <w:rFonts w:hint="eastAsia" w:ascii="宋体" w:hAnsi="宋体"/>
                <w:szCs w:val="21"/>
              </w:rPr>
              <w:t>的此项不得分。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各地可自行设定加分项目，总分不超过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分。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本表用</w:t>
            </w:r>
            <w:r>
              <w:rPr>
                <w:rFonts w:ascii="宋体" w:hAnsi="宋体"/>
                <w:szCs w:val="21"/>
              </w:rPr>
              <w:t>A4</w:t>
            </w:r>
            <w:r>
              <w:rPr>
                <w:rFonts w:hint="eastAsia" w:ascii="宋体" w:hAnsi="宋体"/>
                <w:szCs w:val="21"/>
              </w:rPr>
              <w:t>纸正反面打印。</w:t>
            </w:r>
            <w:r>
              <w:rPr>
                <w:rFonts w:ascii="宋体" w:hAnsi="宋体"/>
                <w:szCs w:val="21"/>
              </w:rPr>
              <w:t>6.</w:t>
            </w:r>
            <w:r>
              <w:rPr>
                <w:rFonts w:hint="eastAsia" w:ascii="宋体" w:hAnsi="宋体"/>
                <w:szCs w:val="21"/>
              </w:rPr>
              <w:t>自评表在左上角加盖单位公章。</w:t>
            </w:r>
          </w:p>
        </w:tc>
      </w:tr>
    </w:tbl>
    <w:p>
      <w:pPr>
        <w:spacing w:before="62" w:beforeLines="20" w:line="300" w:lineRule="exact"/>
        <w:rPr>
          <w:rFonts w:ascii="宋体" w:hAnsi="宋体"/>
          <w:bCs/>
          <w:szCs w:val="21"/>
        </w:rPr>
      </w:pPr>
    </w:p>
    <w:p>
      <w:pPr>
        <w:spacing w:before="62" w:beforeLines="20" w:line="30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单    位：</w:t>
      </w:r>
    </w:p>
    <w:p>
      <w:pPr>
        <w:spacing w:line="300" w:lineRule="exact"/>
        <w:rPr>
          <w:rFonts w:ascii="宋体" w:hAnsi="宋体"/>
          <w:bCs/>
          <w:szCs w:val="21"/>
        </w:rPr>
      </w:pPr>
    </w:p>
    <w:p>
      <w:pPr>
        <w:spacing w:line="30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自评时间：    年    月    日       自评得分：</w:t>
      </w:r>
    </w:p>
    <w:p>
      <w:pPr>
        <w:spacing w:line="300" w:lineRule="exact"/>
        <w:rPr>
          <w:rFonts w:ascii="宋体" w:hAnsi="宋体"/>
          <w:bCs/>
          <w:szCs w:val="21"/>
        </w:rPr>
      </w:pPr>
    </w:p>
    <w:p>
      <w:pPr>
        <w:spacing w:line="30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Cs/>
          <w:szCs w:val="21"/>
        </w:rPr>
        <w:t>复核时间：    年    月    日       复核得分：            复核单位：</w:t>
      </w:r>
    </w:p>
    <w:p>
      <w:pPr>
        <w:adjustRightInd w:val="0"/>
        <w:snapToGrid w:val="0"/>
        <w:spacing w:line="14" w:lineRule="exact"/>
        <w:rPr>
          <w:rFonts w:ascii="宋体"/>
          <w:b/>
          <w:bCs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rPr>
          <w:rFonts w:ascii="黑体" w:hAnsi="黑体" w:eastAsia="黑体"/>
          <w:bCs/>
          <w:sz w:val="32"/>
          <w:szCs w:val="32"/>
        </w:rPr>
      </w:pPr>
    </w:p>
    <w:p>
      <w:pPr>
        <w:snapToGrid w:val="0"/>
        <w:rPr>
          <w:rFonts w:ascii="黑体" w:hAnsi="黑体" w:eastAsia="黑体"/>
          <w:bCs/>
          <w:sz w:val="32"/>
          <w:szCs w:val="32"/>
        </w:rPr>
      </w:pPr>
    </w:p>
    <w:p>
      <w:pPr>
        <w:snapToGrid w:val="0"/>
        <w:rPr>
          <w:rFonts w:ascii="黑体" w:hAnsi="黑体" w:eastAsia="黑体"/>
          <w:bCs/>
          <w:sz w:val="32"/>
          <w:szCs w:val="32"/>
        </w:rPr>
      </w:pPr>
    </w:p>
    <w:p>
      <w:pPr>
        <w:snapToGrid w:val="0"/>
        <w:rPr>
          <w:rFonts w:ascii="黑体" w:hAnsi="黑体" w:eastAsia="黑体"/>
          <w:bCs/>
          <w:sz w:val="32"/>
          <w:szCs w:val="32"/>
        </w:rPr>
      </w:pPr>
    </w:p>
    <w:p>
      <w:pPr>
        <w:snapToGrid w:val="0"/>
        <w:rPr>
          <w:rFonts w:ascii="黑体" w:hAnsi="黑体" w:eastAsia="黑体"/>
          <w:bCs/>
          <w:sz w:val="32"/>
          <w:szCs w:val="32"/>
        </w:rPr>
      </w:pPr>
    </w:p>
    <w:p>
      <w:pPr>
        <w:snapToGrid w:val="0"/>
        <w:rPr>
          <w:rFonts w:ascii="黑体" w:hAnsi="黑体" w:eastAsia="黑体"/>
          <w:bCs/>
          <w:sz w:val="32"/>
          <w:szCs w:val="32"/>
        </w:rPr>
      </w:pPr>
    </w:p>
    <w:p>
      <w:pPr>
        <w:snapToGrid w:val="0"/>
        <w:rPr>
          <w:rFonts w:ascii="黑体" w:hAnsi="黑体" w:eastAsia="黑体"/>
          <w:bCs/>
          <w:sz w:val="32"/>
          <w:szCs w:val="32"/>
        </w:rPr>
      </w:pPr>
    </w:p>
    <w:p>
      <w:pPr>
        <w:snapToGrid w:val="0"/>
        <w:rPr>
          <w:rFonts w:ascii="黑体" w:hAnsi="黑体" w:eastAsia="黑体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E727A"/>
    <w:rsid w:val="00294E7C"/>
    <w:rsid w:val="003052FB"/>
    <w:rsid w:val="00356DF6"/>
    <w:rsid w:val="00482C19"/>
    <w:rsid w:val="00562EB4"/>
    <w:rsid w:val="005641A3"/>
    <w:rsid w:val="009339A1"/>
    <w:rsid w:val="009D5244"/>
    <w:rsid w:val="00A77861"/>
    <w:rsid w:val="00B53799"/>
    <w:rsid w:val="00B86753"/>
    <w:rsid w:val="00C702F3"/>
    <w:rsid w:val="00F11AD8"/>
    <w:rsid w:val="064E727A"/>
    <w:rsid w:val="109C2023"/>
    <w:rsid w:val="1DA637B7"/>
    <w:rsid w:val="1DBF4D8D"/>
    <w:rsid w:val="34356EBD"/>
    <w:rsid w:val="40C0157B"/>
    <w:rsid w:val="4E9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208</Words>
  <Characters>1192</Characters>
  <Lines>9</Lines>
  <Paragraphs>2</Paragraphs>
  <TotalTime>8</TotalTime>
  <ScaleCrop>false</ScaleCrop>
  <LinksUpToDate>false</LinksUpToDate>
  <CharactersWithSpaces>1398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2021-01-26T08:06:00Z</dcterms:created>
  <dc:creator>Administrator</dc:creator>
  <cp:lastModifiedBy>Administrator</cp:lastModifiedBy>
  <cp:lastPrinted>2021-01-26T08:09:00Z</cp:lastPrinted>
  <dcterms:modified xsi:type="dcterms:W3CDTF">2021-04-06T13:08:59Z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022B40B100914054B33EF40476B0F5A6</vt:lpwstr>
  </property>
</Properties>
</file>