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馆陶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县民政局政府信息公开指南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为更好地向公民、法人和其他组织提供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馆陶</w:t>
      </w:r>
      <w:r>
        <w:rPr>
          <w:rFonts w:hint="eastAsia" w:ascii="仿宋" w:hAnsi="仿宋" w:eastAsia="仿宋" w:cs="仿宋"/>
          <w:sz w:val="32"/>
          <w:szCs w:val="32"/>
        </w:rPr>
        <w:t>县民政局政府信息，充分发挥政府信息对人民群众生产、生活和经济活动的服务作用,促进依法行政，提高全县民政工作透明度，根据《中华人民共和国政府信息公开条例》规定，制定本指南。《指南》每年更新一次。需要获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馆陶</w:t>
      </w:r>
      <w:r>
        <w:rPr>
          <w:rFonts w:hint="eastAsia" w:ascii="仿宋" w:hAnsi="仿宋" w:eastAsia="仿宋" w:cs="仿宋"/>
          <w:sz w:val="32"/>
          <w:szCs w:val="32"/>
        </w:rPr>
        <w:t>县民政局政府信息公开服务的申请人，请阅读《公开指南》，申请人也可以到民政局办公室领取。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一、民政局政府信息分类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政局公开信息分为三类：一是主动公开的信息。民政局及下属机构在各自职责范围内依法应当主动公开的政府信息；二是依申请公开的信息。公民、法人或其他组织可根据需要向民政局及下属机构申请获取相关信息；三是不公开的信息。依照《中华人民共和国保守国家保密法》及其他相关法律、法规和国家有关规定，涉及国家秘密、商业秘密和个人隐私的政府信息不公开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馆陶</w:t>
      </w:r>
      <w:r>
        <w:rPr>
          <w:rFonts w:hint="eastAsia" w:ascii="黑体" w:hAnsi="黑体" w:eastAsia="黑体" w:cs="黑体"/>
          <w:sz w:val="32"/>
          <w:szCs w:val="32"/>
        </w:rPr>
        <w:t>县民政局政府信息公开目录》编排体系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公开内容：民政局主动公开以下几类信息。（1）概况信息；（2）年度报告、总结；（3）法规公文；（4）工作动态；（5）财政信息；（6）政府规范性文件。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.</w:t>
      </w:r>
      <w:r>
        <w:rPr>
          <w:rFonts w:hint="eastAsia" w:ascii="仿宋" w:hAnsi="仿宋" w:eastAsia="仿宋" w:cs="仿宋"/>
          <w:sz w:val="32"/>
          <w:szCs w:val="32"/>
        </w:rPr>
        <w:t>公开形式：分为主动公开、依申请公开和不公开三类。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公开时限：分为常年公开、及时公开、限时公开。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公开范围：主动公开的信息面向全社会公开，依申请公开的信息面向申请人。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公开程序：经本单位内部审核后公开，可能涉密事项经保密机构审核后公开。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责任部门：民政局办公室。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三、政府公开信息获取方式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（一）主动公开信息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公开范围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民政局主动向社会主动公开的信息范围参见《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馆陶</w:t>
      </w:r>
      <w:r>
        <w:rPr>
          <w:rFonts w:hint="eastAsia" w:ascii="仿宋" w:hAnsi="仿宋" w:eastAsia="仿宋" w:cs="仿宋"/>
          <w:sz w:val="32"/>
          <w:szCs w:val="32"/>
        </w:rPr>
        <w:t>县民政局政府信息公开目录》，公民、法人和其他组织也可在到民政局办公室领取。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公开形式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对主动公开的信息，主要采取网上公开的形式公开。网址：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馆陶</w:t>
      </w:r>
      <w:r>
        <w:rPr>
          <w:rFonts w:hint="eastAsia" w:ascii="仿宋" w:hAnsi="仿宋" w:eastAsia="仿宋" w:cs="仿宋"/>
          <w:sz w:val="32"/>
          <w:szCs w:val="32"/>
        </w:rPr>
        <w:t>县政府信息公开专栏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公开时限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属于主动公开范围的信息将在信息形成或变更之日起20个工作日内予以公开。法律、法规对公开时限另有规定的，从其规定。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（二）依申请公开信息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民、法人和其他组织可以向民政局申请获取相关政府信息。申请人申请政府信息应当遵循“一事一申请”的原则。民政局依申请提供信息时，根据掌握该信息的实际状态进行提供，一般不承担为申请人汇总、加工或重新制作政府信息，以及向其他行政机关和公民、法人或者其他组织搜集信息的义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受理机构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受理机构：民政局办公室。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馆陶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政府东街247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821464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传真电话：2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821464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公开程序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（1）提出申请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向本单位提出申请的，推荐填写《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馆陶</w:t>
      </w:r>
      <w:r>
        <w:rPr>
          <w:rFonts w:hint="eastAsia" w:ascii="仿宋" w:hAnsi="仿宋" w:eastAsia="仿宋" w:cs="仿宋"/>
          <w:sz w:val="32"/>
          <w:szCs w:val="32"/>
        </w:rPr>
        <w:t>县民政局信息公开申请表》（以下简称《申请表》）。可以在政府信息公开平台上下载，也可以在受理地点领取，《申请表》复制有效。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公开申请应当包括下列内容：①申请人的姓名或者名称、身份证明、联系方式：②申请公开的政府信息的名称、文号或者便于行政机关查询的其他特征性描述；③申请公开的政府信息的形式要求，包括获取信息的方式、途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（2）申请的方式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①当面申请。申请人可以到受理机构，当场提出申请。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②信函申请。申请人通过信函方式提出申请的，请在信封左下角注明“政府信息公开申请”字样。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③传真申请。申请人通过传真方式提出申请，应相应注明“政府信息公开申请”字样。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④线上申请。申请人可登录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馆陶</w:t>
      </w:r>
      <w:r>
        <w:rPr>
          <w:rFonts w:hint="eastAsia" w:ascii="仿宋" w:hAnsi="仿宋" w:eastAsia="仿宋" w:cs="仿宋"/>
          <w:sz w:val="32"/>
          <w:szCs w:val="32"/>
        </w:rPr>
        <w:t>县人民政府官网依申请公开栏目向本机关提交公开申请。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⑤特别程序。申请人申请与自身相关的政府信息的，应当持有效身份证件，当面向本单位提交书面申请。本单位不直接受理通过电话方式提出的申请，但申请人可以通过电话咨询相应的服务业务。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（3）申请的办理流程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①审查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本单位收到申请后，将从形式上对申请的要件是否完备进行审查，对于要件不完备的申请予以退回，要求申请人补正。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②登记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对于《申请表》填写完整且申请人提供了有效身份证明的申请应即时登记，并根据收到申请的先后顺序进行处理。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③答复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本单位根据收到申请的先后次序来答复申请。能够当场答复的，当场予以答复。不能当场答复的，自收到申请之日起20个工作日内按下列情形予以答复。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一是所申请公开信息已经主动公开的，告知申请人获取该政府信息的方式和途径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二是属于不予公开的政府信息，告知申请人不予公开并说明理由。三是不属于本单位的政府信息，告知申请人并说明理由；能够确定负责公开该政府信息的行政机关的，告知申请人该行政机关的名称、联系方式。四是申请公开的政府信息不存在的，告知申请人该政府信息不存在并做好解释工作。五是申请内容不明确的，告知申请人作出更改、补充，并自收到申请之日起7个工作日内一次性告知申请人作出补正，说明需要补正的事项和合理的补正期限。答复期限自行政机关收到补正的申请之日起计算。申请人无正当理由逾期不补正的，视为放弃申请，行政机关不再处理该政府信息公开申请。六是已就申请人提出的政府信息公开申请作出答复、申请人重复申请公开相同政府信息的，告知申请人不予重复处理。七是需要延长答复期限的，应当经政府信息公开工作机构负责人同意并告知申请人，延长的期限最长不得超过20个工作日。征求第三方和其他机关意见所需时间不计算在答复期限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（4）收费标准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本单位依申请提供政府信息，不收取费用。但是申请人申请公开政府信息的数量、频次明显超过合理范围的，将收取信息处理费。收费标准按照国家和省、市的相关规定执行。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申请公开政府信息的公民确有经济困的，经本人申请，受理机构负责人审核同意，可以减免相关费用。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 其他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申请公开政府信息的公民存在阅读困难或者视听障碍的，本单位将为其提供必要的帮助。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（三）监督保障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公民、法人和其他组织认为本单位在信息公开工作中侵犯其合法权益的，可以向上一级行政机关或者县政府信息公开工作主管部门投诉、举报，也可以依法申请行政复议或者提起行政诉讼。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馆陶</w:t>
      </w:r>
      <w:r>
        <w:rPr>
          <w:rFonts w:hint="eastAsia" w:ascii="仿宋" w:hAnsi="仿宋" w:eastAsia="仿宋" w:cs="仿宋"/>
          <w:sz w:val="32"/>
          <w:szCs w:val="32"/>
        </w:rPr>
        <w:t>县民政局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86EE2"/>
    <w:rsid w:val="1F943613"/>
    <w:rsid w:val="28870FEA"/>
    <w:rsid w:val="305838AB"/>
    <w:rsid w:val="53453F65"/>
    <w:rsid w:val="5C9F2AEE"/>
    <w:rsid w:val="7F8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2023-01-08T09:46:27Z</dcterms:created>
  <dc:creator>lenovo</dc:creator>
  <cp:lastModifiedBy>lenovo</cp:lastModifiedBy>
  <dcterms:modified xsi:type="dcterms:W3CDTF">2023-01-08T10:58:03Z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