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馆陶县人力资源和社会保障局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2022年度政府信息公开工作年度报告</w:t>
      </w:r>
    </w:p>
    <w:p>
      <w:pPr>
        <w:widowControl/>
        <w:ind w:firstLine="480"/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</w:pPr>
    </w:p>
    <w:p>
      <w:pPr>
        <w:widowControl/>
        <w:ind w:firstLine="480"/>
        <w:rPr>
          <w:rFonts w:ascii="宋体" w:hAnsi="宋体" w:eastAsia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2022年度我局依托县政府门户网站作为信息公开主渠道，更新及时内容无错误，按照时间要求在网站上发布和上报政府信息公开年度报告，主动公开范围的政府信息内容完整、分类正确、格式规范、时效性强。</w:t>
      </w:r>
    </w:p>
    <w:p>
      <w:pP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  <w:t>二、主动公开政府信息情况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第二十条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信息内容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本年制发件数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废止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件数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规章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行政规范性文件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第二十条 第（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第二十条 第（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第二十条 第（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</w:tbl>
    <w:p>
      <w:pPr>
        <w:widowControl/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</w:pPr>
    </w:p>
    <w:p>
      <w:pPr>
        <w:widowControl/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</w:pPr>
    </w:p>
    <w:p>
      <w:pPr>
        <w:widowControl/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</w:pPr>
    </w:p>
    <w:p>
      <w:pPr>
        <w:widowControl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  <w:t>三、收到和处理政府信息公开申请情况</w:t>
      </w:r>
    </w:p>
    <w:tbl>
      <w:tblPr>
        <w:tblStyle w:val="4"/>
        <w:tblW w:w="90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964"/>
        <w:gridCol w:w="2048"/>
        <w:gridCol w:w="799"/>
        <w:gridCol w:w="747"/>
        <w:gridCol w:w="2"/>
        <w:gridCol w:w="746"/>
        <w:gridCol w:w="802"/>
        <w:gridCol w:w="957"/>
        <w:gridCol w:w="703"/>
        <w:gridCol w:w="6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5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六）</w:t>
            </w: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其他处理</w:t>
            </w:r>
          </w:p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  <w:t>1．申请人无正当理由逾期不补正、行政机关不再处理其政府信息公开申请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96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  <w:t>2．申请人逾期未按收费通知要求缴纳</w:t>
            </w: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费</w:t>
            </w: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  <w:t>用、行政机关不再处理其政府信息公开申请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firstLine="480"/>
        <w:rPr>
          <w:rFonts w:ascii="宋体" w:hAnsi="宋体" w:eastAsia="宋体" w:cs="宋体"/>
          <w:color w:val="000000"/>
          <w:kern w:val="0"/>
          <w:sz w:val="27"/>
          <w:szCs w:val="27"/>
        </w:rPr>
      </w:pPr>
    </w:p>
    <w:p>
      <w:pPr>
        <w:widowControl/>
        <w:ind w:firstLine="480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  <w:t>四、政府信息公开行政复议、行政诉讼情况</w:t>
      </w:r>
    </w:p>
    <w:p>
      <w:pPr>
        <w:widowControl/>
        <w:ind w:firstLine="480"/>
        <w:rPr>
          <w:rFonts w:ascii="宋体" w:hAnsi="宋体" w:eastAsia="宋体" w:cs="宋体"/>
          <w:color w:val="000000"/>
          <w:kern w:val="0"/>
          <w:sz w:val="27"/>
          <w:szCs w:val="27"/>
        </w:rPr>
      </w:pPr>
    </w:p>
    <w:tbl>
      <w:tblPr>
        <w:tblStyle w:val="4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Segoe UI" w:hAnsi="Segoe UI" w:eastAsia="宋体" w:cs="Segoe UI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本年度政府信息公开工作虽取得了一定成效，但仍存在一些不足:一是政府信息公开方式还不够多样，满足公众多层次、多样化的信息需求能力还有待进一步提高。二是政策措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施信息推送还不够精准，部分市场主体和公众了解政策措施的时效性还有待加强。三是政务新媒体部分服务功能不够丰富，公众体验感有待提高。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下一步将继续做好以下工作:一是深化理念创新、制度创新、方式创新，重点加强政府信息公开平台和依申请公开平台信息化建设，以信息化手段助力公开工作水平提升。二是通过政务服务窗口发放、助企包联、政策制定部门入企调查等方式，多措并举推进利民惠企政策措施的精准推送。三是拓展“网上办”“掌上办”服务功能，实现线上线下融合，增强公众体验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无其他需要报告的事项。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OTAwY2ZjMjAwYTRmMTQwMDdkOTNlYWU2NmQzZjYifQ=="/>
  </w:docVars>
  <w:rsids>
    <w:rsidRoot w:val="00A80AD8"/>
    <w:rsid w:val="002D62FD"/>
    <w:rsid w:val="003E01CD"/>
    <w:rsid w:val="00A80AD8"/>
    <w:rsid w:val="00ED10DD"/>
    <w:rsid w:val="04561F8F"/>
    <w:rsid w:val="10D93F21"/>
    <w:rsid w:val="2E012F0D"/>
    <w:rsid w:val="56B55F51"/>
    <w:rsid w:val="5A9D3BAE"/>
    <w:rsid w:val="5D8C479A"/>
    <w:rsid w:val="68DC68C9"/>
    <w:rsid w:val="78D1525B"/>
    <w:rsid w:val="7A1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Subtle Emphasis"/>
    <w:basedOn w:val="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755</Words>
  <Characters>772</Characters>
  <Lines>9</Lines>
  <Paragraphs>2</Paragraphs>
  <TotalTime>1</TotalTime>
  <ScaleCrop>false</ScaleCrop>
  <LinksUpToDate>false</LinksUpToDate>
  <CharactersWithSpaces>949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2019-12-16T08:00:00Z</dcterms:created>
  <dc:creator>Administrator</dc:creator>
  <cp:lastModifiedBy>强</cp:lastModifiedBy>
  <dcterms:modified xsi:type="dcterms:W3CDTF">2023-02-01T13:56:22Z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511E512AB3984D3A925479687BB5C06F</vt:lpwstr>
  </property>
</Properties>
</file>