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/>
        </w:rPr>
        <w:t>馆陶县发展和改革局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2023年度，我局信息公开工作深入贯彻落实《中华人民共和国政府信息公开条例》，按照县委、县政府的安排部署，圆满完成了全年的各项工作任务。现将2023年度的政府信息公开工作完成情况报告如下：</w:t>
      </w:r>
    </w:p>
    <w:p>
      <w:pPr>
        <w:widowControl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一、总体情况</w:t>
      </w:r>
    </w:p>
    <w:p>
      <w:pPr>
        <w:widowControl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2023年，我局按照《中华人民共和国政府信息公开条例》要求，认真贯彻国家和省、市、县关于政务公开和政府信息公开的有关工作精神，坚持依法行政，深化信息公开，扎实做好政府信息公开工作。</w:t>
      </w:r>
    </w:p>
    <w:p>
      <w:pPr>
        <w:widowControl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7"/>
          <w:szCs w:val="27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局的信息公开工作取得了一定成效，同时我们也清醒地认识到，公开工作还存在许多不足，如公开的信息内容不够完整，公开时限不够及时，单位职工发掘拟写信息不积极，内容还需要进一步丰富，公开工作人员手上业务多及业务素质和能力有待进一步提高等。在今后的工作中，我们将按照县政府和上级发展和改革部门的要求，对公开工作进行总结、规范和提升，深入扎实推进，把政府信息公开工作作为常态化的管理机制，不断扩大和巩固公开工作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7"/>
          <w:szCs w:val="27"/>
        </w:rPr>
        <w:t>六、其他需要报告的事项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楷体_GB2312" w:hAnsi="宋体" w:eastAsia="楷体_GB2312" w:cs="宋体"/>
          <w:b/>
          <w:color w:val="333333"/>
          <w:kern w:val="0"/>
          <w:sz w:val="32"/>
          <w:szCs w:val="32"/>
        </w:rPr>
        <w:t>1.</w:t>
      </w: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加强组织领导，进一步完善政府信息公开工作机制。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进一步把对公开工作的认识统一到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县政府和上级发改部门的要求上来，把信息公开作为推进单位民主管理、塑造良好社会形象的重要途径，切实加强组织领导，创新工作方法，坚定不移的做好政府信息公开工作。</w:t>
      </w:r>
      <w:r>
        <w:rPr>
          <w:rFonts w:ascii="楷体_GB2312" w:hAnsi="宋体" w:eastAsia="楷体_GB2312" w:cs="宋体"/>
          <w:b/>
          <w:color w:val="333333"/>
          <w:kern w:val="0"/>
          <w:sz w:val="32"/>
          <w:szCs w:val="32"/>
        </w:rPr>
        <w:t>2.</w:t>
      </w: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拓展公开渠道，提高政府信息公开质量。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进一步完善和拓展信息公开的内容和形式，突出职代会作为本单位内部重要公开形式，重点抓好广大干部职工对公开工作的参与和互动，搜集、汇总群众意见和建议，及时反馈处理。</w:t>
      </w:r>
      <w:r>
        <w:rPr>
          <w:rFonts w:ascii="楷体_GB2312" w:hAnsi="宋体" w:eastAsia="楷体_GB2312" w:cs="宋体"/>
          <w:b/>
          <w:color w:val="333333"/>
          <w:kern w:val="0"/>
          <w:sz w:val="32"/>
          <w:szCs w:val="32"/>
        </w:rPr>
        <w:t>3.</w:t>
      </w: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加强工作培训，提高政府信息公开水平。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进一步加强信息公开工作人员的培训，全面提高有关人员能力和水平，为全面推进信息公开工作奠定坚实的基础。</w:t>
      </w:r>
      <w:r>
        <w:rPr>
          <w:rFonts w:ascii="楷体_GB2312" w:hAnsi="宋体" w:eastAsia="楷体_GB2312" w:cs="宋体"/>
          <w:b/>
          <w:color w:val="333333"/>
          <w:kern w:val="0"/>
          <w:sz w:val="32"/>
          <w:szCs w:val="32"/>
        </w:rPr>
        <w:t>4.</w:t>
      </w: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加强监督检查，实行责任追究制度。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严格实行责任追究，明确局主要领导是公开工作的第一责任人。主管副职负责组织对公开制度执行、公开工作实施情况的日常监督检查。细化问责，对不按要求实行办事公开的，或对公开工作监管不作为的，要根据有关规定，实行责任追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D3288-7B18-4EBE-8215-5CAB419C6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7FBD42-0D9B-4BDA-9E46-CBB74615EC6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F6F68C-841F-4023-B642-F721DDBBB0F2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4" w:fontKey="{AE28870F-E6E7-4414-B9E6-E821DA666E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D6CFA63-5712-4BC8-8C71-80B600B35B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FB73A65-F0F4-4E51-8B3D-D6A9EF54E7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DC7E2E8F-55A3-43F5-A716-CC2F2561B8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VkNTBiYmU0ZjhjMDE0MjkxMjU2Y2Q3Yjk2ODUifQ=="/>
  </w:docVars>
  <w:rsids>
    <w:rsidRoot w:val="00A80AD8"/>
    <w:rsid w:val="002D62FD"/>
    <w:rsid w:val="003E01CD"/>
    <w:rsid w:val="00A80AD8"/>
    <w:rsid w:val="00ED10DD"/>
    <w:rsid w:val="0B5045D2"/>
    <w:rsid w:val="0E7C659C"/>
    <w:rsid w:val="2769024A"/>
    <w:rsid w:val="31D125D7"/>
    <w:rsid w:val="3C092084"/>
    <w:rsid w:val="422E71DC"/>
    <w:rsid w:val="505F6E09"/>
    <w:rsid w:val="51EE0B2B"/>
    <w:rsid w:val="56B55F51"/>
    <w:rsid w:val="6EE36ECA"/>
    <w:rsid w:val="78D1525B"/>
    <w:rsid w:val="7AE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Subtle Emphasis"/>
    <w:basedOn w:val="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1418</Words>
  <Characters>1434</Characters>
  <Lines>9</Lines>
  <Paragraphs>2</Paragraphs>
  <TotalTime>4</TotalTime>
  <ScaleCrop>false</ScaleCrop>
  <LinksUpToDate>false</LinksUpToDate>
  <CharactersWithSpaces>1664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马</cp:lastModifiedBy>
  <dcterms:modified xsi:type="dcterms:W3CDTF">2024-01-30T06:37:04Z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511E512AB3984D3A925479687BB5C06F</vt:lpwstr>
  </property>
</Properties>
</file>