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宋体" w:cs="宋体"/>
          <w:b/>
          <w:bCs/>
          <w:color w:val="333333"/>
          <w:kern w:val="0"/>
          <w:sz w:val="44"/>
          <w:szCs w:val="44"/>
        </w:rPr>
      </w:pPr>
      <w:r>
        <w:rPr>
          <w:rFonts w:hint="eastAsia" w:ascii="宋体" w:hAnsi="宋体" w:cs="宋体"/>
          <w:b/>
          <w:bCs/>
          <w:color w:val="333333"/>
          <w:kern w:val="0"/>
          <w:sz w:val="44"/>
          <w:szCs w:val="44"/>
        </w:rPr>
        <w:t>馆陶县发展和改革局</w:t>
      </w:r>
    </w:p>
    <w:p>
      <w:pPr>
        <w:widowControl/>
        <w:shd w:val="clear" w:color="auto" w:fill="FFFFFF"/>
        <w:spacing w:line="600" w:lineRule="exact"/>
        <w:jc w:val="center"/>
        <w:rPr>
          <w:rFonts w:ascii="宋体" w:cs="宋体"/>
          <w:b/>
          <w:color w:val="333333"/>
          <w:kern w:val="0"/>
          <w:sz w:val="44"/>
          <w:szCs w:val="44"/>
        </w:rPr>
      </w:pPr>
      <w:r>
        <w:rPr>
          <w:rFonts w:ascii="宋体" w:hAnsi="宋体" w:cs="宋体"/>
          <w:b/>
          <w:bCs/>
          <w:color w:val="333333"/>
          <w:kern w:val="0"/>
          <w:sz w:val="44"/>
          <w:szCs w:val="44"/>
        </w:rPr>
        <w:t>20</w:t>
      </w:r>
      <w:r>
        <w:rPr>
          <w:rFonts w:hint="eastAsia" w:ascii="宋体" w:hAnsi="宋体" w:cs="宋体"/>
          <w:b/>
          <w:bCs/>
          <w:color w:val="333333"/>
          <w:kern w:val="0"/>
          <w:sz w:val="44"/>
          <w:szCs w:val="44"/>
        </w:rPr>
        <w:t>20年政府信息公开工作年度报告</w:t>
      </w:r>
    </w:p>
    <w:p>
      <w:pPr>
        <w:pStyle w:val="5"/>
        <w:spacing w:before="0" w:beforeAutospacing="0" w:after="0" w:afterAutospacing="0"/>
        <w:ind w:firstLine="480"/>
        <w:rPr>
          <w:rFonts w:ascii="仿宋_GB2312" w:hAnsi="Times New Roman" w:eastAsia="仿宋_GB2312" w:cs="Times New Roman"/>
          <w:kern w:val="2"/>
          <w:sz w:val="32"/>
          <w:szCs w:val="32"/>
          <w:shd w:val="clear" w:color="auto" w:fill="F7FDFF"/>
        </w:rPr>
      </w:pPr>
    </w:p>
    <w:p>
      <w:pPr>
        <w:pStyle w:val="5"/>
        <w:spacing w:before="0" w:beforeAutospacing="0" w:after="0" w:afterAutospacing="0" w:line="600" w:lineRule="exact"/>
        <w:ind w:firstLine="480"/>
        <w:rPr>
          <w:rFonts w:ascii="仿宋_GB2312" w:hAnsi="Times New Roman" w:eastAsia="仿宋_GB2312" w:cs="Times New Roman"/>
          <w:kern w:val="2"/>
          <w:sz w:val="32"/>
          <w:szCs w:val="32"/>
          <w:shd w:val="clear" w:color="auto" w:fill="F7FDFF"/>
        </w:rPr>
      </w:pPr>
      <w:r>
        <w:rPr>
          <w:rFonts w:ascii="仿宋_GB2312" w:hAnsi="Times New Roman" w:eastAsia="仿宋_GB2312" w:cs="Times New Roman"/>
          <w:kern w:val="2"/>
          <w:sz w:val="32"/>
          <w:szCs w:val="32"/>
          <w:shd w:val="clear" w:color="auto" w:fill="F7FDFF"/>
        </w:rPr>
        <w:t>20</w:t>
      </w:r>
      <w:r>
        <w:rPr>
          <w:rFonts w:hint="eastAsia" w:ascii="仿宋_GB2312" w:hAnsi="Times New Roman" w:eastAsia="仿宋_GB2312" w:cs="Times New Roman"/>
          <w:kern w:val="2"/>
          <w:sz w:val="32"/>
          <w:szCs w:val="32"/>
          <w:shd w:val="clear" w:color="auto" w:fill="F7FDFF"/>
        </w:rPr>
        <w:t>20年度，我局信息公开工作深入贯彻落实《中华人民共和国政府信息公开条例》，按照县委、县政府的安排部署，圆满完成了全年的各项工作任务。现将</w:t>
      </w:r>
      <w:r>
        <w:rPr>
          <w:rFonts w:ascii="仿宋_GB2312" w:hAnsi="Times New Roman" w:eastAsia="仿宋_GB2312" w:cs="Times New Roman"/>
          <w:kern w:val="2"/>
          <w:sz w:val="32"/>
          <w:szCs w:val="32"/>
          <w:shd w:val="clear" w:color="auto" w:fill="F7FDFF"/>
        </w:rPr>
        <w:t>20</w:t>
      </w:r>
      <w:r>
        <w:rPr>
          <w:rFonts w:hint="eastAsia" w:ascii="仿宋_GB2312" w:hAnsi="Times New Roman" w:eastAsia="仿宋_GB2312" w:cs="Times New Roman"/>
          <w:kern w:val="2"/>
          <w:sz w:val="32"/>
          <w:szCs w:val="32"/>
          <w:shd w:val="clear" w:color="auto" w:fill="F7FDFF"/>
        </w:rPr>
        <w:t>20年度的信息公开工作完成情况报告如下：</w:t>
      </w:r>
    </w:p>
    <w:p>
      <w:pPr>
        <w:widowControl/>
        <w:spacing w:line="600" w:lineRule="exact"/>
        <w:ind w:firstLine="480"/>
        <w:rPr>
          <w:rFonts w:ascii="黑体" w:hAnsi="宋体" w:eastAsia="黑体" w:cs="宋体"/>
          <w:b/>
          <w:bCs/>
          <w:color w:val="000000"/>
          <w:kern w:val="0"/>
          <w:sz w:val="32"/>
          <w:szCs w:val="32"/>
        </w:rPr>
      </w:pPr>
      <w:r>
        <w:rPr>
          <w:rFonts w:hint="eastAsia" w:ascii="黑体" w:hAnsi="宋体" w:eastAsia="黑体" w:cs="宋体"/>
          <w:b/>
          <w:bCs/>
          <w:color w:val="000000"/>
          <w:kern w:val="0"/>
          <w:sz w:val="32"/>
          <w:szCs w:val="32"/>
        </w:rPr>
        <w:t>一、概述</w:t>
      </w:r>
    </w:p>
    <w:p>
      <w:pPr>
        <w:spacing w:line="600" w:lineRule="exact"/>
        <w:ind w:firstLine="640" w:firstLineChars="200"/>
        <w:rPr>
          <w:rFonts w:ascii="仿宋_GB2312" w:eastAsia="仿宋_GB2312"/>
          <w:sz w:val="32"/>
          <w:szCs w:val="32"/>
          <w:shd w:val="clear" w:color="auto" w:fill="F7FDFF"/>
        </w:rPr>
      </w:pPr>
      <w:r>
        <w:rPr>
          <w:rFonts w:ascii="仿宋_GB2312" w:eastAsia="仿宋_GB2312"/>
          <w:sz w:val="32"/>
          <w:szCs w:val="32"/>
          <w:shd w:val="clear" w:color="auto" w:fill="F7FDFF"/>
        </w:rPr>
        <w:t>20</w:t>
      </w:r>
      <w:r>
        <w:rPr>
          <w:rFonts w:hint="eastAsia" w:ascii="仿宋_GB2312" w:eastAsia="仿宋_GB2312"/>
          <w:sz w:val="32"/>
          <w:szCs w:val="32"/>
          <w:shd w:val="clear" w:color="auto" w:fill="F7FDFF"/>
        </w:rPr>
        <w:t>20年，我局按照</w:t>
      </w:r>
      <w:r>
        <w:rPr>
          <w:rFonts w:hint="eastAsia" w:ascii="仿宋_GB2312" w:eastAsia="仿宋_GB2312"/>
          <w:sz w:val="32"/>
          <w:szCs w:val="32"/>
        </w:rPr>
        <w:t>《中华人民共和国</w:t>
      </w:r>
      <w:r>
        <w:rPr>
          <w:rFonts w:hint="eastAsia" w:ascii="仿宋_GB2312" w:eastAsia="仿宋_GB2312"/>
          <w:sz w:val="32"/>
          <w:szCs w:val="32"/>
          <w:lang w:val="en-US" w:eastAsia="zh-CN"/>
        </w:rPr>
        <w:t>政府</w:t>
      </w:r>
      <w:bookmarkStart w:id="0" w:name="_GoBack"/>
      <w:bookmarkEnd w:id="0"/>
      <w:r>
        <w:rPr>
          <w:rFonts w:hint="eastAsia" w:ascii="仿宋_GB2312" w:eastAsia="仿宋_GB2312"/>
          <w:sz w:val="32"/>
          <w:szCs w:val="32"/>
        </w:rPr>
        <w:t>信息公开条例》</w:t>
      </w:r>
      <w:r>
        <w:rPr>
          <w:rFonts w:hint="eastAsia" w:ascii="仿宋_GB2312" w:eastAsia="仿宋_GB2312"/>
          <w:sz w:val="32"/>
          <w:szCs w:val="32"/>
          <w:shd w:val="clear" w:color="auto" w:fill="F7FDFF"/>
        </w:rPr>
        <w:t>要求，认真贯彻国家和省、市、县关于政务公开和政府信息公开的有关工作精神，坚持依法行政，深化信息公开，</w:t>
      </w:r>
      <w:r>
        <w:rPr>
          <w:rFonts w:hint="eastAsia" w:ascii="仿宋_GB2312" w:eastAsia="仿宋_GB2312"/>
          <w:sz w:val="32"/>
          <w:szCs w:val="32"/>
        </w:rPr>
        <w:t>扎实做好政府信息公开工作</w:t>
      </w:r>
      <w:r>
        <w:rPr>
          <w:rFonts w:hint="eastAsia" w:ascii="仿宋_GB2312" w:eastAsia="仿宋_GB2312"/>
          <w:sz w:val="32"/>
          <w:szCs w:val="32"/>
          <w:shd w:val="clear" w:color="auto" w:fill="F7FDFF"/>
        </w:rPr>
        <w:t>。　</w:t>
      </w:r>
    </w:p>
    <w:p>
      <w:pPr>
        <w:widowControl/>
        <w:spacing w:line="600" w:lineRule="exact"/>
        <w:ind w:firstLine="480"/>
        <w:rPr>
          <w:rFonts w:ascii="黑体" w:hAnsi="宋体" w:eastAsia="黑体" w:cs="宋体"/>
          <w:b/>
          <w:bCs/>
          <w:color w:val="000000"/>
          <w:kern w:val="0"/>
          <w:sz w:val="32"/>
          <w:szCs w:val="32"/>
        </w:rPr>
      </w:pPr>
      <w:r>
        <w:rPr>
          <w:rFonts w:hint="eastAsia" w:ascii="黑体" w:hAnsi="宋体" w:eastAsia="黑体" w:cs="宋体"/>
          <w:b/>
          <w:bCs/>
          <w:color w:val="000000"/>
          <w:kern w:val="0"/>
          <w:sz w:val="32"/>
          <w:szCs w:val="32"/>
        </w:rPr>
        <w:t>二、主动公开政府信息情况</w:t>
      </w:r>
    </w:p>
    <w:p>
      <w:pPr>
        <w:spacing w:line="600" w:lineRule="exact"/>
        <w:ind w:firstLine="643" w:firstLineChars="200"/>
        <w:rPr>
          <w:rFonts w:ascii="仿宋_GB2312" w:hAnsi="宋体" w:eastAsia="仿宋_GB2312" w:cs="宋体"/>
          <w:color w:val="333333"/>
          <w:kern w:val="0"/>
          <w:sz w:val="32"/>
          <w:szCs w:val="32"/>
        </w:rPr>
      </w:pPr>
      <w:r>
        <w:rPr>
          <w:rFonts w:hint="eastAsia" w:ascii="楷体_GB2312" w:hAnsi="宋体" w:eastAsia="楷体_GB2312" w:cs="宋体"/>
          <w:b/>
          <w:color w:val="333333"/>
          <w:kern w:val="0"/>
          <w:sz w:val="32"/>
          <w:szCs w:val="32"/>
        </w:rPr>
        <w:t>（一）健全组织领导、完善工作机制</w:t>
      </w:r>
      <w:r>
        <w:rPr>
          <w:rFonts w:ascii="宋体" w:hAnsi="宋体" w:cs="宋体"/>
          <w:color w:val="333333"/>
          <w:kern w:val="0"/>
          <w:sz w:val="32"/>
          <w:szCs w:val="32"/>
        </w:rPr>
        <w:br w:type="textWrapping"/>
      </w:r>
      <w:r>
        <w:rPr>
          <w:rFonts w:hint="eastAsia" w:ascii="宋体" w:hAnsi="宋体" w:cs="宋体"/>
          <w:color w:val="333333"/>
          <w:kern w:val="0"/>
          <w:sz w:val="32"/>
          <w:szCs w:val="32"/>
        </w:rPr>
        <w:t>　　</w:t>
      </w:r>
      <w:r>
        <w:rPr>
          <w:rFonts w:hint="eastAsia" w:ascii="仿宋_GB2312" w:hAnsi="宋体" w:eastAsia="仿宋_GB2312" w:cs="宋体"/>
          <w:color w:val="333333"/>
          <w:kern w:val="0"/>
          <w:sz w:val="32"/>
          <w:szCs w:val="32"/>
        </w:rPr>
        <w:t>县发改局高度重视政府信息公开工作，把信息公开工作作为</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一把手</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工程，及时调整了信息公开工作领导小组，明确了由主要领导为组长，分管负责人为副组长，各科室负责人为成员的领导小组，由局办公室具体负责日常事务，形成了</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主要领导负总责，分管领导具体抓，各科室为主体，局办公室日常组织协调，干部职工广泛参与，分工协作，协同推进</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的工作机制，与效能建设、党风廉政建设、依法行政工作有机结合，同部署，齐推进，科学制定年度工作计划，安排督促落实，确保信息公开工作有序运行。</w:t>
      </w:r>
      <w:r>
        <w:rPr>
          <w:rFonts w:ascii="仿宋_GB2312" w:hAnsi="宋体" w:eastAsia="仿宋_GB2312" w:cs="宋体"/>
          <w:color w:val="333333"/>
          <w:kern w:val="0"/>
          <w:sz w:val="32"/>
          <w:szCs w:val="32"/>
        </w:rPr>
        <w:br w:type="textWrapping"/>
      </w:r>
      <w:r>
        <w:rPr>
          <w:rFonts w:hint="eastAsia" w:ascii="楷体_GB2312" w:hAnsi="宋体" w:eastAsia="楷体_GB2312" w:cs="宋体"/>
          <w:b/>
          <w:color w:val="333333"/>
          <w:kern w:val="0"/>
          <w:sz w:val="32"/>
          <w:szCs w:val="32"/>
        </w:rPr>
        <w:t>　</w:t>
      </w:r>
      <w:r>
        <w:rPr>
          <w:rFonts w:ascii="楷体_GB2312" w:hAnsi="宋体" w:eastAsia="楷体_GB2312" w:cs="宋体"/>
          <w:b/>
          <w:color w:val="333333"/>
          <w:kern w:val="0"/>
          <w:sz w:val="32"/>
          <w:szCs w:val="32"/>
        </w:rPr>
        <w:t xml:space="preserve"> </w:t>
      </w:r>
      <w:r>
        <w:rPr>
          <w:rFonts w:hint="eastAsia" w:ascii="楷体_GB2312" w:hAnsi="宋体" w:eastAsia="楷体_GB2312" w:cs="宋体"/>
          <w:b/>
          <w:color w:val="333333"/>
          <w:kern w:val="0"/>
          <w:sz w:val="32"/>
          <w:szCs w:val="32"/>
        </w:rPr>
        <w:t>（二）加强制度建设，规范信息公开</w:t>
      </w:r>
      <w:r>
        <w:rPr>
          <w:rFonts w:ascii="楷体_GB2312" w:hAnsi="宋体" w:eastAsia="楷体_GB2312" w:cs="宋体"/>
          <w:b/>
          <w:color w:val="333333"/>
          <w:kern w:val="0"/>
          <w:sz w:val="32"/>
          <w:szCs w:val="32"/>
        </w:rPr>
        <w:br w:type="textWrapping"/>
      </w:r>
      <w:r>
        <w:rPr>
          <w:rFonts w:hint="eastAsia" w:ascii="宋体" w:hAnsi="宋体" w:cs="宋体"/>
          <w:color w:val="333333"/>
          <w:kern w:val="0"/>
          <w:sz w:val="32"/>
          <w:szCs w:val="32"/>
        </w:rPr>
        <w:t>　　</w:t>
      </w:r>
      <w:r>
        <w:rPr>
          <w:rFonts w:hint="eastAsia" w:ascii="仿宋_GB2312" w:hAnsi="宋体" w:eastAsia="仿宋_GB2312" w:cs="宋体"/>
          <w:color w:val="333333"/>
          <w:kern w:val="0"/>
          <w:sz w:val="32"/>
          <w:szCs w:val="32"/>
        </w:rPr>
        <w:t>围绕政府信息公开工作的重点、热点和难点问题，根据年初县政府网站关于2020年重大项目等信息公开任务要求，对现有信息公开情况进行了一次全面系统的梳理和审查，完善重大项目基本信息，按时报送和更新重大项目进度信息。</w:t>
      </w:r>
    </w:p>
    <w:p>
      <w:pPr>
        <w:spacing w:line="600" w:lineRule="exact"/>
        <w:ind w:firstLine="643" w:firstLineChars="200"/>
        <w:rPr>
          <w:rFonts w:ascii="宋体" w:hAnsi="宋体" w:cs="宋体"/>
          <w:color w:val="333333"/>
          <w:kern w:val="0"/>
          <w:sz w:val="32"/>
          <w:szCs w:val="32"/>
        </w:rPr>
      </w:pPr>
      <w:r>
        <w:rPr>
          <w:rFonts w:hint="eastAsia" w:ascii="楷体_GB2312" w:hAnsi="宋体" w:eastAsia="楷体_GB2312" w:cs="宋体"/>
          <w:b/>
          <w:color w:val="333333"/>
          <w:kern w:val="0"/>
          <w:sz w:val="32"/>
          <w:szCs w:val="32"/>
        </w:rPr>
        <w:t>（三）规范公开程序，及时公开信息　　</w:t>
      </w:r>
    </w:p>
    <w:p>
      <w:pPr>
        <w:spacing w:line="600" w:lineRule="exact"/>
        <w:ind w:firstLine="640" w:firstLineChars="200"/>
        <w:rPr>
          <w:rFonts w:ascii="宋体" w:hAnsi="宋体" w:cs="宋体"/>
          <w:color w:val="333333"/>
          <w:kern w:val="0"/>
          <w:sz w:val="32"/>
          <w:szCs w:val="32"/>
        </w:rPr>
      </w:pPr>
      <w:r>
        <w:rPr>
          <w:rFonts w:hint="eastAsia" w:ascii="仿宋_GB2312" w:hAnsi="宋体" w:eastAsia="仿宋_GB2312" w:cs="宋体"/>
          <w:color w:val="333333"/>
          <w:kern w:val="0"/>
          <w:sz w:val="32"/>
          <w:szCs w:val="32"/>
        </w:rPr>
        <w:t>在信息公开工作中不断规范公开工作流程，保证公开机制充分发挥作用。任何一项工作的公开，从内容的提报、审核、发布、归档、监督检查等环节都实现程序化、规范化管理。对每个环节进行细化，明确提报责任人、提报时限、各级审核的权限、发布途径、形式、归档要求和具体时间等，形成封闭式、链条式的内部监管系统。</w:t>
      </w:r>
      <w:r>
        <w:rPr>
          <w:rFonts w:hint="eastAsia" w:ascii="仿宋_GB2312" w:hAnsi="宋体" w:eastAsia="仿宋_GB2312" w:cs="宋体"/>
          <w:kern w:val="0"/>
          <w:sz w:val="32"/>
          <w:szCs w:val="32"/>
        </w:rPr>
        <w:t>2020年，通过各种渠道公开信息计40余条，</w:t>
      </w:r>
      <w:r>
        <w:rPr>
          <w:rFonts w:hint="eastAsia" w:ascii="仿宋_GB2312" w:hAnsi="宋体" w:eastAsia="仿宋_GB2312" w:cs="宋体"/>
          <w:color w:val="333333"/>
          <w:kern w:val="0"/>
          <w:sz w:val="32"/>
          <w:szCs w:val="32"/>
        </w:rPr>
        <w:t>通过县政府信息公开平台报送重大项目基本信息和进度信息18条，通过局公开栏和其它渠道公布信息3</w:t>
      </w:r>
      <w:r>
        <w:rPr>
          <w:rFonts w:ascii="仿宋_GB2312" w:hAnsi="宋体" w:eastAsia="仿宋_GB2312" w:cs="宋体"/>
          <w:color w:val="333333"/>
          <w:kern w:val="0"/>
          <w:sz w:val="32"/>
          <w:szCs w:val="32"/>
        </w:rPr>
        <w:t>0</w:t>
      </w:r>
      <w:r>
        <w:rPr>
          <w:rFonts w:hint="eastAsia" w:ascii="仿宋_GB2312" w:hAnsi="宋体" w:eastAsia="仿宋_GB2312" w:cs="宋体"/>
          <w:color w:val="333333"/>
          <w:kern w:val="0"/>
          <w:sz w:val="32"/>
          <w:szCs w:val="32"/>
        </w:rPr>
        <w:t>余条。</w:t>
      </w:r>
    </w:p>
    <w:p>
      <w:pPr>
        <w:widowControl/>
        <w:spacing w:line="600" w:lineRule="exact"/>
        <w:ind w:firstLine="480"/>
        <w:rPr>
          <w:rFonts w:ascii="黑体" w:hAnsi="宋体" w:eastAsia="黑体" w:cs="宋体"/>
          <w:b/>
          <w:bCs/>
          <w:color w:val="000000"/>
          <w:kern w:val="0"/>
          <w:sz w:val="32"/>
          <w:szCs w:val="32"/>
        </w:rPr>
      </w:pPr>
      <w:r>
        <w:rPr>
          <w:rFonts w:hint="eastAsia" w:ascii="黑体" w:hAnsi="宋体" w:eastAsia="黑体" w:cs="宋体"/>
          <w:b/>
          <w:bCs/>
          <w:color w:val="000000"/>
          <w:kern w:val="0"/>
          <w:sz w:val="32"/>
          <w:szCs w:val="32"/>
        </w:rPr>
        <w:t>三、存在的主要问题及改进情况</w:t>
      </w:r>
    </w:p>
    <w:p>
      <w:pPr>
        <w:spacing w:line="600" w:lineRule="exact"/>
        <w:ind w:firstLine="640" w:firstLineChars="20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我局的信息公开工作取得了一定成效，同时我们也清醒地认识到，公开工作还存在许多不足，如公开的信息内容不够完整，公开时限不够及时，单位职工发掘拟写信息不积极，内容还需要进一步丰富，公开工作人员手上业务多及业务素质和能力有待进一步提高等。在今后的工作中，我们将按照县政府和上级发展和改革部门的要求，对公开工作进行总结、规范和提升，深入扎实推进，把政府信息公开工作作为常态化的管理机制，不断扩大和巩固公开工作成果。</w:t>
      </w:r>
    </w:p>
    <w:p>
      <w:pPr>
        <w:widowControl/>
        <w:spacing w:line="600" w:lineRule="exact"/>
        <w:ind w:firstLine="480"/>
        <w:rPr>
          <w:rFonts w:ascii="黑体" w:hAnsi="宋体" w:eastAsia="黑体" w:cs="宋体"/>
          <w:b/>
          <w:bCs/>
          <w:color w:val="000000"/>
          <w:kern w:val="0"/>
          <w:sz w:val="32"/>
          <w:szCs w:val="32"/>
        </w:rPr>
      </w:pPr>
      <w:r>
        <w:rPr>
          <w:rFonts w:hint="eastAsia" w:ascii="黑体" w:hAnsi="宋体" w:eastAsia="黑体" w:cs="宋体"/>
          <w:b/>
          <w:bCs/>
          <w:color w:val="000000"/>
          <w:kern w:val="0"/>
          <w:sz w:val="32"/>
          <w:szCs w:val="32"/>
        </w:rPr>
        <w:t>四、强化工作措施，做好政务公开工作</w:t>
      </w:r>
    </w:p>
    <w:p>
      <w:pPr>
        <w:spacing w:line="600" w:lineRule="exact"/>
        <w:ind w:firstLine="643" w:firstLineChars="200"/>
        <w:rPr>
          <w:rFonts w:ascii="仿宋_GB2312" w:hAnsi="宋体" w:eastAsia="仿宋_GB2312" w:cs="宋体"/>
          <w:color w:val="333333"/>
          <w:kern w:val="0"/>
          <w:sz w:val="32"/>
          <w:szCs w:val="32"/>
        </w:rPr>
      </w:pPr>
      <w:r>
        <w:rPr>
          <w:rFonts w:ascii="楷体_GB2312" w:hAnsi="宋体" w:eastAsia="楷体_GB2312" w:cs="宋体"/>
          <w:b/>
          <w:color w:val="333333"/>
          <w:kern w:val="0"/>
          <w:sz w:val="32"/>
          <w:szCs w:val="32"/>
        </w:rPr>
        <w:t>1.</w:t>
      </w:r>
      <w:r>
        <w:rPr>
          <w:rFonts w:hint="eastAsia" w:ascii="楷体_GB2312" w:hAnsi="宋体" w:eastAsia="楷体_GB2312" w:cs="宋体"/>
          <w:b/>
          <w:color w:val="333333"/>
          <w:kern w:val="0"/>
          <w:sz w:val="32"/>
          <w:szCs w:val="32"/>
        </w:rPr>
        <w:t>加强组织领导，进一步完善政府信息公开工作机制。</w:t>
      </w:r>
      <w:r>
        <w:rPr>
          <w:rFonts w:hint="eastAsia" w:ascii="仿宋_GB2312" w:hAnsi="宋体" w:eastAsia="仿宋_GB2312" w:cs="宋体"/>
          <w:color w:val="333333"/>
          <w:kern w:val="0"/>
          <w:sz w:val="32"/>
          <w:szCs w:val="32"/>
        </w:rPr>
        <w:t>进一步把对公开工作的认识统一到县政府和上级发改部门的要求上来，把信息公开作为推进单位民主管理、塑造良好社会形象的重要途径，切实加强组织领导，创新工作方法，坚定不移的做好政府信息公开工作。</w:t>
      </w:r>
      <w:r>
        <w:rPr>
          <w:rFonts w:ascii="楷体_GB2312" w:hAnsi="宋体" w:eastAsia="楷体_GB2312" w:cs="宋体"/>
          <w:b/>
          <w:color w:val="333333"/>
          <w:kern w:val="0"/>
          <w:sz w:val="32"/>
          <w:szCs w:val="32"/>
        </w:rPr>
        <w:t>2.</w:t>
      </w:r>
      <w:r>
        <w:rPr>
          <w:rFonts w:hint="eastAsia" w:ascii="楷体_GB2312" w:hAnsi="宋体" w:eastAsia="楷体_GB2312" w:cs="宋体"/>
          <w:b/>
          <w:color w:val="333333"/>
          <w:kern w:val="0"/>
          <w:sz w:val="32"/>
          <w:szCs w:val="32"/>
        </w:rPr>
        <w:t>拓展公开渠道，提高政府信息公开质量。</w:t>
      </w:r>
      <w:r>
        <w:rPr>
          <w:rFonts w:hint="eastAsia" w:ascii="仿宋_GB2312" w:hAnsi="宋体" w:eastAsia="仿宋_GB2312" w:cs="宋体"/>
          <w:color w:val="333333"/>
          <w:kern w:val="0"/>
          <w:sz w:val="32"/>
          <w:szCs w:val="32"/>
        </w:rPr>
        <w:t>进一步完善和拓展信息公开的内容和形式，突出职代会作为本单位内部重要公开形式，重点抓好广大干部职工对公开工作的参与和互动，搜集、汇总群众意见和建议，及时反馈处理。</w:t>
      </w:r>
      <w:r>
        <w:rPr>
          <w:rFonts w:ascii="楷体_GB2312" w:hAnsi="宋体" w:eastAsia="楷体_GB2312" w:cs="宋体"/>
          <w:b/>
          <w:color w:val="333333"/>
          <w:kern w:val="0"/>
          <w:sz w:val="32"/>
          <w:szCs w:val="32"/>
        </w:rPr>
        <w:t>3.</w:t>
      </w:r>
      <w:r>
        <w:rPr>
          <w:rFonts w:hint="eastAsia" w:ascii="楷体_GB2312" w:hAnsi="宋体" w:eastAsia="楷体_GB2312" w:cs="宋体"/>
          <w:b/>
          <w:color w:val="333333"/>
          <w:kern w:val="0"/>
          <w:sz w:val="32"/>
          <w:szCs w:val="32"/>
        </w:rPr>
        <w:t>加强工作培训，提高政府信息公开水平。</w:t>
      </w:r>
      <w:r>
        <w:rPr>
          <w:rFonts w:hint="eastAsia" w:ascii="仿宋_GB2312" w:hAnsi="宋体" w:eastAsia="仿宋_GB2312" w:cs="宋体"/>
          <w:color w:val="333333"/>
          <w:kern w:val="0"/>
          <w:sz w:val="32"/>
          <w:szCs w:val="32"/>
        </w:rPr>
        <w:t>进一步加强信息公开工作人员的培训，全面提高有关人员能力和水平，为全面推进信息公开工作奠定坚实的基础。</w:t>
      </w:r>
      <w:r>
        <w:rPr>
          <w:rFonts w:ascii="楷体_GB2312" w:hAnsi="宋体" w:eastAsia="楷体_GB2312" w:cs="宋体"/>
          <w:b/>
          <w:color w:val="333333"/>
          <w:kern w:val="0"/>
          <w:sz w:val="32"/>
          <w:szCs w:val="32"/>
        </w:rPr>
        <w:t>4.</w:t>
      </w:r>
      <w:r>
        <w:rPr>
          <w:rFonts w:hint="eastAsia" w:ascii="楷体_GB2312" w:hAnsi="宋体" w:eastAsia="楷体_GB2312" w:cs="宋体"/>
          <w:b/>
          <w:color w:val="333333"/>
          <w:kern w:val="0"/>
          <w:sz w:val="32"/>
          <w:szCs w:val="32"/>
        </w:rPr>
        <w:t>加强监督检查，实行责任追究制度。</w:t>
      </w:r>
      <w:r>
        <w:rPr>
          <w:rFonts w:hint="eastAsia" w:ascii="仿宋_GB2312" w:hAnsi="宋体" w:eastAsia="仿宋_GB2312" w:cs="宋体"/>
          <w:color w:val="333333"/>
          <w:kern w:val="0"/>
          <w:sz w:val="32"/>
          <w:szCs w:val="32"/>
        </w:rPr>
        <w:t>严格实行责任追究，明确局主要领导是公开工作的第一责任人。主管副职负责组织对公开制度执行、公开工作实施情况的日常监督检查。细化问责，对不按要求实行办事公开的，或对公开工作监管不作为的，要根据有关规定，实行责任追究。</w:t>
      </w:r>
    </w:p>
    <w:p>
      <w:pPr>
        <w:spacing w:line="600" w:lineRule="exact"/>
        <w:ind w:firstLine="640" w:firstLineChars="200"/>
        <w:rPr>
          <w:rFonts w:ascii="仿宋_GB2312" w:hAnsi="宋体" w:eastAsia="仿宋_GB2312" w:cs="宋体"/>
          <w:color w:val="333333"/>
          <w:kern w:val="0"/>
          <w:sz w:val="32"/>
          <w:szCs w:val="32"/>
        </w:rPr>
      </w:pPr>
    </w:p>
    <w:p>
      <w:pPr>
        <w:spacing w:line="600" w:lineRule="exact"/>
        <w:ind w:firstLine="4800" w:firstLineChars="1500"/>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rPr>
        <w:t>1年</w:t>
      </w:r>
      <w:r>
        <w:rPr>
          <w:rFonts w:ascii="仿宋_GB2312" w:hAnsi="宋体" w:eastAsia="仿宋_GB2312" w:cs="宋体"/>
          <w:color w:val="333333"/>
          <w:kern w:val="0"/>
          <w:sz w:val="32"/>
          <w:szCs w:val="32"/>
        </w:rPr>
        <w:t>1</w:t>
      </w:r>
      <w:r>
        <w:rPr>
          <w:rFonts w:hint="eastAsia" w:ascii="仿宋_GB2312" w:hAnsi="宋体" w:eastAsia="仿宋_GB2312" w:cs="宋体"/>
          <w:color w:val="333333"/>
          <w:kern w:val="0"/>
          <w:sz w:val="32"/>
          <w:szCs w:val="32"/>
        </w:rPr>
        <w:t>月4日</w:t>
      </w:r>
    </w:p>
    <w:p/>
    <w:sectPr>
      <w:headerReference r:id="rId3" w:type="default"/>
      <w:footerReference r:id="rId4" w:type="default"/>
      <w:footerReference r:id="rId5" w:type="even"/>
      <w:pgSz w:w="11906" w:h="16838"/>
      <w:pgMar w:top="1644" w:right="1701" w:bottom="164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FlODVkNTBiYmU0ZjhjMDE0MjkxMjU2Y2Q3Yjk2ODUifQ=="/>
  </w:docVars>
  <w:rsids>
    <w:rsidRoot w:val="00A80AD8"/>
    <w:rsid w:val="00027A23"/>
    <w:rsid w:val="000533D7"/>
    <w:rsid w:val="000D4AFB"/>
    <w:rsid w:val="00133E4F"/>
    <w:rsid w:val="002065F5"/>
    <w:rsid w:val="002560A6"/>
    <w:rsid w:val="00270BBA"/>
    <w:rsid w:val="00293B91"/>
    <w:rsid w:val="002B5DC6"/>
    <w:rsid w:val="002C5403"/>
    <w:rsid w:val="002D62FD"/>
    <w:rsid w:val="003271C3"/>
    <w:rsid w:val="003C1706"/>
    <w:rsid w:val="003C29CE"/>
    <w:rsid w:val="003E01CD"/>
    <w:rsid w:val="003F1E5C"/>
    <w:rsid w:val="0053428F"/>
    <w:rsid w:val="005421E3"/>
    <w:rsid w:val="006A1F93"/>
    <w:rsid w:val="006C53CB"/>
    <w:rsid w:val="006D4318"/>
    <w:rsid w:val="006E1C89"/>
    <w:rsid w:val="007C3686"/>
    <w:rsid w:val="0088573F"/>
    <w:rsid w:val="008A111E"/>
    <w:rsid w:val="008A3B52"/>
    <w:rsid w:val="008B41C6"/>
    <w:rsid w:val="008D20DF"/>
    <w:rsid w:val="0093189F"/>
    <w:rsid w:val="009868CD"/>
    <w:rsid w:val="00994C7D"/>
    <w:rsid w:val="009A4168"/>
    <w:rsid w:val="00A109AB"/>
    <w:rsid w:val="00A57320"/>
    <w:rsid w:val="00A80AD8"/>
    <w:rsid w:val="00AD35AE"/>
    <w:rsid w:val="00B67B4E"/>
    <w:rsid w:val="00B7047C"/>
    <w:rsid w:val="00B92BE9"/>
    <w:rsid w:val="00B93417"/>
    <w:rsid w:val="00BB661F"/>
    <w:rsid w:val="00BC1331"/>
    <w:rsid w:val="00C12AC6"/>
    <w:rsid w:val="00DB417B"/>
    <w:rsid w:val="00E92C35"/>
    <w:rsid w:val="00E93F43"/>
    <w:rsid w:val="00ED10DD"/>
    <w:rsid w:val="6EC174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link w:val="9"/>
    <w:qFormat/>
    <w:uiPriority w:val="9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99"/>
    <w:rPr>
      <w:rFonts w:cs="Times New Roman"/>
    </w:rPr>
  </w:style>
  <w:style w:type="character" w:customStyle="1" w:styleId="9">
    <w:name w:val="标题 1 Char"/>
    <w:basedOn w:val="7"/>
    <w:link w:val="2"/>
    <w:qFormat/>
    <w:locked/>
    <w:uiPriority w:val="99"/>
    <w:rPr>
      <w:rFonts w:cs="Times New Roman"/>
      <w:b/>
      <w:bCs/>
      <w:kern w:val="44"/>
      <w:sz w:val="44"/>
      <w:szCs w:val="44"/>
    </w:rPr>
  </w:style>
  <w:style w:type="character" w:customStyle="1" w:styleId="10">
    <w:name w:val="Subtle Emphasis"/>
    <w:basedOn w:val="7"/>
    <w:qFormat/>
    <w:uiPriority w:val="99"/>
    <w:rPr>
      <w:rFonts w:cs="Times New Roman"/>
      <w:i/>
      <w:iCs/>
      <w:color w:val="808080"/>
    </w:rPr>
  </w:style>
  <w:style w:type="character" w:customStyle="1" w:styleId="11">
    <w:name w:val="页眉 Char"/>
    <w:basedOn w:val="7"/>
    <w:link w:val="4"/>
    <w:semiHidden/>
    <w:qFormat/>
    <w:locked/>
    <w:uiPriority w:val="99"/>
    <w:rPr>
      <w:rFonts w:cs="Times New Roman"/>
      <w:sz w:val="18"/>
      <w:szCs w:val="18"/>
    </w:rPr>
  </w:style>
  <w:style w:type="character" w:customStyle="1" w:styleId="12">
    <w:name w:val="页脚 Char"/>
    <w:basedOn w:val="7"/>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224</Words>
  <Characters>1278</Characters>
  <Lines>10</Lines>
  <Paragraphs>2</Paragraphs>
  <TotalTime>164</TotalTime>
  <ScaleCrop>false</ScaleCrop>
  <LinksUpToDate>false</LinksUpToDate>
  <CharactersWithSpaces>1500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2019-12-27T01:37:00Z</dcterms:created>
  <dc:creator>Administrator</dc:creator>
  <cp:lastModifiedBy>Administrator</cp:lastModifiedBy>
  <dcterms:modified xsi:type="dcterms:W3CDTF">2023-11-06T08:36:27Z</dcterms:modified>
  <dc:title>政府信息公开工作年度报告格式模板</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53E3BC50486442B880D6FBAB0813E02D_12</vt:lpwstr>
  </property>
</Properties>
</file>