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_GBK" w:hAnsi="微软雅黑" w:eastAsia="方正小标宋_GBK" w:cs="微软雅黑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馆陶县</w:t>
      </w:r>
      <w:r>
        <w:rPr>
          <w:rFonts w:hint="eastAsia" w:ascii="方正小标宋_GBK" w:hAnsi="微软雅黑" w:eastAsia="方正小标宋_GBK" w:cs="微软雅黑"/>
          <w:b/>
          <w:bCs/>
          <w:color w:val="000000"/>
          <w:kern w:val="0"/>
          <w:sz w:val="44"/>
          <w:szCs w:val="44"/>
        </w:rPr>
        <w:t>财政局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2022年政府信息公开工作年度报告</w:t>
      </w: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今年以来，在县委、县政府的正确领导下，县财政局根据《中华人民共和国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公开条例》和县政府办公室《关于全面推进基层政务公开标准化规范化工作的通知》文件精神，坚持把信息公开工作放在突出位置，成立专抓机构，健全规章制度，扎实开展了信息公开工作。现将主要情况报告如下:</w:t>
      </w:r>
    </w:p>
    <w:p>
      <w:pPr>
        <w:widowControl/>
        <w:ind w:firstLine="480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一、总体情况</w:t>
      </w:r>
    </w:p>
    <w:p>
      <w:pPr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（一）强化组织领导。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“严格依法、全面真实、注重实效、及时便民”的政府信息公开原则，成立专抓机构，由主要领导亲自抓、分管领导具体抓保证政府信息公开工作的有序推进。实现了信息发布、申请公开受理、信息咨询等工作的一体化、常态化管理。对公开上网的信息进行严格管理，专人审核把关，确保信息公开的及时、安全、准确。</w:t>
      </w:r>
    </w:p>
    <w:p>
      <w:pPr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（二）健全工作机制。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大政务公开透明度，实行规范性文件公开发布，及时更新了政务公开及办事指南等内容。加强对公开信息的审校，各科室在起草文件时，要对信息进行全面审查，并提出主动公开、依中请公开和不公开的建议，同时说明理由;局政务公开办公室在核稿时，把政府信息公开情况作为一项重要审核内容，最后由局领导负责对是否公开进行审核把关。</w:t>
      </w:r>
    </w:p>
    <w:p>
      <w:pPr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（三）落实配套措施。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县政府信息公开工作要求，明确了政府信息重点公开的范围，对于重点公开的内容进行梳理整合。及时提供数据资料，配合市交通运输局做好县局相关内容的更新，尽量加大公开力度，充实相关内容，便于公众查阅办理。加强学习培训，组织各科室学习政府信息公开有关文件法规，并进行相关培训，解读《条例》等，促进依法管理和服务。</w:t>
      </w:r>
    </w:p>
    <w:p>
      <w:pPr>
        <w:ind w:firstLine="643" w:firstLineChars="20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（四）拓展公开形式。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结合自身工作实际，进一步拓展信息公开形式。除在局办公室设立查询点，方便公众获取信息外，同时不断更新、完善政务公开网站，及时对栏目进行信息更新，通过电子邮箱等形式与群众开展互动，进一步畅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通信息公开渠道。</w:t>
      </w:r>
    </w:p>
    <w:p>
      <w:pPr>
        <w:ind w:firstLine="643" w:firstLineChars="20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二、主动公开政府信息情况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64"/>
        <w:gridCol w:w="2047"/>
        <w:gridCol w:w="799"/>
        <w:gridCol w:w="749"/>
        <w:gridCol w:w="748"/>
        <w:gridCol w:w="802"/>
        <w:gridCol w:w="957"/>
        <w:gridCol w:w="703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720" w:lineRule="auto"/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  <w:p>
            <w:pPr>
              <w:widowControl/>
              <w:jc w:val="center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宋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" w:hAnsi="宋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ind w:firstLine="48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</w:tbl>
    <w:p>
      <w:pPr>
        <w:widowControl/>
        <w:jc w:val="center"/>
        <w:rPr>
          <w:rFonts w:ascii="Segoe UI" w:hAnsi="Segoe UI" w:eastAsia="宋体" w:cs="Segoe UI"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五、存在的主要问题及改进情况</w:t>
      </w:r>
    </w:p>
    <w:p>
      <w:pPr>
        <w:widowControl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（一）工作中存在的主要问题和困难。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一是工作人员业务能力有待提高，有时政府网站信息更新不够及时；二是政策把握不准、业务不熟，对政府信息公开工作中出现的政府信息是否公开把握不准；三是政府信息公开工作流程不够规范。</w:t>
      </w:r>
    </w:p>
    <w:p>
      <w:pPr>
        <w:widowControl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（二）下一步解决办法和改进措施。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是进一步健全政府信息公开安全保密相关制度及工作机制，建立健全配套制度，完善主动公开政府信息目录，规范依申请公开标准。做到抓住重点工作，深化公开内容；二是加强政府信息公开工作队伍的建设和人员培训，提升全体人员的信息安全意识和业务知识素养，及时整理归档相关资料，以防止工作人员变动出现的工作缺漏，保障政府信息公开工作高效、平稳地运行。</w:t>
      </w:r>
    </w:p>
    <w:p>
      <w:pPr>
        <w:widowControl/>
        <w:ind w:firstLine="48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无其他需要报告的事项。</w:t>
      </w:r>
    </w:p>
    <w:p/>
    <w:p/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828044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wMTE0ODE1NGU0NjZlOTcxNWUzMTc2YWVjMzQ0MmUifQ=="/>
  </w:docVars>
  <w:rsids>
    <w:rsidRoot w:val="00000000"/>
    <w:rsid w:val="33F467C9"/>
    <w:rsid w:val="4D2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不明显强调1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1957</Words>
  <Characters>1977</Characters>
  <Lines>16</Lines>
  <Paragraphs>4</Paragraphs>
  <TotalTime>16</TotalTime>
  <ScaleCrop>false</ScaleCrop>
  <LinksUpToDate>false</LinksUpToDate>
  <CharactersWithSpaces>1982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2023-02-02T00:51:00Z</dcterms:created>
  <dc:creator>Administrator</dc:creator>
  <cp:lastModifiedBy>Lenovo</cp:lastModifiedBy>
  <dcterms:modified xsi:type="dcterms:W3CDTF">2023-09-20T09:59:42Z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511E512AB3984D3A925479687BB5C06F</vt:lpwstr>
  </property>
</Properties>
</file>