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rPr>
          <w:rFonts w:ascii="仿宋" w:hAnsi="仿宋" w:eastAsia="仿宋" w:cs="仿宋"/>
          <w:sz w:val="32"/>
          <w:szCs w:val="32"/>
        </w:rPr>
      </w:pPr>
    </w:p>
    <w:p>
      <w:pPr>
        <w:jc w:val="center"/>
        <w:rPr>
          <w:rFonts w:ascii="仿宋" w:hAnsi="仿宋" w:eastAsia="仿宋" w:cs="仿宋"/>
          <w:sz w:val="32"/>
          <w:szCs w:val="32"/>
        </w:rPr>
      </w:pPr>
    </w:p>
    <w:p>
      <w:pPr>
        <w:spacing w:line="520" w:lineRule="exact"/>
        <w:jc w:val="center"/>
        <w:rPr>
          <w:rFonts w:hint="eastAsia" w:eastAsia="仿宋_GB2312"/>
          <w:sz w:val="32"/>
          <w:szCs w:val="28"/>
        </w:rPr>
      </w:pPr>
    </w:p>
    <w:p>
      <w:pPr>
        <w:spacing w:line="520" w:lineRule="exact"/>
        <w:jc w:val="center"/>
        <w:rPr>
          <w:rFonts w:eastAsia="仿宋_GB2312"/>
          <w:sz w:val="32"/>
          <w:szCs w:val="28"/>
        </w:rPr>
      </w:pPr>
      <w:r>
        <w:rPr>
          <w:rFonts w:hint="eastAsia" w:eastAsia="仿宋_GB2312"/>
          <w:sz w:val="32"/>
          <w:szCs w:val="28"/>
        </w:rPr>
        <w:t>馆民字</w:t>
      </w:r>
      <w:r>
        <w:rPr>
          <w:rFonts w:hint="eastAsia" w:eastAsia="仿宋_GB2312"/>
          <w:sz w:val="32"/>
          <w:szCs w:val="28"/>
          <w:lang w:val="en-US" w:eastAsia="zh-CN"/>
        </w:rPr>
        <w:t>[</w:t>
      </w:r>
      <w:r>
        <w:rPr>
          <w:rFonts w:eastAsia="仿宋_GB2312"/>
          <w:sz w:val="32"/>
          <w:szCs w:val="28"/>
        </w:rPr>
        <w:t>202</w:t>
      </w:r>
      <w:r>
        <w:rPr>
          <w:rFonts w:hint="eastAsia" w:eastAsia="仿宋_GB2312"/>
          <w:sz w:val="32"/>
          <w:szCs w:val="28"/>
        </w:rPr>
        <w:t>2</w:t>
      </w:r>
      <w:r>
        <w:rPr>
          <w:rFonts w:hint="eastAsia" w:eastAsia="仿宋_GB2312"/>
          <w:sz w:val="32"/>
          <w:szCs w:val="28"/>
          <w:lang w:val="en-US" w:eastAsia="zh-CN"/>
        </w:rPr>
        <w:t>]4</w:t>
      </w:r>
      <w:r>
        <w:rPr>
          <w:rFonts w:eastAsia="仿宋_GB2312"/>
          <w:sz w:val="32"/>
          <w:szCs w:val="28"/>
        </w:rPr>
        <w:t>号</w:t>
      </w:r>
    </w:p>
    <w:p>
      <w:pPr>
        <w:spacing w:line="520" w:lineRule="exact"/>
        <w:ind w:firstLine="560" w:firstLineChars="200"/>
        <w:rPr>
          <w:rFonts w:eastAsia="仿宋_GB2312"/>
          <w:sz w:val="28"/>
          <w:szCs w:val="28"/>
        </w:rPr>
      </w:pPr>
    </w:p>
    <w:p>
      <w:pPr>
        <w:spacing w:line="700" w:lineRule="exact"/>
        <w:jc w:val="center"/>
        <w:rPr>
          <w:rFonts w:hint="eastAsia" w:eastAsia="方正小标宋简体"/>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b/>
          <w:bCs/>
          <w:sz w:val="44"/>
          <w:szCs w:val="44"/>
        </w:rPr>
      </w:pPr>
      <w:r>
        <w:rPr>
          <w:rFonts w:hint="eastAsia" w:eastAsia="方正小标宋简体"/>
          <w:b/>
          <w:bCs/>
          <w:sz w:val="44"/>
          <w:szCs w:val="44"/>
        </w:rPr>
        <w:t>馆陶</w:t>
      </w:r>
      <w:r>
        <w:rPr>
          <w:rFonts w:eastAsia="方正小标宋简体"/>
          <w:b/>
          <w:bCs/>
          <w:sz w:val="44"/>
          <w:szCs w:val="44"/>
        </w:rPr>
        <w:t>县民政局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b/>
          <w:bCs/>
          <w:sz w:val="44"/>
          <w:szCs w:val="44"/>
        </w:rPr>
      </w:pPr>
      <w:r>
        <w:rPr>
          <w:rFonts w:eastAsia="方正小标宋简体"/>
          <w:b/>
          <w:bCs/>
          <w:sz w:val="44"/>
          <w:szCs w:val="44"/>
        </w:rPr>
        <w:t>关于</w:t>
      </w:r>
      <w:r>
        <w:rPr>
          <w:rFonts w:hint="eastAsia" w:eastAsia="方正小标宋简体"/>
          <w:b/>
          <w:bCs/>
          <w:sz w:val="44"/>
          <w:szCs w:val="44"/>
        </w:rPr>
        <w:t>印发《</w:t>
      </w:r>
      <w:r>
        <w:rPr>
          <w:rFonts w:eastAsia="方正小标宋简体"/>
          <w:b/>
          <w:bCs/>
          <w:sz w:val="44"/>
          <w:szCs w:val="44"/>
        </w:rPr>
        <w:t>社区日间照料服务站全覆盖工作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b/>
          <w:bCs/>
          <w:sz w:val="44"/>
          <w:szCs w:val="44"/>
        </w:rPr>
      </w:pPr>
      <w:r>
        <w:rPr>
          <w:rFonts w:hint="eastAsia" w:eastAsia="方正小标宋简体"/>
          <w:b/>
          <w:bCs/>
          <w:sz w:val="44"/>
          <w:szCs w:val="44"/>
        </w:rPr>
        <w:t>实施</w:t>
      </w:r>
      <w:r>
        <w:rPr>
          <w:rFonts w:eastAsia="方正小标宋简体"/>
          <w:b/>
          <w:bCs/>
          <w:sz w:val="44"/>
          <w:szCs w:val="44"/>
        </w:rPr>
        <w:t>方案</w:t>
      </w:r>
      <w:r>
        <w:rPr>
          <w:rFonts w:hint="eastAsia" w:eastAsia="方正小标宋简体"/>
          <w:b/>
          <w:bCs/>
          <w:sz w:val="44"/>
          <w:szCs w:val="44"/>
        </w:rPr>
        <w:t>》的通知</w:t>
      </w:r>
    </w:p>
    <w:p>
      <w:pPr>
        <w:spacing w:line="700" w:lineRule="exact"/>
        <w:jc w:val="center"/>
        <w:rPr>
          <w:rFonts w:eastAsia="方正小标宋简体"/>
          <w:sz w:val="44"/>
          <w:szCs w:val="44"/>
        </w:rPr>
      </w:pPr>
    </w:p>
    <w:p>
      <w:pPr>
        <w:spacing w:line="580" w:lineRule="exact"/>
        <w:rPr>
          <w:rFonts w:eastAsia="仿宋_GB2312"/>
          <w:sz w:val="32"/>
          <w:szCs w:val="32"/>
        </w:rPr>
      </w:pPr>
      <w:r>
        <w:rPr>
          <w:rFonts w:hint="eastAsia" w:eastAsia="仿宋_GB2312"/>
          <w:sz w:val="32"/>
          <w:szCs w:val="32"/>
        </w:rPr>
        <w:t>各</w:t>
      </w:r>
      <w:r>
        <w:rPr>
          <w:rFonts w:hint="eastAsia" w:eastAsia="仿宋_GB2312"/>
          <w:sz w:val="32"/>
          <w:szCs w:val="32"/>
          <w:lang w:eastAsia="zh-CN"/>
        </w:rPr>
        <w:t>社区</w:t>
      </w:r>
      <w:r>
        <w:rPr>
          <w:rFonts w:hint="eastAsia" w:eastAsia="仿宋_GB2312"/>
          <w:sz w:val="32"/>
          <w:szCs w:val="32"/>
        </w:rPr>
        <w:t>：</w:t>
      </w:r>
    </w:p>
    <w:p>
      <w:pPr>
        <w:spacing w:line="580" w:lineRule="exact"/>
        <w:ind w:firstLine="640"/>
        <w:rPr>
          <w:rFonts w:eastAsia="仿宋_GB2312"/>
          <w:sz w:val="32"/>
          <w:szCs w:val="32"/>
        </w:rPr>
      </w:pPr>
      <w:r>
        <w:rPr>
          <w:rFonts w:hint="eastAsia" w:eastAsia="仿宋_GB2312"/>
          <w:sz w:val="32"/>
          <w:szCs w:val="32"/>
        </w:rPr>
        <w:t>现将《社区日间照料服务站全覆盖工作实施方案》印发给你们，请认真贯彻落实。</w:t>
      </w:r>
    </w:p>
    <w:p>
      <w:pPr>
        <w:spacing w:line="580" w:lineRule="exact"/>
        <w:ind w:firstLine="640"/>
        <w:rPr>
          <w:rFonts w:eastAsia="仿宋_GB2312"/>
          <w:sz w:val="32"/>
          <w:szCs w:val="32"/>
        </w:rPr>
      </w:pPr>
    </w:p>
    <w:p>
      <w:pPr>
        <w:spacing w:line="580" w:lineRule="exact"/>
        <w:ind w:firstLine="640"/>
        <w:rPr>
          <w:rFonts w:hint="eastAsia" w:eastAsia="仿宋_GB2312"/>
          <w:sz w:val="32"/>
          <w:szCs w:val="32"/>
          <w:lang w:val="en-US" w:eastAsia="zh-CN"/>
        </w:rPr>
      </w:pPr>
      <w:r>
        <w:rPr>
          <w:rFonts w:hint="eastAsia" w:eastAsia="仿宋_GB2312"/>
          <w:sz w:val="32"/>
          <w:szCs w:val="32"/>
        </w:rPr>
        <w:t xml:space="preserve">                         </w:t>
      </w:r>
      <w:r>
        <w:rPr>
          <w:rFonts w:hint="eastAsia" w:eastAsia="仿宋_GB2312"/>
          <w:sz w:val="32"/>
          <w:szCs w:val="32"/>
          <w:lang w:val="en-US" w:eastAsia="zh-CN"/>
        </w:rPr>
        <w:t xml:space="preserve">   </w:t>
      </w:r>
    </w:p>
    <w:p>
      <w:pPr>
        <w:spacing w:line="580" w:lineRule="exact"/>
        <w:ind w:firstLine="5440" w:firstLineChars="1700"/>
        <w:rPr>
          <w:rFonts w:eastAsia="仿宋_GB2312"/>
          <w:sz w:val="32"/>
          <w:szCs w:val="32"/>
        </w:rPr>
      </w:pPr>
      <w:r>
        <w:rPr>
          <w:rFonts w:hint="eastAsia" w:eastAsia="仿宋_GB2312"/>
          <w:sz w:val="32"/>
          <w:szCs w:val="32"/>
        </w:rPr>
        <w:t>馆陶县民政局</w:t>
      </w:r>
    </w:p>
    <w:p>
      <w:pPr>
        <w:spacing w:line="580" w:lineRule="exact"/>
        <w:ind w:firstLine="640"/>
        <w:rPr>
          <w:rFonts w:eastAsia="仿宋_GB2312"/>
          <w:sz w:val="32"/>
          <w:szCs w:val="32"/>
        </w:rPr>
      </w:pPr>
      <w:r>
        <w:rPr>
          <w:rFonts w:hint="eastAsia" w:eastAsia="仿宋_GB2312"/>
          <w:sz w:val="32"/>
          <w:szCs w:val="32"/>
        </w:rPr>
        <w:t xml:space="preserve">                             2022年3月3日</w:t>
      </w:r>
    </w:p>
    <w:p>
      <w:pPr>
        <w:spacing w:line="580" w:lineRule="exact"/>
        <w:ind w:firstLine="640" w:firstLineChars="200"/>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sz w:val="44"/>
          <w:szCs w:val="44"/>
        </w:rPr>
        <w:sectPr>
          <w:pgSz w:w="11906" w:h="16838"/>
          <w:pgMar w:top="1701" w:right="1587" w:bottom="1701" w:left="1587" w:header="851" w:footer="992" w:gutter="0"/>
          <w:pgNumType w:fmt="numberInDash"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b/>
          <w:bCs/>
          <w:sz w:val="44"/>
          <w:szCs w:val="44"/>
        </w:rPr>
      </w:pPr>
      <w:r>
        <w:rPr>
          <w:rFonts w:eastAsia="方正小标宋简体"/>
          <w:b/>
          <w:bCs/>
          <w:sz w:val="44"/>
          <w:szCs w:val="44"/>
        </w:rPr>
        <w:t>关于社区日间照料服务站全覆盖工作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eastAsia="方正小标宋简体"/>
          <w:b/>
          <w:bCs/>
          <w:sz w:val="44"/>
          <w:szCs w:val="44"/>
        </w:rPr>
      </w:pPr>
      <w:r>
        <w:rPr>
          <w:rFonts w:hint="eastAsia" w:eastAsia="方正小标宋简体"/>
          <w:b/>
          <w:bCs/>
          <w:sz w:val="44"/>
          <w:szCs w:val="44"/>
        </w:rPr>
        <w:t>实施</w:t>
      </w:r>
      <w:r>
        <w:rPr>
          <w:rFonts w:eastAsia="方正小标宋简体"/>
          <w:b/>
          <w:bCs/>
          <w:sz w:val="44"/>
          <w:szCs w:val="44"/>
        </w:rPr>
        <w:t>方案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为努力提高社区居家养老服务水平，切实满足社区居民养老服务需求，扎实推进社区日间照料服务设施和运营全覆盖工作，3月1日，河北省民政厅党组书记、厅长杨勇召开了进一步推进社区日间照料全覆盖的会议，会上传达了省委主要领导对日间照料全覆盖工作的指示精神，省委、省政府高度重视此项工作，杨勇厅长强调按照省委、省政府要求，要在3月20日前，全省社区日间照料服务工作达到全覆盖，即达到社区日间照料服务设施和运营全覆盖。为按时完成工作目标，根据我县实际，特制定如下工作方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 xml:space="preserve">一、工作思路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 xml:space="preserve">深入贯彻实施积极应对人口老龄化国家战略，加快推进居家社区养老服务体系建设，着力提高养老服务机构服务水平，持续补齐养老服务短板，不断满足老年人日益增长的多样化、多层次养老服务需求，切实增强老年人的幸福感。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
          <w:b/>
          <w:bCs/>
          <w:sz w:val="32"/>
          <w:szCs w:val="32"/>
        </w:rPr>
      </w:pPr>
      <w:r>
        <w:rPr>
          <w:rFonts w:eastAsia="黑体"/>
          <w:sz w:val="32"/>
          <w:szCs w:val="32"/>
        </w:rPr>
        <w:t>二、工作目标</w:t>
      </w:r>
      <w:r>
        <w:rPr>
          <w:rFonts w:eastAsia="仿宋"/>
          <w:b/>
          <w:bCs/>
          <w:sz w:val="32"/>
          <w:szCs w:val="32"/>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（一）实现社区日间照料设施和运营全覆盖。</w:t>
      </w:r>
      <w:r>
        <w:rPr>
          <w:rFonts w:hint="eastAsia" w:eastAsia="仿宋_GB2312"/>
          <w:sz w:val="32"/>
          <w:szCs w:val="32"/>
        </w:rPr>
        <w:t>全</w:t>
      </w:r>
      <w:r>
        <w:rPr>
          <w:rFonts w:eastAsia="仿宋_GB2312"/>
          <w:sz w:val="32"/>
          <w:szCs w:val="32"/>
        </w:rPr>
        <w:t>县</w:t>
      </w:r>
      <w:r>
        <w:rPr>
          <w:rFonts w:hint="eastAsia" w:eastAsia="仿宋_GB2312"/>
          <w:sz w:val="32"/>
          <w:szCs w:val="32"/>
        </w:rPr>
        <w:t>9</w:t>
      </w:r>
      <w:r>
        <w:rPr>
          <w:rFonts w:eastAsia="仿宋_GB2312"/>
          <w:sz w:val="32"/>
          <w:szCs w:val="32"/>
        </w:rPr>
        <w:t>个社区</w:t>
      </w:r>
      <w:r>
        <w:rPr>
          <w:rFonts w:hint="eastAsia" w:eastAsia="仿宋_GB2312"/>
          <w:sz w:val="32"/>
          <w:szCs w:val="32"/>
        </w:rPr>
        <w:t>在3月20日前要实现日间照料设施和运营全覆盖。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（二）社区日间照料服务站建设达标。</w:t>
      </w:r>
      <w:r>
        <w:rPr>
          <w:rFonts w:eastAsia="仿宋_GB2312"/>
          <w:sz w:val="32"/>
          <w:szCs w:val="32"/>
        </w:rPr>
        <w:t>建筑面积</w:t>
      </w:r>
      <w:r>
        <w:rPr>
          <w:rFonts w:hint="eastAsia" w:eastAsia="仿宋_GB2312"/>
          <w:sz w:val="32"/>
          <w:szCs w:val="32"/>
        </w:rPr>
        <w:t>要求达到</w:t>
      </w:r>
      <w:r>
        <w:rPr>
          <w:rFonts w:eastAsia="仿宋_GB2312"/>
          <w:sz w:val="32"/>
          <w:szCs w:val="32"/>
        </w:rPr>
        <w:t xml:space="preserve"> 200 </w:t>
      </w:r>
      <w:r>
        <w:rPr>
          <w:rFonts w:hint="eastAsia" w:ascii="Batang" w:hAnsi="Batang" w:eastAsia="Batang" w:cs="Batang"/>
          <w:sz w:val="32"/>
          <w:szCs w:val="32"/>
        </w:rPr>
        <w:t>㎡</w:t>
      </w:r>
      <w:r>
        <w:rPr>
          <w:rFonts w:hint="eastAsia" w:ascii="仿宋_GB2312" w:hAnsi="仿宋_GB2312" w:eastAsia="仿宋_GB2312" w:cs="仿宋_GB2312"/>
          <w:sz w:val="32"/>
          <w:szCs w:val="32"/>
        </w:rPr>
        <w:t>左右，单独建设或与其他公共服务和福</w:t>
      </w:r>
      <w:r>
        <w:rPr>
          <w:rFonts w:eastAsia="仿宋_GB2312"/>
          <w:sz w:val="32"/>
          <w:szCs w:val="32"/>
        </w:rPr>
        <w:t>利设施综合设置</w:t>
      </w:r>
      <w:r>
        <w:rPr>
          <w:rFonts w:hint="eastAsia" w:eastAsia="仿宋_GB2312"/>
          <w:sz w:val="32"/>
          <w:szCs w:val="32"/>
        </w:rPr>
        <w:t>均可，具备</w:t>
      </w:r>
      <w:r>
        <w:rPr>
          <w:rFonts w:eastAsia="仿宋_GB2312"/>
          <w:sz w:val="32"/>
          <w:szCs w:val="32"/>
        </w:rPr>
        <w:t>为社区老年人提供日间休息、供餐服务、个人照料、保健康复、精神文化、休闲娱乐等服务</w:t>
      </w:r>
      <w:r>
        <w:rPr>
          <w:rFonts w:hint="eastAsia" w:eastAsia="仿宋_GB2312"/>
          <w:sz w:val="32"/>
          <w:szCs w:val="32"/>
        </w:rPr>
        <w:t>的能力</w:t>
      </w:r>
      <w:r>
        <w:rPr>
          <w:rFonts w:eastAsia="仿宋_GB2312"/>
          <w:sz w:val="32"/>
          <w:szCs w:val="32"/>
        </w:rPr>
        <w:t>，达到社区有设施，设施有人管，牌匾制度</w:t>
      </w:r>
      <w:r>
        <w:rPr>
          <w:rFonts w:hint="eastAsia" w:eastAsia="仿宋_GB2312"/>
          <w:sz w:val="32"/>
          <w:szCs w:val="32"/>
        </w:rPr>
        <w:t>健全</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（三）建立社区</w:t>
      </w:r>
      <w:r>
        <w:rPr>
          <w:rFonts w:hint="eastAsia" w:eastAsia="楷体_GB2312"/>
          <w:b/>
          <w:bCs/>
          <w:sz w:val="32"/>
          <w:szCs w:val="32"/>
        </w:rPr>
        <w:t>重点</w:t>
      </w:r>
      <w:r>
        <w:rPr>
          <w:rFonts w:eastAsia="楷体_GB2312"/>
          <w:b/>
          <w:bCs/>
          <w:sz w:val="32"/>
          <w:szCs w:val="32"/>
        </w:rPr>
        <w:t>人</w:t>
      </w:r>
      <w:r>
        <w:rPr>
          <w:rFonts w:hint="eastAsia" w:eastAsia="楷体_GB2312"/>
          <w:b/>
          <w:bCs/>
          <w:sz w:val="32"/>
          <w:szCs w:val="32"/>
        </w:rPr>
        <w:t>三本</w:t>
      </w:r>
      <w:r>
        <w:rPr>
          <w:rFonts w:eastAsia="楷体_GB2312"/>
          <w:b/>
          <w:bCs/>
          <w:sz w:val="32"/>
          <w:szCs w:val="32"/>
        </w:rPr>
        <w:t>台账。</w:t>
      </w:r>
      <w:r>
        <w:rPr>
          <w:rFonts w:hint="eastAsia" w:eastAsia="仿宋_GB2312"/>
          <w:sz w:val="32"/>
          <w:szCs w:val="32"/>
        </w:rPr>
        <w:t>3月8日前，</w:t>
      </w:r>
      <w:r>
        <w:rPr>
          <w:rFonts w:eastAsia="仿宋_GB2312"/>
          <w:sz w:val="32"/>
          <w:szCs w:val="32"/>
        </w:rPr>
        <w:t>建立社区</w:t>
      </w:r>
      <w:r>
        <w:rPr>
          <w:rFonts w:hint="eastAsia" w:eastAsia="仿宋_GB2312"/>
          <w:sz w:val="32"/>
          <w:szCs w:val="32"/>
        </w:rPr>
        <w:t>三本台账，</w:t>
      </w:r>
      <w:r>
        <w:rPr>
          <w:rFonts w:eastAsia="仿宋_GB2312"/>
          <w:sz w:val="32"/>
          <w:szCs w:val="32"/>
        </w:rPr>
        <w:t>一是运行台账，包括运营主体、服务人员、服务面积等。二是设施覆盖小区台账，要逐个列出小区名称，研究覆盖方式。三是社区特殊困难老人台账，</w:t>
      </w:r>
      <w:r>
        <w:rPr>
          <w:rFonts w:hint="eastAsia" w:eastAsia="仿宋_GB2312"/>
          <w:sz w:val="32"/>
          <w:szCs w:val="32"/>
        </w:rPr>
        <w:t>包括经济困难的空巢、留守、失能、高龄、残疾老年人以及计划生育特殊家庭老年人和分散供养特困老年人在内</w:t>
      </w:r>
      <w:r>
        <w:rPr>
          <w:rFonts w:eastAsia="仿宋_GB2312"/>
          <w:sz w:val="32"/>
          <w:szCs w:val="32"/>
        </w:rPr>
        <w:t>的</w:t>
      </w:r>
      <w:r>
        <w:rPr>
          <w:rFonts w:hint="eastAsia" w:eastAsia="仿宋_GB2312"/>
          <w:sz w:val="32"/>
          <w:szCs w:val="32"/>
        </w:rPr>
        <w:t>社区老年人</w:t>
      </w:r>
      <w:r>
        <w:rPr>
          <w:rFonts w:eastAsia="仿宋_GB2312"/>
          <w:sz w:val="32"/>
          <w:szCs w:val="32"/>
        </w:rPr>
        <w:t>基本情况以及主要需求</w:t>
      </w:r>
      <w:r>
        <w:rPr>
          <w:rFonts w:hint="eastAsia"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40"/>
        </w:rPr>
        <w:t>（四）逐步推动日间照料</w:t>
      </w:r>
      <w:r>
        <w:rPr>
          <w:rFonts w:hint="eastAsia" w:eastAsia="楷体_GB2312"/>
          <w:b/>
          <w:bCs/>
          <w:sz w:val="32"/>
          <w:szCs w:val="40"/>
        </w:rPr>
        <w:t>运营服务全覆盖</w:t>
      </w:r>
      <w:r>
        <w:rPr>
          <w:rFonts w:eastAsia="楷体_GB2312"/>
          <w:b/>
          <w:bCs/>
          <w:sz w:val="32"/>
          <w:szCs w:val="40"/>
        </w:rPr>
        <w:t>。</w:t>
      </w:r>
      <w:r>
        <w:rPr>
          <w:rFonts w:eastAsia="仿宋_GB2312"/>
          <w:sz w:val="32"/>
          <w:szCs w:val="32"/>
        </w:rPr>
        <w:t>采取多种形式开展</w:t>
      </w:r>
      <w:r>
        <w:rPr>
          <w:rFonts w:hint="eastAsia" w:eastAsia="仿宋_GB2312"/>
          <w:sz w:val="32"/>
          <w:szCs w:val="32"/>
        </w:rPr>
        <w:t>日间照料点运营</w:t>
      </w:r>
      <w:r>
        <w:rPr>
          <w:rFonts w:eastAsia="仿宋_GB2312"/>
          <w:sz w:val="32"/>
          <w:szCs w:val="32"/>
        </w:rPr>
        <w:t>服务</w:t>
      </w:r>
      <w:r>
        <w:rPr>
          <w:rFonts w:hint="eastAsia" w:eastAsia="仿宋_GB2312"/>
          <w:sz w:val="32"/>
          <w:szCs w:val="32"/>
        </w:rPr>
        <w:t>；6月底前，</w:t>
      </w:r>
      <w:r>
        <w:rPr>
          <w:rFonts w:eastAsia="仿宋_GB2312"/>
          <w:sz w:val="32"/>
          <w:szCs w:val="32"/>
        </w:rPr>
        <w:t>积极稳妥的推进助餐</w:t>
      </w:r>
      <w:r>
        <w:rPr>
          <w:rFonts w:hint="eastAsia" w:eastAsia="仿宋_GB2312"/>
          <w:sz w:val="32"/>
          <w:szCs w:val="32"/>
        </w:rPr>
        <w:t>服务</w:t>
      </w:r>
      <w:r>
        <w:rPr>
          <w:rFonts w:eastAsia="仿宋_GB2312"/>
          <w:sz w:val="32"/>
          <w:szCs w:val="32"/>
        </w:rPr>
        <w:t>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eastAsia="黑体"/>
          <w:sz w:val="32"/>
          <w:szCs w:val="32"/>
        </w:rPr>
        <w:t xml:space="preserve">三、工作安排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（一）动员部署阶段（3月3日—4日）。</w:t>
      </w:r>
      <w:r>
        <w:rPr>
          <w:rFonts w:eastAsia="仿宋_GB2312"/>
          <w:sz w:val="32"/>
          <w:szCs w:val="32"/>
        </w:rPr>
        <w:t>召开社区日间照料服务全覆盖部署会，明确今年任务目标，</w:t>
      </w:r>
      <w:r>
        <w:rPr>
          <w:rFonts w:eastAsia="仿宋_GB2312"/>
          <w:sz w:val="32"/>
          <w:szCs w:val="40"/>
        </w:rPr>
        <w:t>民政局和</w:t>
      </w:r>
      <w:r>
        <w:rPr>
          <w:rFonts w:hint="eastAsia" w:eastAsia="仿宋_GB2312"/>
          <w:sz w:val="32"/>
          <w:szCs w:val="40"/>
        </w:rPr>
        <w:t>馆陶</w:t>
      </w:r>
      <w:r>
        <w:rPr>
          <w:rFonts w:eastAsia="仿宋_GB2312"/>
          <w:sz w:val="32"/>
          <w:szCs w:val="40"/>
        </w:rPr>
        <w:t>镇分别成立主要负责</w:t>
      </w:r>
      <w:bookmarkStart w:id="0" w:name="_GoBack"/>
      <w:bookmarkEnd w:id="0"/>
      <w:r>
        <w:rPr>
          <w:rFonts w:eastAsia="仿宋_GB2312"/>
          <w:sz w:val="32"/>
          <w:szCs w:val="40"/>
        </w:rPr>
        <w:t>人担任组长的社区日间照料服务站全覆盖工作推进专班，切实要把社区日间照料服务站全覆盖工作放在重要议事日程；</w:t>
      </w:r>
      <w:r>
        <w:rPr>
          <w:rFonts w:hint="eastAsia" w:eastAsia="仿宋_GB2312"/>
          <w:sz w:val="32"/>
          <w:szCs w:val="40"/>
        </w:rPr>
        <w:t>卫健局负责安排基层医疗机构为社区日间照料站提供助医服务，市场监督管理局负责日间照料站食品安全生产监管，文化部门负责指导社区日间照料站开展文化娱乐活动；</w:t>
      </w:r>
      <w:r>
        <w:rPr>
          <w:rFonts w:eastAsia="仿宋_GB2312"/>
          <w:sz w:val="32"/>
          <w:szCs w:val="40"/>
        </w:rPr>
        <w:t>各社区也要明确由专人担任日间照料服务全覆盖工作责任人，摸清社区内小区底数，全面掌握社区内老年人的基本情况以及主要需求，强力推进社区日间照料全覆盖工作。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（二）推进实施阶段（3月5日 - 19日）</w:t>
      </w:r>
      <w:r>
        <w:rPr>
          <w:rFonts w:eastAsia="仿宋_GB2312"/>
          <w:sz w:val="32"/>
          <w:szCs w:val="32"/>
        </w:rPr>
        <w:t xml:space="preserve">。摸清底数，对照社区日间照料服务设施全覆盖工作任务，进行自查整改，克服困难，全面完成省委、省政府交办的日间照料服务设施和运营全覆盖任务。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（三）任务验收阶段（3 月19日-20日）</w:t>
      </w:r>
      <w:r>
        <w:rPr>
          <w:rFonts w:eastAsia="仿宋_GB2312"/>
          <w:sz w:val="32"/>
          <w:szCs w:val="32"/>
        </w:rPr>
        <w:t>。3月20日前，全部完成工作任务，达到社区设施和运营全覆盖。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黑体"/>
          <w:sz w:val="32"/>
          <w:szCs w:val="32"/>
        </w:rPr>
      </w:pPr>
      <w:r>
        <w:rPr>
          <w:rFonts w:hint="eastAsia" w:eastAsia="黑体"/>
          <w:sz w:val="32"/>
          <w:szCs w:val="32"/>
        </w:rPr>
        <w:t>四</w:t>
      </w:r>
      <w:r>
        <w:rPr>
          <w:rFonts w:eastAsia="黑体"/>
          <w:sz w:val="32"/>
          <w:szCs w:val="32"/>
        </w:rPr>
        <w:t>、</w:t>
      </w:r>
      <w:r>
        <w:rPr>
          <w:rFonts w:hint="eastAsia" w:eastAsia="黑体"/>
          <w:sz w:val="32"/>
          <w:szCs w:val="32"/>
        </w:rPr>
        <w:t>工作措施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（一）强化组织领导</w:t>
      </w:r>
      <w:r>
        <w:rPr>
          <w:rFonts w:eastAsia="仿宋_GB2312"/>
          <w:sz w:val="32"/>
          <w:szCs w:val="32"/>
        </w:rPr>
        <w:t>。</w:t>
      </w:r>
      <w:r>
        <w:rPr>
          <w:rFonts w:hint="eastAsia" w:eastAsia="仿宋_GB2312"/>
          <w:sz w:val="32"/>
          <w:szCs w:val="32"/>
        </w:rPr>
        <w:t>有关部门</w:t>
      </w:r>
      <w:r>
        <w:rPr>
          <w:rFonts w:eastAsia="仿宋_GB2312"/>
          <w:sz w:val="32"/>
          <w:szCs w:val="32"/>
        </w:rPr>
        <w:t>要高度重视</w:t>
      </w:r>
      <w:r>
        <w:rPr>
          <w:rFonts w:hint="eastAsia" w:eastAsia="仿宋_GB2312"/>
          <w:sz w:val="32"/>
          <w:szCs w:val="32"/>
        </w:rPr>
        <w:t>此项工作</w:t>
      </w:r>
      <w:r>
        <w:rPr>
          <w:rFonts w:eastAsia="仿宋_GB2312"/>
          <w:sz w:val="32"/>
          <w:szCs w:val="32"/>
        </w:rPr>
        <w:t>，切实要把社区日间照料服务站全覆盖工作放在重要议事日程，</w:t>
      </w:r>
      <w:r>
        <w:rPr>
          <w:rFonts w:hint="eastAsia" w:eastAsia="仿宋_GB2312"/>
          <w:sz w:val="32"/>
          <w:szCs w:val="32"/>
        </w:rPr>
        <w:t>分别</w:t>
      </w:r>
      <w:r>
        <w:rPr>
          <w:rFonts w:eastAsia="仿宋_GB2312"/>
          <w:sz w:val="32"/>
          <w:szCs w:val="32"/>
        </w:rPr>
        <w:t xml:space="preserve">成立工作专班，制定工作方案，明确任务目标、严格按照时间节点完成工作任务。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（二）强化宣传引导。</w:t>
      </w:r>
      <w:r>
        <w:rPr>
          <w:rFonts w:eastAsia="仿宋_GB2312"/>
          <w:sz w:val="32"/>
          <w:szCs w:val="32"/>
        </w:rPr>
        <w:t>要加大对社区日间照料服务站全覆盖工作的宣传力度，引导社会力量，鼓励专业养老机构和养老服务企业参与运营日间照料机构，丰富服务内容，创新服务形式，提升服务品质，为老人提供优质服务。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eastAsia="仿宋_GB2312"/>
          <w:sz w:val="32"/>
          <w:szCs w:val="32"/>
        </w:rPr>
      </w:pPr>
      <w:r>
        <w:rPr>
          <w:rFonts w:eastAsia="仿宋_GB2312"/>
          <w:sz w:val="32"/>
          <w:szCs w:val="32"/>
        </w:rPr>
        <w:t>（</w:t>
      </w:r>
      <w:r>
        <w:rPr>
          <w:rFonts w:eastAsia="楷体_GB2312"/>
          <w:b/>
          <w:bCs/>
          <w:sz w:val="32"/>
          <w:szCs w:val="32"/>
        </w:rPr>
        <w:t>三）按时报送相关材料。</w:t>
      </w:r>
      <w:r>
        <w:rPr>
          <w:rFonts w:hint="eastAsia" w:eastAsia="仿宋_GB2312"/>
          <w:sz w:val="32"/>
          <w:szCs w:val="32"/>
        </w:rPr>
        <w:t>馆陶镇要在</w:t>
      </w:r>
      <w:r>
        <w:rPr>
          <w:rFonts w:eastAsia="仿宋_GB2312"/>
          <w:sz w:val="32"/>
          <w:szCs w:val="32"/>
        </w:rPr>
        <w:t>3月7日前报送</w:t>
      </w:r>
      <w:r>
        <w:rPr>
          <w:rFonts w:hint="eastAsia" w:eastAsia="仿宋_GB2312"/>
          <w:sz w:val="32"/>
          <w:szCs w:val="32"/>
        </w:rPr>
        <w:t>《</w:t>
      </w:r>
      <w:r>
        <w:rPr>
          <w:rFonts w:eastAsia="仿宋_GB2312"/>
          <w:sz w:val="32"/>
          <w:szCs w:val="32"/>
        </w:rPr>
        <w:t>社区日间照料服务设施运行台账</w:t>
      </w:r>
      <w:r>
        <w:rPr>
          <w:rFonts w:hint="eastAsia" w:eastAsia="仿宋_GB2312"/>
          <w:sz w:val="32"/>
          <w:szCs w:val="32"/>
        </w:rPr>
        <w:t>》</w:t>
      </w:r>
      <w:r>
        <w:rPr>
          <w:rFonts w:eastAsia="仿宋_GB2312"/>
          <w:sz w:val="32"/>
          <w:szCs w:val="32"/>
        </w:rPr>
        <w:t>（附件</w:t>
      </w:r>
      <w:r>
        <w:rPr>
          <w:rFonts w:hint="eastAsia" w:eastAsia="仿宋_GB2312"/>
          <w:sz w:val="32"/>
          <w:szCs w:val="32"/>
        </w:rPr>
        <w:t>2</w:t>
      </w:r>
      <w:r>
        <w:rPr>
          <w:rFonts w:eastAsia="仿宋_GB2312"/>
          <w:sz w:val="32"/>
          <w:szCs w:val="32"/>
        </w:rPr>
        <w:t>）、</w:t>
      </w:r>
      <w:r>
        <w:rPr>
          <w:rFonts w:hint="eastAsia" w:eastAsia="仿宋_GB2312"/>
          <w:sz w:val="32"/>
          <w:szCs w:val="32"/>
        </w:rPr>
        <w:t>《</w:t>
      </w:r>
      <w:r>
        <w:rPr>
          <w:rFonts w:eastAsia="仿宋_GB2312"/>
          <w:sz w:val="32"/>
          <w:szCs w:val="32"/>
        </w:rPr>
        <w:t>社区日间照料服务设施覆盖居住小区台账</w:t>
      </w:r>
      <w:r>
        <w:rPr>
          <w:rFonts w:hint="eastAsia" w:eastAsia="仿宋_GB2312"/>
          <w:sz w:val="32"/>
          <w:szCs w:val="32"/>
        </w:rPr>
        <w:t>》</w:t>
      </w:r>
      <w:r>
        <w:rPr>
          <w:rFonts w:eastAsia="仿宋_GB2312"/>
          <w:sz w:val="32"/>
          <w:szCs w:val="32"/>
        </w:rPr>
        <w:t>（附件</w:t>
      </w:r>
      <w:r>
        <w:rPr>
          <w:rFonts w:hint="eastAsia" w:eastAsia="仿宋_GB2312"/>
          <w:sz w:val="32"/>
          <w:szCs w:val="32"/>
        </w:rPr>
        <w:t>3</w:t>
      </w:r>
      <w:r>
        <w:rPr>
          <w:rFonts w:eastAsia="仿宋_GB2312"/>
          <w:sz w:val="32"/>
          <w:szCs w:val="32"/>
        </w:rPr>
        <w:t>）、</w:t>
      </w:r>
      <w:r>
        <w:rPr>
          <w:rFonts w:hint="eastAsia" w:eastAsia="仿宋_GB2312"/>
          <w:sz w:val="32"/>
          <w:szCs w:val="32"/>
        </w:rPr>
        <w:t>《</w:t>
      </w:r>
      <w:r>
        <w:rPr>
          <w:rFonts w:eastAsia="仿宋_GB2312"/>
          <w:sz w:val="32"/>
          <w:szCs w:val="32"/>
        </w:rPr>
        <w:t>社区老年人信息台账</w:t>
      </w:r>
      <w:r>
        <w:rPr>
          <w:rFonts w:hint="eastAsia" w:eastAsia="仿宋_GB2312"/>
          <w:sz w:val="32"/>
          <w:szCs w:val="32"/>
        </w:rPr>
        <w:t>》</w:t>
      </w:r>
      <w:r>
        <w:rPr>
          <w:rFonts w:eastAsia="仿宋_GB2312"/>
          <w:sz w:val="32"/>
          <w:szCs w:val="32"/>
        </w:rPr>
        <w:t>（附件</w:t>
      </w:r>
      <w:r>
        <w:rPr>
          <w:rFonts w:hint="eastAsia" w:eastAsia="仿宋_GB2312"/>
          <w:sz w:val="32"/>
          <w:szCs w:val="32"/>
        </w:rPr>
        <w:t>4</w:t>
      </w:r>
      <w:r>
        <w:rPr>
          <w:rFonts w:eastAsia="仿宋_GB2312"/>
          <w:sz w:val="32"/>
          <w:szCs w:val="32"/>
        </w:rPr>
        <w:t>），3月20日报社区日间照料全覆盖工作完成情况。以上材料经主要领导签字盖章后报民政局</w:t>
      </w:r>
      <w:r>
        <w:rPr>
          <w:rFonts w:hint="eastAsia" w:eastAsia="仿宋_GB2312"/>
          <w:sz w:val="32"/>
          <w:szCs w:val="32"/>
          <w:lang w:eastAsia="zh-CN"/>
        </w:rPr>
        <w:t>养老服务管理中心</w:t>
      </w:r>
      <w:r>
        <w:rPr>
          <w:rFonts w:eastAsia="仿宋_GB2312"/>
          <w:sz w:val="32"/>
          <w:szCs w:val="32"/>
        </w:rPr>
        <w:t>，电话：</w:t>
      </w:r>
      <w:r>
        <w:rPr>
          <w:rFonts w:hint="eastAsia" w:eastAsia="仿宋_GB2312"/>
          <w:sz w:val="32"/>
          <w:szCs w:val="32"/>
          <w:lang w:val="en-US" w:eastAsia="zh-CN"/>
        </w:rPr>
        <w:t>4917815</w:t>
      </w:r>
      <w:r>
        <w:rPr>
          <w:rFonts w:eastAsia="仿宋_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eastAsia="仿宋_GB2312"/>
          <w:sz w:val="32"/>
          <w:szCs w:val="32"/>
        </w:rPr>
      </w:pPr>
      <w:r>
        <w:rPr>
          <w:rFonts w:eastAsia="楷体_GB2312"/>
          <w:b/>
          <w:bCs/>
          <w:sz w:val="32"/>
          <w:szCs w:val="32"/>
        </w:rPr>
        <w:t>（四）加强督导检查。</w:t>
      </w:r>
      <w:r>
        <w:rPr>
          <w:rFonts w:eastAsia="仿宋_GB2312"/>
          <w:sz w:val="32"/>
          <w:szCs w:val="32"/>
        </w:rPr>
        <w:t>省委、省政府已将此工作列入督查室、大督查督导范围，分组对全省社区日间照料全覆盖工作进行不打招呼检查和抽查，并将督查结果报省委、省政府主要领导，通报到市委、市政府主要领导。我县也将成立督导组进行严格检查，将督查情况报县主要领导。</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5440" w:firstLineChars="1700"/>
        <w:textAlignment w:val="auto"/>
        <w:rPr>
          <w:rFonts w:eastAsia="仿宋_GB2312"/>
          <w:sz w:val="32"/>
          <w:szCs w:val="32"/>
        </w:rPr>
        <w:sectPr>
          <w:footerReference r:id="rId3" w:type="default"/>
          <w:pgSz w:w="11906" w:h="16838"/>
          <w:pgMar w:top="1701" w:right="1587" w:bottom="1701" w:left="1587" w:header="851" w:footer="992" w:gutter="0"/>
          <w:pgNumType w:fmt="numberInDash" w:start="1"/>
          <w:cols w:space="0" w:num="1"/>
          <w:rtlGutter w:val="0"/>
          <w:docGrid w:type="lines" w:linePitch="312" w:charSpace="0"/>
        </w:sectPr>
      </w:pPr>
      <w:r>
        <w:rPr>
          <w:rFonts w:eastAsia="仿宋_GB2312"/>
          <w:sz w:val="32"/>
          <w:szCs w:val="32"/>
        </w:rPr>
        <w:t>2022年3月2日</w:t>
      </w:r>
    </w:p>
    <w:p>
      <w:pPr>
        <w:bidi w:val="0"/>
        <w:jc w:val="left"/>
        <w:rPr>
          <w:lang w:val="en-US" w:eastAsia="zh-CN"/>
        </w:rPr>
      </w:pPr>
    </w:p>
    <w:p>
      <w:pPr>
        <w:bidi w:val="0"/>
        <w:rPr>
          <w:rFonts w:ascii="Times New Roman" w:hAnsi="Times New Roman" w:eastAsia="宋体" w:cs="Times New Roman"/>
          <w:kern w:val="2"/>
          <w:sz w:val="21"/>
          <w:szCs w:val="22"/>
          <w:lang w:val="en-US" w:eastAsia="zh-CN" w:bidi="ar-SA"/>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rPr>
          <w:lang w:val="en-US" w:eastAsia="zh-CN"/>
        </w:rPr>
      </w:pPr>
    </w:p>
    <w:p>
      <w:pPr>
        <w:bidi w:val="0"/>
        <w:jc w:val="left"/>
        <w:rPr>
          <w:lang w:val="en-US" w:eastAsia="zh-CN"/>
        </w:rPr>
      </w:pPr>
    </w:p>
    <w:sectPr>
      <w:footerReference r:id="rId4" w:type="default"/>
      <w:footerReference r:id="rId5" w:type="even"/>
      <w:pgSz w:w="11906" w:h="16838"/>
      <w:pgMar w:top="2098" w:right="1418" w:bottom="1531"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楷体_GB2312">
    <w:panose1 w:val="02010609030101010101"/>
    <w:charset w:val="86"/>
    <w:family w:val="modern"/>
    <w:pitch w:val="default"/>
    <w:sig w:usb0="00000001" w:usb1="080E0000" w:usb2="00000000" w:usb3="00000000" w:csb0="00040000"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sz w:val="28"/>
      </w:rPr>
    </w:pPr>
    <w:r>
      <w:rPr>
        <w:rFonts w:ascii="宋体" w:hAnsi="宋体"/>
        <w:sz w:val="28"/>
      </w:rPr>
      <w:fldChar w:fldCharType="begin"/>
    </w:r>
    <w:r>
      <w:rPr>
        <w:rFonts w:ascii="宋体" w:hAnsi="宋体"/>
        <w:sz w:val="28"/>
      </w:rPr>
      <w:instrText xml:space="preserve"> PAGE  \* ArabicDash  \* MERGEFORMAT </w:instrText>
    </w:r>
    <w:r>
      <w:rPr>
        <w:rFonts w:ascii="宋体" w:hAnsi="宋体"/>
        <w:sz w:val="28"/>
      </w:rPr>
      <w:fldChar w:fldCharType="separate"/>
    </w:r>
    <w:r>
      <w:rPr>
        <w:rFonts w:ascii="宋体" w:hAnsi="宋体"/>
        <w:sz w:val="28"/>
      </w:rPr>
      <w:t>- 2 -</w:t>
    </w:r>
    <w:r>
      <w:rPr>
        <w:rFonts w:ascii="宋体" w:hAnsi="宋体"/>
        <w:sz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xMjgzYjczODE3YjEyMDM3OGEwNDYyYjRiMDk0OGMifQ=="/>
  </w:docVars>
  <w:rsids>
    <w:rsidRoot w:val="4D2A5DB0"/>
    <w:rsid w:val="00013670"/>
    <w:rsid w:val="00013DE5"/>
    <w:rsid w:val="00016747"/>
    <w:rsid w:val="00023F91"/>
    <w:rsid w:val="00025FDB"/>
    <w:rsid w:val="00031252"/>
    <w:rsid w:val="00031BC0"/>
    <w:rsid w:val="000365C6"/>
    <w:rsid w:val="00056D44"/>
    <w:rsid w:val="00061683"/>
    <w:rsid w:val="0006558B"/>
    <w:rsid w:val="00067554"/>
    <w:rsid w:val="00067CFB"/>
    <w:rsid w:val="00072F2C"/>
    <w:rsid w:val="000731B9"/>
    <w:rsid w:val="00075EF5"/>
    <w:rsid w:val="00085595"/>
    <w:rsid w:val="000A4D7D"/>
    <w:rsid w:val="000B3791"/>
    <w:rsid w:val="000B5670"/>
    <w:rsid w:val="000C2076"/>
    <w:rsid w:val="000C2673"/>
    <w:rsid w:val="000D3AED"/>
    <w:rsid w:val="000E37D6"/>
    <w:rsid w:val="000E465A"/>
    <w:rsid w:val="000E4A9F"/>
    <w:rsid w:val="000F4A5B"/>
    <w:rsid w:val="000F5B8F"/>
    <w:rsid w:val="000F693F"/>
    <w:rsid w:val="000F766C"/>
    <w:rsid w:val="001037E4"/>
    <w:rsid w:val="00113173"/>
    <w:rsid w:val="001144B0"/>
    <w:rsid w:val="001217F4"/>
    <w:rsid w:val="00126091"/>
    <w:rsid w:val="001264BB"/>
    <w:rsid w:val="00126781"/>
    <w:rsid w:val="00137575"/>
    <w:rsid w:val="00150176"/>
    <w:rsid w:val="0015287D"/>
    <w:rsid w:val="00154EEE"/>
    <w:rsid w:val="0015688B"/>
    <w:rsid w:val="00160E07"/>
    <w:rsid w:val="0016283D"/>
    <w:rsid w:val="0017367C"/>
    <w:rsid w:val="00176655"/>
    <w:rsid w:val="00185A82"/>
    <w:rsid w:val="001945C3"/>
    <w:rsid w:val="00194BB9"/>
    <w:rsid w:val="001A2AB3"/>
    <w:rsid w:val="001B41BB"/>
    <w:rsid w:val="001B7114"/>
    <w:rsid w:val="001C4831"/>
    <w:rsid w:val="001D2539"/>
    <w:rsid w:val="001D519B"/>
    <w:rsid w:val="001E1D5D"/>
    <w:rsid w:val="001F581D"/>
    <w:rsid w:val="001F5BF2"/>
    <w:rsid w:val="001F7430"/>
    <w:rsid w:val="00200280"/>
    <w:rsid w:val="00200DD6"/>
    <w:rsid w:val="002031F3"/>
    <w:rsid w:val="00203794"/>
    <w:rsid w:val="00205BF2"/>
    <w:rsid w:val="00221D6C"/>
    <w:rsid w:val="00227117"/>
    <w:rsid w:val="00230279"/>
    <w:rsid w:val="002344C2"/>
    <w:rsid w:val="002345FC"/>
    <w:rsid w:val="00240D1F"/>
    <w:rsid w:val="00240D4E"/>
    <w:rsid w:val="00242B39"/>
    <w:rsid w:val="00242B57"/>
    <w:rsid w:val="002454CE"/>
    <w:rsid w:val="00246107"/>
    <w:rsid w:val="002534C5"/>
    <w:rsid w:val="002617AA"/>
    <w:rsid w:val="00263F0D"/>
    <w:rsid w:val="00266F8E"/>
    <w:rsid w:val="00273C58"/>
    <w:rsid w:val="00275DBA"/>
    <w:rsid w:val="00281FDE"/>
    <w:rsid w:val="002864C2"/>
    <w:rsid w:val="00286599"/>
    <w:rsid w:val="00291029"/>
    <w:rsid w:val="00292754"/>
    <w:rsid w:val="00293DE9"/>
    <w:rsid w:val="002A3FF1"/>
    <w:rsid w:val="002A5859"/>
    <w:rsid w:val="002B1D2B"/>
    <w:rsid w:val="002B4641"/>
    <w:rsid w:val="002B7AC2"/>
    <w:rsid w:val="002C5100"/>
    <w:rsid w:val="002C6A4D"/>
    <w:rsid w:val="002D0437"/>
    <w:rsid w:val="002D10DF"/>
    <w:rsid w:val="002D53D1"/>
    <w:rsid w:val="002E3922"/>
    <w:rsid w:val="002E4391"/>
    <w:rsid w:val="002E7D4C"/>
    <w:rsid w:val="002F0CEF"/>
    <w:rsid w:val="003044EF"/>
    <w:rsid w:val="00307DC1"/>
    <w:rsid w:val="00312962"/>
    <w:rsid w:val="0031580D"/>
    <w:rsid w:val="00335794"/>
    <w:rsid w:val="003371F1"/>
    <w:rsid w:val="00341719"/>
    <w:rsid w:val="00342621"/>
    <w:rsid w:val="00342797"/>
    <w:rsid w:val="00345F12"/>
    <w:rsid w:val="00353376"/>
    <w:rsid w:val="00354E84"/>
    <w:rsid w:val="00356BE2"/>
    <w:rsid w:val="00360C2B"/>
    <w:rsid w:val="00363DAC"/>
    <w:rsid w:val="00366409"/>
    <w:rsid w:val="003669D7"/>
    <w:rsid w:val="0037065F"/>
    <w:rsid w:val="00370BE9"/>
    <w:rsid w:val="0038231F"/>
    <w:rsid w:val="0039467A"/>
    <w:rsid w:val="003A6CD2"/>
    <w:rsid w:val="003B2C8F"/>
    <w:rsid w:val="003B2DA8"/>
    <w:rsid w:val="003B5FBE"/>
    <w:rsid w:val="003C359F"/>
    <w:rsid w:val="003C3DBF"/>
    <w:rsid w:val="003D0E48"/>
    <w:rsid w:val="003D5648"/>
    <w:rsid w:val="003E6509"/>
    <w:rsid w:val="003F00DA"/>
    <w:rsid w:val="00407D56"/>
    <w:rsid w:val="00413129"/>
    <w:rsid w:val="00421BBB"/>
    <w:rsid w:val="0043014F"/>
    <w:rsid w:val="004347CB"/>
    <w:rsid w:val="004412AA"/>
    <w:rsid w:val="00446AB2"/>
    <w:rsid w:val="00450030"/>
    <w:rsid w:val="004517F9"/>
    <w:rsid w:val="004656E4"/>
    <w:rsid w:val="004704A1"/>
    <w:rsid w:val="0047131E"/>
    <w:rsid w:val="00474A59"/>
    <w:rsid w:val="00492475"/>
    <w:rsid w:val="00492FD5"/>
    <w:rsid w:val="00493DCB"/>
    <w:rsid w:val="004A21E7"/>
    <w:rsid w:val="004A2793"/>
    <w:rsid w:val="004A3D2F"/>
    <w:rsid w:val="004A49AD"/>
    <w:rsid w:val="004A6E1B"/>
    <w:rsid w:val="004B2397"/>
    <w:rsid w:val="004B7577"/>
    <w:rsid w:val="004C0714"/>
    <w:rsid w:val="004D3AE8"/>
    <w:rsid w:val="004D6D5C"/>
    <w:rsid w:val="004E4A5C"/>
    <w:rsid w:val="004E5E40"/>
    <w:rsid w:val="004F07DF"/>
    <w:rsid w:val="004F31F0"/>
    <w:rsid w:val="004F4A72"/>
    <w:rsid w:val="004F55AF"/>
    <w:rsid w:val="004F7B71"/>
    <w:rsid w:val="00501272"/>
    <w:rsid w:val="00501C50"/>
    <w:rsid w:val="00503AF9"/>
    <w:rsid w:val="00515026"/>
    <w:rsid w:val="00515915"/>
    <w:rsid w:val="00515BBA"/>
    <w:rsid w:val="005215F4"/>
    <w:rsid w:val="00525632"/>
    <w:rsid w:val="005270F2"/>
    <w:rsid w:val="00532C72"/>
    <w:rsid w:val="0053544A"/>
    <w:rsid w:val="005438F0"/>
    <w:rsid w:val="00544705"/>
    <w:rsid w:val="00552AA4"/>
    <w:rsid w:val="00552C41"/>
    <w:rsid w:val="00557299"/>
    <w:rsid w:val="00574D2A"/>
    <w:rsid w:val="005778E3"/>
    <w:rsid w:val="0058188C"/>
    <w:rsid w:val="00583A14"/>
    <w:rsid w:val="00585D68"/>
    <w:rsid w:val="00590058"/>
    <w:rsid w:val="00591CEE"/>
    <w:rsid w:val="00592DBB"/>
    <w:rsid w:val="00593765"/>
    <w:rsid w:val="00597A10"/>
    <w:rsid w:val="00597F60"/>
    <w:rsid w:val="005A086D"/>
    <w:rsid w:val="005B1437"/>
    <w:rsid w:val="005C1FF7"/>
    <w:rsid w:val="005C4847"/>
    <w:rsid w:val="005C6C48"/>
    <w:rsid w:val="005D1C51"/>
    <w:rsid w:val="005D546A"/>
    <w:rsid w:val="005D677C"/>
    <w:rsid w:val="005E6B16"/>
    <w:rsid w:val="005F118E"/>
    <w:rsid w:val="005F1D01"/>
    <w:rsid w:val="005F73D5"/>
    <w:rsid w:val="0060067B"/>
    <w:rsid w:val="00601E1E"/>
    <w:rsid w:val="006059C7"/>
    <w:rsid w:val="0061363C"/>
    <w:rsid w:val="006152EE"/>
    <w:rsid w:val="00621906"/>
    <w:rsid w:val="00625E8F"/>
    <w:rsid w:val="0063001E"/>
    <w:rsid w:val="0063522D"/>
    <w:rsid w:val="00637284"/>
    <w:rsid w:val="00641016"/>
    <w:rsid w:val="00642BFD"/>
    <w:rsid w:val="006437B6"/>
    <w:rsid w:val="00643CB1"/>
    <w:rsid w:val="0064530C"/>
    <w:rsid w:val="00647AFD"/>
    <w:rsid w:val="00651F61"/>
    <w:rsid w:val="006747B5"/>
    <w:rsid w:val="00675DC6"/>
    <w:rsid w:val="00692D69"/>
    <w:rsid w:val="00697605"/>
    <w:rsid w:val="006A6D06"/>
    <w:rsid w:val="006A79FC"/>
    <w:rsid w:val="006C4A47"/>
    <w:rsid w:val="006C7C47"/>
    <w:rsid w:val="006D2DFD"/>
    <w:rsid w:val="006E3DD5"/>
    <w:rsid w:val="006E4E1E"/>
    <w:rsid w:val="006E564A"/>
    <w:rsid w:val="006E7612"/>
    <w:rsid w:val="006F0A9E"/>
    <w:rsid w:val="006F1419"/>
    <w:rsid w:val="006F5BCF"/>
    <w:rsid w:val="00711AEE"/>
    <w:rsid w:val="00722B02"/>
    <w:rsid w:val="007313B7"/>
    <w:rsid w:val="00731A3B"/>
    <w:rsid w:val="00735F7F"/>
    <w:rsid w:val="00740773"/>
    <w:rsid w:val="0075169D"/>
    <w:rsid w:val="007519B2"/>
    <w:rsid w:val="00755DA1"/>
    <w:rsid w:val="007561FB"/>
    <w:rsid w:val="0076580A"/>
    <w:rsid w:val="00775C02"/>
    <w:rsid w:val="007765F7"/>
    <w:rsid w:val="00780E95"/>
    <w:rsid w:val="00785E2C"/>
    <w:rsid w:val="00791737"/>
    <w:rsid w:val="00791FF3"/>
    <w:rsid w:val="007955A2"/>
    <w:rsid w:val="007959EC"/>
    <w:rsid w:val="007A283C"/>
    <w:rsid w:val="007A463E"/>
    <w:rsid w:val="007A4789"/>
    <w:rsid w:val="007B353A"/>
    <w:rsid w:val="007C3BFA"/>
    <w:rsid w:val="007D053C"/>
    <w:rsid w:val="007E0582"/>
    <w:rsid w:val="007E4033"/>
    <w:rsid w:val="007E5FAA"/>
    <w:rsid w:val="007E7C8F"/>
    <w:rsid w:val="00806AE7"/>
    <w:rsid w:val="00811CFB"/>
    <w:rsid w:val="00822EF4"/>
    <w:rsid w:val="00826EBB"/>
    <w:rsid w:val="00830488"/>
    <w:rsid w:val="008322D2"/>
    <w:rsid w:val="008334A7"/>
    <w:rsid w:val="008342D4"/>
    <w:rsid w:val="00834DFE"/>
    <w:rsid w:val="00846327"/>
    <w:rsid w:val="0084657C"/>
    <w:rsid w:val="00856F50"/>
    <w:rsid w:val="0085715A"/>
    <w:rsid w:val="0086022E"/>
    <w:rsid w:val="00861202"/>
    <w:rsid w:val="00861FD3"/>
    <w:rsid w:val="008706B2"/>
    <w:rsid w:val="008739A4"/>
    <w:rsid w:val="00875801"/>
    <w:rsid w:val="00880AFB"/>
    <w:rsid w:val="008815EF"/>
    <w:rsid w:val="00890341"/>
    <w:rsid w:val="00890BD3"/>
    <w:rsid w:val="00896BC3"/>
    <w:rsid w:val="00897894"/>
    <w:rsid w:val="008A10E8"/>
    <w:rsid w:val="008A151B"/>
    <w:rsid w:val="008A2F00"/>
    <w:rsid w:val="008A4045"/>
    <w:rsid w:val="008B123D"/>
    <w:rsid w:val="008B2F45"/>
    <w:rsid w:val="008C088B"/>
    <w:rsid w:val="008C1909"/>
    <w:rsid w:val="008C5C7F"/>
    <w:rsid w:val="008D084D"/>
    <w:rsid w:val="008D51F6"/>
    <w:rsid w:val="008D5605"/>
    <w:rsid w:val="008E352D"/>
    <w:rsid w:val="008E3BD4"/>
    <w:rsid w:val="008F17E0"/>
    <w:rsid w:val="008F2A67"/>
    <w:rsid w:val="008F3882"/>
    <w:rsid w:val="008F709C"/>
    <w:rsid w:val="00917DA0"/>
    <w:rsid w:val="00923DB4"/>
    <w:rsid w:val="0093221F"/>
    <w:rsid w:val="00940406"/>
    <w:rsid w:val="00941ACE"/>
    <w:rsid w:val="00942453"/>
    <w:rsid w:val="00944A3E"/>
    <w:rsid w:val="0094508B"/>
    <w:rsid w:val="00945E4B"/>
    <w:rsid w:val="0094719E"/>
    <w:rsid w:val="00952060"/>
    <w:rsid w:val="00955CEB"/>
    <w:rsid w:val="009628FB"/>
    <w:rsid w:val="00962A5D"/>
    <w:rsid w:val="009658D6"/>
    <w:rsid w:val="009665F8"/>
    <w:rsid w:val="00971C5B"/>
    <w:rsid w:val="009734DD"/>
    <w:rsid w:val="009741E8"/>
    <w:rsid w:val="00974D58"/>
    <w:rsid w:val="009824FE"/>
    <w:rsid w:val="009852F1"/>
    <w:rsid w:val="00986AA5"/>
    <w:rsid w:val="009968C4"/>
    <w:rsid w:val="00997271"/>
    <w:rsid w:val="009A3D8C"/>
    <w:rsid w:val="009A4ECB"/>
    <w:rsid w:val="009C1CC0"/>
    <w:rsid w:val="009C4CFA"/>
    <w:rsid w:val="009D0E5F"/>
    <w:rsid w:val="009D2713"/>
    <w:rsid w:val="009D7B7A"/>
    <w:rsid w:val="009E31DF"/>
    <w:rsid w:val="009E62FD"/>
    <w:rsid w:val="009F00EC"/>
    <w:rsid w:val="009F3097"/>
    <w:rsid w:val="00A02C1C"/>
    <w:rsid w:val="00A04179"/>
    <w:rsid w:val="00A163E4"/>
    <w:rsid w:val="00A3102B"/>
    <w:rsid w:val="00A34230"/>
    <w:rsid w:val="00A4069B"/>
    <w:rsid w:val="00A41F9F"/>
    <w:rsid w:val="00A42548"/>
    <w:rsid w:val="00A5037B"/>
    <w:rsid w:val="00A5109C"/>
    <w:rsid w:val="00A53F0B"/>
    <w:rsid w:val="00A57E52"/>
    <w:rsid w:val="00A57F19"/>
    <w:rsid w:val="00A606C4"/>
    <w:rsid w:val="00A75BF0"/>
    <w:rsid w:val="00A77822"/>
    <w:rsid w:val="00A84180"/>
    <w:rsid w:val="00A91712"/>
    <w:rsid w:val="00A91F71"/>
    <w:rsid w:val="00AA137E"/>
    <w:rsid w:val="00AA13EC"/>
    <w:rsid w:val="00AA43E6"/>
    <w:rsid w:val="00AA45C4"/>
    <w:rsid w:val="00AB541E"/>
    <w:rsid w:val="00AB55FF"/>
    <w:rsid w:val="00AC140A"/>
    <w:rsid w:val="00AC2B55"/>
    <w:rsid w:val="00AC5C07"/>
    <w:rsid w:val="00AC6546"/>
    <w:rsid w:val="00AC7930"/>
    <w:rsid w:val="00AD2049"/>
    <w:rsid w:val="00AD22EA"/>
    <w:rsid w:val="00AE08AC"/>
    <w:rsid w:val="00AE49BB"/>
    <w:rsid w:val="00AE62C9"/>
    <w:rsid w:val="00AE655D"/>
    <w:rsid w:val="00B1085E"/>
    <w:rsid w:val="00B10BBF"/>
    <w:rsid w:val="00B16288"/>
    <w:rsid w:val="00B179B4"/>
    <w:rsid w:val="00B21CE3"/>
    <w:rsid w:val="00B22FC9"/>
    <w:rsid w:val="00B250A8"/>
    <w:rsid w:val="00B27CD1"/>
    <w:rsid w:val="00B342FD"/>
    <w:rsid w:val="00B67809"/>
    <w:rsid w:val="00B70B1A"/>
    <w:rsid w:val="00B729F7"/>
    <w:rsid w:val="00B741CE"/>
    <w:rsid w:val="00B9041B"/>
    <w:rsid w:val="00B91B6E"/>
    <w:rsid w:val="00B94758"/>
    <w:rsid w:val="00B950E0"/>
    <w:rsid w:val="00B97F48"/>
    <w:rsid w:val="00BA1858"/>
    <w:rsid w:val="00BA779E"/>
    <w:rsid w:val="00BB169C"/>
    <w:rsid w:val="00BB7121"/>
    <w:rsid w:val="00BC7F03"/>
    <w:rsid w:val="00BD39C4"/>
    <w:rsid w:val="00BD6D03"/>
    <w:rsid w:val="00BE08C6"/>
    <w:rsid w:val="00BE0F56"/>
    <w:rsid w:val="00BE398A"/>
    <w:rsid w:val="00BF42D6"/>
    <w:rsid w:val="00BF5D9A"/>
    <w:rsid w:val="00C01080"/>
    <w:rsid w:val="00C0165A"/>
    <w:rsid w:val="00C049B0"/>
    <w:rsid w:val="00C059E3"/>
    <w:rsid w:val="00C062C8"/>
    <w:rsid w:val="00C0787A"/>
    <w:rsid w:val="00C121D0"/>
    <w:rsid w:val="00C13A16"/>
    <w:rsid w:val="00C16A76"/>
    <w:rsid w:val="00C17B3D"/>
    <w:rsid w:val="00C2222A"/>
    <w:rsid w:val="00C31130"/>
    <w:rsid w:val="00C33D41"/>
    <w:rsid w:val="00C342DC"/>
    <w:rsid w:val="00C357CA"/>
    <w:rsid w:val="00C4103F"/>
    <w:rsid w:val="00C4546C"/>
    <w:rsid w:val="00C46FC3"/>
    <w:rsid w:val="00C531FF"/>
    <w:rsid w:val="00C53B1E"/>
    <w:rsid w:val="00C540BA"/>
    <w:rsid w:val="00C54731"/>
    <w:rsid w:val="00C55258"/>
    <w:rsid w:val="00C66431"/>
    <w:rsid w:val="00C66C15"/>
    <w:rsid w:val="00C670C4"/>
    <w:rsid w:val="00C90659"/>
    <w:rsid w:val="00C92E03"/>
    <w:rsid w:val="00CA03EB"/>
    <w:rsid w:val="00CA445E"/>
    <w:rsid w:val="00CA4AE8"/>
    <w:rsid w:val="00CA6AE5"/>
    <w:rsid w:val="00CA6F83"/>
    <w:rsid w:val="00CB102E"/>
    <w:rsid w:val="00CB3197"/>
    <w:rsid w:val="00CB3E90"/>
    <w:rsid w:val="00CB52AA"/>
    <w:rsid w:val="00CB6A24"/>
    <w:rsid w:val="00CD11B5"/>
    <w:rsid w:val="00CD4CAF"/>
    <w:rsid w:val="00CD7650"/>
    <w:rsid w:val="00CE1C48"/>
    <w:rsid w:val="00CE3CD1"/>
    <w:rsid w:val="00CE4C58"/>
    <w:rsid w:val="00CE5A0E"/>
    <w:rsid w:val="00CE5DB7"/>
    <w:rsid w:val="00CF20DE"/>
    <w:rsid w:val="00D07601"/>
    <w:rsid w:val="00D07E2D"/>
    <w:rsid w:val="00D12968"/>
    <w:rsid w:val="00D16F22"/>
    <w:rsid w:val="00D22428"/>
    <w:rsid w:val="00D24191"/>
    <w:rsid w:val="00D24B62"/>
    <w:rsid w:val="00D24D10"/>
    <w:rsid w:val="00D30ED0"/>
    <w:rsid w:val="00D36E29"/>
    <w:rsid w:val="00D4082D"/>
    <w:rsid w:val="00D41645"/>
    <w:rsid w:val="00D440A9"/>
    <w:rsid w:val="00D51AE7"/>
    <w:rsid w:val="00D52390"/>
    <w:rsid w:val="00D5469A"/>
    <w:rsid w:val="00D565B0"/>
    <w:rsid w:val="00D56678"/>
    <w:rsid w:val="00D650D1"/>
    <w:rsid w:val="00D743B5"/>
    <w:rsid w:val="00D74DCC"/>
    <w:rsid w:val="00D8557E"/>
    <w:rsid w:val="00D85EB9"/>
    <w:rsid w:val="00DA2CEF"/>
    <w:rsid w:val="00DA3643"/>
    <w:rsid w:val="00DA37EE"/>
    <w:rsid w:val="00DA5A9C"/>
    <w:rsid w:val="00DA68F9"/>
    <w:rsid w:val="00DA7208"/>
    <w:rsid w:val="00DA7282"/>
    <w:rsid w:val="00DA735E"/>
    <w:rsid w:val="00DA7409"/>
    <w:rsid w:val="00DB08F1"/>
    <w:rsid w:val="00DB13D2"/>
    <w:rsid w:val="00DB2C77"/>
    <w:rsid w:val="00DB3C1D"/>
    <w:rsid w:val="00DB488E"/>
    <w:rsid w:val="00DC1D65"/>
    <w:rsid w:val="00DC3314"/>
    <w:rsid w:val="00DC507B"/>
    <w:rsid w:val="00DC5705"/>
    <w:rsid w:val="00DC5AF9"/>
    <w:rsid w:val="00DC6F76"/>
    <w:rsid w:val="00DC7D3F"/>
    <w:rsid w:val="00DF08E6"/>
    <w:rsid w:val="00DF2D53"/>
    <w:rsid w:val="00DF457C"/>
    <w:rsid w:val="00E00D2D"/>
    <w:rsid w:val="00E052FD"/>
    <w:rsid w:val="00E113B5"/>
    <w:rsid w:val="00E14E3E"/>
    <w:rsid w:val="00E2164A"/>
    <w:rsid w:val="00E24852"/>
    <w:rsid w:val="00E26A43"/>
    <w:rsid w:val="00E3268E"/>
    <w:rsid w:val="00E35831"/>
    <w:rsid w:val="00E42D9B"/>
    <w:rsid w:val="00E60BFE"/>
    <w:rsid w:val="00E625B7"/>
    <w:rsid w:val="00E646CF"/>
    <w:rsid w:val="00E64FAF"/>
    <w:rsid w:val="00E709DD"/>
    <w:rsid w:val="00E87145"/>
    <w:rsid w:val="00E917BB"/>
    <w:rsid w:val="00E92F9F"/>
    <w:rsid w:val="00E9343A"/>
    <w:rsid w:val="00EA3EAA"/>
    <w:rsid w:val="00EA48B3"/>
    <w:rsid w:val="00EA5A92"/>
    <w:rsid w:val="00EA5AFC"/>
    <w:rsid w:val="00EA74DB"/>
    <w:rsid w:val="00EB0A38"/>
    <w:rsid w:val="00EB6ACA"/>
    <w:rsid w:val="00EC2E73"/>
    <w:rsid w:val="00ED3C81"/>
    <w:rsid w:val="00EE0216"/>
    <w:rsid w:val="00EE0C0C"/>
    <w:rsid w:val="00EE4D2C"/>
    <w:rsid w:val="00EE563B"/>
    <w:rsid w:val="00EE77A5"/>
    <w:rsid w:val="00EF0337"/>
    <w:rsid w:val="00EF10B7"/>
    <w:rsid w:val="00EF12F6"/>
    <w:rsid w:val="00EF2D6E"/>
    <w:rsid w:val="00F06112"/>
    <w:rsid w:val="00F1138A"/>
    <w:rsid w:val="00F152D4"/>
    <w:rsid w:val="00F1547A"/>
    <w:rsid w:val="00F25BF5"/>
    <w:rsid w:val="00F26F27"/>
    <w:rsid w:val="00F33C20"/>
    <w:rsid w:val="00F353BF"/>
    <w:rsid w:val="00F35AB5"/>
    <w:rsid w:val="00F35C55"/>
    <w:rsid w:val="00F36B45"/>
    <w:rsid w:val="00F36FA9"/>
    <w:rsid w:val="00F4274F"/>
    <w:rsid w:val="00F470C1"/>
    <w:rsid w:val="00F50E53"/>
    <w:rsid w:val="00F60534"/>
    <w:rsid w:val="00F652D0"/>
    <w:rsid w:val="00F65D6B"/>
    <w:rsid w:val="00F674B7"/>
    <w:rsid w:val="00F71B4B"/>
    <w:rsid w:val="00F73F7D"/>
    <w:rsid w:val="00F7475B"/>
    <w:rsid w:val="00F83CB1"/>
    <w:rsid w:val="00F853EB"/>
    <w:rsid w:val="00F87CBA"/>
    <w:rsid w:val="00FA2F47"/>
    <w:rsid w:val="00FA761F"/>
    <w:rsid w:val="00FB003E"/>
    <w:rsid w:val="00FB1343"/>
    <w:rsid w:val="00FB751C"/>
    <w:rsid w:val="00FB7E34"/>
    <w:rsid w:val="00FC1AB7"/>
    <w:rsid w:val="00FC1CC5"/>
    <w:rsid w:val="00FD030D"/>
    <w:rsid w:val="00FD272C"/>
    <w:rsid w:val="00FD7218"/>
    <w:rsid w:val="00FE33A2"/>
    <w:rsid w:val="00FE7F7F"/>
    <w:rsid w:val="00FF204C"/>
    <w:rsid w:val="00FF5B5A"/>
    <w:rsid w:val="066E05E6"/>
    <w:rsid w:val="0EEB61C2"/>
    <w:rsid w:val="27FA728B"/>
    <w:rsid w:val="37952981"/>
    <w:rsid w:val="446357E9"/>
    <w:rsid w:val="47FA5545"/>
    <w:rsid w:val="4BC22272"/>
    <w:rsid w:val="4D2A5DB0"/>
    <w:rsid w:val="4D412A11"/>
    <w:rsid w:val="504B4D86"/>
    <w:rsid w:val="50E65C5C"/>
    <w:rsid w:val="59204882"/>
    <w:rsid w:val="59F657C0"/>
    <w:rsid w:val="5D450A85"/>
    <w:rsid w:val="6B760B68"/>
    <w:rsid w:val="746070C3"/>
    <w:rsid w:val="78B8340C"/>
    <w:rsid w:val="7DE47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8"/>
    <w:semiHidden/>
    <w:unhideWhenUsed/>
    <w:qFormat/>
    <w:uiPriority w:val="99"/>
    <w:pPr>
      <w:ind w:left="100" w:leftChars="2500"/>
    </w:pPr>
  </w:style>
  <w:style w:type="paragraph" w:styleId="3">
    <w:name w:val="Balloon Text"/>
    <w:basedOn w:val="1"/>
    <w:link w:val="16"/>
    <w:semiHidden/>
    <w:unhideWhenUsed/>
    <w:qFormat/>
    <w:uiPriority w:val="99"/>
    <w:rPr>
      <w:sz w:val="18"/>
      <w:szCs w:val="18"/>
    </w:rPr>
  </w:style>
  <w:style w:type="paragraph" w:styleId="4">
    <w:name w:val="footer"/>
    <w:basedOn w:val="1"/>
    <w:link w:val="15"/>
    <w:autoRedefine/>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rPr>
      <w:sz w:val="24"/>
      <w:szCs w:val="24"/>
    </w:rPr>
  </w:style>
  <w:style w:type="table" w:styleId="8">
    <w:name w:val="Table Grid"/>
    <w:basedOn w:val="7"/>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qFormat/>
    <w:uiPriority w:val="22"/>
    <w:rPr>
      <w:b/>
      <w:bCs/>
    </w:rPr>
  </w:style>
  <w:style w:type="character" w:styleId="11">
    <w:name w:val="page number"/>
    <w:unhideWhenUsed/>
    <w:qFormat/>
    <w:uiPriority w:val="0"/>
    <w:rPr>
      <w:rFonts w:ascii="Calibri" w:hAnsi="Calibri" w:eastAsia="仿宋_GB2312"/>
      <w:sz w:val="32"/>
      <w:szCs w:val="22"/>
    </w:rPr>
  </w:style>
  <w:style w:type="character" w:styleId="12">
    <w:name w:val="Hyperlink"/>
    <w:autoRedefine/>
    <w:qFormat/>
    <w:uiPriority w:val="0"/>
    <w:rPr>
      <w:color w:val="0000FF"/>
      <w:u w:val="single"/>
    </w:rPr>
  </w:style>
  <w:style w:type="paragraph" w:styleId="13">
    <w:name w:val="List Paragraph"/>
    <w:basedOn w:val="1"/>
    <w:qFormat/>
    <w:uiPriority w:val="34"/>
    <w:pPr>
      <w:ind w:firstLine="420" w:firstLineChars="200"/>
    </w:pPr>
  </w:style>
  <w:style w:type="character" w:customStyle="1" w:styleId="14">
    <w:name w:val="页眉 Char"/>
    <w:link w:val="5"/>
    <w:qFormat/>
    <w:uiPriority w:val="0"/>
    <w:rPr>
      <w:kern w:val="2"/>
      <w:sz w:val="18"/>
      <w:szCs w:val="18"/>
    </w:rPr>
  </w:style>
  <w:style w:type="character" w:customStyle="1" w:styleId="15">
    <w:name w:val="页脚 Char"/>
    <w:link w:val="4"/>
    <w:qFormat/>
    <w:uiPriority w:val="99"/>
    <w:rPr>
      <w:kern w:val="2"/>
      <w:sz w:val="18"/>
      <w:szCs w:val="18"/>
    </w:rPr>
  </w:style>
  <w:style w:type="character" w:customStyle="1" w:styleId="16">
    <w:name w:val="批注框文本 Char"/>
    <w:link w:val="3"/>
    <w:semiHidden/>
    <w:qFormat/>
    <w:uiPriority w:val="99"/>
    <w:rPr>
      <w:kern w:val="2"/>
      <w:sz w:val="18"/>
      <w:szCs w:val="18"/>
    </w:rPr>
  </w:style>
  <w:style w:type="paragraph" w:customStyle="1" w:styleId="17">
    <w:name w:val="Char Char3"/>
    <w:basedOn w:val="1"/>
    <w:qFormat/>
    <w:uiPriority w:val="0"/>
    <w:pPr>
      <w:spacing w:line="360" w:lineRule="auto"/>
    </w:pPr>
    <w:rPr>
      <w:rFonts w:eastAsia="仿宋_GB2312"/>
      <w:sz w:val="32"/>
    </w:rPr>
  </w:style>
  <w:style w:type="character" w:customStyle="1" w:styleId="18">
    <w:name w:val="日期 Char"/>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esktop\0104&#8212;&#8212;&#27665;&#25919;&#23616;&#22823;&#22836;&#25991;&#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0104——民政局大头文模板</Template>
  <Company>Microsoft</Company>
  <Pages>6</Pages>
  <Words>321</Words>
  <Characters>1830</Characters>
  <Lines>15</Lines>
  <Paragraphs>4</Paragraphs>
  <TotalTime>5</TotalTime>
  <ScaleCrop>false</ScaleCrop>
  <LinksUpToDate>false</LinksUpToDate>
  <CharactersWithSpaces>2147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2021-05-20T00:44:00Z</dcterms:created>
  <dc:creator>重新来过</dc:creator>
  <cp:lastModifiedBy>六天无语</cp:lastModifiedBy>
  <cp:lastPrinted>2022-03-05T01:39:00Z</cp:lastPrinted>
  <dcterms:modified xsi:type="dcterms:W3CDTF">2024-01-17T02:52:45Z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2C18F74ABE51466ABFAC507B2C22B19E</vt:lpwstr>
  </property>
  <property fmtid="{D5CDD505-2E9C-101B-9397-08002B2CF9AE}" pid="3" name="KSOProductBuildVer">
    <vt:lpwstr>2052-12.1.0.16120</vt:lpwstr>
  </property>
</Properties>
</file>