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社会救助兜底保障政策</w:t>
      </w:r>
    </w:p>
    <w:p>
      <w:pPr>
        <w:ind w:firstLine="640" w:firstLineChars="200"/>
        <w:rPr>
          <w:rFonts w:hint="eastAsia"/>
          <w:sz w:val="32"/>
          <w:szCs w:val="32"/>
        </w:rPr>
      </w:pPr>
    </w:p>
    <w:p>
      <w:pPr>
        <w:ind w:firstLine="640" w:firstLineChars="200"/>
        <w:rPr>
          <w:rFonts w:hint="eastAsia"/>
          <w:sz w:val="32"/>
          <w:szCs w:val="32"/>
        </w:rPr>
      </w:pPr>
      <w:r>
        <w:rPr>
          <w:rFonts w:hint="eastAsia"/>
          <w:sz w:val="32"/>
          <w:szCs w:val="32"/>
          <w:lang w:eastAsia="zh-CN"/>
        </w:rPr>
        <w:t>一、</w:t>
      </w:r>
      <w:r>
        <w:rPr>
          <w:rFonts w:hint="eastAsia"/>
          <w:sz w:val="32"/>
          <w:szCs w:val="32"/>
        </w:rPr>
        <w:t>城乡低保</w:t>
      </w:r>
    </w:p>
    <w:p>
      <w:pPr>
        <w:ind w:firstLine="640" w:firstLineChars="200"/>
        <w:rPr>
          <w:rFonts w:hint="eastAsia"/>
          <w:sz w:val="32"/>
          <w:szCs w:val="32"/>
        </w:rPr>
      </w:pPr>
      <w:r>
        <w:rPr>
          <w:rFonts w:hint="eastAsia"/>
          <w:sz w:val="32"/>
          <w:szCs w:val="32"/>
        </w:rPr>
        <w:t>凡我县户籍，共同生活的家庭成员人均收入低于我县同期低保标准，且家庭财产符合相关规定的居民，可以按照规定程序认定为最低生活保障对象。2023年7月</w:t>
      </w:r>
      <w:r>
        <w:rPr>
          <w:rFonts w:hint="eastAsia"/>
          <w:sz w:val="32"/>
          <w:szCs w:val="32"/>
          <w:lang w:eastAsia="zh-CN"/>
        </w:rPr>
        <w:t>起</w:t>
      </w:r>
      <w:r>
        <w:rPr>
          <w:rFonts w:hint="eastAsia"/>
          <w:sz w:val="32"/>
          <w:szCs w:val="32"/>
        </w:rPr>
        <w:t>，农村低保</w:t>
      </w:r>
      <w:r>
        <w:rPr>
          <w:rFonts w:hint="eastAsia"/>
          <w:sz w:val="32"/>
          <w:szCs w:val="32"/>
          <w:lang w:eastAsia="zh-CN"/>
        </w:rPr>
        <w:t>人均</w:t>
      </w:r>
      <w:r>
        <w:rPr>
          <w:rFonts w:hint="eastAsia"/>
          <w:sz w:val="32"/>
          <w:szCs w:val="32"/>
        </w:rPr>
        <w:t>补差标准不低于290元／人／月执行。</w:t>
      </w:r>
    </w:p>
    <w:p>
      <w:pPr>
        <w:ind w:firstLine="640" w:firstLineChars="200"/>
        <w:rPr>
          <w:rFonts w:hint="eastAsia"/>
          <w:sz w:val="32"/>
          <w:szCs w:val="32"/>
        </w:rPr>
      </w:pPr>
      <w:r>
        <w:rPr>
          <w:rFonts w:hint="eastAsia"/>
          <w:sz w:val="32"/>
          <w:szCs w:val="32"/>
          <w:lang w:eastAsia="zh-CN"/>
        </w:rPr>
        <w:t>符</w:t>
      </w:r>
      <w:r>
        <w:rPr>
          <w:rFonts w:hint="eastAsia"/>
          <w:sz w:val="32"/>
          <w:szCs w:val="32"/>
        </w:rPr>
        <w:t>合下列情形之一的人员，可以单独提出申请：（一）最低生活保障边缘家庭中持有中华人民共和国残疾人证的一级、二级重度残疾人和三级智力残疾人、三级精神残疾人；（二）最低生活保障边缘家庭中患有当地有关部门认定的重特大疾病的人员；（三）靠父母或者其他亲属供养的成年重度残疾人（四）脱离家庭、在宗教场所居住三年以上的生活困难的宗教教职人员；（五）县级以上人民政府民政部门规定的其他特殊困难人员。最低生活保障边缘家庭一般指不符合最低生活保障条件，家庭人均收入低于当地最低生活保障标准</w:t>
      </w:r>
      <w:r>
        <w:rPr>
          <w:rFonts w:hint="eastAsia"/>
          <w:sz w:val="32"/>
          <w:szCs w:val="32"/>
          <w:lang w:val="en-US" w:eastAsia="zh-CN"/>
        </w:rPr>
        <w:t>1.5</w:t>
      </w:r>
      <w:r>
        <w:rPr>
          <w:rFonts w:hint="eastAsia"/>
          <w:sz w:val="32"/>
          <w:szCs w:val="32"/>
        </w:rPr>
        <w:t>倍，且财产状况符合相关规定的家庭。</w:t>
      </w:r>
    </w:p>
    <w:p>
      <w:pPr>
        <w:ind w:firstLine="640" w:firstLineChars="200"/>
        <w:rPr>
          <w:rFonts w:hint="eastAsia"/>
          <w:sz w:val="32"/>
          <w:szCs w:val="32"/>
        </w:rPr>
      </w:pPr>
      <w:r>
        <w:rPr>
          <w:rFonts w:hint="eastAsia"/>
          <w:sz w:val="32"/>
          <w:szCs w:val="32"/>
        </w:rPr>
        <w:t>对于共同生</w:t>
      </w:r>
      <w:bookmarkStart w:id="0" w:name="_GoBack"/>
      <w:bookmarkEnd w:id="0"/>
      <w:r>
        <w:rPr>
          <w:rFonts w:hint="eastAsia"/>
          <w:sz w:val="32"/>
          <w:szCs w:val="32"/>
        </w:rPr>
        <w:t>活的家庭成员因残疾、患重病等增加的刚性支出、必要的就业成本等，在核算家庭收入时，可按规定适当扣减。对于维持家庭生活生产的必须财产，可以在认定家庭财产状况时予以豁免。</w:t>
      </w:r>
    </w:p>
    <w:p>
      <w:pPr>
        <w:ind w:firstLine="640" w:firstLineChars="200"/>
        <w:rPr>
          <w:rFonts w:hint="default"/>
          <w:sz w:val="32"/>
          <w:szCs w:val="32"/>
          <w:lang w:val="en-US"/>
        </w:rPr>
      </w:pPr>
      <w:r>
        <w:rPr>
          <w:rFonts w:hint="eastAsia"/>
          <w:sz w:val="32"/>
          <w:szCs w:val="32"/>
        </w:rPr>
        <w:t>相关单位：民政局</w:t>
      </w:r>
      <w:r>
        <w:rPr>
          <w:rFonts w:hint="eastAsia"/>
          <w:sz w:val="32"/>
          <w:szCs w:val="32"/>
          <w:lang w:val="en-US" w:eastAsia="zh-CN"/>
        </w:rPr>
        <w:t xml:space="preserve">  </w:t>
      </w:r>
      <w:r>
        <w:rPr>
          <w:rFonts w:hint="eastAsia"/>
          <w:sz w:val="32"/>
          <w:szCs w:val="32"/>
        </w:rPr>
        <w:t>咨询人：</w:t>
      </w:r>
      <w:r>
        <w:rPr>
          <w:rFonts w:hint="eastAsia"/>
          <w:sz w:val="32"/>
          <w:szCs w:val="32"/>
          <w:lang w:eastAsia="zh-CN"/>
        </w:rPr>
        <w:t>吴</w:t>
      </w:r>
      <w:r>
        <w:rPr>
          <w:rFonts w:hint="eastAsia"/>
          <w:sz w:val="32"/>
          <w:szCs w:val="32"/>
          <w:lang w:val="en-US" w:eastAsia="zh-CN"/>
        </w:rPr>
        <w:t xml:space="preserve"> </w:t>
      </w:r>
      <w:r>
        <w:rPr>
          <w:rFonts w:hint="eastAsia"/>
          <w:sz w:val="32"/>
          <w:szCs w:val="32"/>
          <w:lang w:eastAsia="zh-CN"/>
        </w:rPr>
        <w:t>涛</w:t>
      </w:r>
      <w:r>
        <w:rPr>
          <w:rFonts w:hint="eastAsia"/>
          <w:sz w:val="32"/>
          <w:szCs w:val="32"/>
          <w:lang w:val="en-US" w:eastAsia="zh-CN"/>
        </w:rPr>
        <w:t xml:space="preserve"> 4917955</w:t>
      </w:r>
    </w:p>
    <w:p>
      <w:pPr>
        <w:rPr>
          <w:rFonts w:hint="eastAsia"/>
          <w:sz w:val="32"/>
          <w:szCs w:val="32"/>
        </w:rPr>
      </w:pPr>
    </w:p>
    <w:p>
      <w:pPr>
        <w:ind w:firstLine="640" w:firstLineChars="200"/>
        <w:rPr>
          <w:rFonts w:hint="eastAsia"/>
          <w:sz w:val="32"/>
          <w:szCs w:val="32"/>
        </w:rPr>
      </w:pPr>
      <w:r>
        <w:rPr>
          <w:rFonts w:hint="eastAsia"/>
          <w:sz w:val="32"/>
          <w:szCs w:val="32"/>
          <w:lang w:eastAsia="zh-CN"/>
        </w:rPr>
        <w:t>二、</w:t>
      </w:r>
      <w:r>
        <w:rPr>
          <w:rFonts w:hint="eastAsia"/>
          <w:sz w:val="32"/>
          <w:szCs w:val="32"/>
        </w:rPr>
        <w:t>特困供养</w:t>
      </w:r>
    </w:p>
    <w:p>
      <w:pPr>
        <w:ind w:firstLine="640" w:firstLineChars="200"/>
        <w:rPr>
          <w:rFonts w:hint="eastAsia"/>
          <w:sz w:val="32"/>
          <w:szCs w:val="32"/>
        </w:rPr>
      </w:pPr>
      <w:r>
        <w:rPr>
          <w:rFonts w:hint="eastAsia"/>
          <w:sz w:val="32"/>
          <w:szCs w:val="32"/>
        </w:rPr>
        <w:t>同时具备：无劳动能力、无生活来源、无法定赡养、抚扶养义务人或者其法定义务人无履行义务能力的老年人、未成年人和残疾人；应当依法纳入特困供养人员救助范围。2023年7月</w:t>
      </w:r>
      <w:r>
        <w:rPr>
          <w:rFonts w:hint="eastAsia"/>
          <w:sz w:val="32"/>
          <w:szCs w:val="32"/>
          <w:lang w:eastAsia="zh-CN"/>
        </w:rPr>
        <w:t>起</w:t>
      </w:r>
      <w:r>
        <w:rPr>
          <w:rFonts w:hint="eastAsia"/>
          <w:sz w:val="32"/>
          <w:szCs w:val="32"/>
        </w:rPr>
        <w:t>我县城镇特困标准为9</w:t>
      </w:r>
      <w:r>
        <w:rPr>
          <w:rFonts w:hint="eastAsia"/>
          <w:sz w:val="32"/>
          <w:szCs w:val="32"/>
          <w:lang w:val="en-US" w:eastAsia="zh-CN"/>
        </w:rPr>
        <w:t>20</w:t>
      </w:r>
      <w:r>
        <w:rPr>
          <w:rFonts w:hint="eastAsia"/>
          <w:sz w:val="32"/>
          <w:szCs w:val="32"/>
        </w:rPr>
        <w:t>元／人／月，农村供养标准为730元／人／月。</w:t>
      </w:r>
    </w:p>
    <w:p>
      <w:pPr>
        <w:ind w:firstLine="640" w:firstLineChars="200"/>
        <w:rPr>
          <w:rFonts w:hint="eastAsia"/>
          <w:sz w:val="32"/>
          <w:szCs w:val="32"/>
        </w:rPr>
      </w:pPr>
      <w:r>
        <w:rPr>
          <w:rFonts w:hint="eastAsia"/>
          <w:sz w:val="32"/>
          <w:szCs w:val="32"/>
        </w:rPr>
        <w:t>相关单位：民政局</w:t>
      </w:r>
      <w:r>
        <w:rPr>
          <w:rFonts w:hint="eastAsia"/>
          <w:sz w:val="32"/>
          <w:szCs w:val="32"/>
          <w:lang w:val="en-US" w:eastAsia="zh-CN"/>
        </w:rPr>
        <w:t xml:space="preserve">  </w:t>
      </w:r>
      <w:r>
        <w:rPr>
          <w:rFonts w:hint="eastAsia"/>
          <w:sz w:val="32"/>
          <w:szCs w:val="32"/>
        </w:rPr>
        <w:t>咨询人：</w:t>
      </w:r>
      <w:r>
        <w:rPr>
          <w:rFonts w:hint="eastAsia"/>
          <w:sz w:val="32"/>
          <w:szCs w:val="32"/>
          <w:lang w:eastAsia="zh-CN"/>
        </w:rPr>
        <w:t>吴</w:t>
      </w:r>
      <w:r>
        <w:rPr>
          <w:rFonts w:hint="eastAsia"/>
          <w:sz w:val="32"/>
          <w:szCs w:val="32"/>
          <w:lang w:val="en-US" w:eastAsia="zh-CN"/>
        </w:rPr>
        <w:t xml:space="preserve"> </w:t>
      </w:r>
      <w:r>
        <w:rPr>
          <w:rFonts w:hint="eastAsia"/>
          <w:sz w:val="32"/>
          <w:szCs w:val="32"/>
          <w:lang w:eastAsia="zh-CN"/>
        </w:rPr>
        <w:t>涛</w:t>
      </w:r>
      <w:r>
        <w:rPr>
          <w:rFonts w:hint="eastAsia"/>
          <w:sz w:val="32"/>
          <w:szCs w:val="32"/>
          <w:lang w:val="en-US" w:eastAsia="zh-CN"/>
        </w:rPr>
        <w:t xml:space="preserve"> 4917955</w:t>
      </w:r>
    </w:p>
    <w:p>
      <w:pPr>
        <w:ind w:firstLine="640" w:firstLineChars="200"/>
        <w:rPr>
          <w:rFonts w:hint="eastAsia"/>
          <w:sz w:val="32"/>
          <w:szCs w:val="32"/>
        </w:rPr>
      </w:pPr>
      <w:r>
        <w:rPr>
          <w:rFonts w:hint="eastAsia"/>
          <w:sz w:val="32"/>
          <w:szCs w:val="32"/>
          <w:lang w:eastAsia="zh-CN"/>
        </w:rPr>
        <w:t>三、</w:t>
      </w:r>
      <w:r>
        <w:rPr>
          <w:rFonts w:hint="eastAsia"/>
          <w:sz w:val="32"/>
          <w:szCs w:val="32"/>
        </w:rPr>
        <w:t>急难性临时救助</w:t>
      </w:r>
    </w:p>
    <w:p>
      <w:pPr>
        <w:ind w:firstLine="640" w:firstLineChars="200"/>
        <w:rPr>
          <w:rFonts w:hint="eastAsia"/>
          <w:sz w:val="32"/>
          <w:szCs w:val="32"/>
        </w:rPr>
      </w:pPr>
      <w:r>
        <w:rPr>
          <w:rFonts w:hint="eastAsia"/>
          <w:sz w:val="32"/>
          <w:szCs w:val="32"/>
        </w:rPr>
        <w:t>急难性救助对象主要包括因火灾、爆炸、交通事故以及突发重大疾病等，导致基本生活暂时性陷入困境，需立即采取救助措施的；在申请其他救助过程中，基本生活存在重大困难，视生活困难程度，给予1个月以上12个月以下的城镇低保标准救助。</w:t>
      </w:r>
    </w:p>
    <w:p>
      <w:pPr>
        <w:ind w:firstLine="640" w:firstLineChars="200"/>
        <w:rPr>
          <w:rFonts w:hint="eastAsia"/>
          <w:sz w:val="32"/>
          <w:szCs w:val="32"/>
        </w:rPr>
      </w:pPr>
      <w:r>
        <w:rPr>
          <w:rFonts w:hint="eastAsia"/>
          <w:sz w:val="32"/>
          <w:szCs w:val="32"/>
        </w:rPr>
        <w:t>相关单位：民政局</w:t>
      </w:r>
      <w:r>
        <w:rPr>
          <w:rFonts w:hint="eastAsia"/>
          <w:sz w:val="32"/>
          <w:szCs w:val="32"/>
          <w:lang w:val="en-US" w:eastAsia="zh-CN"/>
        </w:rPr>
        <w:t xml:space="preserve">  </w:t>
      </w:r>
      <w:r>
        <w:rPr>
          <w:rFonts w:hint="eastAsia"/>
          <w:sz w:val="32"/>
          <w:szCs w:val="32"/>
        </w:rPr>
        <w:t>咨询人：</w:t>
      </w:r>
      <w:r>
        <w:rPr>
          <w:rFonts w:hint="eastAsia"/>
          <w:sz w:val="32"/>
          <w:szCs w:val="32"/>
          <w:lang w:eastAsia="zh-CN"/>
        </w:rPr>
        <w:t>张陶娅</w:t>
      </w:r>
      <w:r>
        <w:rPr>
          <w:rFonts w:hint="eastAsia"/>
          <w:sz w:val="32"/>
          <w:szCs w:val="32"/>
          <w:lang w:val="en-US" w:eastAsia="zh-CN"/>
        </w:rPr>
        <w:t xml:space="preserve">  4917955</w:t>
      </w:r>
    </w:p>
    <w:p>
      <w:pPr>
        <w:ind w:firstLine="640" w:firstLineChars="200"/>
        <w:rPr>
          <w:rFonts w:hint="eastAsia"/>
          <w:sz w:val="32"/>
          <w:szCs w:val="32"/>
        </w:rPr>
      </w:pPr>
      <w:r>
        <w:rPr>
          <w:rFonts w:hint="eastAsia"/>
          <w:sz w:val="32"/>
          <w:szCs w:val="32"/>
          <w:lang w:eastAsia="zh-CN"/>
        </w:rPr>
        <w:t>四、</w:t>
      </w:r>
      <w:r>
        <w:rPr>
          <w:rFonts w:hint="eastAsia"/>
          <w:sz w:val="32"/>
          <w:szCs w:val="32"/>
        </w:rPr>
        <w:t>支出型临时救助</w:t>
      </w:r>
    </w:p>
    <w:p>
      <w:pPr>
        <w:ind w:firstLine="640" w:firstLineChars="200"/>
        <w:rPr>
          <w:rFonts w:hint="eastAsia"/>
          <w:sz w:val="32"/>
          <w:szCs w:val="32"/>
        </w:rPr>
      </w:pPr>
      <w:r>
        <w:rPr>
          <w:rFonts w:hint="eastAsia"/>
          <w:sz w:val="32"/>
          <w:szCs w:val="32"/>
        </w:rPr>
        <w:t>对家庭成员重大疾病，经城乡居民基本医疗保险、大病保险报销和各类救助后，依靠自身能力难以解决，致使基本生活暂时出现严重困难的家庭或个人，提供医疗结算单据或票据，且不超过其自付医疗费用，给予1-12个月的城镇低保标准救助。</w:t>
      </w:r>
    </w:p>
    <w:p>
      <w:pPr>
        <w:ind w:firstLine="640" w:firstLineChars="200"/>
        <w:rPr>
          <w:rFonts w:hint="eastAsia"/>
          <w:sz w:val="32"/>
          <w:szCs w:val="32"/>
        </w:rPr>
      </w:pPr>
      <w:r>
        <w:rPr>
          <w:rFonts w:hint="eastAsia"/>
          <w:sz w:val="32"/>
          <w:szCs w:val="32"/>
        </w:rPr>
        <w:t>因子女教育费用（全日制本科及以下、不含高中及以下自费择校情形）或其他生活必需支出突然增加，导致基本生活在一定时期内出现严重困难的，视生活困难程度给予救助。</w:t>
      </w:r>
    </w:p>
    <w:p>
      <w:pPr>
        <w:ind w:firstLine="640" w:firstLineChars="200"/>
        <w:rPr>
          <w:rFonts w:hint="eastAsia"/>
          <w:sz w:val="32"/>
          <w:szCs w:val="32"/>
          <w:lang w:eastAsia="zh-CN"/>
        </w:rPr>
      </w:pPr>
      <w:r>
        <w:rPr>
          <w:rFonts w:hint="eastAsia"/>
          <w:sz w:val="32"/>
          <w:szCs w:val="32"/>
        </w:rPr>
        <w:t>相关单位：民政局咨询人：</w:t>
      </w:r>
      <w:r>
        <w:rPr>
          <w:rFonts w:hint="eastAsia"/>
          <w:sz w:val="32"/>
          <w:szCs w:val="32"/>
          <w:lang w:eastAsia="zh-CN"/>
        </w:rPr>
        <w:t>张陶娅</w:t>
      </w:r>
      <w:r>
        <w:rPr>
          <w:rFonts w:hint="eastAsia"/>
          <w:sz w:val="32"/>
          <w:szCs w:val="32"/>
          <w:lang w:val="en-US" w:eastAsia="zh-CN"/>
        </w:rPr>
        <w:t xml:space="preserve"> 4917955</w:t>
      </w:r>
    </w:p>
    <w:p>
      <w:pPr>
        <w:ind w:firstLine="640" w:firstLineChars="200"/>
        <w:rPr>
          <w:rFonts w:hint="eastAsia"/>
          <w:sz w:val="32"/>
          <w:szCs w:val="32"/>
        </w:rPr>
      </w:pPr>
      <w:r>
        <w:rPr>
          <w:rFonts w:hint="eastAsia"/>
          <w:sz w:val="32"/>
          <w:szCs w:val="32"/>
          <w:lang w:eastAsia="zh-CN"/>
        </w:rPr>
        <w:t>五、</w:t>
      </w:r>
      <w:r>
        <w:rPr>
          <w:rFonts w:hint="eastAsia"/>
          <w:sz w:val="32"/>
          <w:szCs w:val="32"/>
        </w:rPr>
        <w:t>事实无人抚养儿童基本生活补贴</w:t>
      </w:r>
    </w:p>
    <w:p>
      <w:pPr>
        <w:ind w:firstLine="640" w:firstLineChars="200"/>
        <w:rPr>
          <w:rFonts w:hint="eastAsia"/>
          <w:sz w:val="32"/>
          <w:szCs w:val="32"/>
        </w:rPr>
      </w:pPr>
      <w:r>
        <w:rPr>
          <w:rFonts w:hint="eastAsia"/>
          <w:sz w:val="32"/>
          <w:szCs w:val="32"/>
        </w:rPr>
        <w:t>对于父母双方均符合重残、重病、服刑在押、强制隔离戒毒、被执行其他限制人身自由的措施、失联、被撤销监护资格，被遣送（驱逐）出境情形之一的儿童，或者父母一方死亡、失踪或查找不到，另一方符合重残、重病、服刑在押、强制隔离戒赌、被执行其他限制人身自由的措施，失联、被撤销监护资格、被遣送（驱逐）出境情形之一的儿童，按照当地孤儿保障标准发放基本生活补贴（已获得最低生活保障金、困难残疾人生活补贴且达到事实无人抚养儿童基本生活补贴标准的进行补差发放）。以上儿童指未满18周岁的未成年人。</w:t>
      </w:r>
    </w:p>
    <w:p>
      <w:pPr>
        <w:ind w:firstLine="640" w:firstLineChars="200"/>
        <w:rPr>
          <w:rFonts w:hint="eastAsia"/>
          <w:sz w:val="32"/>
          <w:szCs w:val="32"/>
        </w:rPr>
      </w:pPr>
      <w:r>
        <w:rPr>
          <w:rFonts w:hint="eastAsia"/>
          <w:sz w:val="32"/>
          <w:szCs w:val="32"/>
        </w:rPr>
        <w:t>相关单位：民政局</w:t>
      </w:r>
      <w:r>
        <w:rPr>
          <w:rFonts w:hint="eastAsia"/>
          <w:sz w:val="32"/>
          <w:szCs w:val="32"/>
          <w:lang w:val="en-US" w:eastAsia="zh-CN"/>
        </w:rPr>
        <w:t xml:space="preserve">  </w:t>
      </w:r>
      <w:r>
        <w:rPr>
          <w:rFonts w:hint="eastAsia"/>
          <w:sz w:val="32"/>
          <w:szCs w:val="32"/>
        </w:rPr>
        <w:t>咨询人：</w:t>
      </w:r>
      <w:r>
        <w:rPr>
          <w:rFonts w:hint="eastAsia"/>
          <w:sz w:val="32"/>
          <w:szCs w:val="32"/>
          <w:lang w:eastAsia="zh-CN"/>
        </w:rPr>
        <w:t>张陶娅</w:t>
      </w:r>
      <w:r>
        <w:rPr>
          <w:rFonts w:hint="eastAsia"/>
          <w:sz w:val="32"/>
          <w:szCs w:val="32"/>
          <w:lang w:val="en-US" w:eastAsia="zh-CN"/>
        </w:rPr>
        <w:t xml:space="preserve"> 4917955</w:t>
      </w:r>
    </w:p>
    <w:p>
      <w:pPr>
        <w:ind w:firstLine="640" w:firstLineChars="200"/>
        <w:rPr>
          <w:rFonts w:hint="eastAsia"/>
          <w:sz w:val="32"/>
          <w:szCs w:val="32"/>
        </w:rPr>
      </w:pPr>
      <w:r>
        <w:rPr>
          <w:rFonts w:hint="eastAsia"/>
          <w:sz w:val="32"/>
          <w:szCs w:val="32"/>
          <w:lang w:eastAsia="zh-CN"/>
        </w:rPr>
        <w:t>六、</w:t>
      </w:r>
      <w:r>
        <w:rPr>
          <w:rFonts w:hint="eastAsia"/>
          <w:sz w:val="32"/>
          <w:szCs w:val="32"/>
        </w:rPr>
        <w:t>残疾人两项补贴政策</w:t>
      </w:r>
    </w:p>
    <w:p>
      <w:pPr>
        <w:ind w:firstLine="640" w:firstLineChars="200"/>
        <w:rPr>
          <w:rFonts w:hint="eastAsia"/>
          <w:sz w:val="32"/>
          <w:szCs w:val="32"/>
        </w:rPr>
      </w:pPr>
      <w:r>
        <w:rPr>
          <w:rFonts w:hint="eastAsia"/>
          <w:sz w:val="32"/>
          <w:szCs w:val="32"/>
        </w:rPr>
        <w:t>一是重度残疾人护理补贴对象为具有本地户籍持有第二代残疾证，残疾等级被评定为一二级且需要长期照护的残疾人；二是困难残疾人生活补贴对象为低保对象中持有第二代残疾证的残疾人。</w:t>
      </w:r>
    </w:p>
    <w:p>
      <w:pPr>
        <w:ind w:firstLine="640" w:firstLineChars="200"/>
        <w:rPr>
          <w:rFonts w:hint="eastAsia"/>
          <w:sz w:val="32"/>
          <w:szCs w:val="32"/>
        </w:rPr>
      </w:pPr>
      <w:r>
        <w:rPr>
          <w:rFonts w:hint="eastAsia"/>
          <w:sz w:val="32"/>
          <w:szCs w:val="32"/>
        </w:rPr>
        <w:t>为符合条件的残疾人发放困难残疾人生活补贴和重度残疾人护理补贴。</w:t>
      </w:r>
      <w:r>
        <w:rPr>
          <w:rFonts w:hint="eastAsia"/>
          <w:sz w:val="32"/>
          <w:szCs w:val="32"/>
          <w:lang w:val="en-US" w:eastAsia="zh-CN"/>
        </w:rPr>
        <w:t>2023年1月份起</w:t>
      </w:r>
      <w:r>
        <w:rPr>
          <w:rFonts w:hint="eastAsia"/>
          <w:sz w:val="32"/>
          <w:szCs w:val="32"/>
        </w:rPr>
        <w:t>困难残疾人生活补贴每人每月86元；重度残疾人护理补贴每人每月80元。</w:t>
      </w:r>
    </w:p>
    <w:p>
      <w:pPr>
        <w:ind w:firstLine="640" w:firstLineChars="200"/>
        <w:rPr>
          <w:rFonts w:hint="eastAsia"/>
          <w:sz w:val="32"/>
          <w:szCs w:val="32"/>
        </w:rPr>
      </w:pPr>
      <w:r>
        <w:rPr>
          <w:rFonts w:hint="eastAsia"/>
          <w:sz w:val="32"/>
          <w:szCs w:val="32"/>
        </w:rPr>
        <w:t>相关单位：</w:t>
      </w:r>
      <w:r>
        <w:rPr>
          <w:rFonts w:hint="eastAsia"/>
          <w:sz w:val="32"/>
          <w:szCs w:val="32"/>
          <w:lang w:eastAsia="zh-CN"/>
        </w:rPr>
        <w:t>民政局</w:t>
      </w:r>
      <w:r>
        <w:rPr>
          <w:rFonts w:hint="eastAsia"/>
          <w:sz w:val="32"/>
          <w:szCs w:val="32"/>
          <w:lang w:val="en-US" w:eastAsia="zh-CN"/>
        </w:rPr>
        <w:t xml:space="preserve">  </w:t>
      </w:r>
      <w:r>
        <w:rPr>
          <w:rFonts w:hint="eastAsia"/>
          <w:sz w:val="32"/>
          <w:szCs w:val="32"/>
        </w:rPr>
        <w:t>咨询人：</w:t>
      </w:r>
      <w:r>
        <w:rPr>
          <w:rFonts w:hint="eastAsia"/>
          <w:sz w:val="32"/>
          <w:szCs w:val="32"/>
          <w:lang w:eastAsia="zh-CN"/>
        </w:rPr>
        <w:t>吴</w:t>
      </w:r>
      <w:r>
        <w:rPr>
          <w:rFonts w:hint="eastAsia"/>
          <w:sz w:val="32"/>
          <w:szCs w:val="32"/>
          <w:lang w:val="en-US" w:eastAsia="zh-CN"/>
        </w:rPr>
        <w:t xml:space="preserve"> </w:t>
      </w:r>
      <w:r>
        <w:rPr>
          <w:rFonts w:hint="eastAsia"/>
          <w:sz w:val="32"/>
          <w:szCs w:val="32"/>
          <w:lang w:eastAsia="zh-CN"/>
        </w:rPr>
        <w:t>涛</w:t>
      </w:r>
      <w:r>
        <w:rPr>
          <w:rFonts w:hint="eastAsia"/>
          <w:sz w:val="32"/>
          <w:szCs w:val="32"/>
          <w:lang w:val="en-US" w:eastAsia="zh-CN"/>
        </w:rPr>
        <w:t xml:space="preserve"> 4917955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NDI3OWEyMzc1MDk1MDZiODNlMjJhYzVjYzE4YzQifQ=="/>
  </w:docVars>
  <w:rsids>
    <w:rsidRoot w:val="0C354B86"/>
    <w:rsid w:val="006D304E"/>
    <w:rsid w:val="011E0D7A"/>
    <w:rsid w:val="01B6221C"/>
    <w:rsid w:val="0C354B86"/>
    <w:rsid w:val="0E2B3F92"/>
    <w:rsid w:val="29A719C6"/>
    <w:rsid w:val="539B1E9F"/>
    <w:rsid w:val="5DA25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1093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2023-10-23T08:10:00Z</dcterms:created>
  <dc:creator>Administrator</dc:creator>
  <cp:lastModifiedBy>Administrator</cp:lastModifiedBy>
  <dcterms:modified xsi:type="dcterms:W3CDTF">2023-10-25T03:13:49Z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06EB324BAED240EA8049501982AF5E1F_11</vt:lpwstr>
  </property>
</Properties>
</file>