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</w:p>
    <w:p>
      <w:pPr>
        <w:pStyle w:val="5"/>
      </w:pPr>
    </w:p>
    <w:p>
      <w:pPr>
        <w:pStyle w:val="5"/>
      </w:pPr>
    </w:p>
    <w:p>
      <w:pPr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馆卫健字〔</w:t>
      </w:r>
      <w:r>
        <w:rPr>
          <w:rFonts w:ascii="仿宋_GB2312" w:eastAsia="仿宋_GB2312"/>
          <w:bCs/>
          <w:sz w:val="32"/>
          <w:szCs w:val="32"/>
        </w:rPr>
        <w:t>2022</w:t>
      </w:r>
      <w:r>
        <w:rPr>
          <w:rFonts w:hint="eastAsia" w:ascii="仿宋_GB2312" w:eastAsia="仿宋_GB2312"/>
          <w:bCs/>
          <w:sz w:val="32"/>
          <w:szCs w:val="32"/>
        </w:rPr>
        <w:t>〕第</w:t>
      </w:r>
      <w:r>
        <w:rPr>
          <w:rFonts w:ascii="仿宋_GB2312" w:eastAsia="仿宋_GB2312"/>
          <w:bCs/>
          <w:sz w:val="32"/>
          <w:szCs w:val="32"/>
        </w:rPr>
        <w:t>5</w:t>
      </w:r>
      <w:r>
        <w:rPr>
          <w:rFonts w:hint="eastAsia" w:ascii="仿宋_GB2312" w:eastAsia="仿宋_GB2312"/>
          <w:bCs/>
          <w:sz w:val="32"/>
          <w:szCs w:val="32"/>
        </w:rPr>
        <w:t>号</w:t>
      </w:r>
    </w:p>
    <w:p>
      <w:pPr>
        <w:jc w:val="center"/>
        <w:rPr>
          <w:b/>
          <w:bCs/>
          <w:sz w:val="48"/>
          <w:szCs w:val="48"/>
        </w:rPr>
      </w:pP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仿宋_GB2312" w:eastAsia="方正小标宋简体" w:cs="仿宋_GB2312"/>
          <w:b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/>
          <w:sz w:val="44"/>
          <w:szCs w:val="44"/>
        </w:rPr>
        <w:t>馆陶县卫生健康局</w:t>
      </w:r>
    </w:p>
    <w:p>
      <w:pPr>
        <w:spacing w:line="600" w:lineRule="exact"/>
        <w:jc w:val="center"/>
        <w:rPr>
          <w:rFonts w:ascii="方正小标宋简体" w:hAnsi="仿宋_GB2312" w:eastAsia="方正小标宋简体" w:cs="仿宋_GB2312"/>
          <w:b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/>
          <w:sz w:val="44"/>
          <w:szCs w:val="44"/>
        </w:rPr>
        <w:t>关于政府支持陶山智慧居家养老服务中心</w:t>
      </w:r>
    </w:p>
    <w:p>
      <w:pPr>
        <w:spacing w:line="600" w:lineRule="exact"/>
        <w:jc w:val="center"/>
        <w:rPr>
          <w:rFonts w:ascii="方正小标宋简体" w:hAnsi="仿宋_GB2312" w:eastAsia="方正小标宋简体" w:cs="仿宋_GB2312"/>
          <w:b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/>
          <w:sz w:val="44"/>
          <w:szCs w:val="44"/>
        </w:rPr>
        <w:t>进社区的议案的答复</w:t>
      </w:r>
    </w:p>
    <w:p>
      <w:pPr>
        <w:widowControl/>
        <w:shd w:val="clear" w:color="auto" w:fill="FFFFFF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spacing w:line="6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武兴安、张涛、王霞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、柳玉仙、高丽娥、颜琪、徐尧俊、殷景太、吴金光、李墨箱、谭洪涛代表：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们提出的“关于政府支持陶山智慧居家养老服务中心进社区的议案”已收悉，现答复如下：</w:t>
      </w:r>
    </w:p>
    <w:p>
      <w:pPr>
        <w:widowControl/>
        <w:shd w:val="clear" w:color="auto" w:fill="FFFFFF"/>
        <w:spacing w:line="620" w:lineRule="exact"/>
        <w:ind w:firstLine="641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党中央、国务院关于实施积极应对人口老龄化国家战略的决策部署，根据省市文件精神为积极应对人口老龄化，提升老年人的生活质量，积极探索实行社会养老与医疗机构服务相结合的工作模式，馆陶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根据省、市卫健委《关于遴选医养结合优质服务单位的通知》的文件精神，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我县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“探索创新、试点先行、以点带面、全面推开”的原则，深度开展医养结合工作。</w:t>
      </w:r>
    </w:p>
    <w:p>
      <w:pPr>
        <w:widowControl/>
        <w:shd w:val="clear" w:color="auto" w:fill="FFFFFF"/>
        <w:spacing w:line="620" w:lineRule="exact"/>
        <w:ind w:firstLine="640"/>
        <w:rPr>
          <w:rFonts w:ascii="黑体" w:hAnsi="黑体" w:eastAsia="黑体" w:cs="黑体"/>
          <w:color w:val="000000"/>
          <w:kern w:val="0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一、成立组织，加强领导</w:t>
      </w:r>
    </w:p>
    <w:p>
      <w:pPr>
        <w:widowControl/>
        <w:shd w:val="clear" w:color="auto" w:fill="FFFFFF"/>
        <w:spacing w:line="62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为加强对医养结合工作的组织领导、协调配合、督导检查和评估验收，医养结合在县委、县政府的统一领导下，成立由副县长吴瑞丽为组长的医养结合领导小组，下设办公室，办公室主任由平韦振同志兼任。积极联系财政、社保、民政等相关单位探讨制定了《馆陶县关于推进医养结合试点工作方案》，以更好地开展医养结合工作。各相关试点单位均已成立了相对应的领导组织，加强了组织领导，积极探索医养结合新模式，不断创新开展各项工作。</w:t>
      </w:r>
    </w:p>
    <w:p>
      <w:pPr>
        <w:widowControl/>
        <w:shd w:val="clear" w:color="auto" w:fill="FFFFFF"/>
        <w:spacing w:line="620" w:lineRule="exact"/>
        <w:ind w:firstLine="640"/>
        <w:rPr>
          <w:rFonts w:ascii="黑体" w:hAnsi="黑体" w:eastAsia="黑体" w:cs="黑体"/>
          <w:color w:val="000000"/>
          <w:kern w:val="0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二、医疗机构医养结合工作开展情况</w:t>
      </w:r>
    </w:p>
    <w:p>
      <w:pPr>
        <w:spacing w:line="620" w:lineRule="exact"/>
        <w:ind w:firstLine="643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楷体_GB2312" w:eastAsia="楷体_GB2312"/>
          <w:b/>
          <w:bCs/>
          <w:color w:val="000000"/>
          <w:kern w:val="0"/>
          <w:sz w:val="32"/>
          <w:szCs w:val="32"/>
        </w:rPr>
        <w:t>1.</w:t>
      </w:r>
      <w:r>
        <w:rPr>
          <w:rFonts w:hint="eastAsia" w:ascii="楷体_GB2312" w:eastAsia="楷体_GB2312"/>
          <w:b/>
          <w:bCs/>
          <w:color w:val="000000"/>
          <w:kern w:val="0"/>
          <w:sz w:val="32"/>
          <w:szCs w:val="32"/>
        </w:rPr>
        <w:t>馆陶县中医医院医养结合工作。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医养中心是集老年病救治和托老养生为一体的新型科室。科室秉承“关爱老年人健康”为服务宗旨</w:t>
      </w:r>
      <w:r>
        <w:rPr>
          <w:rFonts w:ascii="仿宋_GB2312" w:eastAsia="仿宋_GB2312"/>
          <w:color w:val="000000"/>
          <w:kern w:val="0"/>
          <w:sz w:val="32"/>
          <w:szCs w:val="32"/>
        </w:rPr>
        <w:t>,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以“中西医结合技术强，康养护一体服务棒”为发展理念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,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科室开设病床</w:t>
      </w:r>
      <w:r>
        <w:rPr>
          <w:rFonts w:ascii="仿宋_GB2312" w:eastAsia="仿宋_GB2312"/>
          <w:color w:val="000000"/>
          <w:kern w:val="0"/>
          <w:sz w:val="32"/>
          <w:szCs w:val="32"/>
        </w:rPr>
        <w:t>100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余张，养老床位入住率</w:t>
      </w:r>
      <w:r>
        <w:rPr>
          <w:rFonts w:ascii="仿宋_GB2312" w:eastAsia="仿宋_GB2312"/>
          <w:color w:val="000000"/>
          <w:kern w:val="0"/>
          <w:sz w:val="32"/>
          <w:szCs w:val="32"/>
        </w:rPr>
        <w:t>70%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左右，入住老人满意率</w:t>
      </w:r>
      <w:r>
        <w:rPr>
          <w:rFonts w:ascii="仿宋_GB2312" w:eastAsia="仿宋_GB2312"/>
          <w:color w:val="000000"/>
          <w:kern w:val="0"/>
          <w:sz w:val="32"/>
          <w:szCs w:val="32"/>
        </w:rPr>
        <w:t>92%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以上。分为诊疗区、疗养区，环境优雅、舒适，集医疗、康养于一体。中心具备一支专业技术过硬，工作作风严谨的专业团队，拥有医护人员</w:t>
      </w:r>
      <w:r>
        <w:rPr>
          <w:rFonts w:ascii="仿宋_GB2312" w:eastAsia="仿宋_GB2312"/>
          <w:color w:val="000000"/>
          <w:kern w:val="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余名，其中主任医师</w:t>
      </w:r>
      <w:r>
        <w:rPr>
          <w:rFonts w:ascii="仿宋_GB2312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人、其中主任中医师</w:t>
      </w:r>
      <w:r>
        <w:rPr>
          <w:rFonts w:ascii="仿宋_GB2312" w:eastAsia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人，主治</w:t>
      </w:r>
      <w:r>
        <w:rPr>
          <w:rFonts w:ascii="仿宋_GB2312" w:eastAsia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人，医师</w:t>
      </w:r>
      <w:r>
        <w:rPr>
          <w:rFonts w:ascii="仿宋_GB2312" w:eastAsia="仿宋_GB2312"/>
          <w:color w:val="000000"/>
          <w:kern w:val="0"/>
          <w:sz w:val="32"/>
          <w:szCs w:val="32"/>
        </w:rPr>
        <w:t>6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人，中医师</w:t>
      </w:r>
      <w:r>
        <w:rPr>
          <w:rFonts w:ascii="仿宋_GB2312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人</w:t>
      </w:r>
      <w:r>
        <w:rPr>
          <w:rFonts w:ascii="仿宋_GB2312" w:eastAsia="仿宋_GB2312"/>
          <w:color w:val="000000"/>
          <w:kern w:val="0"/>
          <w:sz w:val="32"/>
          <w:szCs w:val="32"/>
        </w:rPr>
        <w:t>,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护士</w:t>
      </w:r>
      <w:r>
        <w:rPr>
          <w:rFonts w:ascii="仿宋_GB2312" w:eastAsia="仿宋_GB2312"/>
          <w:color w:val="000000"/>
          <w:kern w:val="0"/>
          <w:sz w:val="32"/>
          <w:szCs w:val="32"/>
        </w:rPr>
        <w:t>10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人，护理员</w:t>
      </w:r>
      <w:r>
        <w:rPr>
          <w:rFonts w:ascii="仿宋_GB2312" w:eastAsia="仿宋_GB2312"/>
          <w:color w:val="000000"/>
          <w:kern w:val="0"/>
          <w:sz w:val="32"/>
          <w:szCs w:val="32"/>
        </w:rPr>
        <w:t>10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余人。全体医护人员先后在北京协和医院、河北省医科大学第二附属医院、邯郸市中心医院、邯郸市第一医院专业进修学习。科室设施完善，拥有吸氧装置、心电监护仪、心电图机、床旁痰吸引器、精密微量泵、输液泵、呼吸机、震动排痰仪等先进医疗设备。开通老年人就医绿色通道，并针对老年人常见病多发病开设科研小组，重点解决困扰老年人的病痛问题，根据老年人病情特点开展康复理疗、艾灸等项目，并设立安宁疗护科室为癌症中晚期病人进行临终关怀服务，全年共收治老年患者</w:t>
      </w:r>
      <w:r>
        <w:rPr>
          <w:rFonts w:ascii="仿宋_GB2312" w:eastAsia="仿宋_GB2312"/>
          <w:color w:val="000000"/>
          <w:kern w:val="0"/>
          <w:sz w:val="32"/>
          <w:szCs w:val="32"/>
        </w:rPr>
        <w:t>1581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人次。积极探索医养转换机制、制度，并逐步规范。根据老人自理能力进行评估将其分为失能、半失能、失智三个等级，期间享受全面的专业护理服务及病情观察，并为养老院内老人建立健康档案，开展健康教育、健康咨询、健康干预、慢病防控等专业的医疗服务达到医养结合的目的。</w:t>
      </w:r>
    </w:p>
    <w:p>
      <w:pPr>
        <w:widowControl/>
        <w:shd w:val="clear" w:color="auto" w:fill="FFFFFF"/>
        <w:spacing w:line="62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楷体_GB2312" w:eastAsia="楷体_GB2312"/>
          <w:b/>
          <w:bCs/>
          <w:color w:val="000000"/>
          <w:kern w:val="0"/>
          <w:sz w:val="32"/>
          <w:szCs w:val="32"/>
        </w:rPr>
        <w:t>2</w:t>
      </w:r>
      <w:r>
        <w:rPr>
          <w:rFonts w:hint="eastAsia" w:ascii="楷体_GB2312" w:eastAsia="楷体_GB2312"/>
          <w:b/>
          <w:bCs/>
          <w:color w:val="000000"/>
          <w:kern w:val="0"/>
          <w:sz w:val="32"/>
          <w:szCs w:val="32"/>
        </w:rPr>
        <w:t>、馆陶春林托老医养院医养结合工作。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馆陶春林托老医养院是按照国家、省、市有关规定，经民政部门批准，依托“复兴医院”成立的一家三星级医养结合、疗养衔接、专业护理、便民经济的专业护理型养老院。</w:t>
      </w:r>
    </w:p>
    <w:p>
      <w:pPr>
        <w:widowControl/>
        <w:shd w:val="clear" w:color="auto" w:fill="FFFFFF"/>
        <w:spacing w:line="62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复兴医院、春林托老医养院，秉承“为党和政府分忧，帮世上老人解难，替天下儿女尽孝”服务宗旨；践行“待老人如亲人，提高老人满意度；待员工如家人，提高员工幸福感；员工以养院为家，养院以员工为本”办院理念；充分发挥中医、心脑、康复等传统科室和先进医疗设备优势；营造医养结合、疗养衔接、爱老敬老、颐养天年新模式；专注为老年人提供医疗、颐养、护理、照料、康乐等优质服务。打造“医和护、医和养、医和保、医和康”相结合的健康养老示范单位。该医养结合养老院内拥有医生</w:t>
      </w:r>
      <w:r>
        <w:rPr>
          <w:rFonts w:ascii="仿宋_GB2312" w:eastAsia="仿宋_GB2312"/>
          <w:color w:val="000000"/>
          <w:kern w:val="0"/>
          <w:sz w:val="32"/>
          <w:szCs w:val="32"/>
        </w:rPr>
        <w:t>6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名、护士</w:t>
      </w:r>
      <w:r>
        <w:rPr>
          <w:rFonts w:ascii="仿宋_GB2312" w:eastAsia="仿宋_GB2312"/>
          <w:color w:val="000000"/>
          <w:kern w:val="0"/>
          <w:sz w:val="32"/>
          <w:szCs w:val="32"/>
        </w:rPr>
        <w:t>8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名、护理员</w:t>
      </w:r>
      <w:r>
        <w:rPr>
          <w:rFonts w:ascii="仿宋_GB2312" w:eastAsia="仿宋_GB2312"/>
          <w:color w:val="000000"/>
          <w:kern w:val="0"/>
          <w:sz w:val="32"/>
          <w:szCs w:val="32"/>
        </w:rPr>
        <w:t>8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名；设置有居住区，康复（娱乐）活动区，营养配餐区，医疗区，供老人居住的房间</w:t>
      </w:r>
      <w:r>
        <w:rPr>
          <w:rFonts w:ascii="仿宋_GB2312" w:eastAsia="仿宋_GB2312"/>
          <w:color w:val="000000"/>
          <w:kern w:val="0"/>
          <w:sz w:val="32"/>
          <w:szCs w:val="32"/>
        </w:rPr>
        <w:t>60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余套，设有双人间、</w:t>
      </w:r>
      <w:r>
        <w:rPr>
          <w:rFonts w:ascii="仿宋_GB2312" w:eastAsia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人间、多人间，标准间内设有卫生间、有线电视、暖气、空调、呼叫系统等。床位数</w:t>
      </w:r>
      <w:r>
        <w:rPr>
          <w:rFonts w:ascii="仿宋_GB2312" w:eastAsia="仿宋_GB2312"/>
          <w:color w:val="000000"/>
          <w:kern w:val="0"/>
          <w:sz w:val="32"/>
          <w:szCs w:val="32"/>
        </w:rPr>
        <w:t>101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张。入住老年人达到</w:t>
      </w:r>
      <w:r>
        <w:rPr>
          <w:rFonts w:ascii="仿宋_GB2312" w:eastAsia="仿宋_GB2312"/>
          <w:color w:val="000000"/>
          <w:kern w:val="0"/>
          <w:sz w:val="32"/>
          <w:szCs w:val="32"/>
        </w:rPr>
        <w:t>78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人，入住率达到</w:t>
      </w:r>
      <w:r>
        <w:rPr>
          <w:rFonts w:ascii="仿宋_GB2312" w:eastAsia="仿宋_GB2312"/>
          <w:color w:val="000000"/>
          <w:kern w:val="0"/>
          <w:sz w:val="32"/>
          <w:szCs w:val="32"/>
        </w:rPr>
        <w:t>77%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，入住满意度达到</w:t>
      </w:r>
      <w:r>
        <w:rPr>
          <w:rFonts w:ascii="仿宋_GB2312" w:eastAsia="仿宋_GB2312"/>
          <w:color w:val="000000"/>
          <w:kern w:val="0"/>
          <w:sz w:val="32"/>
          <w:szCs w:val="32"/>
        </w:rPr>
        <w:t>91%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；护理人员按照医养院护理员工作程序、护理员工作标准、护理员工作守则管理制度积极认真地、耐心细致地、坚持经常地做好入住老人个人卫生、环境卫生清理、保洁工作，为入住老人创造良好的居住环境。让老年人真正达到老有所依、老有所养、老有所乐的目的。</w:t>
      </w:r>
    </w:p>
    <w:p>
      <w:pPr>
        <w:widowControl/>
        <w:shd w:val="clear" w:color="auto" w:fill="FFFFFF"/>
        <w:spacing w:line="62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楷体_GB2312" w:eastAsia="楷体_GB2312"/>
          <w:b/>
          <w:bCs/>
          <w:color w:val="000000"/>
          <w:kern w:val="0"/>
          <w:sz w:val="32"/>
          <w:szCs w:val="32"/>
        </w:rPr>
        <w:t>3</w:t>
      </w:r>
      <w:r>
        <w:rPr>
          <w:rFonts w:hint="eastAsia" w:ascii="楷体_GB2312" w:eastAsia="楷体_GB2312"/>
          <w:b/>
          <w:bCs/>
          <w:color w:val="000000"/>
          <w:kern w:val="0"/>
          <w:sz w:val="32"/>
          <w:szCs w:val="32"/>
        </w:rPr>
        <w:t>、推进居家养老服务。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依托国家基本公共卫生服务项目，在做好为老年人家庭医生签约服务的同时，我县根据省、市卫生健康委关于《做好医养结合与失能半失能老年人评估指导项目工作方案》的通知，抽调县级老年病专家成立评估专家团队，为全县</w:t>
      </w:r>
      <w:r>
        <w:rPr>
          <w:rFonts w:ascii="仿宋_GB2312" w:eastAsia="仿宋_GB2312"/>
          <w:color w:val="000000"/>
          <w:kern w:val="0"/>
          <w:sz w:val="32"/>
          <w:szCs w:val="32"/>
        </w:rPr>
        <w:t>2000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例</w:t>
      </w:r>
      <w:r>
        <w:rPr>
          <w:rFonts w:ascii="仿宋_GB2312" w:eastAsia="仿宋_GB2312"/>
          <w:color w:val="000000"/>
          <w:kern w:val="0"/>
          <w:sz w:val="32"/>
          <w:szCs w:val="32"/>
        </w:rPr>
        <w:t>65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岁及以上失能半失能老年人上门进行面对面综合评估（具体包括日常生活活动能力、精神状态与社会参与能力、感知觉与沟通能力</w:t>
      </w:r>
      <w:r>
        <w:rPr>
          <w:rFonts w:ascii="仿宋_GB2312" w:eastAsia="仿宋_GB2312"/>
          <w:color w:val="000000"/>
          <w:kern w:val="0"/>
          <w:sz w:val="32"/>
          <w:szCs w:val="32"/>
        </w:rPr>
        <w:t>)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和老年综合征罹患等开展失能老年人评估指导工作。并对失能老年人及照护者提供健康指导工作，健康指导的具体内容包括：与健康相关的生活照料、康复护理、心理支持等并对居家养老的失能半失能做好跟踪服务工作，有针对性的增加健康咨询及用药指导和病后随访工作。从而改善失能半失能老年人的生活质量，提升老年人幸福指数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5"/>
        <w:ind w:firstLine="4800" w:firstLineChars="1500"/>
        <w:rPr>
          <w:rFonts w:ascii="仿宋_GB2312" w:eastAsia="仿宋_GB2312"/>
          <w:sz w:val="32"/>
          <w:szCs w:val="32"/>
        </w:rPr>
      </w:pPr>
    </w:p>
    <w:p>
      <w:pPr>
        <w:pStyle w:val="5"/>
        <w:spacing w:after="0"/>
        <w:ind w:left="0" w:leftChars="0" w:firstLine="4800" w:firstLineChars="1500"/>
      </w:pPr>
      <w:r>
        <w:rPr>
          <w:rFonts w:hint="eastAsia" w:ascii="仿宋_GB2312" w:eastAsia="仿宋_GB2312"/>
          <w:sz w:val="32"/>
          <w:szCs w:val="32"/>
        </w:rPr>
        <w:t>馆陶县卫生健康局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领</w:t>
      </w:r>
      <w:r>
        <w:rPr>
          <w:rFonts w:ascii="黑体" w:hAnsi="黑体" w:eastAsia="黑体"/>
          <w:b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</w:rPr>
        <w:t>导</w:t>
      </w:r>
      <w:r>
        <w:rPr>
          <w:rFonts w:ascii="黑体" w:hAnsi="黑体" w:eastAsia="黑体"/>
          <w:b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</w:rPr>
        <w:t>签</w:t>
      </w:r>
      <w:r>
        <w:rPr>
          <w:rFonts w:ascii="黑体" w:hAnsi="黑体" w:eastAsia="黑体"/>
          <w:b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</w:rPr>
        <w:t>发：</w:t>
      </w:r>
      <w:r>
        <w:rPr>
          <w:rFonts w:hint="eastAsia" w:ascii="仿宋_GB2312" w:hAnsi="黑体" w:eastAsia="仿宋_GB2312"/>
          <w:sz w:val="32"/>
          <w:szCs w:val="32"/>
        </w:rPr>
        <w:t>平韦振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联系人及电话：</w:t>
      </w:r>
      <w:r>
        <w:rPr>
          <w:rFonts w:hint="eastAsia" w:ascii="仿宋_GB2312" w:hAnsi="黑体" w:eastAsia="仿宋_GB2312"/>
          <w:sz w:val="32"/>
          <w:szCs w:val="32"/>
        </w:rPr>
        <w:t>王</w:t>
      </w:r>
      <w:r>
        <w:rPr>
          <w:rFonts w:ascii="仿宋_GB2312" w:hAnsi="黑体" w:eastAsia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燕</w:t>
      </w:r>
      <w:r>
        <w:rPr>
          <w:rFonts w:ascii="仿宋_GB2312" w:hAnsi="黑体" w:eastAsia="仿宋_GB2312"/>
          <w:sz w:val="32"/>
          <w:szCs w:val="32"/>
        </w:rPr>
        <w:t xml:space="preserve">  2818933</w:t>
      </w:r>
    </w:p>
    <w:p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抄</w:t>
      </w:r>
      <w:r>
        <w:rPr>
          <w:rFonts w:ascii="黑体" w:hAnsi="黑体" w:eastAsia="黑体"/>
          <w:b/>
          <w:sz w:val="32"/>
          <w:szCs w:val="32"/>
        </w:rPr>
        <w:t xml:space="preserve">        </w:t>
      </w:r>
      <w:r>
        <w:rPr>
          <w:rFonts w:hint="eastAsia" w:ascii="黑体" w:hAnsi="黑体" w:eastAsia="黑体"/>
          <w:b/>
          <w:sz w:val="32"/>
          <w:szCs w:val="32"/>
        </w:rPr>
        <w:t>报：</w:t>
      </w:r>
      <w:r>
        <w:rPr>
          <w:rFonts w:hint="eastAsia" w:ascii="仿宋_GB2312" w:eastAsia="仿宋_GB2312"/>
          <w:sz w:val="32"/>
          <w:szCs w:val="32"/>
        </w:rPr>
        <w:t>县人大常务委员会代表工作室</w:t>
      </w:r>
    </w:p>
    <w:p>
      <w:pPr>
        <w:spacing w:line="580" w:lineRule="exact"/>
        <w:ind w:firstLine="2880" w:firstLineChars="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县政府办公室</w:t>
      </w:r>
    </w:p>
    <w:p>
      <w:pPr>
        <w:spacing w:line="560" w:lineRule="exact"/>
        <w:ind w:firstLine="2880" w:firstLineChars="9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644" w:bottom="1701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rFonts w:ascii="Times New Roman" w:hAnsi="Times New Roman"/>
        <w:sz w:val="24"/>
        <w:szCs w:val="24"/>
      </w:rPr>
    </w:pPr>
    <w:r>
      <w:rPr>
        <w:rStyle w:val="8"/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Style w:val="8"/>
        <w:rFonts w:ascii="Times New Roman" w:hAnsi="Times New Roman"/>
        <w:sz w:val="24"/>
        <w:szCs w:val="24"/>
      </w:rPr>
      <w:fldChar w:fldCharType="separate"/>
    </w:r>
    <w:r>
      <w:rPr>
        <w:rStyle w:val="8"/>
        <w:rFonts w:ascii="Times New Roman" w:hAnsi="Times New Roman"/>
        <w:sz w:val="24"/>
        <w:szCs w:val="24"/>
      </w:rPr>
      <w:t>- 5 -</w:t>
    </w:r>
    <w:r>
      <w:rPr>
        <w:rStyle w:val="8"/>
        <w:rFonts w:ascii="Times New Roman" w:hAnsi="Times New Roman"/>
        <w:sz w:val="24"/>
        <w:szCs w:val="24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87D2F"/>
    <w:rsid w:val="000A3057"/>
    <w:rsid w:val="000D6AE8"/>
    <w:rsid w:val="001269BD"/>
    <w:rsid w:val="0023285F"/>
    <w:rsid w:val="00271B92"/>
    <w:rsid w:val="002F3CFA"/>
    <w:rsid w:val="00301FFF"/>
    <w:rsid w:val="00344C76"/>
    <w:rsid w:val="00375A34"/>
    <w:rsid w:val="003A6A02"/>
    <w:rsid w:val="0040477C"/>
    <w:rsid w:val="00472953"/>
    <w:rsid w:val="005929E3"/>
    <w:rsid w:val="007347F3"/>
    <w:rsid w:val="007B191E"/>
    <w:rsid w:val="00830B05"/>
    <w:rsid w:val="00961768"/>
    <w:rsid w:val="009D1B7A"/>
    <w:rsid w:val="00A00B2C"/>
    <w:rsid w:val="00A938C9"/>
    <w:rsid w:val="00C5559B"/>
    <w:rsid w:val="00C66EC3"/>
    <w:rsid w:val="00C96D22"/>
    <w:rsid w:val="00CD4647"/>
    <w:rsid w:val="00DB34DB"/>
    <w:rsid w:val="00DE7BFD"/>
    <w:rsid w:val="00E41348"/>
    <w:rsid w:val="00ED3393"/>
    <w:rsid w:val="00EF5A78"/>
    <w:rsid w:val="00F02690"/>
    <w:rsid w:val="00F1270C"/>
    <w:rsid w:val="00F74CD9"/>
    <w:rsid w:val="02187D2F"/>
    <w:rsid w:val="3AEF5C8C"/>
    <w:rsid w:val="492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99"/>
    <w:pPr>
      <w:spacing w:after="120"/>
      <w:ind w:left="420" w:leftChars="2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2"/>
    <w:uiPriority w:val="99"/>
    <w:pPr>
      <w:spacing w:line="600" w:lineRule="exact"/>
      <w:ind w:firstLine="420" w:firstLineChars="200"/>
    </w:pPr>
    <w:rPr>
      <w:szCs w:val="22"/>
    </w:rPr>
  </w:style>
  <w:style w:type="character" w:styleId="8">
    <w:name w:val="page number"/>
    <w:basedOn w:val="7"/>
    <w:uiPriority w:val="99"/>
    <w:rPr>
      <w:rFonts w:cs="Times New Roman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Body Text Indent Char"/>
    <w:basedOn w:val="7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2">
    <w:name w:val="Body Text First Indent 2 Char"/>
    <w:basedOn w:val="7"/>
    <w:link w:val="5"/>
    <w:semiHidden/>
    <w:locked/>
    <w:uiPriority w:val="99"/>
    <w:rPr>
      <w:rFonts w:ascii="Calibri" w:hAnsi="Calibri" w:eastAsia="宋体" w:cs="Times New Roman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319</Words>
  <Characters>1823</Characters>
  <Lines>0</Lines>
  <Paragraphs>0</Paragraphs>
  <TotalTime>22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2022-06-24T01:39:00Z</dcterms:created>
  <dc:creator>Administrator</dc:creator>
  <cp:lastModifiedBy>Lenovo</cp:lastModifiedBy>
  <cp:lastPrinted>2022-06-24T02:41:00Z</cp:lastPrinted>
  <dcterms:modified xsi:type="dcterms:W3CDTF">2024-06-14T02:20:43Z</dcterms:modified>
  <dc:title>馆陶县卫生健康局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