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9" w:rsidRDefault="000C4069" w:rsidP="0030405D">
      <w:pPr>
        <w:jc w:val="center"/>
        <w:rPr>
          <w:b/>
          <w:bCs/>
          <w:sz w:val="48"/>
          <w:szCs w:val="48"/>
        </w:rPr>
      </w:pPr>
    </w:p>
    <w:p w:rsidR="000C4069" w:rsidRDefault="000C4069" w:rsidP="0030405D">
      <w:pPr>
        <w:pStyle w:val="BodyTextFirstIndent2"/>
      </w:pPr>
    </w:p>
    <w:p w:rsidR="000C4069" w:rsidRPr="00C66EC3" w:rsidRDefault="000C4069" w:rsidP="0030405D">
      <w:pPr>
        <w:pStyle w:val="BodyTextFirstIndent2"/>
      </w:pPr>
    </w:p>
    <w:p w:rsidR="000C4069" w:rsidRPr="002F3CFA" w:rsidRDefault="000C4069" w:rsidP="0030405D">
      <w:pPr>
        <w:jc w:val="right"/>
        <w:rPr>
          <w:rFonts w:ascii="仿宋_GB2312" w:eastAsia="仿宋_GB2312"/>
          <w:bCs/>
          <w:sz w:val="32"/>
          <w:szCs w:val="32"/>
        </w:rPr>
      </w:pPr>
      <w:r w:rsidRPr="002F3CFA">
        <w:rPr>
          <w:rFonts w:ascii="仿宋_GB2312" w:eastAsia="仿宋_GB2312" w:hint="eastAsia"/>
          <w:bCs/>
          <w:sz w:val="32"/>
          <w:szCs w:val="32"/>
        </w:rPr>
        <w:t>馆卫健字〔</w:t>
      </w:r>
      <w:r w:rsidRPr="002F3CFA">
        <w:rPr>
          <w:rFonts w:ascii="仿宋_GB2312" w:eastAsia="仿宋_GB2312"/>
          <w:bCs/>
          <w:sz w:val="32"/>
          <w:szCs w:val="32"/>
        </w:rPr>
        <w:t>202</w:t>
      </w:r>
      <w:r>
        <w:rPr>
          <w:rFonts w:ascii="仿宋_GB2312" w:eastAsia="仿宋_GB2312"/>
          <w:bCs/>
          <w:sz w:val="32"/>
          <w:szCs w:val="32"/>
        </w:rPr>
        <w:t>2</w:t>
      </w:r>
      <w:r w:rsidRPr="002F3CFA">
        <w:rPr>
          <w:rFonts w:ascii="仿宋_GB2312" w:eastAsia="仿宋_GB2312" w:hint="eastAsia"/>
          <w:bCs/>
          <w:sz w:val="32"/>
          <w:szCs w:val="32"/>
        </w:rPr>
        <w:t>〕</w:t>
      </w:r>
      <w:r>
        <w:rPr>
          <w:rFonts w:ascii="仿宋_GB2312" w:eastAsia="仿宋_GB2312" w:hint="eastAsia"/>
          <w:bCs/>
          <w:sz w:val="32"/>
          <w:szCs w:val="32"/>
        </w:rPr>
        <w:t>第</w:t>
      </w:r>
      <w:r>
        <w:rPr>
          <w:rFonts w:ascii="仿宋_GB2312" w:eastAsia="仿宋_GB2312"/>
          <w:bCs/>
          <w:sz w:val="32"/>
          <w:szCs w:val="32"/>
        </w:rPr>
        <w:t>4</w:t>
      </w:r>
      <w:r w:rsidRPr="002F3CFA">
        <w:rPr>
          <w:rFonts w:ascii="仿宋_GB2312" w:eastAsia="仿宋_GB2312" w:hint="eastAsia"/>
          <w:bCs/>
          <w:sz w:val="32"/>
          <w:szCs w:val="32"/>
        </w:rPr>
        <w:t>号</w:t>
      </w:r>
    </w:p>
    <w:p w:rsidR="000C4069" w:rsidRPr="00EF5A78" w:rsidRDefault="000C4069" w:rsidP="0030405D">
      <w:pPr>
        <w:jc w:val="center"/>
        <w:rPr>
          <w:b/>
          <w:bCs/>
          <w:sz w:val="48"/>
          <w:szCs w:val="48"/>
        </w:rPr>
      </w:pPr>
    </w:p>
    <w:p w:rsidR="000C4069" w:rsidRPr="00CD4647" w:rsidRDefault="000C4069" w:rsidP="0030405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0C4069" w:rsidRDefault="000C4069" w:rsidP="0030405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馆陶县卫生健康局</w:t>
      </w:r>
    </w:p>
    <w:p w:rsidR="000C4069" w:rsidRDefault="000C4069" w:rsidP="0030405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对政协馆陶县第十届委员会第二次会议第</w:t>
      </w:r>
      <w:r>
        <w:rPr>
          <w:rFonts w:ascii="方正小标宋简体" w:eastAsia="方正小标宋简体" w:hAnsi="宋体"/>
          <w:b/>
          <w:sz w:val="44"/>
          <w:szCs w:val="44"/>
        </w:rPr>
        <w:t>121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号提案的答复</w:t>
      </w:r>
    </w:p>
    <w:p w:rsidR="000C4069" w:rsidRDefault="000C4069" w:rsidP="0030405D">
      <w:pPr>
        <w:rPr>
          <w:rFonts w:ascii="仿宋" w:eastAsia="仿宋" w:hAnsi="仿宋" w:cs="仿宋"/>
          <w:sz w:val="32"/>
          <w:szCs w:val="40"/>
        </w:rPr>
      </w:pPr>
    </w:p>
    <w:p w:rsidR="000C4069" w:rsidRPr="002E076E" w:rsidRDefault="000C4069" w:rsidP="0030405D">
      <w:pPr>
        <w:rPr>
          <w:rFonts w:ascii="仿宋_GB2312" w:eastAsia="仿宋_GB2312"/>
          <w:sz w:val="32"/>
          <w:szCs w:val="32"/>
        </w:rPr>
      </w:pPr>
      <w:r w:rsidRPr="0021597C">
        <w:rPr>
          <w:rFonts w:ascii="仿宋_GB2312" w:eastAsia="仿宋_GB2312" w:hint="eastAsia"/>
          <w:sz w:val="32"/>
          <w:szCs w:val="32"/>
        </w:rPr>
        <w:t>尊敬的</w:t>
      </w:r>
      <w:r>
        <w:rPr>
          <w:rFonts w:ascii="仿宋_GB2312" w:eastAsia="仿宋_GB2312" w:hint="eastAsia"/>
          <w:sz w:val="32"/>
          <w:szCs w:val="32"/>
        </w:rPr>
        <w:t>张文华、马俊</w:t>
      </w:r>
      <w:r w:rsidRPr="002E076E">
        <w:rPr>
          <w:rFonts w:ascii="仿宋_GB2312" w:eastAsia="仿宋_GB2312" w:hAnsi="宋体" w:cs="宋体" w:hint="eastAsia"/>
          <w:sz w:val="32"/>
          <w:szCs w:val="32"/>
        </w:rPr>
        <w:t>珍</w:t>
      </w:r>
      <w:r w:rsidRPr="002E076E">
        <w:rPr>
          <w:rFonts w:ascii="仿宋_GB2312" w:eastAsia="仿宋_GB2312" w:hint="eastAsia"/>
          <w:sz w:val="32"/>
          <w:szCs w:val="32"/>
        </w:rPr>
        <w:t>委员：</w:t>
      </w:r>
    </w:p>
    <w:p w:rsidR="000C4069" w:rsidRPr="00987810" w:rsidRDefault="000C4069" w:rsidP="0098781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87810">
        <w:rPr>
          <w:rFonts w:ascii="仿宋_GB2312" w:eastAsia="仿宋_GB2312" w:hint="eastAsia"/>
          <w:sz w:val="32"/>
          <w:szCs w:val="32"/>
        </w:rPr>
        <w:t>您提出的关于全民健康服务大众的建议收悉，现答复如下：</w:t>
      </w:r>
    </w:p>
    <w:p w:rsidR="000C4069" w:rsidRPr="00987810" w:rsidRDefault="000C4069" w:rsidP="00F64A73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87810">
        <w:rPr>
          <w:rFonts w:ascii="仿宋_GB2312" w:eastAsia="仿宋_GB2312" w:hAnsi="仿宋" w:cs="仿宋" w:hint="eastAsia"/>
          <w:sz w:val="32"/>
          <w:szCs w:val="32"/>
        </w:rPr>
        <w:t>为全面贯彻落实全国卫生与健康大会精神，坚持以人民为中心的发展思想，以满足人民群众健康需求和解决主要健康问题为导向，坚持政府主导、部门协作、动员社会、全民参与，以“和谐我生活，健康馆陶人”为主题，开展涵盖合理膳食、适量运动、控烟限酒、心理健康等内容的专项行动，积极营造健康支持性环境，科学传播健康知识，广泛传授健康技能，深入倡导全民健康文明的生活方式，提升个人健康意识和行为能力，推动疾病治疗向健康管理转变，为全面推进健康河北建设提供有力支撑。大力培训健康生活方式指导员，要求辖区开展行动结合当地情况，深入开展“三减三健”</w:t>
      </w:r>
      <w:r w:rsidRPr="00987810">
        <w:rPr>
          <w:rFonts w:ascii="仿宋_GB2312" w:eastAsia="仿宋_GB2312" w:hAnsi="仿宋" w:cs="仿宋"/>
          <w:sz w:val="32"/>
          <w:szCs w:val="32"/>
        </w:rPr>
        <w:t>(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减盐、减油、减糖、健康口腔、健康体重、健康骨骼</w:t>
      </w:r>
      <w:r w:rsidRPr="00987810">
        <w:rPr>
          <w:rFonts w:ascii="仿宋_GB2312" w:eastAsia="仿宋_GB2312" w:hAnsi="仿宋" w:cs="仿宋"/>
          <w:sz w:val="32"/>
          <w:szCs w:val="32"/>
        </w:rPr>
        <w:t>)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、适量运动、控烟限酒和心理健康等</w:t>
      </w:r>
      <w:r w:rsidRPr="00987810">
        <w:rPr>
          <w:rFonts w:ascii="仿宋_GB2312" w:eastAsia="仿宋_GB2312" w:hAnsi="仿宋" w:cs="仿宋"/>
          <w:sz w:val="32"/>
          <w:szCs w:val="32"/>
        </w:rPr>
        <w:t xml:space="preserve"> 4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个专项行动。实现到</w:t>
      </w:r>
      <w:r w:rsidRPr="00987810">
        <w:rPr>
          <w:rFonts w:ascii="仿宋_GB2312" w:eastAsia="仿宋_GB2312" w:hAnsi="仿宋" w:cs="仿宋"/>
          <w:sz w:val="32"/>
          <w:szCs w:val="32"/>
        </w:rPr>
        <w:t>2022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年，全国居民健康素养水平达到</w:t>
      </w:r>
      <w:r w:rsidRPr="00987810">
        <w:rPr>
          <w:rFonts w:ascii="仿宋_GB2312" w:eastAsia="仿宋_GB2312" w:hAnsi="仿宋" w:cs="仿宋"/>
          <w:sz w:val="32"/>
          <w:szCs w:val="32"/>
        </w:rPr>
        <w:t xml:space="preserve"> 22%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，</w:t>
      </w:r>
      <w:r w:rsidRPr="00987810">
        <w:rPr>
          <w:rFonts w:ascii="仿宋_GB2312" w:eastAsia="仿宋_GB2312" w:hAnsi="仿宋" w:cs="仿宋"/>
          <w:sz w:val="32"/>
          <w:szCs w:val="32"/>
        </w:rPr>
        <w:t xml:space="preserve">2025 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年达到</w:t>
      </w:r>
      <w:r w:rsidRPr="00987810">
        <w:rPr>
          <w:rFonts w:ascii="仿宋_GB2312" w:eastAsia="仿宋_GB2312" w:hAnsi="仿宋" w:cs="仿宋"/>
          <w:sz w:val="32"/>
          <w:szCs w:val="32"/>
        </w:rPr>
        <w:t xml:space="preserve"> 25%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，形成全社会共同行动，推广践行健康生活方式的良好氛围。</w:t>
      </w:r>
    </w:p>
    <w:p w:rsidR="000C4069" w:rsidRPr="00F64A73" w:rsidRDefault="000C4069" w:rsidP="00987810">
      <w:pPr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一、明确重点人群，开展“三减三健”专项行动</w:t>
      </w:r>
    </w:p>
    <w:p w:rsidR="000C4069" w:rsidRPr="00987810" w:rsidRDefault="000C4069" w:rsidP="009878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87810">
        <w:rPr>
          <w:rFonts w:ascii="仿宋_GB2312" w:eastAsia="仿宋_GB2312" w:hAnsi="仿宋" w:cs="仿宋" w:hint="eastAsia"/>
          <w:sz w:val="32"/>
          <w:szCs w:val="32"/>
        </w:rPr>
        <w:t>确定重点人群，</w:t>
      </w:r>
      <w:r w:rsidRPr="00987810">
        <w:rPr>
          <w:rFonts w:ascii="仿宋_GB2312" w:eastAsia="仿宋_GB2312" w:hAnsi="仿宋" w:cs="仿宋"/>
          <w:sz w:val="32"/>
          <w:szCs w:val="32"/>
        </w:rPr>
        <w:t xml:space="preserve"> 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减盐、减油、减糖行动以餐饮从业人员、儿童青少年、家庭主厨为主，健康口腔行动以儿童青少年和老年人为主，健康体重行动以职业人群和儿童青少年为主，健康骨骼行动以中青年和老年人为主。传播核心信息，提高群众对少盐少油低糖饮食与健康关系认知，帮助群众掌握口腔健康知识与保健技能，倡导天天运动、维持能量平衡、保持健康体重的生活理念，增强群众对骨质疏松的警惕意识和自我管理能力。</w:t>
      </w:r>
    </w:p>
    <w:p w:rsidR="000C4069" w:rsidRPr="00987810" w:rsidRDefault="000C4069" w:rsidP="009878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87810">
        <w:rPr>
          <w:rFonts w:ascii="仿宋_GB2312" w:eastAsia="仿宋_GB2312" w:hAnsi="仿宋" w:cs="仿宋" w:hint="eastAsia"/>
          <w:sz w:val="32"/>
          <w:szCs w:val="32"/>
        </w:rPr>
        <w:t>通过开展培训、咨询、义诊等活动，引导餐饮业、集体食堂积极采取控制食盐、油脂和添加糖使用量的措施，减少含糖饮料供应。配合学校及托幼机构健康教育课程设计，完善充实健康饮食、口腔卫生保健、健康体重等相关知识与技能培训内容，开展健康教育主题活动，鼓励减少含糖饮料和高糖食品的摄入。通过开展“减盐控油在厨房，美味家庭促健康”、“聪明</w:t>
      </w:r>
      <w:r>
        <w:rPr>
          <w:rFonts w:ascii="仿宋_GB2312" w:eastAsia="仿宋_GB2312" w:hAnsi="仿宋" w:cs="仿宋" w:hint="eastAsia"/>
          <w:sz w:val="32"/>
          <w:szCs w:val="32"/>
        </w:rPr>
        <w:t>识别添加糖”“健康牙齿、一生相伴”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“健康骨骼、健康人生”等社区活动，组织群众知识竞赛、健骨运动等，传授选择健康食品和健康烹任技巧、口腔保健方法和预防骨质疏松的健康习惯。在职业场所开展健步走、减重比赛等体重控制及骨质疏松预防活动，协助提供个性化健康指导与服务。对基层医务人员和健康生活方式指导员开展相关核心信息培训，提高社区健康指导能力。</w:t>
      </w:r>
    </w:p>
    <w:p w:rsidR="000C4069" w:rsidRPr="00987810" w:rsidRDefault="000C4069" w:rsidP="00987810">
      <w:pPr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 w:rsidRPr="002E076E">
        <w:rPr>
          <w:rFonts w:ascii="黑体" w:eastAsia="黑体" w:hAnsi="黑体" w:cs="仿宋" w:hint="eastAsia"/>
          <w:b/>
          <w:bCs/>
          <w:sz w:val="32"/>
          <w:szCs w:val="32"/>
        </w:rPr>
        <w:t>二、促进体医融合，开展“适量运动”专项行动</w:t>
      </w:r>
    </w:p>
    <w:p w:rsidR="000C4069" w:rsidRPr="00987810" w:rsidRDefault="000C4069" w:rsidP="009878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87810">
        <w:rPr>
          <w:rFonts w:ascii="仿宋_GB2312" w:eastAsia="仿宋_GB2312" w:hAnsi="仿宋" w:cs="仿宋" w:hint="eastAsia"/>
          <w:sz w:val="32"/>
          <w:szCs w:val="32"/>
        </w:rPr>
        <w:t>促进体医融合，积极推进在公共卫生机构设立科学健身指导部门，积极倡导通过科学健身运动预防和促进疾病康复的知识和方法，在街道、乡镇开展健康促进服务试点，建立“体医融合”的健康服务模式。积极推进社会“运动处方”专业体系建设，开展家庭医生开具运动处方工作试点，提倡开展个性化的科学健身指导服务体系，提倡社会各单位将健康指标与工作效率相结合的评价机制。鼓励媒体和社会机构宣传体医融合、科学健身的文化观念，在大众中广泛普及科学健身知识，提高全民健身科学化水平。</w:t>
      </w:r>
    </w:p>
    <w:p w:rsidR="000C4069" w:rsidRPr="002E076E" w:rsidRDefault="000C4069" w:rsidP="00987810">
      <w:pPr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 w:rsidRPr="002E076E">
        <w:rPr>
          <w:rFonts w:ascii="黑体" w:eastAsia="黑体" w:hAnsi="黑体" w:cs="仿宋" w:hint="eastAsia"/>
          <w:b/>
          <w:bCs/>
          <w:sz w:val="32"/>
          <w:szCs w:val="32"/>
        </w:rPr>
        <w:t>三、多点带面，齐头并进，开展“控烟限酒”专项行动</w:t>
      </w:r>
    </w:p>
    <w:p w:rsidR="000C4069" w:rsidRPr="00987810" w:rsidRDefault="000C4069" w:rsidP="009878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87810">
        <w:rPr>
          <w:rFonts w:ascii="仿宋_GB2312" w:eastAsia="仿宋_GB2312" w:hAnsi="仿宋" w:cs="仿宋" w:hint="eastAsia"/>
          <w:sz w:val="32"/>
          <w:szCs w:val="32"/>
        </w:rPr>
        <w:t>创建无烟环境，禁止公共场所吸烟，开展无烟卫</w:t>
      </w:r>
      <w:r>
        <w:rPr>
          <w:rFonts w:ascii="仿宋_GB2312" w:eastAsia="仿宋_GB2312" w:hAnsi="仿宋" w:cs="仿宋" w:hint="eastAsia"/>
          <w:sz w:val="32"/>
          <w:szCs w:val="32"/>
        </w:rPr>
        <w:t>生健康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机构、无烟机关、无烟学校、无烟企业等创建活动，发挥领导干部、</w:t>
      </w:r>
      <w:r>
        <w:rPr>
          <w:rFonts w:ascii="仿宋_GB2312" w:eastAsia="仿宋_GB2312" w:hAnsi="仿宋" w:cs="仿宋" w:hint="eastAsia"/>
          <w:sz w:val="32"/>
          <w:szCs w:val="32"/>
        </w:rPr>
        <w:t>卫健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系统带头作用。以青少年、女性等为重点，发挥医生、教师、公务员、媒体人员的示范力量，围绕减少烟草烟雾危害、推广科学戒烟方法等主题，开展中国烟草控制大众传播、“送烟</w:t>
      </w:r>
      <w:r w:rsidRPr="00987810">
        <w:rPr>
          <w:rFonts w:ascii="仿宋_GB2312" w:eastAsia="仿宋_GB2312" w:hAnsi="仿宋" w:cs="仿宋"/>
          <w:sz w:val="32"/>
          <w:szCs w:val="32"/>
        </w:rPr>
        <w:t>=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送危害”、“戒烟比赛”等宣传教育活动，倡导公众养成健康、文明的“无烟”生活方式。开展戒烟门诊服务，营造“不吸烟、不敬烟、不送烟”的社会氛围。倡导成年人理性饮酒，广泛富传过量饮酒的健康危害，以及对家庭、社会可能造成的酒驾、暴力犯罪等负面影响。以儿童青少年为重点人群，在学校广泛开展专项教育活动，宣传饮酒对未成年人体格和智力发育等方面的影响，引导未成年人远离酒精，并向家庭辐射传播酒精危害相关知识。</w:t>
      </w:r>
    </w:p>
    <w:p w:rsidR="000C4069" w:rsidRPr="002E076E" w:rsidRDefault="000C4069" w:rsidP="00987810">
      <w:pPr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 w:rsidRPr="002E076E">
        <w:rPr>
          <w:rFonts w:ascii="黑体" w:eastAsia="黑体" w:hAnsi="黑体" w:cs="仿宋" w:hint="eastAsia"/>
          <w:b/>
          <w:bCs/>
          <w:sz w:val="32"/>
          <w:szCs w:val="32"/>
        </w:rPr>
        <w:t>四、以心里健康“四进”活动，助力“心理健康”专项行动</w:t>
      </w:r>
    </w:p>
    <w:p w:rsidR="000C4069" w:rsidRDefault="000C4069" w:rsidP="009878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87810">
        <w:rPr>
          <w:rFonts w:ascii="仿宋_GB2312" w:eastAsia="仿宋_GB2312" w:hAnsi="仿宋" w:cs="仿宋" w:hint="eastAsia"/>
          <w:sz w:val="32"/>
          <w:szCs w:val="32"/>
        </w:rPr>
        <w:t>广泛开展心理健康科普宣传，传播心理健康知识，提升全民心理健康素养。引导公民有意识地营造积极心态，调适情绪困扰与心理压力。开展心理健康“四进”活动。“一进单位”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用人单位为员工提供健康宣传、心理评估、教育培训、咨询辅导等服务。“二进学校”，广泛开展“培育积极的心理品质，培养良好的行为习惯”的学生心理健康促进活动。“三进医院”</w:t>
      </w:r>
      <w:r w:rsidRPr="00987810">
        <w:rPr>
          <w:rFonts w:ascii="仿宋_GB2312" w:eastAsia="仿宋_GB2312" w:hAnsi="仿宋" w:cs="仿宋"/>
          <w:sz w:val="32"/>
          <w:szCs w:val="32"/>
        </w:rPr>
        <w:t>,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在诊疗服务中加强人文关怀，普及心理咨询和心理治疗技术，积极发展多学科心理和躯体疾病联络会诊制度，与社会心理服务机构建立双向转诊机制。“四进基层”，在专业机构指导下，基层医疗卫生机构为社区居民逐步提供心理评估和心理咨询服务，依托城乡社区综合服务设施或基层综治中心建立心理咨询</w:t>
      </w:r>
      <w:r w:rsidRPr="00987810">
        <w:rPr>
          <w:rFonts w:ascii="仿宋_GB2312" w:eastAsia="仿宋_GB2312" w:hAnsi="仿宋" w:cs="仿宋"/>
          <w:sz w:val="32"/>
          <w:szCs w:val="32"/>
        </w:rPr>
        <w:t>(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辅导</w:t>
      </w:r>
      <w:r w:rsidRPr="00987810">
        <w:rPr>
          <w:rFonts w:ascii="仿宋_GB2312" w:eastAsia="仿宋_GB2312" w:hAnsi="仿宋" w:cs="仿宋"/>
          <w:sz w:val="32"/>
          <w:szCs w:val="32"/>
        </w:rPr>
        <w:t>)</w:t>
      </w:r>
      <w:r w:rsidRPr="00987810">
        <w:rPr>
          <w:rFonts w:ascii="仿宋_GB2312" w:eastAsia="仿宋_GB2312" w:hAnsi="仿宋" w:cs="仿宋" w:hint="eastAsia"/>
          <w:sz w:val="32"/>
          <w:szCs w:val="32"/>
        </w:rPr>
        <w:t>室或社会工作站，对社区居民开展心理健康知识宣传和服务。</w:t>
      </w:r>
    </w:p>
    <w:p w:rsidR="000C4069" w:rsidRDefault="000C4069" w:rsidP="00A90E0C">
      <w:pPr>
        <w:pStyle w:val="BodyTextFirstIndent2"/>
        <w:ind w:leftChars="0" w:left="0" w:firstLineChars="0" w:firstLine="0"/>
        <w:rPr>
          <w:rFonts w:ascii="??_GB2312"/>
          <w:sz w:val="32"/>
          <w:szCs w:val="32"/>
        </w:rPr>
      </w:pPr>
    </w:p>
    <w:p w:rsidR="000C4069" w:rsidRPr="007E7DBD" w:rsidRDefault="000C4069" w:rsidP="00A90E0C">
      <w:pPr>
        <w:pStyle w:val="BodyTextFirstIndent2"/>
        <w:ind w:leftChars="0" w:left="0" w:firstLineChars="0" w:firstLine="0"/>
        <w:rPr>
          <w:rFonts w:ascii="??_GB2312"/>
          <w:sz w:val="32"/>
          <w:szCs w:val="32"/>
        </w:rPr>
      </w:pPr>
    </w:p>
    <w:p w:rsidR="000C4069" w:rsidRPr="007E7DBD" w:rsidRDefault="000C4069" w:rsidP="00AA1F38">
      <w:pPr>
        <w:pStyle w:val="BodyTextFirstIndent2"/>
        <w:spacing w:after="0"/>
        <w:ind w:leftChars="0" w:left="0" w:firstLineChars="1500" w:firstLine="4800"/>
        <w:rPr>
          <w:rFonts w:ascii="仿宋_GB2312" w:eastAsia="仿宋_GB2312"/>
        </w:rPr>
      </w:pPr>
      <w:r w:rsidRPr="007E7DBD">
        <w:rPr>
          <w:rFonts w:ascii="仿宋_GB2312" w:eastAsia="仿宋_GB2312" w:hint="eastAsia"/>
          <w:sz w:val="32"/>
          <w:szCs w:val="32"/>
        </w:rPr>
        <w:t>馆陶县卫生健康局</w:t>
      </w:r>
    </w:p>
    <w:p w:rsidR="000C4069" w:rsidRPr="007E7DBD" w:rsidRDefault="000C4069" w:rsidP="00AA1F3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 w:rsidRPr="007E7DBD">
        <w:rPr>
          <w:rFonts w:ascii="仿宋_GB2312" w:eastAsia="仿宋_GB2312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22"/>
        </w:smartTagPr>
        <w:r w:rsidRPr="007E7DBD">
          <w:rPr>
            <w:rFonts w:ascii="仿宋_GB2312" w:eastAsia="仿宋_GB2312"/>
            <w:sz w:val="32"/>
            <w:szCs w:val="32"/>
          </w:rPr>
          <w:t>2022</w:t>
        </w:r>
        <w:r w:rsidRPr="007E7DBD">
          <w:rPr>
            <w:rFonts w:ascii="仿宋_GB2312" w:eastAsia="仿宋_GB2312" w:hint="eastAsia"/>
            <w:sz w:val="32"/>
            <w:szCs w:val="32"/>
          </w:rPr>
          <w:t>年</w:t>
        </w:r>
        <w:r w:rsidRPr="007E7DBD">
          <w:rPr>
            <w:rFonts w:ascii="仿宋_GB2312" w:eastAsia="仿宋_GB2312"/>
            <w:sz w:val="32"/>
            <w:szCs w:val="32"/>
          </w:rPr>
          <w:t>5</w:t>
        </w:r>
        <w:r w:rsidRPr="007E7DBD">
          <w:rPr>
            <w:rFonts w:ascii="仿宋_GB2312" w:eastAsia="仿宋_GB2312" w:hint="eastAsia"/>
            <w:sz w:val="32"/>
            <w:szCs w:val="32"/>
          </w:rPr>
          <w:t>月</w:t>
        </w:r>
        <w:r w:rsidRPr="007E7DBD">
          <w:rPr>
            <w:rFonts w:ascii="仿宋_GB2312" w:eastAsia="仿宋_GB2312"/>
            <w:sz w:val="32"/>
            <w:szCs w:val="32"/>
          </w:rPr>
          <w:t>2</w:t>
        </w:r>
        <w:r>
          <w:rPr>
            <w:rFonts w:ascii="仿宋_GB2312" w:eastAsia="仿宋_GB2312"/>
            <w:sz w:val="32"/>
            <w:szCs w:val="32"/>
          </w:rPr>
          <w:t>4</w:t>
        </w:r>
        <w:r w:rsidRPr="007E7DBD">
          <w:rPr>
            <w:rFonts w:ascii="仿宋_GB2312" w:eastAsia="仿宋_GB2312" w:hint="eastAsia"/>
            <w:sz w:val="32"/>
            <w:szCs w:val="32"/>
          </w:rPr>
          <w:t>日</w:t>
        </w:r>
      </w:smartTag>
      <w:r>
        <w:rPr>
          <w:rFonts w:ascii="仿宋_GB2312" w:eastAsia="仿宋_GB2312"/>
          <w:sz w:val="32"/>
          <w:szCs w:val="32"/>
        </w:rPr>
        <w:t xml:space="preserve"> </w:t>
      </w:r>
    </w:p>
    <w:p w:rsidR="000C4069" w:rsidRDefault="000C4069" w:rsidP="00A90E0C">
      <w:pPr>
        <w:rPr>
          <w:rFonts w:ascii="??_GB2312" w:eastAsia="Times New Roman"/>
          <w:sz w:val="32"/>
          <w:szCs w:val="32"/>
        </w:rPr>
      </w:pPr>
    </w:p>
    <w:p w:rsidR="000C4069" w:rsidRDefault="000C4069" w:rsidP="00A90E0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p w:rsidR="000C4069" w:rsidRPr="007E7DBD" w:rsidRDefault="000C4069" w:rsidP="00A90E0C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领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导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签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发：</w:t>
      </w:r>
      <w:r w:rsidRPr="007E7DBD">
        <w:rPr>
          <w:rFonts w:ascii="仿宋_GB2312" w:eastAsia="仿宋_GB2312" w:hAnsi="黑体" w:hint="eastAsia"/>
          <w:sz w:val="32"/>
          <w:szCs w:val="32"/>
        </w:rPr>
        <w:t>平韦振</w:t>
      </w:r>
    </w:p>
    <w:p w:rsidR="000C4069" w:rsidRPr="007E7DBD" w:rsidRDefault="000C4069" w:rsidP="00A90E0C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联系人及电话：</w:t>
      </w:r>
      <w:r>
        <w:rPr>
          <w:rFonts w:ascii="仿宋_GB2312" w:eastAsia="仿宋_GB2312" w:hAnsi="黑体" w:hint="eastAsia"/>
          <w:sz w:val="32"/>
          <w:szCs w:val="32"/>
        </w:rPr>
        <w:t>代月超</w:t>
      </w:r>
      <w:r w:rsidRPr="007E7DBD">
        <w:rPr>
          <w:rFonts w:ascii="仿宋_GB2312" w:eastAsia="仿宋_GB2312" w:hAnsi="黑体"/>
          <w:sz w:val="32"/>
          <w:szCs w:val="32"/>
        </w:rPr>
        <w:t xml:space="preserve">  28189</w:t>
      </w:r>
      <w:r>
        <w:rPr>
          <w:rFonts w:ascii="仿宋_GB2312" w:eastAsia="仿宋_GB2312" w:hAnsi="黑体"/>
          <w:sz w:val="32"/>
          <w:szCs w:val="32"/>
        </w:rPr>
        <w:t>36</w:t>
      </w:r>
    </w:p>
    <w:p w:rsidR="000C4069" w:rsidRPr="007E7DBD" w:rsidRDefault="000C4069" w:rsidP="00A90E0C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抄</w:t>
      </w:r>
      <w:r>
        <w:rPr>
          <w:rFonts w:ascii="黑体" w:eastAsia="黑体" w:hAnsi="黑体"/>
          <w:b/>
          <w:sz w:val="32"/>
          <w:szCs w:val="32"/>
        </w:rPr>
        <w:t xml:space="preserve">       </w:t>
      </w:r>
      <w:r>
        <w:rPr>
          <w:rFonts w:ascii="黑体" w:eastAsia="黑体" w:hAnsi="黑体" w:hint="eastAsia"/>
          <w:b/>
          <w:sz w:val="32"/>
          <w:szCs w:val="32"/>
        </w:rPr>
        <w:t>报：</w:t>
      </w:r>
      <w:r w:rsidRPr="007E7DBD">
        <w:rPr>
          <w:rFonts w:ascii="仿宋_GB2312" w:eastAsia="仿宋_GB2312" w:hAnsi="黑体" w:hint="eastAsia"/>
          <w:sz w:val="32"/>
          <w:szCs w:val="32"/>
        </w:rPr>
        <w:t>县政府办公室</w:t>
      </w:r>
    </w:p>
    <w:p w:rsidR="000C4069" w:rsidRPr="007E7DBD" w:rsidRDefault="000C4069" w:rsidP="00A90E0C">
      <w:pPr>
        <w:spacing w:line="560" w:lineRule="exact"/>
        <w:ind w:firstLineChars="664" w:firstLine="2125"/>
        <w:rPr>
          <w:rFonts w:ascii="仿宋_GB2312" w:eastAsia="仿宋_GB2312" w:hAnsi="黑体"/>
          <w:sz w:val="32"/>
          <w:szCs w:val="32"/>
        </w:rPr>
      </w:pPr>
      <w:r w:rsidRPr="007E7DBD">
        <w:rPr>
          <w:rFonts w:ascii="仿宋_GB2312" w:eastAsia="仿宋_GB2312" w:hAnsi="黑体" w:hint="eastAsia"/>
          <w:sz w:val="32"/>
          <w:szCs w:val="32"/>
        </w:rPr>
        <w:t>县政协提案委员会</w:t>
      </w:r>
    </w:p>
    <w:p w:rsidR="000C4069" w:rsidRPr="007E7DBD" w:rsidRDefault="000C4069" w:rsidP="00A90E0C">
      <w:pPr>
        <w:pStyle w:val="BodyTextFirstIndent2"/>
        <w:ind w:firstLine="640"/>
        <w:rPr>
          <w:rFonts w:ascii="仿宋_GB2312" w:eastAsia="仿宋_GB2312" w:hAnsi="黑体"/>
          <w:sz w:val="32"/>
          <w:szCs w:val="32"/>
        </w:rPr>
      </w:pPr>
    </w:p>
    <w:p w:rsidR="000C4069" w:rsidRPr="00A90E0C" w:rsidRDefault="000C4069" w:rsidP="00987810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C4069" w:rsidRPr="00987810" w:rsidRDefault="000C4069" w:rsidP="00987810">
      <w:pPr>
        <w:rPr>
          <w:rFonts w:ascii="仿宋_GB2312" w:eastAsia="仿宋_GB2312" w:hAnsi="仿宋" w:cs="仿宋"/>
          <w:sz w:val="32"/>
          <w:szCs w:val="32"/>
        </w:rPr>
      </w:pPr>
    </w:p>
    <w:p w:rsidR="000C4069" w:rsidRPr="00987810" w:rsidRDefault="000C4069" w:rsidP="00987810">
      <w:pPr>
        <w:rPr>
          <w:rFonts w:ascii="仿宋_GB2312" w:eastAsia="仿宋_GB2312"/>
          <w:sz w:val="32"/>
          <w:szCs w:val="32"/>
        </w:rPr>
      </w:pPr>
    </w:p>
    <w:sectPr w:rsidR="000C4069" w:rsidRPr="00987810" w:rsidSect="002E076E">
      <w:footerReference w:type="even" r:id="rId6"/>
      <w:footerReference w:type="default" r:id="rId7"/>
      <w:pgSz w:w="11906" w:h="16838"/>
      <w:pgMar w:top="1701" w:right="1644" w:bottom="1701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069" w:rsidRDefault="000C4069">
      <w:r>
        <w:separator/>
      </w:r>
    </w:p>
  </w:endnote>
  <w:endnote w:type="continuationSeparator" w:id="0">
    <w:p w:rsidR="000C4069" w:rsidRDefault="000C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69" w:rsidRDefault="000C4069" w:rsidP="00830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069" w:rsidRDefault="000C40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69" w:rsidRPr="002E076E" w:rsidRDefault="000C4069" w:rsidP="00830B0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2E076E">
      <w:rPr>
        <w:rStyle w:val="PageNumber"/>
        <w:rFonts w:ascii="Times New Roman" w:hAnsi="Times New Roman"/>
        <w:sz w:val="24"/>
        <w:szCs w:val="24"/>
      </w:rPr>
      <w:fldChar w:fldCharType="begin"/>
    </w:r>
    <w:r w:rsidRPr="002E076E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2E076E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- 5 -</w:t>
    </w:r>
    <w:r w:rsidRPr="002E076E">
      <w:rPr>
        <w:rStyle w:val="PageNumber"/>
        <w:rFonts w:ascii="Times New Roman" w:hAnsi="Times New Roman"/>
        <w:sz w:val="24"/>
        <w:szCs w:val="24"/>
      </w:rPr>
      <w:fldChar w:fldCharType="end"/>
    </w:r>
  </w:p>
  <w:p w:rsidR="000C4069" w:rsidRDefault="000C4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069" w:rsidRDefault="000C4069">
      <w:r>
        <w:separator/>
      </w:r>
    </w:p>
  </w:footnote>
  <w:footnote w:type="continuationSeparator" w:id="0">
    <w:p w:rsidR="000C4069" w:rsidRDefault="000C4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E13"/>
    <w:rsid w:val="000C4069"/>
    <w:rsid w:val="0021597C"/>
    <w:rsid w:val="002E076E"/>
    <w:rsid w:val="002F3CFA"/>
    <w:rsid w:val="0030405D"/>
    <w:rsid w:val="00355015"/>
    <w:rsid w:val="004468F2"/>
    <w:rsid w:val="006C17BF"/>
    <w:rsid w:val="007E7DBD"/>
    <w:rsid w:val="00830B05"/>
    <w:rsid w:val="008C6252"/>
    <w:rsid w:val="008E720A"/>
    <w:rsid w:val="00987810"/>
    <w:rsid w:val="009D3596"/>
    <w:rsid w:val="00A90E0C"/>
    <w:rsid w:val="00AA1F38"/>
    <w:rsid w:val="00AA299C"/>
    <w:rsid w:val="00B552F3"/>
    <w:rsid w:val="00C66EC3"/>
    <w:rsid w:val="00CD4647"/>
    <w:rsid w:val="00CE1E13"/>
    <w:rsid w:val="00EF5A78"/>
    <w:rsid w:val="00F64A73"/>
    <w:rsid w:val="341779D7"/>
    <w:rsid w:val="7DBE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1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0405D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7747"/>
    <w:rPr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0405D"/>
    <w:pPr>
      <w:spacing w:line="600" w:lineRule="exact"/>
      <w:ind w:firstLineChars="200" w:firstLine="420"/>
    </w:pPr>
    <w:rPr>
      <w:szCs w:val="22"/>
    </w:rPr>
  </w:style>
  <w:style w:type="character" w:customStyle="1" w:styleId="BodyTextFirstIndent2Char">
    <w:name w:val="Body Text First Indent 2 Char"/>
    <w:basedOn w:val="DefaultParagraphFont"/>
    <w:link w:val="BodyTextFirstIndent2"/>
    <w:uiPriority w:val="99"/>
    <w:semiHidden/>
    <w:locked/>
    <w:rsid w:val="0030405D"/>
    <w:rPr>
      <w:rFonts w:ascii="Calibri" w:eastAsia="宋体" w:hAnsi="Calibri" w:cs="Times New Roman"/>
      <w:kern w:val="2"/>
      <w:sz w:val="22"/>
      <w:szCs w:val="22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2E0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7747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2E076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E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477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5</Pages>
  <Words>312</Words>
  <Characters>1785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馆卫健字〔2022〕第2号</dc:title>
  <dc:subject/>
  <dc:creator>Lenovo</dc:creator>
  <cp:keywords/>
  <dc:description/>
  <cp:lastModifiedBy>杜振报</cp:lastModifiedBy>
  <cp:revision>12</cp:revision>
  <cp:lastPrinted>2022-06-24T02:39:00Z</cp:lastPrinted>
  <dcterms:created xsi:type="dcterms:W3CDTF">2022-06-24T01:51:00Z</dcterms:created>
  <dcterms:modified xsi:type="dcterms:W3CDTF">2022-06-24T02:47:00Z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9D0EAFA78C2443DBA20C70FC5E6B76AC</vt:lpwstr>
  </property>
</Properties>
</file>