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36F52">
      <w:pPr>
        <w:spacing w:line="600" w:lineRule="exact"/>
        <w:rPr>
          <w:rFonts w:hint="eastAsia" w:ascii="宋体" w:hAnsi="宋体" w:cs="宋体"/>
          <w:sz w:val="32"/>
          <w:szCs w:val="32"/>
        </w:rPr>
      </w:pPr>
    </w:p>
    <w:p w14:paraId="42FF312B">
      <w:pPr>
        <w:spacing w:line="600" w:lineRule="exact"/>
        <w:rPr>
          <w:rFonts w:hint="eastAsia" w:ascii="宋体" w:hAnsi="宋体" w:cs="宋体"/>
          <w:sz w:val="32"/>
          <w:szCs w:val="32"/>
        </w:rPr>
      </w:pPr>
    </w:p>
    <w:p w14:paraId="7556942B">
      <w:pPr>
        <w:spacing w:line="600" w:lineRule="exact"/>
        <w:rPr>
          <w:rFonts w:hint="eastAsia" w:ascii="宋体" w:hAnsi="宋体" w:cs="宋体"/>
          <w:sz w:val="32"/>
          <w:szCs w:val="32"/>
        </w:rPr>
      </w:pPr>
    </w:p>
    <w:p w14:paraId="1BB20FA6">
      <w:pPr>
        <w:spacing w:line="600" w:lineRule="exact"/>
        <w:rPr>
          <w:rFonts w:hint="eastAsia" w:ascii="宋体" w:hAnsi="宋体" w:cs="宋体"/>
          <w:sz w:val="32"/>
          <w:szCs w:val="32"/>
        </w:rPr>
      </w:pPr>
    </w:p>
    <w:p w14:paraId="6795AABF">
      <w:pPr>
        <w:spacing w:line="600" w:lineRule="exact"/>
        <w:rPr>
          <w:rFonts w:hint="eastAsia" w:ascii="方正小标宋简体" w:hAnsi="方正小标宋简体" w:eastAsia="方正小标宋简体" w:cs="方正小标宋简体"/>
          <w:sz w:val="32"/>
          <w:szCs w:val="32"/>
        </w:rPr>
      </w:pPr>
    </w:p>
    <w:p w14:paraId="095972D4">
      <w:pPr>
        <w:pStyle w:val="2"/>
        <w:rPr>
          <w:rFonts w:hint="eastAsia"/>
        </w:rPr>
      </w:pPr>
    </w:p>
    <w:p w14:paraId="610C4887">
      <w:pPr>
        <w:spacing w:line="600" w:lineRule="exact"/>
        <w:rPr>
          <w:rFonts w:hint="eastAsia" w:ascii="宋体" w:hAnsi="宋体" w:cs="宋体"/>
          <w:sz w:val="32"/>
          <w:szCs w:val="32"/>
        </w:rPr>
      </w:pPr>
    </w:p>
    <w:p w14:paraId="44FFE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32"/>
          <w:szCs w:val="32"/>
        </w:rPr>
      </w:pPr>
      <w:r>
        <w:rPr>
          <w:rFonts w:hint="eastAsia" w:ascii="宋体" w:hAnsi="宋体" w:cs="宋体"/>
          <w:sz w:val="32"/>
          <w:szCs w:val="32"/>
        </w:rPr>
        <w:t>馆农呈</w:t>
      </w:r>
      <w:r>
        <w:rPr>
          <w:rFonts w:ascii="宋体" w:hAnsi="宋体" w:cs="宋体"/>
          <w:sz w:val="32"/>
          <w:szCs w:val="32"/>
        </w:rPr>
        <w:t>[202</w:t>
      </w:r>
      <w:r>
        <w:rPr>
          <w:rFonts w:hint="eastAsia" w:ascii="宋体" w:hAnsi="宋体" w:cs="宋体"/>
          <w:sz w:val="32"/>
          <w:szCs w:val="32"/>
          <w:lang w:val="en-US" w:eastAsia="zh-CN"/>
        </w:rPr>
        <w:t>1</w:t>
      </w:r>
      <w:r>
        <w:rPr>
          <w:rFonts w:ascii="宋体" w:hAnsi="宋体" w:cs="宋体"/>
          <w:sz w:val="32"/>
          <w:szCs w:val="32"/>
        </w:rPr>
        <w:t>]</w:t>
      </w:r>
      <w:r>
        <w:rPr>
          <w:rFonts w:hint="eastAsia" w:ascii="宋体" w:hAnsi="宋体" w:cs="宋体"/>
          <w:sz w:val="32"/>
          <w:szCs w:val="32"/>
          <w:lang w:val="en-US" w:eastAsia="zh-CN"/>
        </w:rPr>
        <w:t xml:space="preserve"> 31 </w:t>
      </w:r>
      <w:r>
        <w:rPr>
          <w:rFonts w:hint="eastAsia" w:ascii="宋体" w:hAnsi="宋体" w:cs="宋体"/>
          <w:sz w:val="32"/>
          <w:szCs w:val="32"/>
        </w:rPr>
        <w:t>号</w:t>
      </w:r>
    </w:p>
    <w:p w14:paraId="1AFBF5D7">
      <w:pPr>
        <w:keepNext w:val="0"/>
        <w:keepLines w:val="0"/>
        <w:widowControl/>
        <w:suppressLineNumbers w:val="0"/>
        <w:jc w:val="center"/>
        <w:rPr>
          <w:rFonts w:hint="eastAsia" w:ascii="方正小标宋简体" w:hAnsi="方正小标宋简体" w:eastAsia="方正小标宋简体" w:cs="方正小标宋简体"/>
          <w:b/>
          <w:bCs/>
          <w:color w:val="000000"/>
          <w:kern w:val="0"/>
          <w:sz w:val="44"/>
          <w:szCs w:val="44"/>
          <w:lang w:val="en-US" w:eastAsia="zh-CN" w:bidi="ar"/>
        </w:rPr>
      </w:pPr>
    </w:p>
    <w:p w14:paraId="0C393FFC">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883" w:firstLineChars="200"/>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2021年度省级农业产业强镇</w:t>
      </w:r>
    </w:p>
    <w:p w14:paraId="3353195D">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馆陶县寿山寺乡建设项目实施方案</w:t>
      </w:r>
    </w:p>
    <w:p w14:paraId="6BDC75F6">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3104D5BB">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为认真做好省级农业产业强镇建设，结合寿山寺乡实际情况，编制如下工作方案。</w:t>
      </w:r>
    </w:p>
    <w:p w14:paraId="30F49649">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项目概况 </w:t>
      </w:r>
    </w:p>
    <w:p w14:paraId="2221C286">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按照中央农村工作会议“坚持把农产品加工业主要放在</w:t>
      </w:r>
    </w:p>
    <w:p w14:paraId="0FA053E3">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乡村”“切实把产业链主体留在乡村、把价值链收益主要留 给农民”和培育一批具有较强辐射带动能力的农业产业强镇的要求，寿山寺乡立足一乡一业、一村一品特色资源禀赋，建设</w:t>
      </w:r>
      <w:r>
        <w:rPr>
          <w:rFonts w:hint="eastAsia" w:ascii="仿宋_GB2312" w:hAnsi="仿宋_GB2312" w:eastAsia="仿宋_GB2312" w:cs="仿宋_GB2312"/>
          <w:bCs/>
          <w:sz w:val="32"/>
          <w:szCs w:val="32"/>
          <w:lang w:eastAsia="zh-CN"/>
        </w:rPr>
        <w:t>黄瓜筛选分级包装加工项目</w:t>
      </w:r>
      <w:r>
        <w:rPr>
          <w:rFonts w:hint="eastAsia" w:ascii="仿宋_GB2312" w:hAnsi="仿宋_GB2312" w:eastAsia="仿宋_GB2312" w:cs="仿宋_GB2312"/>
          <w:sz w:val="32"/>
          <w:szCs w:val="32"/>
          <w:lang w:val="en-US" w:eastAsia="zh-CN"/>
        </w:rPr>
        <w:t>，服务群众，努力打造综合服务功能强、宜居宜业的乡村产业融合综合体，为全面推进乡村振兴、加快农业农村现代化提供有力支撑。</w:t>
      </w:r>
    </w:p>
    <w:p w14:paraId="054CD0F4">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 xml:space="preserve">二、绩效任务目标 </w:t>
      </w:r>
    </w:p>
    <w:p w14:paraId="173C734A">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农业产业强镇建设，要聚焦重点产业，聚集资源要素， </w:t>
      </w:r>
    </w:p>
    <w:p w14:paraId="55D5283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强化创新引领，建设</w:t>
      </w:r>
      <w:r>
        <w:rPr>
          <w:rFonts w:hint="eastAsia" w:ascii="仿宋_GB2312" w:hAnsi="仿宋_GB2312" w:eastAsia="仿宋_GB2312" w:cs="仿宋_GB2312"/>
          <w:bCs/>
          <w:sz w:val="32"/>
          <w:szCs w:val="32"/>
          <w:lang w:eastAsia="zh-CN"/>
        </w:rPr>
        <w:t>黄瓜筛选分级包装加工项目</w:t>
      </w:r>
      <w:r>
        <w:rPr>
          <w:rFonts w:hint="eastAsia" w:ascii="仿宋_GB2312" w:hAnsi="仿宋_GB2312" w:eastAsia="仿宋_GB2312" w:cs="仿宋_GB2312"/>
          <w:color w:val="000000"/>
          <w:kern w:val="0"/>
          <w:sz w:val="32"/>
          <w:szCs w:val="32"/>
          <w:lang w:val="en-US" w:eastAsia="zh-CN" w:bidi="ar"/>
        </w:rPr>
        <w:t>，集约加工转化，创建区域主导产业紧密利益联结于一体的农业产业强镇。2021 年支持建设寿山寺乡省级农业产业强镇项目100万元，撬动社会资本245万元，产业强镇主导产业链产值增长30%以上，新增产值</w:t>
      </w:r>
      <w:r>
        <w:rPr>
          <w:rFonts w:hint="eastAsia" w:ascii="仿宋_GB2312" w:hAnsi="仿宋_GB2312" w:eastAsia="仿宋_GB2312" w:cs="仿宋_GB2312"/>
          <w:color w:val="auto"/>
          <w:kern w:val="0"/>
          <w:sz w:val="32"/>
          <w:szCs w:val="32"/>
          <w:lang w:val="en-US" w:eastAsia="zh-CN" w:bidi="ar"/>
        </w:rPr>
        <w:t>0.5亿</w:t>
      </w:r>
      <w:r>
        <w:rPr>
          <w:rFonts w:hint="eastAsia" w:ascii="仿宋_GB2312" w:hAnsi="仿宋_GB2312" w:eastAsia="仿宋_GB2312" w:cs="仿宋_GB2312"/>
          <w:color w:val="000000"/>
          <w:kern w:val="0"/>
          <w:sz w:val="32"/>
          <w:szCs w:val="32"/>
          <w:lang w:val="en-US" w:eastAsia="zh-CN" w:bidi="ar"/>
        </w:rPr>
        <w:t>元以上，新增参与生产和就近就业岗位200人。</w:t>
      </w:r>
    </w:p>
    <w:p w14:paraId="54432A6B">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 xml:space="preserve">主要建设内容 </w:t>
      </w:r>
    </w:p>
    <w:p w14:paraId="12A68911">
      <w:pPr>
        <w:keepNext w:val="0"/>
        <w:keepLines w:val="0"/>
        <w:pageBreakBefore w:val="0"/>
        <w:numPr>
          <w:ilvl w:val="0"/>
          <w:numId w:val="3"/>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翟庄村股份经济合作社</w:t>
      </w:r>
      <w:r>
        <w:rPr>
          <w:rFonts w:hint="eastAsia" w:ascii="仿宋_GB2312" w:hAnsi="仿宋_GB2312" w:eastAsia="仿宋_GB2312" w:cs="仿宋_GB2312"/>
          <w:bCs/>
          <w:sz w:val="32"/>
          <w:szCs w:val="32"/>
          <w:lang w:val="en-US" w:eastAsia="zh-CN"/>
        </w:rPr>
        <w:t>在翟庄村村东</w:t>
      </w:r>
      <w:r>
        <w:rPr>
          <w:rFonts w:hint="eastAsia" w:ascii="仿宋_GB2312" w:hAnsi="仿宋_GB2312" w:eastAsia="仿宋_GB2312" w:cs="仿宋_GB2312"/>
          <w:bCs/>
          <w:sz w:val="32"/>
          <w:szCs w:val="32"/>
        </w:rPr>
        <w:t>建设</w:t>
      </w:r>
      <w:r>
        <w:rPr>
          <w:rFonts w:hint="eastAsia" w:ascii="仿宋_GB2312" w:hAnsi="仿宋_GB2312" w:eastAsia="仿宋_GB2312" w:cs="仿宋_GB2312"/>
          <w:bCs/>
          <w:sz w:val="32"/>
          <w:szCs w:val="32"/>
          <w:lang w:val="en-US" w:eastAsia="zh-CN"/>
        </w:rPr>
        <w:t>总</w:t>
      </w:r>
      <w:r>
        <w:rPr>
          <w:rFonts w:hint="eastAsia" w:ascii="仿宋_GB2312" w:hAnsi="仿宋_GB2312" w:eastAsia="仿宋_GB2312" w:cs="仿宋_GB2312"/>
          <w:bCs/>
          <w:sz w:val="32"/>
          <w:szCs w:val="32"/>
        </w:rPr>
        <w:t>投资</w:t>
      </w:r>
      <w:r>
        <w:rPr>
          <w:rFonts w:hint="eastAsia" w:ascii="仿宋_GB2312" w:hAnsi="仿宋_GB2312" w:eastAsia="仿宋_GB2312" w:cs="仿宋_GB2312"/>
          <w:bCs/>
          <w:sz w:val="32"/>
          <w:szCs w:val="32"/>
          <w:lang w:val="en-US" w:eastAsia="zh-CN"/>
        </w:rPr>
        <w:t>345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黄瓜筛选分级包装加工项目。</w:t>
      </w:r>
      <w:r>
        <w:rPr>
          <w:rFonts w:hint="eastAsia" w:ascii="仿宋_GB2312" w:hAnsi="仿宋_GB2312" w:eastAsia="仿宋_GB2312" w:cs="仿宋_GB2312"/>
          <w:bCs/>
          <w:sz w:val="32"/>
          <w:szCs w:val="32"/>
          <w:lang w:val="en-US" w:eastAsia="zh-CN"/>
        </w:rPr>
        <w:t>其中财政资金100万元，社会自筹245万元。</w:t>
      </w:r>
    </w:p>
    <w:p w14:paraId="61137B68">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项目建设内容：</w:t>
      </w:r>
    </w:p>
    <w:p w14:paraId="1D89B7F0">
      <w:pPr>
        <w:keepNext w:val="0"/>
        <w:keepLines w:val="0"/>
        <w:pageBreakBefore w:val="0"/>
        <w:numPr>
          <w:ilvl w:val="0"/>
          <w:numId w:val="4"/>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厂房建设</w:t>
      </w:r>
      <w:r>
        <w:rPr>
          <w:rFonts w:hint="eastAsia" w:ascii="仿宋_GB2312" w:hAnsi="仿宋_GB2312" w:eastAsia="仿宋_GB2312" w:cs="仿宋_GB2312"/>
          <w:sz w:val="32"/>
          <w:szCs w:val="32"/>
          <w:lang w:val="en-US" w:eastAsia="zh-CN"/>
        </w:rPr>
        <w:t>1200平米，投资240万元。</w:t>
      </w:r>
    </w:p>
    <w:p w14:paraId="05A78BC1">
      <w:pPr>
        <w:pStyle w:val="2"/>
        <w:keepNext w:val="0"/>
        <w:keepLines w:val="0"/>
        <w:pageBreakBefore w:val="0"/>
        <w:numPr>
          <w:ilvl w:val="0"/>
          <w:numId w:val="4"/>
        </w:numPr>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加工设备3套及能源配套，投资45万元。</w:t>
      </w:r>
    </w:p>
    <w:p w14:paraId="454204D9">
      <w:pPr>
        <w:pStyle w:val="2"/>
        <w:keepNext w:val="0"/>
        <w:keepLines w:val="0"/>
        <w:pageBreakBefore w:val="0"/>
        <w:numPr>
          <w:ilvl w:val="0"/>
          <w:numId w:val="4"/>
        </w:numPr>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冷链运输车2辆，投资60万元。</w:t>
      </w:r>
    </w:p>
    <w:p w14:paraId="6EDC9622">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建立健全体制机制</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通过建设产业强镇集成政策、集聚要素、集合功能、集中资金，加快建立健全城乡融合发展体制机制和政策体系，通过产业兴旺实现以产兴村、产镇融合的发展格局，使</w:t>
      </w:r>
      <w:r>
        <w:rPr>
          <w:rFonts w:hint="eastAsia" w:ascii="仿宋_GB2312" w:hAnsi="仿宋_GB2312" w:eastAsia="仿宋_GB2312" w:cs="仿宋_GB2312"/>
          <w:sz w:val="32"/>
          <w:szCs w:val="32"/>
          <w:lang w:val="en-US" w:eastAsia="zh-CN"/>
        </w:rPr>
        <w:t>寿山寺乡</w:t>
      </w:r>
      <w:r>
        <w:rPr>
          <w:rFonts w:hint="eastAsia" w:ascii="仿宋_GB2312" w:hAnsi="仿宋_GB2312" w:eastAsia="仿宋_GB2312" w:cs="仿宋_GB2312"/>
          <w:sz w:val="32"/>
          <w:szCs w:val="32"/>
        </w:rPr>
        <w:t>率先实现产业兴旺、生态宜居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乡风文明、治理有效、生活富裕的乡村振兴目标。</w:t>
      </w:r>
    </w:p>
    <w:p w14:paraId="2EFAC0E3">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 xml:space="preserve">四、资金使用 </w:t>
      </w:r>
    </w:p>
    <w:p w14:paraId="55FD7F55">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（一）支持方向。</w:t>
      </w:r>
      <w:r>
        <w:rPr>
          <w:rFonts w:hint="eastAsia" w:ascii="仿宋_GB2312" w:hAnsi="仿宋_GB2312" w:eastAsia="仿宋_GB2312" w:cs="仿宋_GB2312"/>
          <w:sz w:val="32"/>
          <w:szCs w:val="32"/>
          <w:lang w:val="en-US" w:eastAsia="zh-CN"/>
        </w:rPr>
        <w:t>寿山寺乡</w:t>
      </w:r>
      <w:r>
        <w:rPr>
          <w:rFonts w:hint="eastAsia" w:ascii="仿宋_GB2312" w:hAnsi="仿宋_GB2312" w:eastAsia="仿宋_GB2312" w:cs="仿宋_GB2312"/>
          <w:sz w:val="32"/>
          <w:szCs w:val="32"/>
        </w:rPr>
        <w:t>在农业强镇项目建设中，为提升群众综合服务职能，翟庄村股份经济合作社</w:t>
      </w:r>
      <w:r>
        <w:rPr>
          <w:rFonts w:hint="eastAsia" w:ascii="仿宋_GB2312" w:hAnsi="仿宋_GB2312" w:eastAsia="仿宋_GB2312" w:cs="仿宋_GB2312"/>
          <w:sz w:val="32"/>
          <w:szCs w:val="32"/>
          <w:lang w:val="en-US" w:eastAsia="zh-CN"/>
        </w:rPr>
        <w:t>在翟庄村</w:t>
      </w:r>
      <w:r>
        <w:rPr>
          <w:rFonts w:hint="eastAsia" w:ascii="仿宋_GB2312" w:hAnsi="仿宋_GB2312" w:eastAsia="仿宋_GB2312" w:cs="仿宋_GB2312"/>
          <w:sz w:val="32"/>
          <w:szCs w:val="32"/>
        </w:rPr>
        <w:t>建设</w:t>
      </w:r>
      <w:r>
        <w:rPr>
          <w:rFonts w:hint="eastAsia" w:ascii="仿宋_GB2312" w:hAnsi="仿宋_GB2312" w:eastAsia="仿宋_GB2312" w:cs="仿宋_GB2312"/>
          <w:bCs/>
          <w:sz w:val="32"/>
          <w:szCs w:val="32"/>
          <w:lang w:eastAsia="zh-CN"/>
        </w:rPr>
        <w:t>黄瓜筛选分级包装加工项目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提升产品品质</w:t>
      </w:r>
      <w:r>
        <w:rPr>
          <w:rFonts w:hint="eastAsia" w:ascii="仿宋_GB2312" w:hAnsi="仿宋_GB2312" w:eastAsia="仿宋_GB2312" w:cs="仿宋_GB2312"/>
          <w:sz w:val="32"/>
          <w:szCs w:val="32"/>
        </w:rPr>
        <w:t>，扩大市场交易量，采用</w:t>
      </w:r>
      <w:r>
        <w:rPr>
          <w:rFonts w:hint="eastAsia" w:ascii="仿宋_GB2312" w:hAnsi="仿宋_GB2312" w:eastAsia="仿宋_GB2312" w:cs="仿宋_GB2312"/>
          <w:sz w:val="32"/>
          <w:szCs w:val="32"/>
          <w:lang w:val="en-US" w:eastAsia="zh-CN"/>
        </w:rPr>
        <w:t>以奖代补</w:t>
      </w:r>
      <w:r>
        <w:rPr>
          <w:rFonts w:hint="eastAsia" w:ascii="仿宋_GB2312" w:hAnsi="仿宋_GB2312" w:eastAsia="仿宋_GB2312" w:cs="仿宋_GB2312"/>
          <w:sz w:val="32"/>
          <w:szCs w:val="32"/>
        </w:rPr>
        <w:t xml:space="preserve">方式支持合作社2021年新开工建设的产地初加工项目，奖补比例不超过1/3，按照省方案安排资金100万元。让农民直接受益，进一步实化利益联结机制，促进市场投资主体和农民合理分享产业发展红利。 </w:t>
      </w:r>
    </w:p>
    <w:p w14:paraId="1B1B1582">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（二）完成时限。</w:t>
      </w:r>
      <w:r>
        <w:rPr>
          <w:rFonts w:hint="eastAsia" w:ascii="仿宋_GB2312" w:hAnsi="仿宋_GB2312" w:eastAsia="仿宋_GB2312" w:cs="仿宋_GB2312"/>
          <w:sz w:val="32"/>
          <w:szCs w:val="32"/>
        </w:rPr>
        <w:t>2021 年年底前完成。</w:t>
      </w:r>
    </w:p>
    <w:p w14:paraId="1854CB1B">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五、保障措施 </w:t>
      </w:r>
    </w:p>
    <w:p w14:paraId="21D1A986">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县政府成立工作专班，大力推进农业产业强镇建设。政府</w:t>
      </w:r>
      <w:r>
        <w:rPr>
          <w:rFonts w:hint="eastAsia" w:ascii="仿宋_GB2312" w:hAnsi="仿宋_GB2312" w:eastAsia="仿宋_GB2312" w:cs="仿宋_GB2312"/>
          <w:sz w:val="32"/>
          <w:szCs w:val="32"/>
          <w:lang w:val="en-US" w:eastAsia="zh-CN"/>
        </w:rPr>
        <w:t>分管</w:t>
      </w:r>
      <w:r>
        <w:rPr>
          <w:rFonts w:hint="eastAsia" w:ascii="仿宋_GB2312" w:hAnsi="仿宋_GB2312" w:eastAsia="仿宋_GB2312" w:cs="仿宋_GB2312"/>
          <w:sz w:val="32"/>
          <w:szCs w:val="32"/>
        </w:rPr>
        <w:t>副县长任组长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政府办分管副主任、</w:t>
      </w:r>
      <w:r>
        <w:rPr>
          <w:rFonts w:hint="eastAsia" w:ascii="仿宋_GB2312" w:hAnsi="仿宋_GB2312" w:eastAsia="仿宋_GB2312" w:cs="仿宋_GB2312"/>
          <w:sz w:val="32"/>
          <w:szCs w:val="32"/>
        </w:rPr>
        <w:t>县农业农村局局长</w:t>
      </w:r>
      <w:r>
        <w:rPr>
          <w:rFonts w:hint="eastAsia" w:ascii="仿宋_GB2312" w:hAnsi="仿宋_GB2312" w:eastAsia="仿宋_GB2312" w:cs="仿宋_GB2312"/>
          <w:sz w:val="32"/>
          <w:szCs w:val="32"/>
          <w:lang w:val="en-US" w:eastAsia="zh-CN"/>
        </w:rPr>
        <w:t>、寿山寺乡</w:t>
      </w:r>
      <w:r>
        <w:rPr>
          <w:rFonts w:hint="eastAsia" w:ascii="仿宋_GB2312" w:hAnsi="仿宋_GB2312" w:eastAsia="仿宋_GB2312" w:cs="仿宋_GB2312"/>
          <w:sz w:val="32"/>
          <w:szCs w:val="32"/>
        </w:rPr>
        <w:t>党委书记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乡长任</w:t>
      </w:r>
      <w:r>
        <w:rPr>
          <w:rFonts w:hint="eastAsia" w:ascii="仿宋_GB2312" w:hAnsi="仿宋_GB2312" w:eastAsia="仿宋_GB2312" w:cs="仿宋_GB2312"/>
          <w:sz w:val="32"/>
          <w:szCs w:val="32"/>
        </w:rPr>
        <w:t>副组长，成员由</w:t>
      </w:r>
      <w:r>
        <w:rPr>
          <w:rFonts w:hint="eastAsia" w:ascii="仿宋_GB2312" w:hAnsi="仿宋_GB2312" w:eastAsia="仿宋_GB2312" w:cs="仿宋_GB2312"/>
          <w:sz w:val="32"/>
          <w:szCs w:val="32"/>
          <w:lang w:val="en-US" w:eastAsia="zh-CN"/>
        </w:rPr>
        <w:t>财政局、农业农村局分管副职和寿山寺乡分管副乡长和翟庄村支部书记</w:t>
      </w:r>
      <w:r>
        <w:rPr>
          <w:rFonts w:hint="eastAsia" w:ascii="仿宋_GB2312" w:hAnsi="仿宋_GB2312" w:eastAsia="仿宋_GB2312" w:cs="仿宋_GB2312"/>
          <w:sz w:val="32"/>
          <w:szCs w:val="32"/>
        </w:rPr>
        <w:t xml:space="preserve">组成，加强项目统筹，强化指导，推进落实。明确任务目标和建设时间，实现“一个产业强镇、一个领导班子、一套实施方案、一抓落实到底”。 </w:t>
      </w:r>
    </w:p>
    <w:p w14:paraId="04B03F5F">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（二）强化项目管理。</w:t>
      </w:r>
      <w:r>
        <w:rPr>
          <w:rFonts w:hint="eastAsia" w:ascii="仿宋_GB2312" w:hAnsi="仿宋_GB2312" w:eastAsia="仿宋_GB2312" w:cs="仿宋_GB2312"/>
          <w:sz w:val="32"/>
          <w:szCs w:val="32"/>
        </w:rPr>
        <w:t>要进一步树立预算全过程绩效管理理念，结合本地实际细化量化考核指标，强化过程调度和绩效监控。由县农业农村局牵头负责项目整体实施，做好项目实施、绩效管理、验收情况、资金兑付、档案资料存档情况等工作。</w:t>
      </w:r>
      <w:r>
        <w:rPr>
          <w:rFonts w:hint="eastAsia" w:ascii="仿宋_GB2312" w:hAnsi="仿宋_GB2312" w:eastAsia="仿宋_GB2312" w:cs="仿宋_GB2312"/>
          <w:sz w:val="32"/>
          <w:szCs w:val="32"/>
          <w:lang w:val="en-US" w:eastAsia="zh-CN"/>
        </w:rPr>
        <w:t>寿山寺乡</w:t>
      </w:r>
      <w:r>
        <w:rPr>
          <w:rFonts w:hint="eastAsia" w:ascii="仿宋_GB2312" w:hAnsi="仿宋_GB2312" w:eastAsia="仿宋_GB2312" w:cs="仿宋_GB2312"/>
          <w:sz w:val="32"/>
          <w:szCs w:val="32"/>
        </w:rPr>
        <w:t xml:space="preserve">按照县级工作部署，集中力量做好项目建设实施工作。县农业农村局每个月通过财政项目管理系统报送项目进展与资金使用情况，并保证数据的真实性和准确性。 </w:t>
      </w:r>
    </w:p>
    <w:p w14:paraId="44EE80D3">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（三）规范资金管理。</w:t>
      </w:r>
      <w:r>
        <w:rPr>
          <w:rFonts w:hint="eastAsia" w:ascii="仿宋_GB2312" w:hAnsi="仿宋_GB2312" w:eastAsia="仿宋_GB2312" w:cs="仿宋_GB2312"/>
          <w:sz w:val="32"/>
          <w:szCs w:val="32"/>
        </w:rPr>
        <w:t>严格按照项目建设程序，认真落实有关财政资金使用办法，切实加强资金监管，确保资金使用安全高效。</w:t>
      </w:r>
    </w:p>
    <w:p w14:paraId="04F4FF8B">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（四）做好总结宣传。</w:t>
      </w:r>
      <w:r>
        <w:rPr>
          <w:rFonts w:hint="eastAsia" w:ascii="仿宋_GB2312" w:hAnsi="仿宋_GB2312" w:eastAsia="仿宋_GB2312" w:cs="仿宋_GB2312"/>
          <w:sz w:val="32"/>
          <w:szCs w:val="32"/>
        </w:rPr>
        <w:t>要及时总结农业产业强镇建设的典型经验和可推广、可复制的成功模式，充分利用多种媒体多渠道多形式开展宣传</w:t>
      </w:r>
      <w:r>
        <w:rPr>
          <w:rFonts w:hint="eastAsia" w:ascii="仿宋_GB2312" w:hAnsi="仿宋_GB2312" w:eastAsia="仿宋_GB2312" w:cs="仿宋_GB2312"/>
          <w:sz w:val="32"/>
          <w:szCs w:val="32"/>
          <w:lang w:val="en-US" w:eastAsia="zh-CN"/>
        </w:rPr>
        <w:t>报道</w:t>
      </w:r>
      <w:bookmarkStart w:id="0" w:name="_GoBack"/>
      <w:bookmarkEnd w:id="0"/>
      <w:r>
        <w:rPr>
          <w:rFonts w:hint="eastAsia" w:ascii="仿宋_GB2312" w:hAnsi="仿宋_GB2312" w:eastAsia="仿宋_GB2312" w:cs="仿宋_GB2312"/>
          <w:sz w:val="32"/>
          <w:szCs w:val="32"/>
        </w:rPr>
        <w:t xml:space="preserve">，展示示范做法和实施成效，积极营造农业产业强镇建设的良好氛围。 </w:t>
      </w:r>
    </w:p>
    <w:p w14:paraId="325CB128">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6FE0FD18">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4D06F7A4">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7E293055">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78F03AE6">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馆陶县农业农村局</w:t>
      </w:r>
    </w:p>
    <w:p w14:paraId="57AC8049">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2021年7月8日</w:t>
      </w:r>
    </w:p>
    <w:p w14:paraId="01638293">
      <w:pPr>
        <w:pStyle w:val="2"/>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Chars="0" w:firstLine="640" w:firstLineChars="200"/>
        <w:jc w:val="right"/>
        <w:textAlignment w:val="auto"/>
        <w:rPr>
          <w:rFonts w:hint="eastAsia" w:ascii="仿宋_GB2312" w:hAnsi="仿宋_GB2312" w:eastAsia="仿宋_GB2312" w:cs="仿宋_GB2312"/>
          <w:bCs/>
          <w:sz w:val="32"/>
          <w:szCs w:val="32"/>
          <w:lang w:val="en-US" w:eastAsia="zh-CN"/>
        </w:rPr>
      </w:pPr>
    </w:p>
    <w:p w14:paraId="35141CE0">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3F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A7BE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0A7BE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B16E9"/>
    <w:multiLevelType w:val="singleLevel"/>
    <w:tmpl w:val="B8BB16E9"/>
    <w:lvl w:ilvl="0" w:tentative="0">
      <w:start w:val="1"/>
      <w:numFmt w:val="chineseCounting"/>
      <w:suff w:val="nothing"/>
      <w:lvlText w:val="%1、"/>
      <w:lvlJc w:val="left"/>
      <w:rPr>
        <w:rFonts w:hint="eastAsia"/>
      </w:rPr>
    </w:lvl>
  </w:abstractNum>
  <w:abstractNum w:abstractNumId="1">
    <w:nsid w:val="BACF152B"/>
    <w:multiLevelType w:val="singleLevel"/>
    <w:tmpl w:val="BACF152B"/>
    <w:lvl w:ilvl="0" w:tentative="0">
      <w:start w:val="1"/>
      <w:numFmt w:val="decimal"/>
      <w:suff w:val="nothing"/>
      <w:lvlText w:val="%1、"/>
      <w:lvlJc w:val="left"/>
    </w:lvl>
  </w:abstractNum>
  <w:abstractNum w:abstractNumId="2">
    <w:nsid w:val="25EDCE38"/>
    <w:multiLevelType w:val="singleLevel"/>
    <w:tmpl w:val="25EDCE38"/>
    <w:lvl w:ilvl="0" w:tentative="0">
      <w:start w:val="3"/>
      <w:numFmt w:val="chineseCounting"/>
      <w:suff w:val="nothing"/>
      <w:lvlText w:val="%1、"/>
      <w:lvlJc w:val="left"/>
      <w:rPr>
        <w:rFonts w:hint="eastAsia"/>
      </w:rPr>
    </w:lvl>
  </w:abstractNum>
  <w:abstractNum w:abstractNumId="3">
    <w:nsid w:val="60BEAA8F"/>
    <w:multiLevelType w:val="singleLevel"/>
    <w:tmpl w:val="60BEAA8F"/>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06C6"/>
    <w:rsid w:val="017E542A"/>
    <w:rsid w:val="02CA31F1"/>
    <w:rsid w:val="046F4C2F"/>
    <w:rsid w:val="079E6B29"/>
    <w:rsid w:val="095A1F9E"/>
    <w:rsid w:val="09772481"/>
    <w:rsid w:val="09F333D8"/>
    <w:rsid w:val="0E88314E"/>
    <w:rsid w:val="0EEE58E9"/>
    <w:rsid w:val="113413D2"/>
    <w:rsid w:val="16B44525"/>
    <w:rsid w:val="185330A4"/>
    <w:rsid w:val="1A0E72C2"/>
    <w:rsid w:val="1BB030FC"/>
    <w:rsid w:val="1C6716F0"/>
    <w:rsid w:val="1CB760A9"/>
    <w:rsid w:val="224B3CE6"/>
    <w:rsid w:val="24DE5A84"/>
    <w:rsid w:val="26993DCE"/>
    <w:rsid w:val="27ED54FF"/>
    <w:rsid w:val="29A81EE9"/>
    <w:rsid w:val="2AB37433"/>
    <w:rsid w:val="2C4B6BF1"/>
    <w:rsid w:val="2C9836D2"/>
    <w:rsid w:val="2CC66827"/>
    <w:rsid w:val="2CF12F99"/>
    <w:rsid w:val="323B6ADF"/>
    <w:rsid w:val="35F1229E"/>
    <w:rsid w:val="37152A38"/>
    <w:rsid w:val="3B2B3621"/>
    <w:rsid w:val="3B895042"/>
    <w:rsid w:val="3CFA1C3E"/>
    <w:rsid w:val="41300493"/>
    <w:rsid w:val="41E71B86"/>
    <w:rsid w:val="462A7C16"/>
    <w:rsid w:val="4A1506B6"/>
    <w:rsid w:val="4AD11844"/>
    <w:rsid w:val="4C7764F5"/>
    <w:rsid w:val="549406C6"/>
    <w:rsid w:val="56620CCC"/>
    <w:rsid w:val="56793253"/>
    <w:rsid w:val="56FA2F2E"/>
    <w:rsid w:val="58845D24"/>
    <w:rsid w:val="59BE035A"/>
    <w:rsid w:val="5AFD313A"/>
    <w:rsid w:val="5DA43ED0"/>
    <w:rsid w:val="619818B0"/>
    <w:rsid w:val="63FB481B"/>
    <w:rsid w:val="673803FC"/>
    <w:rsid w:val="67D4048D"/>
    <w:rsid w:val="685A2B85"/>
    <w:rsid w:val="6C7E0143"/>
    <w:rsid w:val="6FAC3729"/>
    <w:rsid w:val="70445002"/>
    <w:rsid w:val="77325141"/>
    <w:rsid w:val="7AAC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rPr>
      <w:rFonts w:ascii="Times New Roman" w:hAnsi="Times New Roman" w:eastAsia="宋体" w:cs="Times New Roman"/>
      <w:szCs w:val="20"/>
    </w:rPr>
  </w:style>
  <w:style w:type="paragraph" w:customStyle="1" w:styleId="3">
    <w:name w:val="Body Text Indent"/>
    <w:basedOn w:val="1"/>
    <w:qFormat/>
    <w:uiPriority w:val="0"/>
    <w:pPr>
      <w:spacing w:after="120" w:afterLines="0"/>
      <w:ind w:left="420" w:leftChars="200"/>
    </w:pPr>
    <w:rPr>
      <w:rFonts w:ascii="Times New Roman" w:hAnsi="Times New Roman" w:eastAsia="宋体"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1371</Words>
  <Characters>1419</Characters>
  <Lines>0</Lines>
  <Paragraphs>0</Paragraphs>
  <TotalTime>10</TotalTime>
  <ScaleCrop>false</ScaleCrop>
  <LinksUpToDate>false</LinksUpToDate>
  <CharactersWithSpaces>1434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2021-07-06T08:43:00Z</dcterms:created>
  <dc:creator>徐一鸣</dc:creator>
  <cp:lastModifiedBy>Rachel</cp:lastModifiedBy>
  <cp:lastPrinted>2021-07-12T01:25:00Z</cp:lastPrinted>
  <dcterms:modified xsi:type="dcterms:W3CDTF">2025-02-20T08:36:17Z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40C0DD96E0984094B44C52F9E75129C3_13</vt:lpwstr>
  </property>
  <property fmtid="{D5CDD505-2E9C-101B-9397-08002B2CF9AE}" pid="4" name="KSOTemplateDocerSaveRecord">
    <vt:lpwstr>eyJoZGlkIjoiNmZmODYzNzUyYjM1ZjBjY2E2NmM4MmJhYjY1MjliMTIiLCJ1c2VySWQiOiIyNDY1NzY2MzQifQ==</vt:lpwstr>
  </property>
</Properties>
</file>