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42D8">
      <w:pPr>
        <w:spacing w:line="7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馆陶县住房和城乡建设局</w:t>
      </w:r>
    </w:p>
    <w:p w14:paraId="087AB176">
      <w:pPr>
        <w:spacing w:line="7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批保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房分配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方案</w:t>
      </w:r>
    </w:p>
    <w:p w14:paraId="6178D585">
      <w:pPr>
        <w:adjustRightInd w:val="0"/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</w:p>
    <w:p w14:paraId="6295F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为确保我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2025年第二批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租房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分配工作科学有序进行，根据《国务院关于解决城市低收入家庭住房困难问题的若干意见》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2007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24号）、河北省人民政府《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河北省城镇住房保障办法（试行）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》（冀政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2011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68号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）、《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进一步规范邯郸市主城区住房保障准入条件和年度审核机制的通知（试行）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》（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邯保安居办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号）和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人民政府</w:t>
      </w:r>
      <w:r>
        <w:rPr>
          <w:rFonts w:hint="eastAsia" w:ascii="仿宋" w:hAnsi="仿宋" w:eastAsia="仿宋" w:cs="仿宋"/>
          <w:bCs/>
          <w:sz w:val="32"/>
          <w:szCs w:val="32"/>
        </w:rPr>
        <w:t>关于印发《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仿宋"/>
          <w:bCs/>
          <w:sz w:val="32"/>
          <w:szCs w:val="32"/>
        </w:rPr>
        <w:t>保障性租赁住房申请准入退出管理办法》的通知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馆政规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等相关规定，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我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县新区保租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房进行公开分配。本着“公平、公开、公正”的原则，特制定我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年度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第二批保租房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分配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方案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：</w:t>
      </w:r>
    </w:p>
    <w:p w14:paraId="41425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napToGrid w:val="0"/>
          <w:kern w:val="0"/>
          <w:sz w:val="32"/>
          <w:szCs w:val="32"/>
          <w:lang w:eastAsia="zh-CN"/>
        </w:rPr>
        <w:t>一、分配时间及地点</w:t>
      </w:r>
    </w:p>
    <w:p w14:paraId="1B469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napToGrid w:val="0"/>
          <w:kern w:val="0"/>
          <w:sz w:val="32"/>
          <w:szCs w:val="32"/>
          <w:lang w:val="en-US" w:eastAsia="zh-CN"/>
        </w:rPr>
        <w:t>分配时间：2025年12月17日下午2点00分，分配地点：新区保租房小区物业楼。</w:t>
      </w:r>
    </w:p>
    <w:p w14:paraId="6BBD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二、分配</w:t>
      </w:r>
      <w:r>
        <w:rPr>
          <w:rFonts w:hint="eastAsia" w:ascii="黑体" w:hAnsi="黑体" w:eastAsia="黑体" w:cs="黑体"/>
          <w:b/>
          <w:sz w:val="32"/>
          <w:szCs w:val="32"/>
        </w:rPr>
        <w:t>房源及套数</w:t>
      </w:r>
    </w:p>
    <w:p w14:paraId="14432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保租</w:t>
      </w:r>
      <w:r>
        <w:rPr>
          <w:rFonts w:hint="eastAsia" w:ascii="仿宋" w:hAnsi="仿宋" w:eastAsia="仿宋" w:cs="仿宋"/>
          <w:sz w:val="32"/>
          <w:szCs w:val="32"/>
        </w:rPr>
        <w:t>实物配租房源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新区保租房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293B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分配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对象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7D92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分配对象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本人提出申请并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馆陶县</w:t>
      </w:r>
      <w:r>
        <w:rPr>
          <w:rFonts w:hint="eastAsia" w:ascii="仿宋" w:hAnsi="仿宋" w:eastAsia="仿宋" w:cs="仿宋"/>
          <w:sz w:val="32"/>
          <w:szCs w:val="32"/>
        </w:rPr>
        <w:t>人民政府网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站线上</w:t>
      </w:r>
      <w:r>
        <w:rPr>
          <w:rFonts w:hint="eastAsia" w:ascii="仿宋" w:hAnsi="仿宋" w:eastAsia="仿宋" w:cs="仿宋"/>
          <w:sz w:val="32"/>
          <w:szCs w:val="32"/>
        </w:rPr>
        <w:t>公示无异议的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97户</w:t>
      </w:r>
      <w:r>
        <w:rPr>
          <w:rFonts w:hint="eastAsia" w:ascii="仿宋" w:hAnsi="仿宋" w:eastAsia="仿宋" w:cs="仿宋"/>
          <w:sz w:val="32"/>
          <w:szCs w:val="32"/>
        </w:rPr>
        <w:t>申请家庭。</w:t>
      </w:r>
    </w:p>
    <w:p w14:paraId="4BC3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ascii="仿宋_GB2312" w:eastAsia="仿宋_GB2312"/>
          <w:b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、分配的对象需提供以下资料</w:t>
      </w:r>
    </w:p>
    <w:p w14:paraId="6246B4F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sz w:val="32"/>
          <w:szCs w:val="32"/>
        </w:rPr>
        <w:t>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保租房</w:t>
      </w:r>
      <w:r>
        <w:rPr>
          <w:rFonts w:hint="eastAsia" w:ascii="仿宋" w:hAnsi="仿宋" w:eastAsia="仿宋" w:cs="仿宋"/>
          <w:sz w:val="32"/>
          <w:szCs w:val="32"/>
        </w:rPr>
        <w:t>实物配租条件的申请人，提供如下资料参加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租房</w:t>
      </w:r>
      <w:r>
        <w:rPr>
          <w:rFonts w:hint="eastAsia" w:ascii="仿宋" w:hAnsi="仿宋" w:eastAsia="仿宋" w:cs="仿宋"/>
          <w:sz w:val="32"/>
          <w:szCs w:val="32"/>
        </w:rPr>
        <w:t xml:space="preserve">抽签。 </w:t>
      </w:r>
    </w:p>
    <w:p w14:paraId="639B6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sz w:val="32"/>
          <w:szCs w:val="32"/>
        </w:rPr>
        <w:t>申请人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本人参加的提供</w:t>
      </w:r>
      <w:r>
        <w:rPr>
          <w:rFonts w:hint="eastAsia" w:ascii="仿宋" w:hAnsi="仿宋" w:eastAsia="仿宋" w:cs="仿宋"/>
          <w:sz w:val="32"/>
          <w:szCs w:val="32"/>
        </w:rPr>
        <w:t>身份证（原件）。</w:t>
      </w:r>
    </w:p>
    <w:p w14:paraId="33E0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三）</w:t>
      </w:r>
      <w:r>
        <w:rPr>
          <w:rFonts w:hint="eastAsia" w:ascii="仿宋" w:hAnsi="仿宋" w:eastAsia="仿宋" w:cs="仿宋"/>
          <w:sz w:val="32"/>
          <w:szCs w:val="32"/>
        </w:rPr>
        <w:t>如申请人因故不能到场参加抽签仪式，可出具委托书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（上交备案），</w:t>
      </w:r>
      <w:r>
        <w:rPr>
          <w:rFonts w:hint="eastAsia" w:ascii="仿宋" w:hAnsi="仿宋" w:eastAsia="仿宋" w:cs="仿宋"/>
          <w:sz w:val="32"/>
          <w:szCs w:val="32"/>
        </w:rPr>
        <w:t>委托他人代理抽签。受托人应携带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本人身份证、</w:t>
      </w:r>
      <w:r>
        <w:rPr>
          <w:rFonts w:hint="eastAsia" w:ascii="仿宋" w:hAnsi="仿宋" w:eastAsia="仿宋" w:cs="仿宋"/>
          <w:sz w:val="32"/>
          <w:szCs w:val="32"/>
        </w:rPr>
        <w:t>委托书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受托人身份证复印件。</w:t>
      </w:r>
    </w:p>
    <w:p w14:paraId="2DAD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公租房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抽签说明及程序</w:t>
      </w:r>
    </w:p>
    <w:p w14:paraId="1361C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本批保租房</w:t>
      </w:r>
      <w:r>
        <w:rPr>
          <w:rFonts w:hint="eastAsia" w:ascii="仿宋" w:hAnsi="仿宋" w:eastAsia="仿宋" w:cs="仿宋"/>
          <w:sz w:val="32"/>
          <w:szCs w:val="32"/>
        </w:rPr>
        <w:t>按申请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抽号签的方式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分配。</w:t>
      </w:r>
    </w:p>
    <w:p w14:paraId="22E34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hint="eastAsia" w:ascii="仿宋_GB2312" w:eastAsia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b/>
          <w:snapToGrid w:val="0"/>
          <w:kern w:val="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snapToGrid w:val="0"/>
          <w:kern w:val="0"/>
          <w:sz w:val="32"/>
          <w:szCs w:val="32"/>
        </w:rPr>
        <w:t>）抽签说明</w:t>
      </w:r>
    </w:p>
    <w:p w14:paraId="46FB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_GB2312" w:eastAsia="仿宋_GB2312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抽号签的方式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分配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89D7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抽签分两组、两轮进行。</w:t>
      </w:r>
      <w:r>
        <w:rPr>
          <w:rFonts w:hint="eastAsia" w:ascii="仿宋" w:hAnsi="仿宋" w:eastAsia="仿宋" w:cs="仿宋"/>
          <w:sz w:val="32"/>
          <w:szCs w:val="32"/>
        </w:rPr>
        <w:t>各配租户以姓名电脑升序排序，抽取顺序号。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组：抽取60平方米左右户型。第一轮先抽取顺序号，第二轮抽取房源号，按照抽取的顺序号由小到大依次进行。第二组：抽取90平方米左右的户型。第一轮先抽取顺序号，第二轮抽取房源号，按照抽取的顺序号由小到大依次进行。</w:t>
      </w:r>
    </w:p>
    <w:p w14:paraId="1148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2、房源登记，按照申请人（或委托人）抽取的房源号进行登记，并现场发放保障性住房分配确认书。</w:t>
      </w:r>
    </w:p>
    <w:p w14:paraId="4DA2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、抽签人每轮只能抽取一个号，如有下列情况的，抽签无效：</w:t>
      </w:r>
    </w:p>
    <w:p w14:paraId="4CE4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（1）配租申请人在抽签时，一次取出二个或二个以上的，抽签无效，抽签人轮候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到最后</w:t>
      </w:r>
      <w:r>
        <w:rPr>
          <w:rFonts w:hint="eastAsia" w:ascii="仿宋" w:hAnsi="仿宋" w:eastAsia="仿宋" w:cs="仿宋"/>
          <w:sz w:val="32"/>
          <w:szCs w:val="32"/>
        </w:rPr>
        <w:t>，待其他抽签人抽取后，再行抽签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4F0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（2）抽签人抽出后，把号又放回抽签箱的，抽签无效，视为抽签人自动放弃本次分房。</w:t>
      </w:r>
    </w:p>
    <w:p w14:paraId="0618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jc w:val="both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/>
          <w:bCs/>
          <w:sz w:val="32"/>
          <w:szCs w:val="32"/>
        </w:rPr>
        <w:t>）抽签程序</w:t>
      </w:r>
    </w:p>
    <w:p w14:paraId="7C9D2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凭配租家庭申请人身份证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（或委托书、受托人身份证）</w:t>
      </w:r>
      <w:r>
        <w:rPr>
          <w:rFonts w:hint="eastAsia" w:ascii="仿宋" w:hAnsi="仿宋" w:eastAsia="仿宋" w:cs="仿宋"/>
          <w:sz w:val="32"/>
          <w:szCs w:val="32"/>
        </w:rPr>
        <w:t>签到入场---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按照电脑升序排序依次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喊名</w:t>
      </w:r>
      <w:r>
        <w:rPr>
          <w:rFonts w:hint="eastAsia" w:ascii="仿宋" w:hAnsi="仿宋" w:eastAsia="仿宋" w:cs="仿宋"/>
          <w:sz w:val="32"/>
          <w:szCs w:val="32"/>
        </w:rPr>
        <w:t>上台抽取顺序号---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申请人自动排序</w:t>
      </w:r>
      <w:r>
        <w:rPr>
          <w:rFonts w:hint="eastAsia" w:ascii="仿宋" w:hAnsi="仿宋" w:eastAsia="仿宋" w:cs="仿宋"/>
          <w:sz w:val="32"/>
          <w:szCs w:val="32"/>
        </w:rPr>
        <w:t>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凭顺序号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依次</w:t>
      </w:r>
      <w:r>
        <w:rPr>
          <w:rFonts w:hint="eastAsia" w:ascii="仿宋" w:hAnsi="仿宋" w:eastAsia="仿宋" w:cs="仿宋"/>
          <w:sz w:val="32"/>
          <w:szCs w:val="32"/>
        </w:rPr>
        <w:t>抽取房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源</w:t>
      </w:r>
      <w:r>
        <w:rPr>
          <w:rFonts w:hint="eastAsia" w:ascii="仿宋" w:hAnsi="仿宋" w:eastAsia="仿宋" w:cs="仿宋"/>
          <w:sz w:val="32"/>
          <w:szCs w:val="32"/>
        </w:rPr>
        <w:t>号---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工作人员登记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，申请人</w:t>
      </w:r>
      <w:r>
        <w:rPr>
          <w:rFonts w:hint="eastAsia" w:ascii="仿宋" w:hAnsi="仿宋" w:eastAsia="仿宋" w:cs="仿宋"/>
          <w:sz w:val="32"/>
          <w:szCs w:val="32"/>
        </w:rPr>
        <w:t>现场签字确认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。抽号</w:t>
      </w:r>
      <w:r>
        <w:rPr>
          <w:rFonts w:hint="eastAsia" w:ascii="仿宋" w:hAnsi="仿宋" w:eastAsia="仿宋" w:cs="仿宋"/>
          <w:sz w:val="32"/>
          <w:szCs w:val="32"/>
        </w:rPr>
        <w:t>全程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纪委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等部门</w:t>
      </w:r>
      <w:r>
        <w:rPr>
          <w:rFonts w:hint="eastAsia" w:ascii="仿宋" w:hAnsi="仿宋" w:eastAsia="仿宋" w:cs="仿宋"/>
          <w:sz w:val="32"/>
          <w:szCs w:val="32"/>
        </w:rPr>
        <w:t>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922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eastAsia="zh-CN"/>
        </w:rPr>
        <w:t>保租房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租金标准</w:t>
      </w:r>
    </w:p>
    <w:p w14:paraId="672C6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保租房</w:t>
      </w:r>
      <w:r>
        <w:rPr>
          <w:rFonts w:hint="eastAsia" w:ascii="仿宋" w:hAnsi="仿宋" w:eastAsia="仿宋" w:cs="仿宋"/>
          <w:sz w:val="32"/>
          <w:szCs w:val="32"/>
        </w:rPr>
        <w:t>租金标准按照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馆陶县住房和城乡建设局、馆陶县发展改革局</w:t>
      </w:r>
      <w:r>
        <w:rPr>
          <w:rFonts w:hint="eastAsia" w:ascii="仿宋" w:hAnsi="仿宋" w:eastAsia="仿宋" w:cs="仿宋"/>
          <w:sz w:val="32"/>
          <w:szCs w:val="32"/>
        </w:rPr>
        <w:t>《关于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确定保障性租赁住房租金标准的通知</w:t>
      </w:r>
      <w:r>
        <w:rPr>
          <w:rFonts w:hint="eastAsia" w:ascii="仿宋" w:hAnsi="仿宋" w:eastAsia="仿宋" w:cs="仿宋"/>
          <w:sz w:val="32"/>
          <w:szCs w:val="32"/>
        </w:rPr>
        <w:t>》（202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sz w:val="32"/>
          <w:szCs w:val="32"/>
        </w:rPr>
        <w:t>号文件规定执行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6.75元／平方米／月。</w:t>
      </w:r>
    </w:p>
    <w:p w14:paraId="5B021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缴费及签订合同</w:t>
      </w:r>
    </w:p>
    <w:p w14:paraId="628F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（或委托人）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2025年12月18日----2025年12月19日持身份证（或委托人身份证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、分配确认书到馆陶县住房和城乡建设局507房间办理缴费及签订合同。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缴费包括两项，保证金和房租，先缴纳保证金，带保证金银行回单缴纳房租：</w:t>
      </w:r>
    </w:p>
    <w:p w14:paraId="4E92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（一）保证金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1000元（缴费账号等信息待抽签结束后发微信群），退房时如房间内设施不损坏全额退回。</w:t>
      </w:r>
    </w:p>
    <w:p w14:paraId="178A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（二）房屋租金，为了便于管理，首期缴纳2025年12月19日----2027年3月31日房租。房屋租金、物业服务费、冬季取暖费、水费、电费等相关费用，合同期内必须按时交纳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。如不续租，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请在合同期内腾空房屋并办理退房。</w:t>
      </w:r>
    </w:p>
    <w:p w14:paraId="47E9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具有下列情形之一的，作自动放弃处理</w:t>
      </w:r>
    </w:p>
    <w:p w14:paraId="1229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（1）申请人未按时参加抽签的;</w:t>
      </w:r>
    </w:p>
    <w:p w14:paraId="155E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(2) 申请人抽签后，未确认的；</w:t>
      </w:r>
    </w:p>
    <w:p w14:paraId="37FA0B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通过抽签配租后，逾期未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缴费</w:t>
      </w:r>
      <w:r>
        <w:rPr>
          <w:rFonts w:hint="eastAsia" w:ascii="仿宋" w:hAnsi="仿宋" w:eastAsia="仿宋" w:cs="仿宋"/>
          <w:sz w:val="32"/>
          <w:szCs w:val="32"/>
        </w:rPr>
        <w:t>的;</w:t>
      </w:r>
    </w:p>
    <w:p w14:paraId="2162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自动放弃实物配租的申请人，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年内不得再次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申请保障房。</w:t>
      </w:r>
    </w:p>
    <w:p w14:paraId="64E0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、其它</w:t>
      </w:r>
    </w:p>
    <w:p w14:paraId="78989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如对此次分配结果有异议的，会后请到住建局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507室</w:t>
      </w:r>
      <w:r>
        <w:rPr>
          <w:rFonts w:hint="eastAsia" w:ascii="仿宋" w:hAnsi="仿宋" w:eastAsia="仿宋" w:cs="仿宋"/>
          <w:sz w:val="32"/>
          <w:szCs w:val="32"/>
        </w:rPr>
        <w:t>反映，不得以此为借口扰乱会场秩序。</w:t>
      </w:r>
    </w:p>
    <w:p w14:paraId="75E6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C3AF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附件：委托书</w:t>
      </w:r>
    </w:p>
    <w:p w14:paraId="6347F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85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9CD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7FC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馆陶县住房和城乡建设局</w:t>
      </w:r>
    </w:p>
    <w:p w14:paraId="623F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2025年12月11日</w:t>
      </w:r>
    </w:p>
    <w:p w14:paraId="15EC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567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82B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F0CF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DB89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B97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A7EC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409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1CD70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880" w:firstLineChars="200"/>
        <w:jc w:val="both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02F2F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委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托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书</w:t>
      </w:r>
    </w:p>
    <w:p w14:paraId="3902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196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性别：       身份证号：</w:t>
      </w:r>
    </w:p>
    <w:p w14:paraId="3C10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受委托人：        性别：       身份证号：</w:t>
      </w:r>
    </w:p>
    <w:p w14:paraId="306F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本人因个人原因，不能亲自参加公租房抓阄选房、缴费、签合同等相关手续，特委托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作为我的合法代理人，全权代表我办理相关事项，对委托人在办理上述事项过程中所签署的有关文件，我均予认可，并承担相应的法律责任。</w:t>
      </w:r>
    </w:p>
    <w:p w14:paraId="4FDA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委托期限：自签字之日起至上述事项办完为止。</w:t>
      </w:r>
    </w:p>
    <w:p w14:paraId="4BB0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03CC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1E1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B493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9F40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B34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委托人（签字按手印）：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受委托人（签字按手印）：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 w14:paraId="468E4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01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月  日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5EFA2350">
      <w:pPr>
        <w:adjustRightInd w:val="0"/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68BF413">
      <w:pPr>
        <w:adjustRightInd w:val="0"/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D82A1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24CFAE8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F74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C27316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B1F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B4502"/>
    <w:multiLevelType w:val="singleLevel"/>
    <w:tmpl w:val="55BB4502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YTljNzA2ZmE1Yzc0ZDY2MjUxNTFmNDQxNDk5YzQifQ=="/>
  </w:docVars>
  <w:rsids>
    <w:rsidRoot w:val="00172A27"/>
    <w:rsid w:val="000055D4"/>
    <w:rsid w:val="000206FC"/>
    <w:rsid w:val="00032E23"/>
    <w:rsid w:val="000B5573"/>
    <w:rsid w:val="000E27CE"/>
    <w:rsid w:val="00102573"/>
    <w:rsid w:val="00123EB1"/>
    <w:rsid w:val="00172A27"/>
    <w:rsid w:val="00186A8D"/>
    <w:rsid w:val="001E571A"/>
    <w:rsid w:val="00243FE7"/>
    <w:rsid w:val="00266859"/>
    <w:rsid w:val="002742E3"/>
    <w:rsid w:val="00280F15"/>
    <w:rsid w:val="002A6C93"/>
    <w:rsid w:val="002D3413"/>
    <w:rsid w:val="002E272E"/>
    <w:rsid w:val="002F29D4"/>
    <w:rsid w:val="002F541A"/>
    <w:rsid w:val="00351A0C"/>
    <w:rsid w:val="00375FF5"/>
    <w:rsid w:val="00442EB0"/>
    <w:rsid w:val="00464531"/>
    <w:rsid w:val="004670AF"/>
    <w:rsid w:val="00480BF3"/>
    <w:rsid w:val="004844D3"/>
    <w:rsid w:val="00484AB1"/>
    <w:rsid w:val="00495C5A"/>
    <w:rsid w:val="004C28E0"/>
    <w:rsid w:val="004C40AD"/>
    <w:rsid w:val="004F26F3"/>
    <w:rsid w:val="004F5710"/>
    <w:rsid w:val="00556831"/>
    <w:rsid w:val="00592902"/>
    <w:rsid w:val="005D01EE"/>
    <w:rsid w:val="0060785C"/>
    <w:rsid w:val="006210F9"/>
    <w:rsid w:val="00622344"/>
    <w:rsid w:val="00694EA6"/>
    <w:rsid w:val="007047E4"/>
    <w:rsid w:val="00752EBC"/>
    <w:rsid w:val="00780326"/>
    <w:rsid w:val="00794698"/>
    <w:rsid w:val="007B12DD"/>
    <w:rsid w:val="007B2712"/>
    <w:rsid w:val="007B422C"/>
    <w:rsid w:val="007E57B7"/>
    <w:rsid w:val="00807228"/>
    <w:rsid w:val="00825767"/>
    <w:rsid w:val="008815A9"/>
    <w:rsid w:val="00882C11"/>
    <w:rsid w:val="00883E02"/>
    <w:rsid w:val="00893856"/>
    <w:rsid w:val="00894419"/>
    <w:rsid w:val="008E3BBE"/>
    <w:rsid w:val="00915DE7"/>
    <w:rsid w:val="00A417BB"/>
    <w:rsid w:val="00A436B9"/>
    <w:rsid w:val="00A67CAB"/>
    <w:rsid w:val="00A72EC9"/>
    <w:rsid w:val="00A97064"/>
    <w:rsid w:val="00AB164F"/>
    <w:rsid w:val="00AE30A0"/>
    <w:rsid w:val="00AF09B7"/>
    <w:rsid w:val="00B27696"/>
    <w:rsid w:val="00B5031A"/>
    <w:rsid w:val="00B8534D"/>
    <w:rsid w:val="00BA13C3"/>
    <w:rsid w:val="00BC2EAF"/>
    <w:rsid w:val="00BD013C"/>
    <w:rsid w:val="00BE4902"/>
    <w:rsid w:val="00C12C92"/>
    <w:rsid w:val="00C20001"/>
    <w:rsid w:val="00C3412B"/>
    <w:rsid w:val="00C435A6"/>
    <w:rsid w:val="00C67DE9"/>
    <w:rsid w:val="00C7451F"/>
    <w:rsid w:val="00C825AF"/>
    <w:rsid w:val="00CB587C"/>
    <w:rsid w:val="00D00342"/>
    <w:rsid w:val="00D54C12"/>
    <w:rsid w:val="00D85B23"/>
    <w:rsid w:val="00DA2759"/>
    <w:rsid w:val="00DE0AE3"/>
    <w:rsid w:val="00EC22D1"/>
    <w:rsid w:val="00F27657"/>
    <w:rsid w:val="00F57615"/>
    <w:rsid w:val="00F87A4C"/>
    <w:rsid w:val="00FA7945"/>
    <w:rsid w:val="00FC3788"/>
    <w:rsid w:val="00FC5136"/>
    <w:rsid w:val="00FC6776"/>
    <w:rsid w:val="00FF4CE6"/>
    <w:rsid w:val="035D03EE"/>
    <w:rsid w:val="04952785"/>
    <w:rsid w:val="04B62533"/>
    <w:rsid w:val="06337B25"/>
    <w:rsid w:val="06652463"/>
    <w:rsid w:val="06844DBE"/>
    <w:rsid w:val="070E2206"/>
    <w:rsid w:val="077D3164"/>
    <w:rsid w:val="078132CC"/>
    <w:rsid w:val="08147848"/>
    <w:rsid w:val="084B59C9"/>
    <w:rsid w:val="08E510A5"/>
    <w:rsid w:val="09BD7F3D"/>
    <w:rsid w:val="0A437F2E"/>
    <w:rsid w:val="0A7D1161"/>
    <w:rsid w:val="0B137BD3"/>
    <w:rsid w:val="0CA61160"/>
    <w:rsid w:val="0D4267F4"/>
    <w:rsid w:val="0DCF47CD"/>
    <w:rsid w:val="0E9658AF"/>
    <w:rsid w:val="0F411414"/>
    <w:rsid w:val="0F703929"/>
    <w:rsid w:val="12216A3F"/>
    <w:rsid w:val="123C06B5"/>
    <w:rsid w:val="12CD04F5"/>
    <w:rsid w:val="13F5677C"/>
    <w:rsid w:val="13F702AF"/>
    <w:rsid w:val="142A3E5B"/>
    <w:rsid w:val="145A2EDB"/>
    <w:rsid w:val="15BD7ABA"/>
    <w:rsid w:val="15C20821"/>
    <w:rsid w:val="16883F4A"/>
    <w:rsid w:val="16AF004C"/>
    <w:rsid w:val="16BF0942"/>
    <w:rsid w:val="174F6301"/>
    <w:rsid w:val="17F07028"/>
    <w:rsid w:val="19F75D5B"/>
    <w:rsid w:val="1A0C516A"/>
    <w:rsid w:val="1A5F46B7"/>
    <w:rsid w:val="1B2927F2"/>
    <w:rsid w:val="1B90096E"/>
    <w:rsid w:val="1BDD067A"/>
    <w:rsid w:val="1CB850FC"/>
    <w:rsid w:val="1D6362EE"/>
    <w:rsid w:val="1D960377"/>
    <w:rsid w:val="21785657"/>
    <w:rsid w:val="217F7091"/>
    <w:rsid w:val="21D75617"/>
    <w:rsid w:val="21FD58B5"/>
    <w:rsid w:val="22541F35"/>
    <w:rsid w:val="228158BB"/>
    <w:rsid w:val="24C7636B"/>
    <w:rsid w:val="25A22934"/>
    <w:rsid w:val="26BE77F4"/>
    <w:rsid w:val="26EA4D64"/>
    <w:rsid w:val="26ED325F"/>
    <w:rsid w:val="29963759"/>
    <w:rsid w:val="29CE1F49"/>
    <w:rsid w:val="29F86FC6"/>
    <w:rsid w:val="2B2E2321"/>
    <w:rsid w:val="2BD61606"/>
    <w:rsid w:val="2C53633E"/>
    <w:rsid w:val="2C625BAF"/>
    <w:rsid w:val="2C841627"/>
    <w:rsid w:val="2CBA4A07"/>
    <w:rsid w:val="2CE277F8"/>
    <w:rsid w:val="2D581F95"/>
    <w:rsid w:val="2DD45655"/>
    <w:rsid w:val="2DF37770"/>
    <w:rsid w:val="30163326"/>
    <w:rsid w:val="30817101"/>
    <w:rsid w:val="310224D9"/>
    <w:rsid w:val="311A112F"/>
    <w:rsid w:val="320F48B2"/>
    <w:rsid w:val="322841C1"/>
    <w:rsid w:val="34D0088D"/>
    <w:rsid w:val="3515280A"/>
    <w:rsid w:val="35424BEE"/>
    <w:rsid w:val="36584736"/>
    <w:rsid w:val="36D82D6B"/>
    <w:rsid w:val="37175830"/>
    <w:rsid w:val="37F479DA"/>
    <w:rsid w:val="396E3BE5"/>
    <w:rsid w:val="3A0B68A2"/>
    <w:rsid w:val="3A9C399E"/>
    <w:rsid w:val="3AA74864"/>
    <w:rsid w:val="3AB50F36"/>
    <w:rsid w:val="3B312338"/>
    <w:rsid w:val="3C335C3C"/>
    <w:rsid w:val="3C4A23EB"/>
    <w:rsid w:val="3C7A386B"/>
    <w:rsid w:val="3CA355CA"/>
    <w:rsid w:val="3CD276AC"/>
    <w:rsid w:val="3CD42DDC"/>
    <w:rsid w:val="3CED04E1"/>
    <w:rsid w:val="3DE5171E"/>
    <w:rsid w:val="3E6227FC"/>
    <w:rsid w:val="3E923BC6"/>
    <w:rsid w:val="3EAD6503"/>
    <w:rsid w:val="3F3D5ABE"/>
    <w:rsid w:val="4057036F"/>
    <w:rsid w:val="411D1161"/>
    <w:rsid w:val="41BD0482"/>
    <w:rsid w:val="4246491B"/>
    <w:rsid w:val="424D4C2D"/>
    <w:rsid w:val="42E01000"/>
    <w:rsid w:val="42E5654F"/>
    <w:rsid w:val="42F91536"/>
    <w:rsid w:val="454A249A"/>
    <w:rsid w:val="461F3847"/>
    <w:rsid w:val="464E0D6C"/>
    <w:rsid w:val="46537607"/>
    <w:rsid w:val="473063C1"/>
    <w:rsid w:val="474D7FAF"/>
    <w:rsid w:val="48EA1BBA"/>
    <w:rsid w:val="49536DBD"/>
    <w:rsid w:val="4A0A32C2"/>
    <w:rsid w:val="4AA26347"/>
    <w:rsid w:val="4AAF7B49"/>
    <w:rsid w:val="4B151E1A"/>
    <w:rsid w:val="4B2466DF"/>
    <w:rsid w:val="4BE15073"/>
    <w:rsid w:val="4CE96E35"/>
    <w:rsid w:val="4D665E71"/>
    <w:rsid w:val="4F105D44"/>
    <w:rsid w:val="50850D04"/>
    <w:rsid w:val="513E2C61"/>
    <w:rsid w:val="516A0034"/>
    <w:rsid w:val="51DF3A37"/>
    <w:rsid w:val="538C3068"/>
    <w:rsid w:val="54FD4587"/>
    <w:rsid w:val="559C541C"/>
    <w:rsid w:val="55F26626"/>
    <w:rsid w:val="596C138B"/>
    <w:rsid w:val="599007E4"/>
    <w:rsid w:val="59F52BE3"/>
    <w:rsid w:val="5A3A21A5"/>
    <w:rsid w:val="5A665819"/>
    <w:rsid w:val="5C343553"/>
    <w:rsid w:val="5C83459C"/>
    <w:rsid w:val="5C9522CF"/>
    <w:rsid w:val="5CC44F66"/>
    <w:rsid w:val="5D10701A"/>
    <w:rsid w:val="5D895F44"/>
    <w:rsid w:val="5D9C1064"/>
    <w:rsid w:val="5DD65341"/>
    <w:rsid w:val="5E2C43CA"/>
    <w:rsid w:val="5ECE203B"/>
    <w:rsid w:val="5FDB26EF"/>
    <w:rsid w:val="60D41B2C"/>
    <w:rsid w:val="61467514"/>
    <w:rsid w:val="63B233B6"/>
    <w:rsid w:val="64D87B60"/>
    <w:rsid w:val="65701F75"/>
    <w:rsid w:val="660B7B3A"/>
    <w:rsid w:val="66211E58"/>
    <w:rsid w:val="668866BC"/>
    <w:rsid w:val="66D16032"/>
    <w:rsid w:val="674C5C80"/>
    <w:rsid w:val="675F283D"/>
    <w:rsid w:val="690A176A"/>
    <w:rsid w:val="69FD3A6F"/>
    <w:rsid w:val="6A294831"/>
    <w:rsid w:val="6A3264C7"/>
    <w:rsid w:val="6A3F3BA6"/>
    <w:rsid w:val="6B700D1A"/>
    <w:rsid w:val="6C7147F8"/>
    <w:rsid w:val="6CA01DDB"/>
    <w:rsid w:val="6CE34991"/>
    <w:rsid w:val="6DA84E33"/>
    <w:rsid w:val="6DFD1A82"/>
    <w:rsid w:val="6ED87E3A"/>
    <w:rsid w:val="6EDA1DC4"/>
    <w:rsid w:val="6F0A4BDA"/>
    <w:rsid w:val="6FE9085A"/>
    <w:rsid w:val="708945BA"/>
    <w:rsid w:val="70D867D7"/>
    <w:rsid w:val="71EA089C"/>
    <w:rsid w:val="7247698F"/>
    <w:rsid w:val="7251239D"/>
    <w:rsid w:val="737A5923"/>
    <w:rsid w:val="746F1C7D"/>
    <w:rsid w:val="748D7B58"/>
    <w:rsid w:val="76A036F2"/>
    <w:rsid w:val="76C61C92"/>
    <w:rsid w:val="76EF6628"/>
    <w:rsid w:val="77AA58FA"/>
    <w:rsid w:val="78392750"/>
    <w:rsid w:val="799314ED"/>
    <w:rsid w:val="7A472F8A"/>
    <w:rsid w:val="7AA9416E"/>
    <w:rsid w:val="7B4A207F"/>
    <w:rsid w:val="7BA80027"/>
    <w:rsid w:val="7C572BDD"/>
    <w:rsid w:val="7C613B24"/>
    <w:rsid w:val="7C69028E"/>
    <w:rsid w:val="7C96119B"/>
    <w:rsid w:val="7D3F74E1"/>
    <w:rsid w:val="7E613E84"/>
    <w:rsid w:val="7E6E2068"/>
    <w:rsid w:val="7ED06F75"/>
    <w:rsid w:val="7F8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unhideWhenUsed/>
    <w:qFormat/>
    <w:uiPriority w:val="99"/>
    <w:rPr>
      <w:color w:val="333333"/>
      <w:u w:val="none"/>
    </w:rPr>
  </w:style>
  <w:style w:type="character" w:customStyle="1" w:styleId="11">
    <w:name w:val="on"/>
    <w:basedOn w:val="7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1651</Words>
  <Characters>1745</Characters>
  <Lines>14</Lines>
  <Paragraphs>4</Paragraphs>
  <TotalTime>211</TotalTime>
  <ScaleCrop>false</ScaleCrop>
  <LinksUpToDate>false</LinksUpToDate>
  <CharactersWithSpaces>1916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2019-09-26T11:59:00Z</dcterms:created>
  <dc:creator>雨林木风</dc:creator>
  <cp:lastModifiedBy>吕艳娜</cp:lastModifiedBy>
  <cp:lastPrinted>2025-12-11T07:18:50Z</cp:lastPrinted>
  <dcterms:modified xsi:type="dcterms:W3CDTF">2025-12-11T08:43:56Z</dcterms:modified>
  <dc:title>峰峰矿区廉租住房分配规则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492C18BCDD1D4B2CBD0C32688C95EF88_13</vt:lpwstr>
  </property>
  <property fmtid="{D5CDD505-2E9C-101B-9397-08002B2CF9AE}" pid="4" name="KSOTemplateDocerSaveRecord">
    <vt:lpwstr>eyJoZGlkIjoiZTI2ZmNhMTUxYWQyNzlkOTVlMzA4NDlkYjYxYzVmN2UiLCJ1c2VySWQiOiIxNjc0NDYyMjAxIn0=</vt:lpwstr>
  </property>
</Properties>
</file>