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50" w:afterLines="80" w:line="460" w:lineRule="exact"/>
        <w:jc w:val="center"/>
        <w:rPr>
          <w:rFonts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highlight w:val="none"/>
        </w:rPr>
        <w:t>违反《中华人民共和国人民警察法》处罚裁量基准</w:t>
      </w:r>
    </w:p>
    <w:tbl>
      <w:tblPr>
        <w:tblStyle w:val="2"/>
        <w:tblW w:w="74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6"/>
        <w:gridCol w:w="2370"/>
        <w:gridCol w:w="2039"/>
        <w:gridCol w:w="12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违法行为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法律依据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55" w:hRule="atLeast"/>
        </w:trPr>
        <w:tc>
          <w:tcPr>
            <w:tcW w:w="1786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非法制造、贩卖、持有、使用人民警察的警用标志、制式服装、警械、证件。</w:t>
            </w:r>
          </w:p>
        </w:tc>
        <w:tc>
          <w:tcPr>
            <w:tcW w:w="237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第三十六条  人民警察的警用标志、制式服装和警械，由国务院公安部门统一监制，会同其他有关国家机关管理，其他个人和组织不得非法制造、贩卖。 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    人民警察的警用标志、制式服装、警械、证件为人民警察专用，其他个人和组织不得持有和使用。</w:t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br w:type="textWrapping"/>
            </w: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 xml:space="preserve">    违反前两款规定的，没收非法制造、贩卖、持有、使用的人民警察警用标志、制式服装、警械、证件，由公安机关处15日以下拘留或者警告，可以并处违法所得5倍以下的罚款；构成犯罪的，依法追究刑事责任。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警衔、警号、臂章等警用标志单种或合计5件以下；</w:t>
            </w:r>
          </w:p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成套制式服装5套以下，或者非成套制式服装10件以下；</w:t>
            </w:r>
          </w:p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手铐、脚镣、警用催泪喷射器、警灯、警报器等单种或合计3件以下；</w:t>
            </w:r>
          </w:p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警棍5根以下；</w:t>
            </w:r>
          </w:p>
          <w:p>
            <w:pPr>
              <w:widowControl/>
              <w:numPr>
                <w:ilvl w:val="0"/>
                <w:numId w:val="1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非法制造、贩卖、持有、使用人民警察的证件数量较少，未造成后果。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没收非法制造、贩卖、持有、使用的人民警察警用标志、制式服装、警械、证件，由公安机关处警告或5日以下拘留，可以并处违法所得2倍以下的罚款。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90" w:hRule="atLeast"/>
        </w:trPr>
        <w:tc>
          <w:tcPr>
            <w:tcW w:w="1786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7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3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2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警衔、警号、臂章等警用标志单种或合计5件及以上30件以下；</w:t>
            </w:r>
          </w:p>
          <w:p>
            <w:pPr>
              <w:widowControl/>
              <w:numPr>
                <w:ilvl w:val="0"/>
                <w:numId w:val="2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成套制式服装5套及以上10套以下，或者非成套制式服装10件及以上30件以下；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3、手铐、脚镣、警用催泪喷射器、警灯、警报器等单种或合计3件及以上6件以下；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4、警棍5根及以上20根以下；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5、非法制造、贩卖、持有、使用人民警察的证件数量较多，未造成后果。</w:t>
            </w:r>
          </w:p>
        </w:tc>
        <w:tc>
          <w:tcPr>
            <w:tcW w:w="125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没收非法制造、贩卖、持有、使用的人民警察警用标志、制式服装、警械、证件，由公安机关处5日以上10日以下拘留，可以并处违法所得2倍以上4倍以下的罚款。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jc w:val="center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裁量基准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jc w:val="center"/>
              <w:textAlignment w:val="top"/>
              <w:rPr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违法行为</w:t>
            </w: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jc w:val="center"/>
              <w:textAlignment w:val="top"/>
              <w:rPr>
                <w:color w:val="auto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highlight w:val="none"/>
              </w:rPr>
              <w:t>法律依据</w:t>
            </w:r>
          </w:p>
        </w:tc>
        <w:tc>
          <w:tcPr>
            <w:tcW w:w="203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jc w:val="center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b/>
                <w:bCs/>
                <w:color w:val="auto"/>
                <w:kern w:val="0"/>
                <w:szCs w:val="21"/>
                <w:highlight w:val="none"/>
                <w:lang w:bidi="ar"/>
              </w:rPr>
              <w:t>违法情节</w:t>
            </w:r>
          </w:p>
        </w:tc>
        <w:tc>
          <w:tcPr>
            <w:tcW w:w="1250" w:type="dxa"/>
            <w:vMerge w:val="continue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95" w:hRule="atLeast"/>
        </w:trPr>
        <w:tc>
          <w:tcPr>
            <w:tcW w:w="1786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37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2039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numPr>
                <w:ilvl w:val="0"/>
                <w:numId w:val="3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警衔、警号、臂章等警用标志单种或合计30件及以上100件以下；</w:t>
            </w:r>
          </w:p>
          <w:p>
            <w:pPr>
              <w:widowControl/>
              <w:numPr>
                <w:ilvl w:val="0"/>
                <w:numId w:val="3"/>
              </w:numPr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成套制式服装10套及以上30套以下，或者非成套制式服装30件及以上100件以下；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3、手铐、脚镣、警用催泪喷射器、警灯、警报器等单种或合计6件及以上10件以下；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4、警棍20根及以上50根以下；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5、非法制造、贩卖、持有、使用人民警察的证件，造成轻微后果尚不够追究刑事责任。</w:t>
            </w: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spacing w:line="320" w:lineRule="exact"/>
              <w:textAlignment w:val="top"/>
              <w:rPr>
                <w:rFonts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</w:pPr>
            <w:r>
              <w:rPr>
                <w:rFonts w:hint="eastAsia" w:ascii="Times New Roman" w:hAnsi="Times New Roman" w:eastAsia="方正书宋简体" w:cs="Times New Roman"/>
                <w:color w:val="auto"/>
                <w:kern w:val="0"/>
                <w:szCs w:val="21"/>
                <w:highlight w:val="none"/>
                <w:lang w:bidi="ar"/>
              </w:rPr>
              <w:t>没收非法制造、贩卖、持有、使用的人民警察警用标志、制式服装、警械、证件，由公安机关处10日以上15日以下拘留，可以并处违法所得4倍以上5倍以下的罚款。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F0C8D1"/>
    <w:multiLevelType w:val="singleLevel"/>
    <w:tmpl w:val="A1F0C8D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B542B65"/>
    <w:multiLevelType w:val="singleLevel"/>
    <w:tmpl w:val="4B542B6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B5E72C4"/>
    <w:multiLevelType w:val="singleLevel"/>
    <w:tmpl w:val="7B5E72C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zOWIyZjRkYmM5MzVkNzU5NTM2OTg2MjI1YmViZDEifQ=="/>
  </w:docVars>
  <w:rsids>
    <w:rsidRoot w:val="0851758B"/>
    <w:rsid w:val="0851758B"/>
    <w:rsid w:val="12327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2024-05-13T07:47:00Z</dcterms:created>
  <dc:creator>Administrator</dc:creator>
  <cp:lastModifiedBy>Administrator</cp:lastModifiedBy>
  <dcterms:modified xsi:type="dcterms:W3CDTF">2024-05-13T12:10:59Z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B1738851F0C049BF9C44CDB5442D99F1_11</vt:lpwstr>
  </property>
</Properties>
</file>