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line="652" w:lineRule="exact"/>
        <w:ind w:left="0" w:right="0"/>
        <w:textAlignment w:val="auto"/>
        <w:rPr>
          <w:rFonts w:hint="default" w:eastAsia="方正小标宋简体"/>
          <w:color w:val="auto"/>
          <w:lang w:val="en-US" w:eastAsia="zh-CN"/>
        </w:rPr>
      </w:pPr>
      <w:r>
        <w:rPr>
          <w:rFonts w:hint="eastAsia"/>
          <w:color w:val="auto"/>
          <w:lang w:val="en-US" w:eastAsia="zh-CN"/>
        </w:rPr>
        <w:t>馆陶县市场监督管理局行政执法事项清单</w:t>
      </w:r>
    </w:p>
    <w:p>
      <w:pPr>
        <w:pStyle w:val="3"/>
        <w:spacing w:before="2"/>
        <w:rPr>
          <w:rFonts w:ascii="仿宋"/>
          <w:color w:val="auto"/>
          <w:sz w:val="7"/>
        </w:rPr>
      </w:pPr>
    </w:p>
    <w:tbl>
      <w:tblPr>
        <w:tblStyle w:val="6"/>
        <w:tblW w:w="855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2211"/>
        <w:gridCol w:w="794"/>
        <w:gridCol w:w="4762"/>
        <w:gridCol w:w="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tcPr>
          <w:p>
            <w:pPr>
              <w:pStyle w:val="9"/>
              <w:spacing w:before="70" w:line="230" w:lineRule="auto"/>
              <w:ind w:left="136" w:right="120"/>
              <w:rPr>
                <w:color w:val="auto"/>
                <w:sz w:val="15"/>
              </w:rPr>
            </w:pPr>
            <w:r>
              <w:rPr>
                <w:color w:val="auto"/>
                <w:sz w:val="15"/>
              </w:rPr>
              <w:t>序号</w:t>
            </w:r>
          </w:p>
        </w:tc>
        <w:tc>
          <w:tcPr>
            <w:tcW w:w="2211"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794"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62" w:type="dxa"/>
          </w:tcPr>
          <w:p>
            <w:pPr>
              <w:pStyle w:val="9"/>
              <w:spacing w:before="4"/>
              <w:rPr>
                <w:rFonts w:ascii="仿宋"/>
                <w:color w:val="auto"/>
                <w:sz w:val="12"/>
              </w:rPr>
            </w:pPr>
          </w:p>
          <w:p>
            <w:pPr>
              <w:pStyle w:val="9"/>
              <w:ind w:left="359" w:right="346"/>
              <w:jc w:val="center"/>
              <w:rPr>
                <w:color w:val="auto"/>
                <w:sz w:val="15"/>
              </w:rPr>
            </w:pPr>
            <w:r>
              <w:rPr>
                <w:color w:val="auto"/>
                <w:sz w:val="15"/>
              </w:rPr>
              <w:t>实施依据</w:t>
            </w:r>
          </w:p>
        </w:tc>
        <w:tc>
          <w:tcPr>
            <w:tcW w:w="366" w:type="dxa"/>
          </w:tcPr>
          <w:p>
            <w:pPr>
              <w:pStyle w:val="9"/>
              <w:spacing w:before="4"/>
              <w:rPr>
                <w:rFonts w:ascii="仿宋"/>
                <w:color w:val="auto"/>
                <w:sz w:val="12"/>
              </w:rPr>
            </w:pPr>
          </w:p>
          <w:p>
            <w:pPr>
              <w:pStyle w:val="9"/>
              <w:ind w:left="28"/>
              <w:rPr>
                <w:color w:val="auto"/>
                <w:sz w:val="15"/>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9"/>
              <w:ind w:left="15"/>
              <w:jc w:val="center"/>
              <w:rPr>
                <w:color w:val="auto"/>
                <w:sz w:val="15"/>
              </w:rPr>
            </w:pPr>
            <w:r>
              <w:rPr>
                <w:color w:val="auto"/>
                <w:w w:val="100"/>
                <w:sz w:val="15"/>
              </w:rPr>
              <w:t>1</w:t>
            </w:r>
          </w:p>
        </w:tc>
        <w:tc>
          <w:tcPr>
            <w:tcW w:w="221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4"/>
              </w:rPr>
            </w:pPr>
          </w:p>
          <w:p>
            <w:pPr>
              <w:pStyle w:val="9"/>
              <w:spacing w:before="1" w:line="230" w:lineRule="auto"/>
              <w:ind w:left="25" w:right="68"/>
              <w:jc w:val="both"/>
              <w:rPr>
                <w:color w:val="auto"/>
                <w:sz w:val="15"/>
              </w:rPr>
            </w:pPr>
            <w:r>
              <w:rPr>
                <w:color w:val="auto"/>
                <w:sz w:val="15"/>
              </w:rPr>
              <w:t>对个人独资企业提交虚假文件或采取其他欺骗手段，取得企业登记的处罚</w:t>
            </w:r>
          </w:p>
        </w:tc>
        <w:tc>
          <w:tcPr>
            <w:tcW w:w="794"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9" w:line="230" w:lineRule="auto"/>
              <w:ind w:left="32" w:right="15"/>
              <w:jc w:val="both"/>
              <w:rPr>
                <w:rFonts w:hint="default" w:eastAsia="黑体"/>
                <w:color w:val="auto"/>
                <w:sz w:val="15"/>
                <w:lang w:val="en-US" w:eastAsia="zh-CN"/>
              </w:rPr>
            </w:pPr>
            <w:r>
              <w:rPr>
                <w:rFonts w:hint="eastAsia"/>
                <w:color w:val="auto"/>
                <w:sz w:val="15"/>
                <w:lang w:val="en-US" w:eastAsia="zh-CN"/>
              </w:rPr>
              <w:t>行政处罚</w:t>
            </w:r>
          </w:p>
        </w:tc>
        <w:tc>
          <w:tcPr>
            <w:tcW w:w="4762"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4"/>
              </w:rPr>
            </w:pPr>
          </w:p>
          <w:p>
            <w:pPr>
              <w:pStyle w:val="9"/>
              <w:spacing w:line="230" w:lineRule="auto"/>
              <w:ind w:left="24" w:right="80" w:firstLine="307"/>
              <w:rPr>
                <w:color w:val="auto"/>
                <w:sz w:val="15"/>
              </w:rPr>
            </w:pPr>
            <w:r>
              <w:rPr>
                <w:color w:val="auto"/>
                <w:sz w:val="15"/>
              </w:rPr>
              <w:t>《中华人民共和国个人独资企业法》（中华人民共和国主席令第20号，2000.1.1施行）第三十三条 “违反本法规定，提交虚假文件或采取其他欺骗手段，取得企业登记的，责令改正，处以五千元以下的罚款；情节严重的，并处吊销营业执照。”</w:t>
            </w:r>
          </w:p>
        </w:tc>
        <w:tc>
          <w:tcPr>
            <w:tcW w:w="366"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7"/>
              <w:ind w:left="15"/>
              <w:jc w:val="center"/>
              <w:rPr>
                <w:color w:val="auto"/>
                <w:sz w:val="15"/>
              </w:rPr>
            </w:pPr>
            <w:r>
              <w:rPr>
                <w:color w:val="auto"/>
                <w:w w:val="100"/>
                <w:sz w:val="15"/>
              </w:rPr>
              <w:t>2</w:t>
            </w:r>
          </w:p>
        </w:tc>
        <w:tc>
          <w:tcPr>
            <w:tcW w:w="221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4"/>
              </w:rPr>
            </w:pPr>
          </w:p>
          <w:p>
            <w:pPr>
              <w:pStyle w:val="9"/>
              <w:spacing w:line="230" w:lineRule="auto"/>
              <w:ind w:left="25" w:right="68"/>
              <w:jc w:val="both"/>
              <w:rPr>
                <w:color w:val="auto"/>
                <w:sz w:val="15"/>
              </w:rPr>
            </w:pPr>
            <w:r>
              <w:rPr>
                <w:color w:val="auto"/>
                <w:sz w:val="15"/>
              </w:rPr>
              <w:t>对个人独资企业使用的名称与其在登记机关登记的名称不相符合的处罚</w:t>
            </w:r>
          </w:p>
        </w:tc>
        <w:tc>
          <w:tcPr>
            <w:tcW w:w="794"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8" w:line="230" w:lineRule="auto"/>
              <w:ind w:left="32" w:right="15"/>
              <w:jc w:val="both"/>
              <w:rPr>
                <w:color w:val="auto"/>
                <w:sz w:val="15"/>
              </w:rPr>
            </w:pPr>
            <w:r>
              <w:rPr>
                <w:rFonts w:hint="eastAsia"/>
                <w:color w:val="auto"/>
                <w:sz w:val="15"/>
                <w:lang w:val="en-US" w:eastAsia="zh-CN"/>
              </w:rPr>
              <w:t>行政处罚</w:t>
            </w:r>
          </w:p>
        </w:tc>
        <w:tc>
          <w:tcPr>
            <w:tcW w:w="4762"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4"/>
              </w:rPr>
            </w:pPr>
          </w:p>
          <w:p>
            <w:pPr>
              <w:pStyle w:val="9"/>
              <w:spacing w:line="230" w:lineRule="auto"/>
              <w:ind w:left="24" w:right="80"/>
              <w:rPr>
                <w:color w:val="auto"/>
                <w:sz w:val="15"/>
              </w:rPr>
            </w:pPr>
            <w:r>
              <w:rPr>
                <w:color w:val="auto"/>
                <w:sz w:val="15"/>
              </w:rPr>
              <w:t>《中华人民共和国个人独资企业法》（中华人民共和国主席令第20  号，2000.1.1施行）第三十四条  “违反本法规定，个人独资企业使用的名称与其在登记机关登记的名称不相符合的，责令限期改正，处以二千元以下的罚款。”</w:t>
            </w:r>
          </w:p>
        </w:tc>
        <w:tc>
          <w:tcPr>
            <w:tcW w:w="366"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5"/>
              <w:ind w:left="16"/>
              <w:jc w:val="center"/>
              <w:rPr>
                <w:color w:val="auto"/>
                <w:sz w:val="15"/>
              </w:rPr>
            </w:pPr>
            <w:r>
              <w:rPr>
                <w:color w:val="auto"/>
                <w:w w:val="100"/>
                <w:sz w:val="15"/>
              </w:rPr>
              <w:t>3</w:t>
            </w:r>
          </w:p>
        </w:tc>
        <w:tc>
          <w:tcPr>
            <w:tcW w:w="221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5" w:line="230" w:lineRule="auto"/>
              <w:ind w:left="25" w:right="67"/>
              <w:jc w:val="both"/>
              <w:rPr>
                <w:color w:val="auto"/>
                <w:sz w:val="15"/>
              </w:rPr>
            </w:pPr>
            <w:r>
              <w:rPr>
                <w:color w:val="auto"/>
                <w:sz w:val="15"/>
              </w:rPr>
              <w:t>对个人独资企业涂改、出租、转让营业执照； 伪造营业执照的处罚</w:t>
            </w:r>
          </w:p>
        </w:tc>
        <w:tc>
          <w:tcPr>
            <w:tcW w:w="794"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5" w:line="230" w:lineRule="auto"/>
              <w:ind w:left="25" w:right="22"/>
              <w:jc w:val="both"/>
              <w:rPr>
                <w:color w:val="auto"/>
                <w:sz w:val="15"/>
              </w:rPr>
            </w:pPr>
            <w:r>
              <w:rPr>
                <w:rFonts w:hint="eastAsia"/>
                <w:color w:val="auto"/>
                <w:sz w:val="15"/>
                <w:lang w:val="en-US" w:eastAsia="zh-CN"/>
              </w:rPr>
              <w:t>行政处罚</w:t>
            </w:r>
          </w:p>
        </w:tc>
        <w:tc>
          <w:tcPr>
            <w:tcW w:w="4762"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6"/>
              </w:rPr>
            </w:pPr>
          </w:p>
          <w:p>
            <w:pPr>
              <w:pStyle w:val="9"/>
              <w:spacing w:before="1" w:line="230" w:lineRule="auto"/>
              <w:ind w:left="24" w:right="80"/>
              <w:rPr>
                <w:color w:val="auto"/>
                <w:sz w:val="15"/>
              </w:rPr>
            </w:pPr>
            <w:r>
              <w:rPr>
                <w:color w:val="auto"/>
                <w:sz w:val="15"/>
              </w:rPr>
              <w:t>《中华人民共和国个人独资企业法》（中华人民共和国主席令第20  号，2000.1.1施行）第三十五条 “涂改、出租、转让营业执照的， 责令改正，没收违法所得，处以三千元以下的罚款；情节严重的，吊销营业执照。</w:t>
            </w:r>
          </w:p>
          <w:p>
            <w:pPr>
              <w:pStyle w:val="9"/>
              <w:spacing w:before="1" w:line="230" w:lineRule="auto"/>
              <w:ind w:left="24" w:right="80" w:firstLine="307"/>
              <w:rPr>
                <w:color w:val="auto"/>
                <w:sz w:val="15"/>
              </w:rPr>
            </w:pPr>
            <w:r>
              <w:rPr>
                <w:color w:val="auto"/>
                <w:sz w:val="15"/>
              </w:rPr>
              <w:t>伪造营业执照的，责令停业，没收违法所得，处以五千元以下的罚款。构成犯罪的，依法追究刑事责任。”</w:t>
            </w:r>
          </w:p>
        </w:tc>
        <w:tc>
          <w:tcPr>
            <w:tcW w:w="366" w:type="dxa"/>
          </w:tcPr>
          <w:p>
            <w:pPr>
              <w:pStyle w:val="9"/>
              <w:rPr>
                <w:rFonts w:ascii="Times New Roman"/>
                <w:color w:val="auto"/>
                <w:sz w:val="14"/>
              </w:rPr>
            </w:pPr>
          </w:p>
        </w:tc>
      </w:tr>
    </w:tbl>
    <w:p>
      <w:pPr>
        <w:spacing w:after="0"/>
        <w:rPr>
          <w:rFonts w:ascii="Times New Roman"/>
          <w:color w:val="auto"/>
          <w:sz w:val="14"/>
        </w:rPr>
        <w:sectPr>
          <w:footerReference r:id="rId5" w:type="default"/>
          <w:pgSz w:w="11906" w:h="16838"/>
          <w:pgMar w:top="500" w:right="840" w:bottom="480" w:left="1080" w:header="0" w:footer="576" w:gutter="0"/>
          <w:pgNumType w:fmt="decimal"/>
          <w:cols w:space="720" w:num="1"/>
        </w:sectPr>
      </w:pPr>
    </w:p>
    <w:tbl>
      <w:tblPr>
        <w:tblStyle w:val="6"/>
        <w:tblW w:w="7695"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4"/>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4"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1"/>
              <w:ind w:left="15"/>
              <w:jc w:val="center"/>
              <w:rPr>
                <w:color w:val="auto"/>
                <w:sz w:val="15"/>
              </w:rPr>
            </w:pPr>
            <w:r>
              <w:rPr>
                <w:color w:val="auto"/>
                <w:w w:val="100"/>
                <w:sz w:val="15"/>
              </w:rPr>
              <w:t>4</w:t>
            </w:r>
          </w:p>
        </w:tc>
        <w:tc>
          <w:tcPr>
            <w:tcW w:w="1644"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4"/>
              </w:rPr>
            </w:pPr>
          </w:p>
          <w:p>
            <w:pPr>
              <w:pStyle w:val="9"/>
              <w:spacing w:line="230" w:lineRule="auto"/>
              <w:ind w:left="25" w:right="68"/>
              <w:jc w:val="both"/>
              <w:rPr>
                <w:color w:val="auto"/>
                <w:sz w:val="15"/>
              </w:rPr>
            </w:pPr>
            <w:r>
              <w:rPr>
                <w:color w:val="auto"/>
                <w:sz w:val="15"/>
              </w:rPr>
              <w:t>对未领取营业执照，以个人独资企业名义从事经营活动的，个人独资企业登记事项发生变更未按本法规定办理有关变更登记的处罚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1" w:line="230" w:lineRule="auto"/>
              <w:ind w:left="24" w:right="23"/>
              <w:jc w:val="both"/>
              <w:rPr>
                <w:color w:val="auto"/>
                <w:sz w:val="15"/>
              </w:rPr>
            </w:pPr>
            <w:r>
              <w:rPr>
                <w:rFonts w:hint="eastAsia"/>
                <w:color w:val="auto"/>
                <w:sz w:val="15"/>
                <w:lang w:val="en-US" w:eastAsia="zh-CN"/>
              </w:rPr>
              <w:t>行政处罚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0" w:line="230" w:lineRule="auto"/>
              <w:ind w:left="24" w:right="80"/>
              <w:rPr>
                <w:color w:val="auto"/>
                <w:sz w:val="15"/>
              </w:rPr>
            </w:pPr>
            <w:r>
              <w:rPr>
                <w:color w:val="auto"/>
                <w:sz w:val="15"/>
              </w:rPr>
              <w:t>《中华人民共和国个人独资企业法》（中华人民共和国主席令第20  号，2000.1.1施行）第三十七条   “违反本法规定，未领取营业执照，以个人独资企业名义从事经营活动的，责令停止经营活动，处以三千元以下的罚款。</w:t>
            </w:r>
          </w:p>
          <w:p>
            <w:pPr>
              <w:pStyle w:val="9"/>
              <w:spacing w:before="1" w:line="230" w:lineRule="auto"/>
              <w:ind w:left="24" w:right="80" w:firstLine="307"/>
              <w:jc w:val="both"/>
              <w:rPr>
                <w:color w:val="auto"/>
                <w:sz w:val="15"/>
              </w:rPr>
            </w:pPr>
            <w:r>
              <w:rPr>
                <w:color w:val="auto"/>
                <w:sz w:val="15"/>
              </w:rPr>
              <w:t>个人独资企业登记事项发生变更时，未按本法规定办理有关变更登记的，责令限期办理变更登记；逾期不办理的，处以二千元以下的罚款。”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4"/>
              <w:ind w:left="15"/>
              <w:jc w:val="center"/>
              <w:rPr>
                <w:color w:val="auto"/>
                <w:sz w:val="15"/>
              </w:rPr>
            </w:pPr>
            <w:r>
              <w:rPr>
                <w:color w:val="auto"/>
                <w:w w:val="100"/>
                <w:sz w:val="15"/>
              </w:rPr>
              <w:t>5</w:t>
            </w:r>
          </w:p>
        </w:tc>
        <w:tc>
          <w:tcPr>
            <w:tcW w:w="1644"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5" w:line="230" w:lineRule="auto"/>
              <w:ind w:left="25" w:right="68"/>
              <w:jc w:val="both"/>
              <w:rPr>
                <w:color w:val="auto"/>
                <w:sz w:val="15"/>
              </w:rPr>
            </w:pPr>
            <w:r>
              <w:rPr>
                <w:color w:val="auto"/>
                <w:sz w:val="15"/>
              </w:rPr>
              <w:t>对提交虚假文件或者采取其他欺骗手段，取得合伙企业登记的处罚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5" w:line="230" w:lineRule="auto"/>
              <w:ind w:left="24" w:right="23"/>
              <w:jc w:val="both"/>
              <w:rPr>
                <w:color w:val="auto"/>
                <w:sz w:val="15"/>
              </w:rPr>
            </w:pPr>
            <w:r>
              <w:rPr>
                <w:rFonts w:hint="eastAsia"/>
                <w:color w:val="auto"/>
                <w:sz w:val="15"/>
                <w:lang w:val="en-US" w:eastAsia="zh-CN"/>
              </w:rPr>
              <w:t>行政处罚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9" w:line="230" w:lineRule="auto"/>
              <w:ind w:left="24" w:right="80"/>
              <w:rPr>
                <w:color w:val="auto"/>
                <w:sz w:val="15"/>
              </w:rPr>
            </w:pPr>
            <w:r>
              <w:rPr>
                <w:color w:val="auto"/>
                <w:sz w:val="15"/>
              </w:rPr>
              <w:t>《中华人民共和国合伙企业法》（中华人民共和国主席令第82号， 1997.8.1施行，2006.8.27第一次修订）第九十三条  “违反本法规定，提交虚假文件或者采取其他欺骗手段，取得合伙企业登记的，由企业登记机关责令改正，处以五千元以上五万元以下的罚款；情节严重的，撤销企业登记，并处以五万元以上二十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1"/>
              </w:rPr>
            </w:pPr>
          </w:p>
          <w:p>
            <w:pPr>
              <w:pStyle w:val="9"/>
              <w:ind w:left="15"/>
              <w:jc w:val="center"/>
              <w:rPr>
                <w:color w:val="auto"/>
                <w:sz w:val="15"/>
              </w:rPr>
            </w:pPr>
            <w:r>
              <w:rPr>
                <w:color w:val="auto"/>
                <w:w w:val="100"/>
                <w:sz w:val="15"/>
              </w:rPr>
              <w:t>6</w:t>
            </w:r>
          </w:p>
        </w:tc>
        <w:tc>
          <w:tcPr>
            <w:tcW w:w="1644"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1"/>
              </w:rPr>
            </w:pPr>
          </w:p>
          <w:p>
            <w:pPr>
              <w:pStyle w:val="9"/>
              <w:spacing w:line="230" w:lineRule="auto"/>
              <w:ind w:left="25" w:right="68"/>
              <w:jc w:val="both"/>
              <w:rPr>
                <w:color w:val="auto"/>
                <w:sz w:val="15"/>
              </w:rPr>
            </w:pPr>
            <w:r>
              <w:rPr>
                <w:color w:val="auto"/>
                <w:sz w:val="15"/>
              </w:rPr>
              <w:t>对合伙企业未在其名称中标明“普通合伙”、“特殊普通合伙”或者“有限合伙”字样的处罚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1"/>
              </w:rPr>
            </w:pPr>
          </w:p>
          <w:p>
            <w:pPr>
              <w:pStyle w:val="9"/>
              <w:spacing w:line="230" w:lineRule="auto"/>
              <w:ind w:left="24" w:right="23"/>
              <w:jc w:val="both"/>
              <w:rPr>
                <w:color w:val="auto"/>
                <w:sz w:val="15"/>
              </w:rPr>
            </w:pPr>
            <w:r>
              <w:rPr>
                <w:rFonts w:hint="eastAsia"/>
                <w:color w:val="auto"/>
                <w:sz w:val="15"/>
                <w:lang w:val="en-US" w:eastAsia="zh-CN"/>
              </w:rPr>
              <w:t>行政处罚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1"/>
              </w:rPr>
            </w:pPr>
          </w:p>
          <w:p>
            <w:pPr>
              <w:pStyle w:val="9"/>
              <w:spacing w:before="1" w:line="230" w:lineRule="auto"/>
              <w:ind w:left="24" w:right="80"/>
              <w:rPr>
                <w:color w:val="auto"/>
                <w:sz w:val="15"/>
              </w:rPr>
            </w:pPr>
            <w:r>
              <w:rPr>
                <w:color w:val="auto"/>
                <w:sz w:val="15"/>
              </w:rPr>
              <w:t>《中华人民共和国合伙企业法》（中华人民共和国主席令第82号， 1997.8.1施行，2006.8.27第一次修订）第九十四条  “违反本法规定，合伙企业未在其名称中标明“普通合伙”、“特殊普通合伙”或者“有限合伙”字样的，由企业登记机关责令限期改正，处以二千元以上一万元以下的罚款。”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6"/>
              </w:rPr>
            </w:pPr>
          </w:p>
          <w:p>
            <w:pPr>
              <w:pStyle w:val="9"/>
              <w:spacing w:before="1"/>
              <w:ind w:left="15"/>
              <w:jc w:val="center"/>
              <w:rPr>
                <w:color w:val="auto"/>
                <w:sz w:val="15"/>
              </w:rPr>
            </w:pPr>
            <w:r>
              <w:rPr>
                <w:color w:val="auto"/>
                <w:w w:val="100"/>
                <w:sz w:val="15"/>
              </w:rPr>
              <w:t>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8" w:line="230" w:lineRule="auto"/>
              <w:ind w:left="25" w:right="68"/>
              <w:jc w:val="both"/>
              <w:rPr>
                <w:color w:val="auto"/>
                <w:sz w:val="15"/>
              </w:rPr>
            </w:pPr>
            <w:r>
              <w:rPr>
                <w:color w:val="auto"/>
                <w:sz w:val="15"/>
              </w:rPr>
              <w:t>对未领取营业执照，以合伙企业或者合伙企业分支机构名义从事合伙业务的，合伙企业登记事项发生变更时逾期未办理变更登记的处罚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6"/>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rFonts w:hint="default" w:eastAsia="黑体"/>
                <w:color w:val="auto"/>
                <w:sz w:val="15"/>
                <w:lang w:val="en-US" w:eastAsia="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4"/>
              </w:rPr>
            </w:pPr>
          </w:p>
          <w:p>
            <w:pPr>
              <w:pStyle w:val="9"/>
              <w:spacing w:line="230" w:lineRule="auto"/>
              <w:ind w:right="80"/>
              <w:rPr>
                <w:color w:val="auto"/>
                <w:sz w:val="15"/>
              </w:rPr>
            </w:pPr>
            <w:r>
              <w:rPr>
                <w:color w:val="auto"/>
                <w:sz w:val="15"/>
              </w:rPr>
              <w:t>《中华人民共和国合伙企业法》（中华人民共和国主席令第82号， 1997.8.1施行，2006.8.27第一次修订）第九十五条  “违反本法规定，未领取营业执照，而以合伙企业或者合伙企业分支机构名义从事合伙业务的，由企业登记机关责令停止，处以五千元以上五万元以下的罚款。</w:t>
            </w:r>
          </w:p>
          <w:p>
            <w:pPr>
              <w:pStyle w:val="9"/>
              <w:spacing w:before="1" w:line="230" w:lineRule="auto"/>
              <w:ind w:left="24" w:right="80" w:firstLine="307"/>
              <w:rPr>
                <w:color w:val="auto"/>
                <w:sz w:val="15"/>
              </w:rPr>
            </w:pPr>
            <w:r>
              <w:rPr>
                <w:color w:val="auto"/>
                <w:sz w:val="15"/>
              </w:rPr>
              <w:t>合伙企业登记事项发生变更时，未依照本法规定办理变更登记  的，由企业登记机关责令限期登记；逾期不登记的，处以二千元以上二万元以下的罚款。</w:t>
            </w:r>
          </w:p>
          <w:p>
            <w:pPr>
              <w:pStyle w:val="9"/>
              <w:spacing w:before="1" w:line="230" w:lineRule="auto"/>
              <w:ind w:left="24" w:right="80" w:firstLine="307"/>
              <w:jc w:val="both"/>
              <w:rPr>
                <w:color w:val="auto"/>
                <w:sz w:val="15"/>
              </w:rPr>
            </w:pPr>
            <w:r>
              <w:rPr>
                <w:color w:val="auto"/>
                <w:sz w:val="15"/>
              </w:rPr>
              <w:t>合伙企业登记事项发生变更，执行合伙事务的合伙人未按期申请办理变更登记的，应当赔偿由此给合伙企业、其他合伙人或者善意第三人造成的损失。”</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7"/>
              <w:ind w:left="15"/>
              <w:jc w:val="center"/>
              <w:rPr>
                <w:color w:val="auto"/>
                <w:sz w:val="15"/>
              </w:rPr>
            </w:pPr>
            <w:r>
              <w:rPr>
                <w:color w:val="auto"/>
                <w:w w:val="100"/>
                <w:sz w:val="15"/>
              </w:rPr>
              <w:t>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4"/>
              </w:rPr>
            </w:pPr>
          </w:p>
          <w:p>
            <w:pPr>
              <w:pStyle w:val="9"/>
              <w:spacing w:line="230" w:lineRule="auto"/>
              <w:ind w:left="25" w:right="68"/>
              <w:rPr>
                <w:color w:val="auto"/>
                <w:sz w:val="15"/>
              </w:rPr>
            </w:pPr>
            <w:r>
              <w:rPr>
                <w:color w:val="auto"/>
                <w:sz w:val="15"/>
              </w:rPr>
              <w:t>对未经许可经营旅行社业务的处罚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98" w:line="230" w:lineRule="auto"/>
              <w:ind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9"/>
              </w:rPr>
            </w:pPr>
          </w:p>
          <w:p>
            <w:pPr>
              <w:pStyle w:val="9"/>
              <w:spacing w:line="230" w:lineRule="auto"/>
              <w:ind w:left="24" w:right="80"/>
              <w:rPr>
                <w:color w:val="auto"/>
                <w:sz w:val="15"/>
              </w:rPr>
            </w:pPr>
            <w:r>
              <w:rPr>
                <w:color w:val="auto"/>
                <w:sz w:val="15"/>
              </w:rPr>
              <w:t>《中华人民共和国旅游法》（中华人民共和国主席令第3号， 2013.10.1施行，2018.10.26第二次修正）第九十五条  “违反本法规定，未经许可经营旅行社业务的，由旅游主管部门或者市场监督管理部门责令改正，没收违法所得，并处一万元以上十万元以下罚款； 违法所得十万元以上的，并处违法所得一倍以上五倍以下罚款；对有关责任人员，处二千元以上二万元以下罚款。</w:t>
            </w:r>
          </w:p>
          <w:p>
            <w:pPr>
              <w:pStyle w:val="9"/>
              <w:spacing w:before="2" w:line="230" w:lineRule="auto"/>
              <w:ind w:left="24" w:right="80" w:firstLine="307"/>
              <w:jc w:val="both"/>
              <w:rPr>
                <w:color w:val="auto"/>
                <w:sz w:val="15"/>
              </w:rPr>
            </w:pPr>
            <w:r>
              <w:rPr>
                <w:color w:val="auto"/>
                <w:sz w:val="15"/>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7"/>
              </w:rPr>
            </w:pPr>
          </w:p>
          <w:p>
            <w:pPr>
              <w:pStyle w:val="9"/>
              <w:ind w:left="15"/>
              <w:jc w:val="center"/>
              <w:rPr>
                <w:color w:val="auto"/>
                <w:sz w:val="15"/>
              </w:rPr>
            </w:pPr>
            <w:r>
              <w:rPr>
                <w:color w:val="auto"/>
                <w:w w:val="100"/>
                <w:sz w:val="15"/>
              </w:rPr>
              <w:t>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0"/>
              </w:rPr>
            </w:pPr>
          </w:p>
          <w:p>
            <w:pPr>
              <w:pStyle w:val="9"/>
              <w:spacing w:before="1" w:line="230" w:lineRule="auto"/>
              <w:ind w:left="25" w:right="68"/>
              <w:jc w:val="both"/>
              <w:rPr>
                <w:color w:val="auto"/>
                <w:sz w:val="15"/>
              </w:rPr>
            </w:pPr>
            <w:r>
              <w:rPr>
                <w:color w:val="auto"/>
                <w:sz w:val="15"/>
              </w:rPr>
              <w:t>对虚报注册资本、提交虚假材料或者采取其他欺诈手段隐瞒重要事实取得公司登记的处罚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7"/>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6"/>
              </w:rPr>
            </w:pPr>
          </w:p>
          <w:p>
            <w:pPr>
              <w:pStyle w:val="9"/>
              <w:spacing w:line="230" w:lineRule="auto"/>
              <w:ind w:left="24" w:right="80"/>
              <w:rPr>
                <w:color w:val="auto"/>
                <w:sz w:val="15"/>
              </w:rPr>
            </w:pPr>
            <w:r>
              <w:rPr>
                <w:color w:val="auto"/>
                <w:sz w:val="15"/>
              </w:rPr>
              <w:t>《中华人民共和国公司法》（中华人民共和国主席令第15号， 2018.10.26第四次修正）第一百九十八条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1"/>
              <w:ind w:left="136"/>
              <w:rPr>
                <w:color w:val="auto"/>
                <w:sz w:val="15"/>
              </w:rPr>
            </w:pPr>
            <w:r>
              <w:rPr>
                <w:color w:val="auto"/>
                <w:sz w:val="15"/>
              </w:rPr>
              <w:t>10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6" w:line="230" w:lineRule="auto"/>
              <w:ind w:left="25" w:right="68"/>
              <w:jc w:val="both"/>
              <w:rPr>
                <w:color w:val="auto"/>
                <w:sz w:val="15"/>
              </w:rPr>
            </w:pPr>
            <w:r>
              <w:rPr>
                <w:color w:val="auto"/>
                <w:sz w:val="15"/>
              </w:rPr>
              <w:t>对公司的发起人、股东虚假出资，未交付或者未按期交付作为出资的货币或者非货币财产的处罚</w:t>
            </w:r>
          </w:p>
        </w:tc>
        <w:tc>
          <w:tcPr>
            <w:tcW w:w="526" w:type="dxa"/>
          </w:tcPr>
          <w:p>
            <w:pPr>
              <w:pStyle w:val="9"/>
              <w:rPr>
                <w:rFonts w:ascii="仿宋"/>
                <w:color w:val="auto"/>
                <w:sz w:val="14"/>
              </w:rPr>
            </w:pPr>
          </w:p>
          <w:p>
            <w:pPr>
              <w:pStyle w:val="9"/>
              <w:rPr>
                <w:rFonts w:ascii="仿宋"/>
                <w:color w:val="auto"/>
                <w:sz w:val="14"/>
              </w:rPr>
            </w:pPr>
          </w:p>
          <w:p>
            <w:pPr>
              <w:pStyle w:val="9"/>
              <w:spacing w:before="101" w:line="230" w:lineRule="auto"/>
              <w:ind w:right="23"/>
              <w:jc w:val="both"/>
              <w:rPr>
                <w:color w:val="auto"/>
                <w:sz w:val="15"/>
              </w:rPr>
            </w:pPr>
          </w:p>
          <w:p>
            <w:pPr>
              <w:pStyle w:val="9"/>
              <w:spacing w:before="101" w:line="230" w:lineRule="auto"/>
              <w:ind w:right="23"/>
              <w:jc w:val="both"/>
              <w:rPr>
                <w:color w:val="auto"/>
                <w:sz w:val="15"/>
              </w:rPr>
            </w:pPr>
          </w:p>
          <w:p>
            <w:pPr>
              <w:pStyle w:val="9"/>
              <w:spacing w:before="101" w:line="230" w:lineRule="auto"/>
              <w:ind w:right="23"/>
              <w:jc w:val="both"/>
              <w:rPr>
                <w:color w:val="auto"/>
                <w:sz w:val="15"/>
              </w:rPr>
            </w:pPr>
          </w:p>
          <w:p>
            <w:pPr>
              <w:pStyle w:val="9"/>
              <w:spacing w:before="101" w:line="230" w:lineRule="auto"/>
              <w:ind w:right="23"/>
              <w:jc w:val="both"/>
              <w:rPr>
                <w:color w:val="auto"/>
                <w:sz w:val="15"/>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01" w:line="230" w:lineRule="auto"/>
              <w:ind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6" w:line="230" w:lineRule="auto"/>
              <w:ind w:left="24" w:right="80"/>
              <w:rPr>
                <w:color w:val="auto"/>
                <w:sz w:val="15"/>
              </w:rPr>
            </w:pPr>
            <w:r>
              <w:rPr>
                <w:color w:val="auto"/>
                <w:sz w:val="15"/>
              </w:rPr>
              <w:t>《中华人民共和国公司法》（中华人民共和国主席令第15号， 2018.10.26第四次修正）第一百九十九条  “公司的发起人、股东虚假出资，未交付或者未按期交付作为出资的货币或者非货币财产的， 由公司登记机关责令改正，处以虚假出资金额百分之五以上百分之十五以下的罚款。”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3"/>
              </w:rPr>
            </w:pPr>
          </w:p>
          <w:p>
            <w:pPr>
              <w:pStyle w:val="9"/>
              <w:spacing w:before="1"/>
              <w:ind w:left="136"/>
              <w:rPr>
                <w:color w:val="auto"/>
                <w:sz w:val="15"/>
              </w:rPr>
            </w:pPr>
            <w:r>
              <w:rPr>
                <w:color w:val="auto"/>
                <w:sz w:val="15"/>
              </w:rPr>
              <w:t>11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3"/>
              </w:rPr>
            </w:pPr>
          </w:p>
          <w:p>
            <w:pPr>
              <w:pStyle w:val="9"/>
              <w:spacing w:line="230" w:lineRule="auto"/>
              <w:ind w:left="25" w:right="68"/>
              <w:jc w:val="both"/>
              <w:rPr>
                <w:color w:val="auto"/>
                <w:sz w:val="15"/>
              </w:rPr>
            </w:pPr>
            <w:r>
              <w:rPr>
                <w:color w:val="auto"/>
                <w:sz w:val="15"/>
              </w:rPr>
              <w:t>对公司的发起人、股东在公司成立后，抽逃其出资的处罚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3"/>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20"/>
              </w:rPr>
            </w:pPr>
          </w:p>
          <w:p>
            <w:pPr>
              <w:pStyle w:val="9"/>
              <w:spacing w:line="230" w:lineRule="auto"/>
              <w:ind w:left="24" w:right="80"/>
              <w:rPr>
                <w:color w:val="auto"/>
                <w:sz w:val="15"/>
              </w:rPr>
            </w:pPr>
            <w:r>
              <w:rPr>
                <w:color w:val="auto"/>
                <w:sz w:val="15"/>
              </w:rPr>
              <w:t>《中华人民共和国公司法》（中华人民共和国主席令第15号， 2018.10.26第四次修正）第二百条  “公司的发起人、股东在公司成立后，抽逃其出资的，由公司登记机关责令改正，处以所抽逃出资金额百分之五以上百分之十五以下的罚款。”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6"/>
              </w:rPr>
            </w:pPr>
          </w:p>
          <w:p>
            <w:pPr>
              <w:pStyle w:val="9"/>
              <w:ind w:left="136"/>
              <w:rPr>
                <w:color w:val="auto"/>
                <w:sz w:val="15"/>
              </w:rPr>
            </w:pPr>
            <w:r>
              <w:rPr>
                <w:color w:val="auto"/>
                <w:sz w:val="15"/>
              </w:rPr>
              <w:t>12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5"/>
              </w:rPr>
            </w:pPr>
          </w:p>
          <w:p>
            <w:pPr>
              <w:pStyle w:val="9"/>
              <w:spacing w:line="230" w:lineRule="auto"/>
              <w:ind w:left="25" w:right="68"/>
              <w:jc w:val="both"/>
              <w:rPr>
                <w:color w:val="auto"/>
                <w:sz w:val="15"/>
              </w:rPr>
            </w:pPr>
            <w:r>
              <w:rPr>
                <w:color w:val="auto"/>
                <w:sz w:val="15"/>
              </w:rPr>
              <w:t>对公司在合并、分立、减少注册资本或者进行清算时，不依法通知或者公告债权人的，公司在进行清算时，隐匿财产，对资产负债表或者财产清单作虚假记载或者在未清偿债务前分配公司财产的处罚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6"/>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3" w:line="230" w:lineRule="auto"/>
              <w:ind w:left="24" w:right="80"/>
              <w:rPr>
                <w:color w:val="auto"/>
                <w:sz w:val="15"/>
              </w:rPr>
            </w:pPr>
            <w:r>
              <w:rPr>
                <w:color w:val="auto"/>
                <w:sz w:val="15"/>
              </w:rPr>
              <w:t>《中华人民共和国公司法》（中华人民共和国主席令第15号， 2018.10.26第四次修正）第二百零四条  “公司在合并、分立、减少注册资本或者进行清算时，不依照本法规定通知或者公告债权人的， 由公司登记机关责令改正，对公司处以一万元以上十万元以下的罚款</w:t>
            </w:r>
          </w:p>
          <w:p>
            <w:pPr>
              <w:pStyle w:val="9"/>
              <w:spacing w:line="184" w:lineRule="exact"/>
              <w:ind w:left="24"/>
              <w:rPr>
                <w:color w:val="auto"/>
                <w:sz w:val="15"/>
              </w:rPr>
            </w:pPr>
            <w:r>
              <w:rPr>
                <w:color w:val="auto"/>
                <w:w w:val="100"/>
                <w:sz w:val="15"/>
              </w:rPr>
              <w:t>。</w:t>
            </w:r>
          </w:p>
          <w:p>
            <w:pPr>
              <w:pStyle w:val="9"/>
              <w:spacing w:before="2" w:line="230" w:lineRule="auto"/>
              <w:ind w:left="24" w:right="80" w:firstLine="307"/>
              <w:jc w:val="both"/>
              <w:rPr>
                <w:color w:val="auto"/>
                <w:sz w:val="15"/>
              </w:rPr>
            </w:pPr>
            <w:r>
              <w:rPr>
                <w:color w:val="auto"/>
                <w:sz w:val="15"/>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8"/>
              <w:ind w:left="136"/>
              <w:rPr>
                <w:color w:val="auto"/>
                <w:sz w:val="15"/>
              </w:rPr>
            </w:pPr>
            <w:r>
              <w:rPr>
                <w:color w:val="auto"/>
                <w:sz w:val="15"/>
              </w:rPr>
              <w:t>13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5"/>
              </w:rPr>
            </w:pPr>
          </w:p>
          <w:p>
            <w:pPr>
              <w:pStyle w:val="9"/>
              <w:spacing w:line="230" w:lineRule="auto"/>
              <w:ind w:left="25" w:right="68"/>
              <w:jc w:val="both"/>
              <w:rPr>
                <w:color w:val="auto"/>
                <w:sz w:val="15"/>
              </w:rPr>
            </w:pPr>
            <w:r>
              <w:rPr>
                <w:color w:val="auto"/>
                <w:sz w:val="15"/>
              </w:rPr>
              <w:t>对清算组成员利用职权徇私舞弊、谋取非法收入或者侵占公司财产的处罚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08"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2" w:line="230" w:lineRule="auto"/>
              <w:ind w:left="24" w:right="80"/>
              <w:rPr>
                <w:color w:val="auto"/>
                <w:sz w:val="15"/>
              </w:rPr>
            </w:pPr>
            <w:r>
              <w:rPr>
                <w:color w:val="auto"/>
                <w:sz w:val="15"/>
              </w:rPr>
              <w:t>《中华人民共和国公司法》（中华人民共和国主席令第15号， 2018.10.26第四次修正）第二百零六条第二款 “清算组成员利用职权徇私舞弊、谋取非法收入或者侵占公司财产的，由公司登记机关责令退还公司财产，没收违法所得，并可以处以违法所得一倍以上五倍以下的罚款。”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3"/>
              </w:rPr>
            </w:pPr>
          </w:p>
          <w:p>
            <w:pPr>
              <w:pStyle w:val="9"/>
              <w:ind w:left="136"/>
              <w:rPr>
                <w:color w:val="auto"/>
                <w:sz w:val="15"/>
              </w:rPr>
            </w:pPr>
            <w:r>
              <w:rPr>
                <w:color w:val="auto"/>
                <w:sz w:val="15"/>
              </w:rPr>
              <w:t>14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2"/>
              </w:rPr>
            </w:pPr>
          </w:p>
          <w:p>
            <w:pPr>
              <w:pStyle w:val="9"/>
              <w:spacing w:line="230" w:lineRule="auto"/>
              <w:ind w:left="25" w:right="68"/>
              <w:jc w:val="both"/>
              <w:rPr>
                <w:color w:val="auto"/>
                <w:sz w:val="15"/>
              </w:rPr>
            </w:pPr>
            <w:r>
              <w:rPr>
                <w:color w:val="auto"/>
                <w:sz w:val="15"/>
              </w:rPr>
              <w:t>对承担资产评估、验资或者验证的机构提供虚假材料的，或者因过失提供有重大遗漏的报告的处罚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3"/>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2"/>
              </w:rPr>
            </w:pPr>
          </w:p>
          <w:p>
            <w:pPr>
              <w:pStyle w:val="9"/>
              <w:spacing w:before="1" w:line="230" w:lineRule="auto"/>
              <w:ind w:left="24" w:right="80"/>
              <w:rPr>
                <w:color w:val="auto"/>
                <w:sz w:val="15"/>
              </w:rPr>
            </w:pPr>
            <w:r>
              <w:rPr>
                <w:color w:val="auto"/>
                <w:sz w:val="15"/>
              </w:rPr>
              <w:t>《中华人民共和国公司法》（中华人民共和国主席令第15号， 2018.10.26第四次修正）第二百零七条第一款 “承担资产评估、验资或者验证的机构提供虚假材料的，由公司登记机关没收违法所得， 处以违法所得一倍以上五倍以下的罚款，并可以由有关主管部门依法责令该机构停业、吊销直接责任人员的资格证书，吊销营业执照。”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7"/>
              </w:rPr>
            </w:pPr>
          </w:p>
          <w:p>
            <w:pPr>
              <w:pStyle w:val="9"/>
              <w:ind w:left="136"/>
              <w:rPr>
                <w:color w:val="auto"/>
                <w:sz w:val="15"/>
              </w:rPr>
            </w:pPr>
            <w:r>
              <w:rPr>
                <w:color w:val="auto"/>
                <w:sz w:val="15"/>
              </w:rPr>
              <w:t>15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0" w:line="230" w:lineRule="auto"/>
              <w:ind w:left="25" w:right="68"/>
              <w:jc w:val="both"/>
              <w:rPr>
                <w:color w:val="auto"/>
                <w:sz w:val="15"/>
              </w:rPr>
            </w:pPr>
            <w:r>
              <w:rPr>
                <w:color w:val="auto"/>
                <w:sz w:val="15"/>
              </w:rPr>
              <w:t>对未依法登记为有限责任公司或者股份有限公司，而冒用有限责任公司或者股份有限公司名义的，或者未依法登记为有限责任公司或者股份有限公司的分公司， 而冒用有限责任公司或者股份有限公司的分公司名义的处罚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7"/>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0"/>
              </w:rPr>
            </w:pPr>
          </w:p>
          <w:p>
            <w:pPr>
              <w:pStyle w:val="9"/>
              <w:spacing w:before="1" w:line="230" w:lineRule="auto"/>
              <w:ind w:left="24" w:right="80"/>
              <w:rPr>
                <w:color w:val="auto"/>
                <w:sz w:val="15"/>
              </w:rPr>
            </w:pPr>
            <w:r>
              <w:rPr>
                <w:color w:val="auto"/>
                <w:sz w:val="15"/>
              </w:rPr>
              <w:t>《中华人民共和国公司法》（中华人民共和国主席令第15号， 2018.10.26第四次修正） 第二百一十条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ind w:left="136"/>
              <w:rPr>
                <w:color w:val="auto"/>
                <w:sz w:val="15"/>
              </w:rPr>
            </w:pPr>
            <w:r>
              <w:rPr>
                <w:color w:val="auto"/>
                <w:sz w:val="15"/>
              </w:rPr>
              <w:t>16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spacing w:line="230" w:lineRule="auto"/>
              <w:ind w:left="25" w:right="68"/>
              <w:jc w:val="both"/>
              <w:rPr>
                <w:color w:val="auto"/>
                <w:sz w:val="15"/>
              </w:rPr>
            </w:pPr>
            <w:r>
              <w:rPr>
                <w:color w:val="auto"/>
                <w:sz w:val="15"/>
              </w:rPr>
              <w:t>对公司登记事项发生变更时，逾期未依法办理有关变更登记的处罚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spacing w:line="230" w:lineRule="auto"/>
              <w:ind w:left="24" w:right="80"/>
              <w:rPr>
                <w:color w:val="auto"/>
                <w:sz w:val="15"/>
              </w:rPr>
            </w:pPr>
            <w:r>
              <w:rPr>
                <w:color w:val="auto"/>
                <w:sz w:val="15"/>
              </w:rPr>
              <w:t>《中华人民共和国公司法》（中华人民共和国主席令第15号， 2018.10.26第四次修正）第二百一十一条第二款 “公司登记事项发生变更时，未依照本法规定办理有关变更登记的，由公司登记机关责令限期登记；逾期不登记的，处以一万元以上十万元以下的罚款。”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6"/>
              <w:ind w:left="136"/>
              <w:rPr>
                <w:color w:val="auto"/>
                <w:sz w:val="15"/>
              </w:rPr>
            </w:pPr>
            <w:r>
              <w:rPr>
                <w:color w:val="auto"/>
                <w:sz w:val="15"/>
              </w:rPr>
              <w:t>17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7" w:line="230" w:lineRule="auto"/>
              <w:ind w:left="25" w:right="68"/>
              <w:jc w:val="both"/>
              <w:rPr>
                <w:color w:val="auto"/>
                <w:sz w:val="15"/>
              </w:rPr>
            </w:pPr>
            <w:r>
              <w:rPr>
                <w:color w:val="auto"/>
                <w:sz w:val="15"/>
              </w:rPr>
              <w:t>外国公司违反公司法规定，擅自在中国境内设立分支机构的处罚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07"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5"/>
              </w:rPr>
            </w:pPr>
          </w:p>
          <w:p>
            <w:pPr>
              <w:pStyle w:val="9"/>
              <w:spacing w:line="230" w:lineRule="auto"/>
              <w:ind w:left="24" w:right="80"/>
              <w:rPr>
                <w:color w:val="auto"/>
                <w:sz w:val="15"/>
              </w:rPr>
            </w:pPr>
            <w:r>
              <w:rPr>
                <w:color w:val="auto"/>
                <w:sz w:val="15"/>
              </w:rPr>
              <w:t>《中华人民共和国公司法》（中华人民共和国主席令第15号， 2018.10.26第四次修正）第二百一十二条   “外国公司违反本法规定，擅自在中国境内设立分支机构的，由公司登记机关责令改正或者关闭，可以并处五万元以上二十万元以下的罚款。”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20"/>
              </w:rPr>
            </w:pPr>
          </w:p>
          <w:p>
            <w:pPr>
              <w:pStyle w:val="9"/>
              <w:ind w:left="136"/>
              <w:rPr>
                <w:color w:val="auto"/>
                <w:sz w:val="15"/>
              </w:rPr>
            </w:pPr>
            <w:r>
              <w:rPr>
                <w:color w:val="auto"/>
                <w:sz w:val="15"/>
              </w:rPr>
              <w:t>18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8"/>
              </w:rPr>
            </w:pPr>
          </w:p>
          <w:p>
            <w:pPr>
              <w:pStyle w:val="9"/>
              <w:spacing w:line="230" w:lineRule="auto"/>
              <w:ind w:left="25" w:right="68"/>
              <w:jc w:val="both"/>
              <w:rPr>
                <w:color w:val="auto"/>
                <w:sz w:val="15"/>
              </w:rPr>
            </w:pPr>
            <w:r>
              <w:rPr>
                <w:color w:val="auto"/>
                <w:sz w:val="15"/>
              </w:rPr>
              <w:t>对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20"/>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9"/>
              </w:rPr>
            </w:pPr>
          </w:p>
          <w:p>
            <w:pPr>
              <w:pStyle w:val="9"/>
              <w:spacing w:line="230" w:lineRule="auto"/>
              <w:ind w:left="24" w:right="80"/>
              <w:rPr>
                <w:color w:val="auto"/>
                <w:sz w:val="15"/>
              </w:rPr>
            </w:pPr>
            <w:r>
              <w:rPr>
                <w:color w:val="auto"/>
                <w:sz w:val="15"/>
              </w:rPr>
              <w:t>《中华人民共和国大气污染防治法》（中华人民共和国主席令第57  号，1988.6.1施行，2018.10.26第二次修正）第一百零三条  “违反本法规定，有下列行为之一的，由县级以上地方人民政府市场监督管理部门责令改正，没收原材料、产品和违法所得，并处货值金额一倍以上三倍以下的罚款。”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4"/>
              <w:ind w:left="136"/>
              <w:rPr>
                <w:color w:val="auto"/>
                <w:sz w:val="15"/>
              </w:rPr>
            </w:pPr>
            <w:r>
              <w:rPr>
                <w:color w:val="auto"/>
                <w:sz w:val="15"/>
              </w:rPr>
              <w:t>19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5" w:line="230" w:lineRule="auto"/>
              <w:ind w:left="25" w:right="68"/>
              <w:jc w:val="both"/>
              <w:rPr>
                <w:color w:val="auto"/>
                <w:sz w:val="15"/>
              </w:rPr>
            </w:pPr>
            <w:r>
              <w:rPr>
                <w:color w:val="auto"/>
                <w:sz w:val="15"/>
              </w:rPr>
              <w:t>对进口、销售超过污染物排放标准的机动车、非道路移动机械的处罚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15"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4" w:line="230" w:lineRule="auto"/>
              <w:ind w:left="24" w:right="80"/>
              <w:rPr>
                <w:color w:val="auto"/>
                <w:sz w:val="15"/>
              </w:rPr>
            </w:pPr>
            <w:r>
              <w:rPr>
                <w:color w:val="auto"/>
                <w:sz w:val="15"/>
              </w:rPr>
              <w:t>《中华人民共和国大气污染防治法》（中华人民共和国主席令第57  号，1988.6.1施行，2018.10.26第二次修正）第一百一十条第一款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3"/>
              </w:rPr>
            </w:pPr>
          </w:p>
          <w:p>
            <w:pPr>
              <w:pStyle w:val="9"/>
              <w:spacing w:before="1"/>
              <w:ind w:left="136"/>
              <w:rPr>
                <w:color w:val="auto"/>
                <w:sz w:val="15"/>
              </w:rPr>
            </w:pPr>
            <w:r>
              <w:rPr>
                <w:color w:val="auto"/>
                <w:sz w:val="15"/>
              </w:rPr>
              <w:t>20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3"/>
              </w:rPr>
            </w:pPr>
          </w:p>
          <w:p>
            <w:pPr>
              <w:pStyle w:val="9"/>
              <w:spacing w:before="1"/>
              <w:ind w:left="25" w:right="67"/>
              <w:jc w:val="center"/>
              <w:rPr>
                <w:color w:val="auto"/>
                <w:sz w:val="15"/>
              </w:rPr>
            </w:pPr>
            <w:r>
              <w:rPr>
                <w:color w:val="auto"/>
                <w:sz w:val="15"/>
              </w:rPr>
              <w:t>对发布虚假广告的处罚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5"/>
              <w:rPr>
                <w:rFonts w:ascii="仿宋"/>
                <w:color w:val="auto"/>
                <w:sz w:val="13"/>
              </w:rPr>
            </w:pPr>
            <w:r>
              <w:rPr>
                <w:rFonts w:hint="eastAsia"/>
                <w:color w:val="auto"/>
                <w:sz w:val="15"/>
                <w:lang w:val="en-US" w:eastAsia="zh-CN"/>
              </w:rPr>
              <w:t>处罚</w:t>
            </w:r>
          </w:p>
          <w:p>
            <w:pPr>
              <w:pStyle w:val="9"/>
              <w:spacing w:line="230" w:lineRule="auto"/>
              <w:ind w:left="24" w:right="23"/>
              <w:jc w:val="both"/>
              <w:rPr>
                <w:color w:val="auto"/>
                <w:sz w:val="15"/>
              </w:rPr>
            </w:pP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1"/>
              </w:rPr>
            </w:pPr>
          </w:p>
          <w:p>
            <w:pPr>
              <w:pStyle w:val="9"/>
              <w:spacing w:line="230" w:lineRule="auto"/>
              <w:ind w:left="24" w:right="80"/>
              <w:rPr>
                <w:color w:val="auto"/>
                <w:sz w:val="15"/>
              </w:rPr>
            </w:pPr>
            <w:r>
              <w:rPr>
                <w:color w:val="auto"/>
                <w:sz w:val="15"/>
              </w:rPr>
              <w:t>《中华人民共和国</w:t>
            </w:r>
            <w:bookmarkStart w:id="0" w:name="_GoBack"/>
            <w:r>
              <w:rPr>
                <w:color w:val="auto"/>
                <w:sz w:val="15"/>
              </w:rPr>
              <w:t>广告法</w:t>
            </w:r>
            <w:bookmarkEnd w:id="0"/>
            <w:r>
              <w:rPr>
                <w:color w:val="auto"/>
                <w:sz w:val="15"/>
              </w:rPr>
              <w:t>》（中华人民共和国主席令第34号， 1995.2.1施行，2018.10.26第二次修订）第五十五条  “违反本法规定，发布虚假广告的，由市场监督管理部门责令停止发布广告，责令广告主在相应范围内消除影响，处广告费用三倍以上五倍以下的罚  款，广告费用无法计算或者明显偏低的，处二十万元以上一百万元以下的罚款；两年内有三次以上违法行为或者有其他严重情节的，处广告费用五倍以上十倍以下的罚款，广告费用无法计算或者明显偏低  的，处一百万元以上二百万元以下的罚款，可以吊销营业执照，并由广告审查机关撤销广告审查批准文件、一年内不受理其广告审查申请</w:t>
            </w:r>
          </w:p>
          <w:p>
            <w:pPr>
              <w:pStyle w:val="9"/>
              <w:spacing w:line="189" w:lineRule="exact"/>
              <w:ind w:left="24"/>
              <w:rPr>
                <w:color w:val="auto"/>
                <w:sz w:val="15"/>
              </w:rPr>
            </w:pPr>
            <w:r>
              <w:rPr>
                <w:color w:val="auto"/>
                <w:sz w:val="15"/>
              </w:rPr>
              <w:t>。”</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3"/>
              </w:rPr>
            </w:pPr>
          </w:p>
          <w:p>
            <w:pPr>
              <w:pStyle w:val="9"/>
              <w:spacing w:before="1"/>
              <w:ind w:left="136"/>
              <w:rPr>
                <w:color w:val="auto"/>
                <w:sz w:val="15"/>
              </w:rPr>
            </w:pPr>
            <w:r>
              <w:rPr>
                <w:color w:val="auto"/>
                <w:sz w:val="15"/>
              </w:rPr>
              <w:t>21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6"/>
              </w:rPr>
            </w:pPr>
          </w:p>
          <w:p>
            <w:pPr>
              <w:pStyle w:val="9"/>
              <w:spacing w:line="230" w:lineRule="auto"/>
              <w:ind w:left="25" w:right="68"/>
              <w:rPr>
                <w:color w:val="auto"/>
                <w:sz w:val="15"/>
              </w:rPr>
            </w:pPr>
            <w:r>
              <w:rPr>
                <w:color w:val="auto"/>
                <w:spacing w:val="-2"/>
                <w:sz w:val="15"/>
              </w:rPr>
              <w:t>对违反广告法第九条、</w:t>
            </w:r>
            <w:r>
              <w:rPr>
                <w:color w:val="auto"/>
                <w:sz w:val="15"/>
              </w:rPr>
              <w:t xml:space="preserve">第十条规定发布广告 </w:t>
            </w:r>
            <w:r>
              <w:rPr>
                <w:color w:val="auto"/>
                <w:spacing w:val="-2"/>
                <w:sz w:val="15"/>
              </w:rPr>
              <w:t>的；违法发布处方药广告、药品类易制毒化学品广告、戒毒治疗的医疗器械和治疗方法广告的；发布声称全部或者部分替代母乳的婴儿乳制品、饮料和其他食品广告的；发布烟草广告的；利用广告推销禁止生产、销售的产品或者提供的服务，或者禁止发布广告的商品或者服务的；在针对未成年人的大众传播媒介上发布医疗、药品、保健食品</w:t>
            </w:r>
          </w:p>
          <w:p>
            <w:pPr>
              <w:pStyle w:val="9"/>
              <w:spacing w:before="4" w:line="230" w:lineRule="auto"/>
              <w:ind w:left="25" w:right="68"/>
              <w:jc w:val="both"/>
              <w:rPr>
                <w:color w:val="auto"/>
                <w:sz w:val="15"/>
              </w:rPr>
            </w:pPr>
            <w:r>
              <w:rPr>
                <w:color w:val="auto"/>
                <w:sz w:val="15"/>
              </w:rPr>
              <w:t>、医疗器械、化妆品、酒类、美容广告，以及不利于未成年人身心健康的网络游戏广告的处罚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3"/>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9"/>
              </w:rPr>
            </w:pPr>
          </w:p>
          <w:p>
            <w:pPr>
              <w:pStyle w:val="9"/>
              <w:spacing w:line="230" w:lineRule="auto"/>
              <w:ind w:left="24" w:right="80"/>
              <w:rPr>
                <w:color w:val="auto"/>
                <w:sz w:val="15"/>
              </w:rPr>
            </w:pPr>
            <w:r>
              <w:rPr>
                <w:color w:val="auto"/>
                <w:sz w:val="15"/>
              </w:rPr>
              <w:t>《中华人民共和国广告法》（中华人民共和国主席令第34号， 1995.2.1施行，2018.10.26第二次修订）第五十七条“有下列行为之一的，由市场监督管理部门责令停止发布广告，对广告主处二十万元以上一百万元以下的罚款，情节严重的，并可以吊销营业执照，由广告审查机关撤销广告审查批准文件、一年内不受理其广告审查申请； 对广告经营者、广告发布者，由市场监督管理部门没收广告费用，处二十万元以上一百万元以下的罚款，情节严重的，并可以吊销营业执照、吊销广告发布登记证件：</w:t>
            </w:r>
          </w:p>
          <w:p>
            <w:pPr>
              <w:pStyle w:val="9"/>
              <w:spacing w:line="185" w:lineRule="exact"/>
              <w:ind w:left="24"/>
              <w:rPr>
                <w:color w:val="auto"/>
                <w:sz w:val="15"/>
              </w:rPr>
            </w:pPr>
            <w:r>
              <w:rPr>
                <w:color w:val="auto"/>
                <w:sz w:val="15"/>
              </w:rPr>
              <w:t>（一）发布有本法第九条、第十条规定的禁止情形的广告的；</w:t>
            </w:r>
          </w:p>
          <w:p>
            <w:pPr>
              <w:pStyle w:val="9"/>
              <w:spacing w:before="3" w:line="230" w:lineRule="auto"/>
              <w:ind w:left="24" w:right="80"/>
              <w:rPr>
                <w:color w:val="auto"/>
                <w:sz w:val="15"/>
              </w:rPr>
            </w:pPr>
            <w:r>
              <w:rPr>
                <w:color w:val="auto"/>
                <w:sz w:val="15"/>
              </w:rPr>
              <w:t>（二）违反本法第十五条规定发布处方药广告、药品类易制毒化学品广告、戒毒治疗的医疗器械和治疗方法广告的；</w:t>
            </w:r>
          </w:p>
          <w:p>
            <w:pPr>
              <w:pStyle w:val="9"/>
              <w:spacing w:line="230" w:lineRule="auto"/>
              <w:ind w:left="24" w:right="80"/>
              <w:rPr>
                <w:color w:val="auto"/>
                <w:sz w:val="15"/>
              </w:rPr>
            </w:pPr>
            <w:r>
              <w:rPr>
                <w:color w:val="auto"/>
                <w:sz w:val="15"/>
              </w:rPr>
              <w:t>（三）违反本法第二十条规定，发布声称全部或者部分替代母乳的婴儿乳制品、饮料和其他食品广告的；</w:t>
            </w:r>
          </w:p>
          <w:p>
            <w:pPr>
              <w:pStyle w:val="9"/>
              <w:spacing w:line="183" w:lineRule="exact"/>
              <w:ind w:left="24"/>
              <w:rPr>
                <w:color w:val="auto"/>
                <w:sz w:val="15"/>
              </w:rPr>
            </w:pPr>
            <w:r>
              <w:rPr>
                <w:color w:val="auto"/>
                <w:sz w:val="15"/>
              </w:rPr>
              <w:t>（四）违反本法第二十二条规定发布烟草广告的；</w:t>
            </w:r>
          </w:p>
          <w:p>
            <w:pPr>
              <w:pStyle w:val="9"/>
              <w:spacing w:before="2" w:line="230" w:lineRule="auto"/>
              <w:ind w:left="24" w:right="80"/>
              <w:rPr>
                <w:color w:val="auto"/>
                <w:sz w:val="15"/>
              </w:rPr>
            </w:pPr>
            <w:r>
              <w:rPr>
                <w:color w:val="auto"/>
                <w:sz w:val="15"/>
              </w:rPr>
              <w:t>（五）违反本法第三十七条规定，利用广告推销禁止生产、销售的产品或者提供的服务，或者禁止发布广告的商品或者服务的；</w:t>
            </w:r>
          </w:p>
          <w:p>
            <w:pPr>
              <w:pStyle w:val="9"/>
              <w:spacing w:before="1" w:line="230" w:lineRule="auto"/>
              <w:ind w:left="24" w:right="80"/>
              <w:jc w:val="both"/>
              <w:rPr>
                <w:color w:val="auto"/>
                <w:sz w:val="15"/>
              </w:rPr>
            </w:pPr>
            <w:r>
              <w:rPr>
                <w:color w:val="auto"/>
                <w:sz w:val="15"/>
              </w:rPr>
              <w:t>（六）违反本法第四十条第一款规定，在针对未成年人的大众传播媒介上发布医疗、药品、保健食品、医疗器械、化妆品、酒类、美容广告，以及不利于未成年人身心健康的网络游戏广告的。”</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9"/>
              <w:ind w:left="136"/>
              <w:rPr>
                <w:color w:val="auto"/>
                <w:sz w:val="15"/>
              </w:rPr>
            </w:pPr>
            <w:r>
              <w:rPr>
                <w:color w:val="auto"/>
                <w:sz w:val="15"/>
              </w:rPr>
              <w:t>22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9" w:line="230" w:lineRule="auto"/>
              <w:ind w:left="25" w:right="68"/>
              <w:jc w:val="both"/>
              <w:rPr>
                <w:color w:val="auto"/>
                <w:sz w:val="15"/>
              </w:rPr>
            </w:pPr>
            <w:r>
              <w:rPr>
                <w:color w:val="auto"/>
                <w:sz w:val="15"/>
              </w:rPr>
              <w:t>对违法发布广告法第五十八条规定发布广告的处罚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19"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spacing w:before="104" w:line="230" w:lineRule="auto"/>
              <w:ind w:left="24" w:right="80"/>
              <w:rPr>
                <w:color w:val="auto"/>
                <w:sz w:val="15"/>
              </w:rPr>
            </w:pPr>
            <w:r>
              <w:rPr>
                <w:color w:val="auto"/>
                <w:sz w:val="15"/>
              </w:rPr>
              <w:t>《中华人民共和国广告法》（中华人民共和国主席令第34号， 1995.2.1施行，2018.10.26第二次修订）第五十八条“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  照，并由广告审查机关撤销广告审查批准文件、一年内不受理其广告审查申请：</w:t>
            </w:r>
          </w:p>
          <w:p>
            <w:pPr>
              <w:pStyle w:val="9"/>
              <w:spacing w:line="185" w:lineRule="exact"/>
              <w:ind w:left="24"/>
              <w:rPr>
                <w:color w:val="auto"/>
                <w:sz w:val="15"/>
              </w:rPr>
            </w:pPr>
            <w:r>
              <w:rPr>
                <w:color w:val="auto"/>
                <w:sz w:val="15"/>
              </w:rPr>
              <w:t>（一）违反本法第十六条规定发布医疗、药品、医疗器械广告的；</w:t>
            </w:r>
          </w:p>
          <w:p>
            <w:pPr>
              <w:pStyle w:val="9"/>
              <w:spacing w:before="3" w:line="230" w:lineRule="auto"/>
              <w:ind w:left="24" w:right="80"/>
              <w:rPr>
                <w:color w:val="auto"/>
                <w:sz w:val="15"/>
              </w:rPr>
            </w:pPr>
            <w:r>
              <w:rPr>
                <w:color w:val="auto"/>
                <w:sz w:val="15"/>
              </w:rPr>
              <w:t>（二）违反本法第十七条规定，在广告中涉及疾病治疗功能，以及使用医疗用语或者易使推销的商品与药品、医疗器械相混淆的用语的；</w:t>
            </w:r>
          </w:p>
          <w:p>
            <w:pPr>
              <w:pStyle w:val="9"/>
              <w:spacing w:line="183" w:lineRule="exact"/>
              <w:ind w:left="24"/>
              <w:rPr>
                <w:color w:val="auto"/>
                <w:sz w:val="15"/>
              </w:rPr>
            </w:pPr>
            <w:r>
              <w:rPr>
                <w:color w:val="auto"/>
                <w:sz w:val="15"/>
              </w:rPr>
              <w:t>（三）违反本法第十八条规定发布保健食品广告的；</w:t>
            </w:r>
          </w:p>
          <w:p>
            <w:pPr>
              <w:pStyle w:val="9"/>
              <w:spacing w:before="2" w:line="230" w:lineRule="auto"/>
              <w:ind w:left="24" w:right="80"/>
              <w:rPr>
                <w:color w:val="auto"/>
                <w:sz w:val="15"/>
              </w:rPr>
            </w:pPr>
            <w:r>
              <w:rPr>
                <w:color w:val="auto"/>
                <w:sz w:val="15"/>
              </w:rPr>
              <w:t>（四）违反本法第二十一条规定发布农药、兽药、饲料和饲料添加剂广告的；</w:t>
            </w:r>
          </w:p>
          <w:p>
            <w:pPr>
              <w:pStyle w:val="9"/>
              <w:spacing w:line="183" w:lineRule="exact"/>
              <w:ind w:left="24"/>
              <w:rPr>
                <w:color w:val="auto"/>
                <w:sz w:val="15"/>
              </w:rPr>
            </w:pPr>
            <w:r>
              <w:rPr>
                <w:color w:val="auto"/>
                <w:sz w:val="15"/>
              </w:rPr>
              <w:t>（五）违反本法第二十三条规定发布酒类广告的；</w:t>
            </w:r>
          </w:p>
          <w:p>
            <w:pPr>
              <w:pStyle w:val="9"/>
              <w:spacing w:line="185" w:lineRule="exact"/>
              <w:ind w:left="24"/>
              <w:rPr>
                <w:color w:val="auto"/>
                <w:sz w:val="15"/>
              </w:rPr>
            </w:pPr>
            <w:r>
              <w:rPr>
                <w:color w:val="auto"/>
                <w:sz w:val="15"/>
              </w:rPr>
              <w:t>（六）违反本法第二十四条规定发布教育、培训广告的；</w:t>
            </w:r>
          </w:p>
          <w:p>
            <w:pPr>
              <w:pStyle w:val="9"/>
              <w:spacing w:before="2" w:line="230" w:lineRule="auto"/>
              <w:ind w:left="24" w:right="80"/>
              <w:rPr>
                <w:color w:val="auto"/>
                <w:sz w:val="15"/>
              </w:rPr>
            </w:pPr>
            <w:r>
              <w:rPr>
                <w:color w:val="auto"/>
                <w:sz w:val="15"/>
              </w:rPr>
              <w:t>（七）违反本法第二十五条规定发布招商等有投资回报预期的商品或者服务广告的；</w:t>
            </w:r>
          </w:p>
          <w:p>
            <w:pPr>
              <w:pStyle w:val="9"/>
              <w:spacing w:line="183" w:lineRule="exact"/>
              <w:ind w:left="24"/>
              <w:rPr>
                <w:color w:val="auto"/>
                <w:sz w:val="15"/>
              </w:rPr>
            </w:pPr>
            <w:r>
              <w:rPr>
                <w:color w:val="auto"/>
                <w:sz w:val="15"/>
              </w:rPr>
              <w:t>（八）违反本法第二十六条规定发布房地产广告的；</w:t>
            </w:r>
          </w:p>
          <w:p>
            <w:pPr>
              <w:pStyle w:val="9"/>
              <w:spacing w:line="185" w:lineRule="exact"/>
              <w:ind w:left="24"/>
              <w:rPr>
                <w:color w:val="auto"/>
                <w:sz w:val="15"/>
              </w:rPr>
            </w:pPr>
            <w:r>
              <w:rPr>
                <w:color w:val="auto"/>
                <w:sz w:val="15"/>
              </w:rPr>
              <w:t>（九）违反本法第二十七条规定发布农作物种子、林木种子、草种子</w:t>
            </w:r>
          </w:p>
          <w:p>
            <w:pPr>
              <w:pStyle w:val="9"/>
              <w:spacing w:line="185" w:lineRule="exact"/>
              <w:ind w:left="24"/>
              <w:rPr>
                <w:color w:val="auto"/>
                <w:sz w:val="15"/>
              </w:rPr>
            </w:pPr>
            <w:r>
              <w:rPr>
                <w:color w:val="auto"/>
                <w:sz w:val="15"/>
              </w:rPr>
              <w:t>、种畜禽、水产苗种和种养殖广告的；</w:t>
            </w:r>
          </w:p>
          <w:p>
            <w:pPr>
              <w:pStyle w:val="9"/>
              <w:spacing w:before="2" w:line="230" w:lineRule="auto"/>
              <w:ind w:left="24" w:right="80"/>
              <w:rPr>
                <w:color w:val="auto"/>
                <w:sz w:val="15"/>
              </w:rPr>
            </w:pPr>
            <w:r>
              <w:rPr>
                <w:color w:val="auto"/>
                <w:sz w:val="15"/>
              </w:rPr>
              <w:t>（十）违反本法第三十八条第二款规定，利用不满十周岁的未成年人作为广告代言人的；</w:t>
            </w:r>
          </w:p>
          <w:p>
            <w:pPr>
              <w:pStyle w:val="9"/>
              <w:spacing w:before="1" w:line="230" w:lineRule="auto"/>
              <w:ind w:left="24" w:right="80"/>
              <w:rPr>
                <w:color w:val="auto"/>
                <w:sz w:val="15"/>
              </w:rPr>
            </w:pPr>
            <w:r>
              <w:rPr>
                <w:color w:val="auto"/>
                <w:sz w:val="15"/>
              </w:rPr>
              <w:t>（十一）违反本法第三十八条第三款规定，利用自然人、法人或者其他组织作为广告代言人的；</w:t>
            </w:r>
          </w:p>
          <w:p>
            <w:pPr>
              <w:pStyle w:val="9"/>
              <w:spacing w:line="230" w:lineRule="auto"/>
              <w:ind w:left="24" w:right="80"/>
              <w:rPr>
                <w:color w:val="auto"/>
                <w:sz w:val="15"/>
              </w:rPr>
            </w:pPr>
            <w:r>
              <w:rPr>
                <w:color w:val="auto"/>
                <w:sz w:val="15"/>
              </w:rPr>
              <w:t>（十二）违反本法第三十九条规定，在中小学校、幼儿园内或者利用与中小学生、幼儿有关的物品发布广告的；</w:t>
            </w:r>
          </w:p>
          <w:p>
            <w:pPr>
              <w:pStyle w:val="9"/>
              <w:spacing w:before="1" w:line="230" w:lineRule="auto"/>
              <w:ind w:left="24" w:right="80"/>
              <w:rPr>
                <w:color w:val="auto"/>
                <w:sz w:val="15"/>
              </w:rPr>
            </w:pPr>
            <w:r>
              <w:rPr>
                <w:color w:val="auto"/>
                <w:sz w:val="15"/>
              </w:rPr>
              <w:t>（十三）违反本法第四十条第二款规定，发布针对不满十四周岁的未成年人的商品或者服务的广告的；</w:t>
            </w:r>
          </w:p>
          <w:p>
            <w:pPr>
              <w:pStyle w:val="9"/>
              <w:spacing w:line="183" w:lineRule="exact"/>
              <w:ind w:left="24"/>
              <w:rPr>
                <w:color w:val="auto"/>
                <w:sz w:val="15"/>
              </w:rPr>
            </w:pPr>
            <w:r>
              <w:rPr>
                <w:color w:val="auto"/>
                <w:sz w:val="15"/>
              </w:rPr>
              <w:t>（十四）违反本法第四十六条规定，未经审查发布广告的。</w:t>
            </w:r>
          </w:p>
          <w:p>
            <w:pPr>
              <w:pStyle w:val="9"/>
              <w:spacing w:before="2" w:line="230" w:lineRule="auto"/>
              <w:ind w:left="24" w:right="80"/>
              <w:jc w:val="both"/>
              <w:rPr>
                <w:color w:val="auto"/>
                <w:sz w:val="15"/>
              </w:rPr>
            </w:pPr>
            <w:r>
              <w:rPr>
                <w:color w:val="auto"/>
                <w:sz w:val="15"/>
              </w:rPr>
              <w:t>医疗机构有前款规定违法行为，情节严重的，除由市场监督管理部门依照本法处罚外，卫生行政部门可以吊销诊疗科目或者吊销医疗机构执业许可证。</w:t>
            </w:r>
          </w:p>
          <w:p>
            <w:pPr>
              <w:pStyle w:val="9"/>
              <w:spacing w:before="1" w:line="230" w:lineRule="auto"/>
              <w:ind w:left="24" w:right="80"/>
              <w:jc w:val="both"/>
              <w:rPr>
                <w:color w:val="auto"/>
                <w:sz w:val="15"/>
              </w:rPr>
            </w:pPr>
            <w:r>
              <w:rPr>
                <w:color w:val="auto"/>
                <w:sz w:val="15"/>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p>
            <w:pPr>
              <w:pStyle w:val="9"/>
              <w:spacing w:line="188" w:lineRule="exact"/>
              <w:ind w:left="24"/>
              <w:rPr>
                <w:color w:val="auto"/>
                <w:sz w:val="15"/>
              </w:rPr>
            </w:pPr>
            <w:r>
              <w:rPr>
                <w:color w:val="auto"/>
                <w:w w:val="100"/>
                <w:sz w:val="15"/>
              </w:rPr>
              <w:t>”</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20"/>
              </w:rPr>
            </w:pPr>
          </w:p>
          <w:p>
            <w:pPr>
              <w:pStyle w:val="9"/>
              <w:ind w:left="136"/>
              <w:rPr>
                <w:color w:val="auto"/>
                <w:sz w:val="15"/>
              </w:rPr>
            </w:pPr>
            <w:r>
              <w:rPr>
                <w:color w:val="auto"/>
                <w:sz w:val="15"/>
              </w:rPr>
              <w:t>23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2"/>
              </w:rPr>
            </w:pPr>
          </w:p>
          <w:p>
            <w:pPr>
              <w:pStyle w:val="9"/>
              <w:spacing w:line="230" w:lineRule="auto"/>
              <w:ind w:left="25" w:right="68"/>
              <w:jc w:val="both"/>
              <w:rPr>
                <w:color w:val="auto"/>
                <w:sz w:val="15"/>
              </w:rPr>
            </w:pPr>
            <w:r>
              <w:rPr>
                <w:color w:val="auto"/>
                <w:sz w:val="15"/>
              </w:rPr>
              <w:t>对广告内容违反《中华人民共和国广告法》第八条、第十一条、第十二条、第十三条、第十四条、第十九条规定的处罚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20"/>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spacing w:before="7"/>
              <w:rPr>
                <w:rFonts w:ascii="仿宋"/>
                <w:color w:val="auto"/>
                <w:sz w:val="10"/>
              </w:rPr>
            </w:pPr>
          </w:p>
          <w:p>
            <w:pPr>
              <w:pStyle w:val="9"/>
              <w:spacing w:before="1" w:line="230" w:lineRule="auto"/>
              <w:ind w:left="24" w:right="80" w:firstLine="307"/>
              <w:rPr>
                <w:color w:val="auto"/>
                <w:sz w:val="15"/>
              </w:rPr>
            </w:pPr>
            <w:r>
              <w:rPr>
                <w:color w:val="auto"/>
                <w:sz w:val="15"/>
              </w:rPr>
              <w:t>《中华人民共和国广告法》（中华人民共和国主席令第34号， 1995.2.1施行，2018.10.26第二次修订） 第五十九条“有下列行为之一的，由市场监督管理部门责令停止发布广告，对广告主处十万元以下的罚款：</w:t>
            </w:r>
          </w:p>
          <w:p>
            <w:pPr>
              <w:pStyle w:val="9"/>
              <w:spacing w:line="184" w:lineRule="exact"/>
              <w:ind w:left="24"/>
              <w:rPr>
                <w:color w:val="auto"/>
                <w:sz w:val="15"/>
              </w:rPr>
            </w:pPr>
            <w:r>
              <w:rPr>
                <w:color w:val="auto"/>
                <w:sz w:val="15"/>
              </w:rPr>
              <w:t>（一）广告内容违反本法第八条规定的；</w:t>
            </w:r>
          </w:p>
          <w:p>
            <w:pPr>
              <w:pStyle w:val="9"/>
              <w:spacing w:line="185" w:lineRule="exact"/>
              <w:ind w:left="24"/>
              <w:rPr>
                <w:color w:val="auto"/>
                <w:sz w:val="15"/>
              </w:rPr>
            </w:pPr>
            <w:r>
              <w:rPr>
                <w:color w:val="auto"/>
                <w:sz w:val="15"/>
              </w:rPr>
              <w:t>（二）广告引证内容违反本法第十一条规定的；</w:t>
            </w:r>
          </w:p>
          <w:p>
            <w:pPr>
              <w:pStyle w:val="9"/>
              <w:spacing w:line="185" w:lineRule="exact"/>
              <w:ind w:left="24"/>
              <w:rPr>
                <w:color w:val="auto"/>
                <w:sz w:val="15"/>
              </w:rPr>
            </w:pPr>
            <w:r>
              <w:rPr>
                <w:color w:val="auto"/>
                <w:sz w:val="15"/>
              </w:rPr>
              <w:t>（三）涉及专利的广告违反本法第十二条规定的；</w:t>
            </w:r>
          </w:p>
          <w:p>
            <w:pPr>
              <w:pStyle w:val="9"/>
              <w:spacing w:before="2" w:line="230" w:lineRule="auto"/>
              <w:ind w:left="24" w:right="80"/>
              <w:rPr>
                <w:color w:val="auto"/>
                <w:sz w:val="15"/>
              </w:rPr>
            </w:pPr>
            <w:r>
              <w:rPr>
                <w:color w:val="auto"/>
                <w:sz w:val="15"/>
              </w:rPr>
              <w:t>（四）违反本法第十三条规定，广告贬低其他生产经营者的商品或者服务的。</w:t>
            </w:r>
          </w:p>
          <w:p>
            <w:pPr>
              <w:pStyle w:val="9"/>
              <w:spacing w:before="1" w:line="230" w:lineRule="auto"/>
              <w:ind w:left="24" w:right="80" w:firstLine="307"/>
              <w:rPr>
                <w:color w:val="auto"/>
                <w:sz w:val="15"/>
              </w:rPr>
            </w:pPr>
            <w:r>
              <w:rPr>
                <w:color w:val="auto"/>
                <w:sz w:val="15"/>
              </w:rPr>
              <w:t>广告经营者、广告发布者明知或者应知有前款规定违法行为仍设计、制作、代理、发布的，由市场监督管理部门处十万元以下的罚款</w:t>
            </w:r>
          </w:p>
          <w:p>
            <w:pPr>
              <w:pStyle w:val="9"/>
              <w:spacing w:line="183" w:lineRule="exact"/>
              <w:ind w:left="24"/>
              <w:rPr>
                <w:color w:val="auto"/>
                <w:sz w:val="15"/>
              </w:rPr>
            </w:pPr>
            <w:r>
              <w:rPr>
                <w:color w:val="auto"/>
                <w:w w:val="100"/>
                <w:sz w:val="15"/>
              </w:rPr>
              <w:t>。</w:t>
            </w:r>
          </w:p>
          <w:p>
            <w:pPr>
              <w:pStyle w:val="9"/>
              <w:spacing w:before="2" w:line="230" w:lineRule="auto"/>
              <w:ind w:left="24" w:right="80" w:firstLine="307"/>
              <w:jc w:val="both"/>
              <w:rPr>
                <w:color w:val="auto"/>
                <w:sz w:val="15"/>
              </w:rPr>
            </w:pPr>
            <w:r>
              <w:rPr>
                <w:color w:val="auto"/>
                <w:sz w:val="15"/>
              </w:rPr>
              <w:t>广告违反本法第十四条规定，不具有可识别性的，或者违反本法第十九条规定，变相发布医疗、药品、医疗器械、保健食品广告的， 由市场监督管理部门责令改正，对广告发布者处十万元以下的罚款。”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7"/>
              <w:ind w:left="136"/>
              <w:rPr>
                <w:color w:val="auto"/>
                <w:sz w:val="15"/>
              </w:rPr>
            </w:pPr>
            <w:r>
              <w:rPr>
                <w:color w:val="auto"/>
                <w:sz w:val="15"/>
              </w:rPr>
              <w:t>24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4"/>
              </w:rPr>
            </w:pPr>
          </w:p>
          <w:p>
            <w:pPr>
              <w:pStyle w:val="9"/>
              <w:spacing w:line="230" w:lineRule="auto"/>
              <w:ind w:left="25" w:right="68"/>
              <w:jc w:val="both"/>
              <w:rPr>
                <w:color w:val="auto"/>
                <w:sz w:val="15"/>
              </w:rPr>
            </w:pPr>
            <w:r>
              <w:rPr>
                <w:color w:val="auto"/>
                <w:sz w:val="15"/>
              </w:rPr>
              <w:t>对广播电台、电视台、报刊出版单位未办理广告发布登记，擅自从事广告发布业务的处罚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97"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3"/>
              </w:rPr>
            </w:pPr>
          </w:p>
          <w:p>
            <w:pPr>
              <w:pStyle w:val="9"/>
              <w:spacing w:line="230" w:lineRule="auto"/>
              <w:ind w:left="24" w:right="80"/>
              <w:rPr>
                <w:color w:val="auto"/>
                <w:sz w:val="15"/>
              </w:rPr>
            </w:pPr>
            <w:r>
              <w:rPr>
                <w:color w:val="auto"/>
                <w:sz w:val="15"/>
              </w:rPr>
              <w:t>《中华人民共和国广告法》（中华人民共和国主席令第34号， 1995.2.1施行，2018.10.26第二次修订）第六十条“违反本法第二十九条规定，广播电台、电视台、报刊出版单位未办理广告发布登记， 擅自从事广告发布业务的，由市场监督管理部门责令改正，没收违法所得，违法所得一万元以上的，并处违法所得一倍以上三倍以下的罚款；违法所得不足一万元的，并处五千元以上三万元以下的罚款。”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7"/>
              </w:rPr>
            </w:pPr>
          </w:p>
          <w:p>
            <w:pPr>
              <w:pStyle w:val="9"/>
              <w:ind w:left="136"/>
              <w:rPr>
                <w:color w:val="auto"/>
                <w:sz w:val="15"/>
              </w:rPr>
            </w:pPr>
            <w:r>
              <w:rPr>
                <w:color w:val="auto"/>
                <w:sz w:val="15"/>
              </w:rPr>
              <w:t>25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6"/>
              </w:rPr>
            </w:pPr>
          </w:p>
          <w:p>
            <w:pPr>
              <w:pStyle w:val="9"/>
              <w:spacing w:line="230" w:lineRule="auto"/>
              <w:ind w:left="25" w:right="68"/>
              <w:jc w:val="both"/>
              <w:rPr>
                <w:color w:val="auto"/>
                <w:sz w:val="15"/>
              </w:rPr>
            </w:pPr>
            <w:r>
              <w:rPr>
                <w:color w:val="auto"/>
                <w:sz w:val="15"/>
              </w:rPr>
              <w:t>对广告经营者、广告发布者未按照国家有关规定建立、健全广告业务管理制度的；广告经营者、广告发布者未公布其收费标准和收费办法的处罚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7"/>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2" w:line="230" w:lineRule="auto"/>
              <w:ind w:left="24" w:right="80"/>
              <w:rPr>
                <w:color w:val="auto"/>
                <w:sz w:val="15"/>
              </w:rPr>
            </w:pPr>
            <w:r>
              <w:rPr>
                <w:color w:val="auto"/>
                <w:sz w:val="15"/>
              </w:rPr>
              <w:t>《中华人民共和国广告法》（中华人民共和国主席令第34号， 1995.2.1施行，2018.10.26第二次修订） 第六十一条“违反本法第三十四条规定，广告经营者、广告发布者未按照国家有关规定建立、健全广告业务管理制度的，或者未对广告内容进行核对的，由市场监督管理部门责令改正，可以处五万元以下的罚款。</w:t>
            </w:r>
          </w:p>
          <w:p>
            <w:pPr>
              <w:pStyle w:val="9"/>
              <w:spacing w:before="1" w:line="230" w:lineRule="auto"/>
              <w:ind w:left="24" w:right="80"/>
              <w:jc w:val="both"/>
              <w:rPr>
                <w:color w:val="auto"/>
                <w:sz w:val="15"/>
              </w:rPr>
            </w:pPr>
            <w:r>
              <w:rPr>
                <w:color w:val="auto"/>
                <w:sz w:val="15"/>
              </w:rPr>
              <w:t>违反本法第三十五条规定，广告经营者、广告发布者未公布其收费标准和收费办法的，由价格主管部门责令改正，可以处五万元以下的罚款。”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2"/>
              </w:rPr>
            </w:pPr>
          </w:p>
          <w:p>
            <w:pPr>
              <w:pStyle w:val="9"/>
              <w:ind w:left="136"/>
              <w:rPr>
                <w:color w:val="auto"/>
                <w:sz w:val="15"/>
              </w:rPr>
            </w:pPr>
            <w:r>
              <w:rPr>
                <w:color w:val="auto"/>
                <w:sz w:val="15"/>
              </w:rPr>
              <w:t>26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9"/>
              </w:rPr>
            </w:pPr>
          </w:p>
          <w:p>
            <w:pPr>
              <w:pStyle w:val="9"/>
              <w:spacing w:line="230" w:lineRule="auto"/>
              <w:ind w:left="25" w:right="68"/>
              <w:jc w:val="both"/>
              <w:rPr>
                <w:color w:val="auto"/>
                <w:sz w:val="15"/>
              </w:rPr>
            </w:pPr>
            <w:r>
              <w:rPr>
                <w:color w:val="auto"/>
                <w:sz w:val="15"/>
              </w:rPr>
              <w:t>对广告代言人违反《中华人民共和国广告法》第六十二条所列行为的处罚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2"/>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0"/>
              </w:rPr>
            </w:pPr>
          </w:p>
          <w:p>
            <w:pPr>
              <w:pStyle w:val="9"/>
              <w:spacing w:line="230" w:lineRule="auto"/>
              <w:ind w:left="24" w:right="80"/>
              <w:rPr>
                <w:color w:val="auto"/>
                <w:sz w:val="15"/>
              </w:rPr>
            </w:pPr>
            <w:r>
              <w:rPr>
                <w:color w:val="auto"/>
                <w:sz w:val="15"/>
              </w:rPr>
              <w:t>《中华人民共和国广告法》（中华人民共和国主席令第34号， 1995.2.1施行，2018.10.26第二次修订）第六十二条“《广告法》第六十二条  广告代言人有下列情形之一的，由市场监督管理部门没收违法所得，并处违法所得一倍以上二倍以下的罚款：</w:t>
            </w:r>
          </w:p>
          <w:p>
            <w:pPr>
              <w:pStyle w:val="9"/>
              <w:spacing w:before="1" w:line="230" w:lineRule="auto"/>
              <w:ind w:left="24" w:right="80"/>
              <w:rPr>
                <w:color w:val="auto"/>
                <w:sz w:val="15"/>
              </w:rPr>
            </w:pPr>
            <w:r>
              <w:rPr>
                <w:color w:val="auto"/>
                <w:sz w:val="15"/>
              </w:rPr>
              <w:t>（一）违反本法第十六条第一款第四项规定，在医疗、药品、医疗器械广告中作推荐、证明的；</w:t>
            </w:r>
          </w:p>
          <w:p>
            <w:pPr>
              <w:pStyle w:val="9"/>
              <w:spacing w:before="1" w:line="230" w:lineRule="auto"/>
              <w:ind w:left="24" w:right="80"/>
              <w:rPr>
                <w:color w:val="auto"/>
                <w:sz w:val="15"/>
              </w:rPr>
            </w:pPr>
            <w:r>
              <w:rPr>
                <w:color w:val="auto"/>
                <w:sz w:val="15"/>
              </w:rPr>
              <w:t>（二）违反本法第十八条第一款第五项规定，在保健食品广告中作推荐、证明的；</w:t>
            </w:r>
          </w:p>
          <w:p>
            <w:pPr>
              <w:pStyle w:val="9"/>
              <w:spacing w:line="230" w:lineRule="auto"/>
              <w:ind w:left="24" w:right="80"/>
              <w:rPr>
                <w:color w:val="auto"/>
                <w:sz w:val="15"/>
              </w:rPr>
            </w:pPr>
            <w:r>
              <w:rPr>
                <w:color w:val="auto"/>
                <w:sz w:val="15"/>
              </w:rPr>
              <w:t>（三）违反本法第三十八条第一款规定，为其未使用过的商品或者未接受过的服务作推荐、证明的；</w:t>
            </w:r>
          </w:p>
          <w:p>
            <w:pPr>
              <w:pStyle w:val="9"/>
              <w:spacing w:before="1" w:line="230" w:lineRule="auto"/>
              <w:ind w:left="24" w:right="80"/>
              <w:rPr>
                <w:color w:val="auto"/>
                <w:sz w:val="15"/>
              </w:rPr>
            </w:pPr>
            <w:r>
              <w:rPr>
                <w:color w:val="auto"/>
                <w:sz w:val="15"/>
              </w:rPr>
              <w:t>（四）明知或者应知广告虚假仍在广告中对商品、服务作推荐、证明的。</w:t>
            </w:r>
          </w:p>
          <w:p>
            <w:pPr>
              <w:pStyle w:val="9"/>
              <w:spacing w:line="187" w:lineRule="exact"/>
              <w:ind w:left="24"/>
              <w:rPr>
                <w:color w:val="auto"/>
                <w:sz w:val="15"/>
              </w:rPr>
            </w:pPr>
            <w:r>
              <w:rPr>
                <w:color w:val="auto"/>
                <w:w w:val="100"/>
                <w:sz w:val="15"/>
              </w:rPr>
              <w:t>”</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9"/>
              </w:rPr>
            </w:pPr>
          </w:p>
          <w:p>
            <w:pPr>
              <w:pStyle w:val="9"/>
              <w:ind w:left="136"/>
              <w:rPr>
                <w:color w:val="auto"/>
                <w:sz w:val="15"/>
              </w:rPr>
            </w:pPr>
            <w:r>
              <w:rPr>
                <w:color w:val="auto"/>
                <w:sz w:val="15"/>
              </w:rPr>
              <w:t>27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2"/>
              </w:rPr>
            </w:pPr>
          </w:p>
          <w:p>
            <w:pPr>
              <w:pStyle w:val="9"/>
              <w:spacing w:line="230" w:lineRule="auto"/>
              <w:ind w:left="25" w:right="68"/>
              <w:jc w:val="both"/>
              <w:rPr>
                <w:color w:val="auto"/>
                <w:sz w:val="15"/>
              </w:rPr>
            </w:pPr>
            <w:r>
              <w:rPr>
                <w:color w:val="auto"/>
                <w:sz w:val="15"/>
              </w:rPr>
              <w:t>对违反《中华人民共和国广告法》第四十四条第二款规定发布广告的处罚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9"/>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spacing w:line="230" w:lineRule="auto"/>
              <w:ind w:left="24" w:right="80"/>
              <w:rPr>
                <w:color w:val="auto"/>
                <w:sz w:val="15"/>
              </w:rPr>
            </w:pPr>
            <w:r>
              <w:rPr>
                <w:color w:val="auto"/>
                <w:sz w:val="15"/>
              </w:rPr>
              <w:t>《中华人民共和国广告法》（中华人民共和国主席令第34号， 1995.2.1施行，2018.10.26第二次修订）第六十三条第二款“违反本法第四十四条第二款规定，利用互联网发布广告，未显著标明关闭标志，确保一键关闭的，由市场监督管理部门责令改正，对广告主处五千元以上三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9"/>
              </w:rPr>
            </w:pPr>
          </w:p>
          <w:p>
            <w:pPr>
              <w:pStyle w:val="9"/>
              <w:spacing w:before="1"/>
              <w:ind w:left="136"/>
              <w:rPr>
                <w:color w:val="auto"/>
                <w:sz w:val="15"/>
              </w:rPr>
            </w:pPr>
            <w:r>
              <w:rPr>
                <w:color w:val="auto"/>
                <w:sz w:val="15"/>
              </w:rPr>
              <w:t>28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8"/>
              </w:rPr>
            </w:pPr>
          </w:p>
          <w:p>
            <w:pPr>
              <w:pStyle w:val="9"/>
              <w:spacing w:line="230" w:lineRule="auto"/>
              <w:ind w:left="25" w:right="68"/>
              <w:jc w:val="both"/>
              <w:rPr>
                <w:color w:val="auto"/>
                <w:sz w:val="15"/>
              </w:rPr>
            </w:pPr>
            <w:r>
              <w:rPr>
                <w:color w:val="auto"/>
                <w:sz w:val="15"/>
              </w:rPr>
              <w:t>对公共场所的管理者和电信业务经营者、互联网信息服务提供者，明知或者应知广告活动违法不予制止的处罚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9"/>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8"/>
              </w:rPr>
            </w:pPr>
          </w:p>
          <w:p>
            <w:pPr>
              <w:pStyle w:val="9"/>
              <w:spacing w:line="230" w:lineRule="auto"/>
              <w:ind w:left="24" w:right="80"/>
              <w:rPr>
                <w:color w:val="auto"/>
                <w:sz w:val="15"/>
              </w:rPr>
            </w:pPr>
            <w:r>
              <w:rPr>
                <w:color w:val="auto"/>
                <w:sz w:val="15"/>
              </w:rPr>
              <w:t>《中华人民共和国广告法》（中华人民共和国主席令第34号， 1995.2.1施行，2018.10.26第二次修订）第六十四条“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ind w:left="136"/>
              <w:rPr>
                <w:color w:val="auto"/>
                <w:sz w:val="15"/>
              </w:rPr>
            </w:pPr>
            <w:r>
              <w:rPr>
                <w:color w:val="auto"/>
                <w:sz w:val="15"/>
              </w:rPr>
              <w:t>29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3"/>
              </w:rPr>
            </w:pPr>
          </w:p>
          <w:p>
            <w:pPr>
              <w:pStyle w:val="9"/>
              <w:spacing w:line="230" w:lineRule="auto"/>
              <w:ind w:left="25" w:right="68"/>
              <w:jc w:val="both"/>
              <w:rPr>
                <w:color w:val="auto"/>
                <w:sz w:val="15"/>
              </w:rPr>
            </w:pPr>
            <w:r>
              <w:rPr>
                <w:color w:val="auto"/>
                <w:sz w:val="15"/>
              </w:rPr>
              <w:t>对隐瞒真实情况或者提供虚假材料申请广告审查的，以欺骗、贿赂等不正当手段取得广告审查批准的处罚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2"/>
              </w:rPr>
            </w:pPr>
          </w:p>
          <w:p>
            <w:pPr>
              <w:pStyle w:val="9"/>
              <w:spacing w:line="230" w:lineRule="auto"/>
              <w:ind w:left="24" w:right="80"/>
              <w:rPr>
                <w:color w:val="auto"/>
                <w:sz w:val="15"/>
              </w:rPr>
            </w:pPr>
            <w:r>
              <w:rPr>
                <w:color w:val="auto"/>
                <w:sz w:val="15"/>
              </w:rPr>
              <w:t>《中华人民共和国广告法》（中华人民共和国主席令第34号， 1995.2.1施行，2018.10.26第二次修订）第六十五条“违反本法规  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20"/>
              </w:rPr>
            </w:pPr>
          </w:p>
          <w:p>
            <w:pPr>
              <w:pStyle w:val="9"/>
              <w:spacing w:before="1"/>
              <w:ind w:left="136"/>
              <w:rPr>
                <w:color w:val="auto"/>
                <w:sz w:val="15"/>
              </w:rPr>
            </w:pPr>
            <w:r>
              <w:rPr>
                <w:color w:val="auto"/>
                <w:sz w:val="15"/>
              </w:rPr>
              <w:t>30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20"/>
              </w:rPr>
            </w:pPr>
          </w:p>
          <w:p>
            <w:pPr>
              <w:pStyle w:val="9"/>
              <w:spacing w:line="230" w:lineRule="auto"/>
              <w:ind w:left="25" w:right="68"/>
              <w:jc w:val="both"/>
              <w:rPr>
                <w:color w:val="auto"/>
                <w:sz w:val="15"/>
              </w:rPr>
            </w:pPr>
            <w:r>
              <w:rPr>
                <w:color w:val="auto"/>
                <w:sz w:val="15"/>
              </w:rPr>
              <w:t>对伪造、变造或者转让广告审查批准文件的处罚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20"/>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3"/>
              </w:rPr>
            </w:pPr>
          </w:p>
          <w:p>
            <w:pPr>
              <w:pStyle w:val="9"/>
              <w:spacing w:before="1" w:line="230" w:lineRule="auto"/>
              <w:ind w:left="24" w:right="80"/>
              <w:rPr>
                <w:color w:val="auto"/>
                <w:sz w:val="15"/>
              </w:rPr>
            </w:pPr>
            <w:r>
              <w:rPr>
                <w:color w:val="auto"/>
                <w:sz w:val="15"/>
              </w:rPr>
              <w:t>《中华人民共和国广告法》（中华人民共和国主席令第34号， 1995.2.1施行，2018.10.26第二次修订）第六十六条“违反本法规  定，伪造、变造或者转让广告审查批准文件的，由市场监督管理部门没收违法所得，并处一万元以上十万元以下的罚款。”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7"/>
              </w:rPr>
            </w:pPr>
          </w:p>
          <w:p>
            <w:pPr>
              <w:pStyle w:val="9"/>
              <w:ind w:left="136"/>
              <w:rPr>
                <w:color w:val="auto"/>
                <w:sz w:val="15"/>
              </w:rPr>
            </w:pPr>
            <w:r>
              <w:rPr>
                <w:color w:val="auto"/>
                <w:sz w:val="15"/>
              </w:rPr>
              <w:t>31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7"/>
              </w:rPr>
            </w:pPr>
          </w:p>
          <w:p>
            <w:pPr>
              <w:pStyle w:val="9"/>
              <w:spacing w:line="230" w:lineRule="auto"/>
              <w:ind w:left="25" w:right="68"/>
              <w:jc w:val="both"/>
              <w:rPr>
                <w:color w:val="auto"/>
                <w:sz w:val="15"/>
              </w:rPr>
            </w:pPr>
            <w:r>
              <w:rPr>
                <w:color w:val="auto"/>
                <w:sz w:val="15"/>
              </w:rPr>
              <w:t>对经营者违反《</w:t>
            </w:r>
            <w:r>
              <w:rPr>
                <w:rFonts w:hint="eastAsia"/>
                <w:color w:val="auto"/>
                <w:sz w:val="15"/>
                <w:lang w:val="en-US" w:eastAsia="zh-CN"/>
              </w:rPr>
              <w:t>中华人民共和国</w:t>
            </w:r>
            <w:r>
              <w:rPr>
                <w:color w:val="auto"/>
                <w:sz w:val="15"/>
              </w:rPr>
              <w:t>消费者权益保护法》第五十六条规定情形的处罚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7"/>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spacing w:before="7"/>
              <w:rPr>
                <w:rFonts w:ascii="仿宋"/>
                <w:color w:val="auto"/>
                <w:sz w:val="11"/>
              </w:rPr>
            </w:pPr>
          </w:p>
          <w:p>
            <w:pPr>
              <w:pStyle w:val="9"/>
              <w:spacing w:line="230" w:lineRule="auto"/>
              <w:ind w:left="24" w:right="80"/>
              <w:rPr>
                <w:color w:val="auto"/>
                <w:sz w:val="15"/>
              </w:rPr>
            </w:pPr>
            <w:r>
              <w:rPr>
                <w:color w:val="auto"/>
                <w:sz w:val="15"/>
              </w:rPr>
              <w:t>《中华人民共和国消费者权益保护法》（中华人民共和国主席令第7 号，1994.1.1施行，2013.10.25第二次修正）第五十六条“经营者有下列情形之一，除承担相应的民事责任外，其他有关法律、法规对处罚机关和处罚方式有规定的，依照法律、法规的规定执行；法律、法规未作规定的，由工商行政管理部门或者其他有关行政部门责令改  正，可以根据情节单处或者并处警告、没收违法所得、处以违法所得一倍以上十倍以下的罚款，没有违法所得的，处以五十万元以下的罚款；情节严重的，责令停业整顿、吊销营业执照：</w:t>
            </w:r>
          </w:p>
          <w:p>
            <w:pPr>
              <w:pStyle w:val="9"/>
              <w:spacing w:line="185" w:lineRule="exact"/>
              <w:ind w:left="331"/>
              <w:rPr>
                <w:color w:val="auto"/>
                <w:sz w:val="15"/>
              </w:rPr>
            </w:pPr>
            <w:r>
              <w:rPr>
                <w:color w:val="auto"/>
                <w:sz w:val="15"/>
              </w:rPr>
              <w:t>（一）提供的商品或者服务不符合保障人身、财产安全要求的；</w:t>
            </w:r>
          </w:p>
          <w:p>
            <w:pPr>
              <w:pStyle w:val="9"/>
              <w:spacing w:before="2" w:line="230" w:lineRule="auto"/>
              <w:ind w:left="24" w:right="80" w:firstLine="307"/>
              <w:rPr>
                <w:color w:val="auto"/>
                <w:sz w:val="15"/>
              </w:rPr>
            </w:pPr>
            <w:r>
              <w:rPr>
                <w:color w:val="auto"/>
                <w:sz w:val="15"/>
              </w:rPr>
              <w:t>（二）在商品中掺杂、掺假，以假充真，以次充好，或者以不合格商品冒充合格商品的；</w:t>
            </w:r>
          </w:p>
          <w:p>
            <w:pPr>
              <w:pStyle w:val="9"/>
              <w:spacing w:line="183" w:lineRule="exact"/>
              <w:ind w:left="331"/>
              <w:rPr>
                <w:color w:val="auto"/>
                <w:sz w:val="15"/>
              </w:rPr>
            </w:pPr>
            <w:r>
              <w:rPr>
                <w:color w:val="auto"/>
                <w:sz w:val="15"/>
              </w:rPr>
              <w:t>（三）生产国家明令淘汰的商品或者销售失效、变质的商品的；</w:t>
            </w:r>
          </w:p>
          <w:p>
            <w:pPr>
              <w:pStyle w:val="9"/>
              <w:spacing w:before="3" w:line="230" w:lineRule="auto"/>
              <w:ind w:left="24" w:right="80" w:firstLine="307"/>
              <w:rPr>
                <w:color w:val="auto"/>
                <w:sz w:val="15"/>
              </w:rPr>
            </w:pPr>
            <w:r>
              <w:rPr>
                <w:color w:val="auto"/>
                <w:sz w:val="15"/>
              </w:rPr>
              <w:t>（四）伪造商品的产地，伪造或者冒用他人的厂名、厂址，篡改生产日期，伪造或者冒用认证标志等质量标志的；</w:t>
            </w:r>
          </w:p>
          <w:p>
            <w:pPr>
              <w:pStyle w:val="9"/>
              <w:spacing w:line="183" w:lineRule="exact"/>
              <w:ind w:left="331"/>
              <w:rPr>
                <w:color w:val="auto"/>
                <w:sz w:val="15"/>
              </w:rPr>
            </w:pPr>
            <w:r>
              <w:rPr>
                <w:color w:val="auto"/>
                <w:sz w:val="15"/>
              </w:rPr>
              <w:t>（五）销售的商品应当检验、检疫而未检验、检疫或者伪造检验</w:t>
            </w:r>
          </w:p>
          <w:p>
            <w:pPr>
              <w:pStyle w:val="9"/>
              <w:spacing w:line="185" w:lineRule="exact"/>
              <w:ind w:left="24"/>
              <w:rPr>
                <w:color w:val="auto"/>
                <w:sz w:val="15"/>
              </w:rPr>
            </w:pPr>
            <w:r>
              <w:rPr>
                <w:color w:val="auto"/>
                <w:sz w:val="15"/>
              </w:rPr>
              <w:t>、检疫结果的；</w:t>
            </w:r>
          </w:p>
          <w:p>
            <w:pPr>
              <w:pStyle w:val="9"/>
              <w:spacing w:line="185" w:lineRule="exact"/>
              <w:ind w:left="331"/>
              <w:rPr>
                <w:color w:val="auto"/>
                <w:sz w:val="15"/>
              </w:rPr>
            </w:pPr>
            <w:r>
              <w:rPr>
                <w:color w:val="auto"/>
                <w:sz w:val="15"/>
              </w:rPr>
              <w:t>（六）对商品或者服务作虚假或者引人误解的宣传的；</w:t>
            </w:r>
          </w:p>
          <w:p>
            <w:pPr>
              <w:pStyle w:val="9"/>
              <w:spacing w:before="2" w:line="230" w:lineRule="auto"/>
              <w:ind w:left="24" w:right="80" w:firstLine="307"/>
              <w:jc w:val="both"/>
              <w:rPr>
                <w:color w:val="auto"/>
                <w:sz w:val="15"/>
              </w:rPr>
            </w:pPr>
            <w:r>
              <w:rPr>
                <w:color w:val="auto"/>
                <w:sz w:val="15"/>
              </w:rPr>
              <w:t>（七）拒绝或者拖延有关行政部门责令对缺陷商品或者服务采取停止销售、警示、召回、无害化处理、销毁、停止生产或者服务等措施的；</w:t>
            </w:r>
          </w:p>
          <w:p>
            <w:pPr>
              <w:pStyle w:val="9"/>
              <w:spacing w:line="183" w:lineRule="exact"/>
              <w:ind w:left="331"/>
              <w:rPr>
                <w:color w:val="auto"/>
                <w:sz w:val="15"/>
              </w:rPr>
            </w:pPr>
            <w:r>
              <w:rPr>
                <w:color w:val="auto"/>
                <w:sz w:val="15"/>
              </w:rPr>
              <w:t>（八）对消费者提出的修理、重作、更换、退货、补足商品数量</w:t>
            </w:r>
          </w:p>
          <w:p>
            <w:pPr>
              <w:pStyle w:val="9"/>
              <w:spacing w:before="2" w:line="230" w:lineRule="auto"/>
              <w:ind w:left="24" w:right="80"/>
              <w:rPr>
                <w:color w:val="auto"/>
                <w:sz w:val="15"/>
              </w:rPr>
            </w:pPr>
            <w:r>
              <w:rPr>
                <w:color w:val="auto"/>
                <w:sz w:val="15"/>
              </w:rPr>
              <w:t>、退还货款和服务费用或者赔偿损失的要求，故意拖延或者无理拒绝的；</w:t>
            </w:r>
          </w:p>
          <w:p>
            <w:pPr>
              <w:pStyle w:val="9"/>
              <w:spacing w:before="1" w:line="230" w:lineRule="auto"/>
              <w:ind w:left="24" w:right="80" w:firstLine="307"/>
              <w:rPr>
                <w:color w:val="auto"/>
                <w:sz w:val="15"/>
              </w:rPr>
            </w:pPr>
            <w:r>
              <w:rPr>
                <w:color w:val="auto"/>
                <w:sz w:val="15"/>
              </w:rPr>
              <w:t>（九）侵害消费者人格尊严、侵犯消费者人身自由或者侵害消费者个人信息依法得到保护的权利的；</w:t>
            </w:r>
          </w:p>
          <w:p>
            <w:pPr>
              <w:pStyle w:val="9"/>
              <w:spacing w:line="230" w:lineRule="auto"/>
              <w:ind w:left="24" w:right="80" w:firstLine="307"/>
              <w:rPr>
                <w:color w:val="auto"/>
                <w:sz w:val="15"/>
              </w:rPr>
            </w:pPr>
            <w:r>
              <w:rPr>
                <w:color w:val="auto"/>
                <w:sz w:val="15"/>
              </w:rPr>
              <w:t>（十）法律、法规规定的对损害消费者权益应当予以处罚的其他情形。</w:t>
            </w:r>
          </w:p>
          <w:p>
            <w:pPr>
              <w:pStyle w:val="9"/>
              <w:spacing w:before="1" w:line="230" w:lineRule="auto"/>
              <w:ind w:left="24" w:right="80" w:firstLine="307"/>
              <w:rPr>
                <w:color w:val="auto"/>
                <w:sz w:val="15"/>
              </w:rPr>
            </w:pPr>
            <w:r>
              <w:rPr>
                <w:color w:val="auto"/>
                <w:sz w:val="15"/>
              </w:rPr>
              <w:t>经营者有前款规定情形的，除依照法律、法规规定予以处罚外， 处罚机关应当记入信用档案，向社会公布。”</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ind w:left="136"/>
              <w:rPr>
                <w:color w:val="auto"/>
                <w:sz w:val="15"/>
              </w:rPr>
            </w:pPr>
            <w:r>
              <w:rPr>
                <w:color w:val="auto"/>
                <w:sz w:val="15"/>
              </w:rPr>
              <w:t>32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spacing w:line="230" w:lineRule="auto"/>
              <w:ind w:left="25" w:right="68"/>
              <w:jc w:val="both"/>
              <w:rPr>
                <w:color w:val="auto"/>
                <w:sz w:val="15"/>
              </w:rPr>
            </w:pPr>
            <w:r>
              <w:rPr>
                <w:color w:val="auto"/>
                <w:sz w:val="15"/>
              </w:rPr>
              <w:t>对销售种畜禽有畜牧法第三十条第一项至第四项违法行为的处罚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2"/>
              </w:rPr>
            </w:pPr>
          </w:p>
          <w:p>
            <w:pPr>
              <w:pStyle w:val="9"/>
              <w:spacing w:line="230" w:lineRule="auto"/>
              <w:ind w:left="24" w:right="80"/>
              <w:rPr>
                <w:color w:val="auto"/>
                <w:sz w:val="15"/>
              </w:rPr>
            </w:pPr>
            <w:r>
              <w:rPr>
                <w:color w:val="auto"/>
                <w:sz w:val="15"/>
              </w:rPr>
              <w:t>《中华人民共和国畜牧法》（中华人民共和国主席令第45号， 2006.7.1施行，2015.4.24第一次修正）第六十五条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  的，并处五千元以上五万元以下罚款；情节严重的，并处吊销种畜禽生产经营许可证或者营业执照。”</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8"/>
              <w:ind w:left="136"/>
              <w:rPr>
                <w:color w:val="auto"/>
                <w:sz w:val="15"/>
              </w:rPr>
            </w:pPr>
            <w:r>
              <w:rPr>
                <w:color w:val="auto"/>
                <w:sz w:val="15"/>
              </w:rPr>
              <w:t>33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2" w:line="230" w:lineRule="auto"/>
              <w:ind w:left="25" w:right="68"/>
              <w:rPr>
                <w:color w:val="auto"/>
                <w:sz w:val="15"/>
              </w:rPr>
            </w:pPr>
            <w:r>
              <w:rPr>
                <w:color w:val="auto"/>
                <w:spacing w:val="-2"/>
                <w:sz w:val="15"/>
              </w:rPr>
              <w:t>对销售的种畜禽未附具种畜禽合格证明、检疫</w:t>
            </w:r>
            <w:r>
              <w:rPr>
                <w:color w:val="auto"/>
                <w:sz w:val="15"/>
              </w:rPr>
              <w:t xml:space="preserve">合格证明、家畜系谱 </w:t>
            </w:r>
            <w:r>
              <w:rPr>
                <w:color w:val="auto"/>
                <w:spacing w:val="-2"/>
                <w:sz w:val="15"/>
              </w:rPr>
              <w:t>的，销售、收购国务院畜牧兽医行政主管部门规定应当加施标识而没有标识的畜禽的，或者重复使用畜禽标识的处</w:t>
            </w:r>
            <w:r>
              <w:rPr>
                <w:color w:val="auto"/>
                <w:sz w:val="15"/>
              </w:rPr>
              <w:t>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18"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7" w:line="230" w:lineRule="auto"/>
              <w:ind w:left="24" w:right="80"/>
              <w:rPr>
                <w:color w:val="auto"/>
                <w:sz w:val="15"/>
              </w:rPr>
            </w:pPr>
            <w:r>
              <w:rPr>
                <w:color w:val="auto"/>
                <w:sz w:val="15"/>
              </w:rPr>
              <w:t>《中华人民共和国畜牧法》（中华人民共和国主席令第45号， 2006.7.1施行，2015.4.24第一次修正）第六十八条第一款  “违反本法有关规定，销售的种畜禽未附具种畜禽合格证明、检疫合格证明</w:t>
            </w:r>
          </w:p>
          <w:p>
            <w:pPr>
              <w:pStyle w:val="9"/>
              <w:spacing w:before="1" w:line="230" w:lineRule="auto"/>
              <w:ind w:left="24" w:right="80"/>
              <w:rPr>
                <w:color w:val="auto"/>
                <w:sz w:val="15"/>
              </w:rPr>
            </w:pPr>
            <w:r>
              <w:rPr>
                <w:color w:val="auto"/>
                <w:sz w:val="15"/>
              </w:rPr>
              <w:t>、家畜系谱的，销售、收购国务院畜牧兽医行政主管部门规定应当加施标识而没有标识的畜禽的，或者重复使用畜禽标识的，由县级以上地方人民政府畜牧兽医行政主管部门或者工商行政管理部门责令改  正，可以处二千元以下罚款。”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2"/>
              </w:rPr>
            </w:pPr>
          </w:p>
          <w:p>
            <w:pPr>
              <w:pStyle w:val="9"/>
              <w:ind w:left="136"/>
              <w:rPr>
                <w:color w:val="auto"/>
                <w:sz w:val="15"/>
              </w:rPr>
            </w:pPr>
            <w:r>
              <w:rPr>
                <w:color w:val="auto"/>
                <w:sz w:val="15"/>
              </w:rPr>
              <w:t>34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2"/>
              </w:rPr>
            </w:pPr>
          </w:p>
          <w:p>
            <w:pPr>
              <w:pStyle w:val="9"/>
              <w:spacing w:line="230" w:lineRule="auto"/>
              <w:ind w:left="25" w:right="68"/>
              <w:jc w:val="both"/>
              <w:rPr>
                <w:color w:val="auto"/>
                <w:sz w:val="15"/>
              </w:rPr>
            </w:pPr>
            <w:r>
              <w:rPr>
                <w:color w:val="auto"/>
                <w:sz w:val="15"/>
              </w:rPr>
              <w:t>对销售不符合国家技术规范的强制性要求的畜禽的处罚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2"/>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8"/>
              </w:rPr>
            </w:pPr>
          </w:p>
          <w:p>
            <w:pPr>
              <w:pStyle w:val="9"/>
              <w:spacing w:line="230" w:lineRule="auto"/>
              <w:ind w:left="24" w:right="80"/>
              <w:rPr>
                <w:color w:val="auto"/>
                <w:sz w:val="15"/>
              </w:rPr>
            </w:pPr>
            <w:r>
              <w:rPr>
                <w:color w:val="auto"/>
                <w:sz w:val="15"/>
              </w:rPr>
              <w:t>《中华人民共和国畜牧法》（中华人民共和国主席令第45号， 2006.7.1施行，2015.4.24第一次修正）第六十九条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9"/>
              </w:rPr>
            </w:pPr>
          </w:p>
          <w:p>
            <w:pPr>
              <w:pStyle w:val="9"/>
              <w:ind w:left="136"/>
              <w:rPr>
                <w:color w:val="auto"/>
                <w:sz w:val="15"/>
              </w:rPr>
            </w:pPr>
            <w:r>
              <w:rPr>
                <w:color w:val="auto"/>
                <w:sz w:val="15"/>
              </w:rPr>
              <w:t>35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8"/>
              </w:rPr>
            </w:pPr>
          </w:p>
          <w:p>
            <w:pPr>
              <w:pStyle w:val="9"/>
              <w:spacing w:line="230" w:lineRule="auto"/>
              <w:ind w:left="25" w:right="68"/>
              <w:jc w:val="both"/>
              <w:rPr>
                <w:color w:val="auto"/>
                <w:sz w:val="15"/>
              </w:rPr>
            </w:pPr>
            <w:r>
              <w:rPr>
                <w:color w:val="auto"/>
                <w:sz w:val="15"/>
              </w:rPr>
              <w:t>对未经许可，擅自设立文物商店、经营文物拍卖的拍卖企业，或者擅自从事文物的商业经营活动的处罚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9"/>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8"/>
              </w:rPr>
            </w:pPr>
          </w:p>
          <w:p>
            <w:pPr>
              <w:pStyle w:val="9"/>
              <w:spacing w:line="230" w:lineRule="auto"/>
              <w:ind w:left="24" w:right="314"/>
              <w:rPr>
                <w:color w:val="auto"/>
                <w:sz w:val="15"/>
              </w:rPr>
            </w:pPr>
            <w:r>
              <w:rPr>
                <w:color w:val="auto"/>
                <w:sz w:val="15"/>
              </w:rPr>
              <w:t>《中华人民共和国文物保护法》（全国人大常委会第11号， 1982.11.19施行，2017.11.4第五次修正）第七十二条 “未经许</w:t>
            </w:r>
          </w:p>
          <w:p>
            <w:pPr>
              <w:pStyle w:val="9"/>
              <w:spacing w:before="1" w:line="230" w:lineRule="auto"/>
              <w:ind w:left="24" w:right="80"/>
              <w:rPr>
                <w:color w:val="auto"/>
                <w:sz w:val="15"/>
              </w:rPr>
            </w:pPr>
            <w:r>
              <w:rPr>
                <w:color w:val="auto"/>
                <w:sz w:val="15"/>
              </w:rPr>
              <w:t>可，擅自设立文物商店、经营文物拍卖的拍卖企业，或者擅自从事文物的商业经营活动，尚不构成犯罪的，由工商行政管理部门依法予以制止，没收违法所得、非法经营的文物，违法经营额五万元以上的， 并处违法经营额二倍以上五倍以下的罚款；违法经营额不足五万元  的，并处二万元以上十万元以下的罚款。”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5"/>
              </w:rPr>
            </w:pPr>
          </w:p>
          <w:p>
            <w:pPr>
              <w:pStyle w:val="9"/>
              <w:spacing w:before="1"/>
              <w:ind w:left="136"/>
              <w:rPr>
                <w:color w:val="auto"/>
                <w:sz w:val="15"/>
              </w:rPr>
            </w:pPr>
            <w:r>
              <w:rPr>
                <w:color w:val="auto"/>
                <w:sz w:val="15"/>
              </w:rPr>
              <w:t>36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3"/>
              </w:rPr>
            </w:pPr>
          </w:p>
          <w:p>
            <w:pPr>
              <w:pStyle w:val="9"/>
              <w:spacing w:line="230" w:lineRule="auto"/>
              <w:ind w:left="25" w:right="68"/>
              <w:jc w:val="both"/>
              <w:rPr>
                <w:color w:val="auto"/>
                <w:sz w:val="15"/>
              </w:rPr>
            </w:pPr>
            <w:r>
              <w:rPr>
                <w:color w:val="auto"/>
                <w:sz w:val="15"/>
              </w:rPr>
              <w:t>对文物商店从事文物拍卖经营活动，经营文物拍卖的拍卖企业从事文物购销经营活动的，文物商店销售的文物、拍卖企业拍卖的文物，未经审核的，文物收藏单位从事文物的商业经营活动的处罚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5"/>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20"/>
              </w:rPr>
            </w:pPr>
          </w:p>
          <w:p>
            <w:pPr>
              <w:pStyle w:val="9"/>
              <w:spacing w:before="1" w:line="230" w:lineRule="auto"/>
              <w:ind w:left="24" w:right="80"/>
              <w:rPr>
                <w:color w:val="auto"/>
                <w:sz w:val="15"/>
              </w:rPr>
            </w:pPr>
            <w:r>
              <w:rPr>
                <w:color w:val="auto"/>
                <w:sz w:val="15"/>
              </w:rPr>
              <w:t>《中华人民共和国文物保护法》（全国人大常委会第11号， 1982.11.19施行，2017.11.4第五次修正）第七十三条  “有下列情形之一的，由工商行政管理部门没收违法所得、非法经营的文物，违法经营额五万元以上的，并处违法经营额一倍以上三倍以下的罚款； 违法经营额不足五万元的，并处五千元以上五万元以下的罚款；情节严重的，由原发证机关吊销许可证书：</w:t>
            </w:r>
          </w:p>
          <w:p>
            <w:pPr>
              <w:pStyle w:val="9"/>
              <w:spacing w:line="184" w:lineRule="exact"/>
              <w:ind w:left="331"/>
              <w:rPr>
                <w:color w:val="auto"/>
                <w:sz w:val="15"/>
              </w:rPr>
            </w:pPr>
            <w:r>
              <w:rPr>
                <w:color w:val="auto"/>
                <w:sz w:val="15"/>
              </w:rPr>
              <w:t>（一）文物商店从事文物拍卖经营活动的；</w:t>
            </w:r>
          </w:p>
          <w:p>
            <w:pPr>
              <w:pStyle w:val="9"/>
              <w:spacing w:line="185" w:lineRule="exact"/>
              <w:ind w:left="331"/>
              <w:rPr>
                <w:color w:val="auto"/>
                <w:sz w:val="15"/>
              </w:rPr>
            </w:pPr>
            <w:r>
              <w:rPr>
                <w:color w:val="auto"/>
                <w:sz w:val="15"/>
              </w:rPr>
              <w:t>（二）经营文物拍卖的拍卖企业从事文物购销经营活动的；</w:t>
            </w:r>
          </w:p>
          <w:p>
            <w:pPr>
              <w:pStyle w:val="9"/>
              <w:spacing w:line="185" w:lineRule="exact"/>
              <w:ind w:left="331"/>
              <w:rPr>
                <w:color w:val="auto"/>
                <w:sz w:val="15"/>
              </w:rPr>
            </w:pPr>
            <w:r>
              <w:rPr>
                <w:color w:val="auto"/>
                <w:sz w:val="15"/>
              </w:rPr>
              <w:t>（三）拍卖企业拍卖的文物，未经审核的；</w:t>
            </w:r>
          </w:p>
          <w:p>
            <w:pPr>
              <w:pStyle w:val="9"/>
              <w:spacing w:line="188" w:lineRule="exact"/>
              <w:ind w:left="331"/>
              <w:rPr>
                <w:color w:val="auto"/>
                <w:sz w:val="15"/>
              </w:rPr>
            </w:pPr>
            <w:r>
              <w:rPr>
                <w:color w:val="auto"/>
                <w:sz w:val="15"/>
              </w:rPr>
              <w:t>（四）文物收藏单位从事文物的商业经营活动的。”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8"/>
              <w:ind w:left="136"/>
              <w:rPr>
                <w:color w:val="auto"/>
                <w:sz w:val="15"/>
              </w:rPr>
            </w:pPr>
            <w:r>
              <w:rPr>
                <w:color w:val="auto"/>
                <w:sz w:val="15"/>
              </w:rPr>
              <w:t>37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6"/>
              </w:rPr>
            </w:pPr>
          </w:p>
          <w:p>
            <w:pPr>
              <w:pStyle w:val="9"/>
              <w:spacing w:line="230" w:lineRule="auto"/>
              <w:ind w:left="25" w:right="68"/>
              <w:rPr>
                <w:color w:val="auto"/>
                <w:sz w:val="15"/>
              </w:rPr>
            </w:pPr>
            <w:r>
              <w:rPr>
                <w:color w:val="auto"/>
                <w:sz w:val="15"/>
              </w:rPr>
              <w:t>对非法印制烟草制品商标标识的处罚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18"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5"/>
              </w:rPr>
            </w:pPr>
          </w:p>
          <w:p>
            <w:pPr>
              <w:pStyle w:val="9"/>
              <w:spacing w:line="230" w:lineRule="auto"/>
              <w:ind w:left="24" w:right="80"/>
              <w:rPr>
                <w:color w:val="auto"/>
                <w:sz w:val="15"/>
              </w:rPr>
            </w:pPr>
            <w:r>
              <w:rPr>
                <w:color w:val="auto"/>
                <w:sz w:val="15"/>
              </w:rPr>
              <w:t>《中华人民共和国烟草专卖法》（中华人民共和国主席令第46号， 1992.1.1施行，2015.4.24第三次修正）第三十四条 “违反本法第二十条的规定，非法印制烟草制品商标标识的，由工商行政管理部门销毁印制的商标标识，没收违法所得，并处罚款。”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5"/>
              </w:rPr>
            </w:pPr>
          </w:p>
          <w:p>
            <w:pPr>
              <w:pStyle w:val="9"/>
              <w:spacing w:before="1"/>
              <w:ind w:left="136"/>
              <w:rPr>
                <w:color w:val="auto"/>
                <w:sz w:val="15"/>
              </w:rPr>
            </w:pPr>
            <w:r>
              <w:rPr>
                <w:color w:val="auto"/>
                <w:sz w:val="15"/>
              </w:rPr>
              <w:t>38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5"/>
              </w:rPr>
            </w:pPr>
          </w:p>
          <w:p>
            <w:pPr>
              <w:pStyle w:val="9"/>
              <w:spacing w:before="1"/>
              <w:ind w:left="25"/>
              <w:rPr>
                <w:color w:val="auto"/>
                <w:sz w:val="15"/>
              </w:rPr>
            </w:pPr>
            <w:r>
              <w:rPr>
                <w:color w:val="auto"/>
                <w:sz w:val="15"/>
              </w:rPr>
              <w:t>对假冒专利的处罚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5"/>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5" w:line="230" w:lineRule="auto"/>
              <w:ind w:left="24" w:right="314"/>
              <w:jc w:val="both"/>
              <w:rPr>
                <w:color w:val="auto"/>
                <w:sz w:val="15"/>
              </w:rPr>
            </w:pPr>
            <w:r>
              <w:rPr>
                <w:color w:val="auto"/>
                <w:sz w:val="15"/>
              </w:rPr>
              <w:t>《中华人民共和国专利法》（中华人民共和国主席令第11号， 1985.4.1施行,2020.10.17第四次修正）第六十八条 “假冒专利</w:t>
            </w:r>
          </w:p>
          <w:p>
            <w:pPr>
              <w:pStyle w:val="9"/>
              <w:spacing w:before="1" w:line="230" w:lineRule="auto"/>
              <w:ind w:left="24" w:right="80"/>
              <w:jc w:val="both"/>
              <w:rPr>
                <w:color w:val="auto"/>
                <w:sz w:val="15"/>
              </w:rPr>
            </w:pPr>
            <w:r>
              <w:rPr>
                <w:color w:val="auto"/>
                <w:sz w:val="15"/>
              </w:rPr>
              <w:t>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8"/>
              </w:rPr>
            </w:pPr>
          </w:p>
          <w:p>
            <w:pPr>
              <w:pStyle w:val="9"/>
              <w:spacing w:before="1"/>
              <w:ind w:left="136"/>
              <w:rPr>
                <w:color w:val="auto"/>
                <w:sz w:val="15"/>
              </w:rPr>
            </w:pPr>
            <w:r>
              <w:rPr>
                <w:color w:val="auto"/>
                <w:sz w:val="15"/>
              </w:rPr>
              <w:t>39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8"/>
              </w:rPr>
            </w:pPr>
          </w:p>
          <w:p>
            <w:pPr>
              <w:pStyle w:val="9"/>
              <w:spacing w:line="230" w:lineRule="auto"/>
              <w:ind w:left="25" w:right="68"/>
              <w:jc w:val="both"/>
              <w:rPr>
                <w:color w:val="auto"/>
                <w:sz w:val="15"/>
              </w:rPr>
            </w:pPr>
            <w:r>
              <w:rPr>
                <w:color w:val="auto"/>
                <w:sz w:val="15"/>
              </w:rPr>
              <w:t>对必须使用注册商标的商品未经注册在市场销售的处罚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8"/>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7"/>
              </w:rPr>
            </w:pPr>
          </w:p>
          <w:p>
            <w:pPr>
              <w:pStyle w:val="9"/>
              <w:spacing w:before="1" w:line="230" w:lineRule="auto"/>
              <w:ind w:left="24" w:right="80"/>
              <w:rPr>
                <w:color w:val="auto"/>
                <w:sz w:val="15"/>
              </w:rPr>
            </w:pPr>
            <w:r>
              <w:rPr>
                <w:color w:val="auto"/>
                <w:sz w:val="15"/>
              </w:rPr>
              <w:t>《中华人民共和国商标法》（全国人大常委会令第10号，1983.3.1施行,2019.4.23第四次修正）第五十一条 “违反本法第六条规定的， 由地方工商行政管理部门责令限期申请注册，违法经营额五万元以上的，可以处违法经营额百分之二十以下的罚款，没有违法经营额或者违法经营额不足五万元的，可以处一万元以下的罚款。”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0"/>
              </w:rPr>
            </w:pPr>
          </w:p>
          <w:p>
            <w:pPr>
              <w:pStyle w:val="9"/>
              <w:ind w:left="136"/>
              <w:rPr>
                <w:color w:val="auto"/>
                <w:sz w:val="15"/>
              </w:rPr>
            </w:pPr>
            <w:r>
              <w:rPr>
                <w:color w:val="auto"/>
                <w:sz w:val="15"/>
              </w:rPr>
              <w:t>40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7"/>
              </w:rPr>
            </w:pPr>
          </w:p>
          <w:p>
            <w:pPr>
              <w:pStyle w:val="9"/>
              <w:spacing w:line="230" w:lineRule="auto"/>
              <w:ind w:left="25" w:right="68"/>
              <w:jc w:val="both"/>
              <w:rPr>
                <w:color w:val="auto"/>
                <w:sz w:val="15"/>
              </w:rPr>
            </w:pPr>
            <w:r>
              <w:rPr>
                <w:color w:val="auto"/>
                <w:sz w:val="15"/>
              </w:rPr>
              <w:t>对将未注册商标冒充注册商标使用的，或者使用未注册商标违反商标法第十条规定的处罚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0"/>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7"/>
              </w:rPr>
            </w:pPr>
          </w:p>
          <w:p>
            <w:pPr>
              <w:pStyle w:val="9"/>
              <w:spacing w:before="1" w:line="230" w:lineRule="auto"/>
              <w:ind w:left="24" w:right="80"/>
              <w:rPr>
                <w:color w:val="auto"/>
                <w:sz w:val="15"/>
              </w:rPr>
            </w:pPr>
            <w:r>
              <w:rPr>
                <w:color w:val="auto"/>
                <w:sz w:val="15"/>
              </w:rPr>
              <w:t>《中华人民共和国商标法》（全国人大常委会令第10号，1983.3.1施行,2019.4.23第四次修正）第五十二条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1"/>
              </w:rPr>
            </w:pPr>
          </w:p>
          <w:p>
            <w:pPr>
              <w:pStyle w:val="9"/>
              <w:ind w:left="136"/>
              <w:rPr>
                <w:color w:val="auto"/>
                <w:sz w:val="15"/>
              </w:rPr>
            </w:pPr>
            <w:r>
              <w:rPr>
                <w:color w:val="auto"/>
                <w:sz w:val="15"/>
              </w:rPr>
              <w:t>41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7"/>
              </w:rPr>
            </w:pPr>
          </w:p>
          <w:p>
            <w:pPr>
              <w:pStyle w:val="9"/>
              <w:spacing w:line="230" w:lineRule="auto"/>
              <w:ind w:left="25" w:right="68"/>
              <w:jc w:val="both"/>
              <w:rPr>
                <w:color w:val="auto"/>
                <w:sz w:val="15"/>
              </w:rPr>
            </w:pPr>
            <w:r>
              <w:rPr>
                <w:color w:val="auto"/>
                <w:sz w:val="15"/>
              </w:rPr>
              <w:t>对经营者将“驰名商标”字样用于商品、商品包装或者容器上，或者用于广告宣传、展览以及其他商业活动中的处罚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1"/>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1"/>
              </w:rPr>
            </w:pPr>
          </w:p>
          <w:p>
            <w:pPr>
              <w:pStyle w:val="9"/>
              <w:spacing w:line="230" w:lineRule="auto"/>
              <w:ind w:left="24" w:right="83"/>
              <w:rPr>
                <w:color w:val="auto"/>
                <w:sz w:val="15"/>
              </w:rPr>
            </w:pPr>
            <w:r>
              <w:rPr>
                <w:color w:val="auto"/>
                <w:sz w:val="15"/>
              </w:rPr>
              <w:t>《中华人民共和国商标法》（全国人大常委会令第10号，1983.3.1施行,2019.4.23第四次修正）第五十三条 “违反本法第十四条第五款规定的，由地方工商行政管理部门责令改正，处十万元罚款。”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20"/>
              </w:rPr>
            </w:pPr>
          </w:p>
          <w:p>
            <w:pPr>
              <w:pStyle w:val="9"/>
              <w:ind w:left="136"/>
              <w:rPr>
                <w:color w:val="auto"/>
                <w:sz w:val="15"/>
              </w:rPr>
            </w:pPr>
            <w:r>
              <w:rPr>
                <w:color w:val="auto"/>
                <w:sz w:val="15"/>
              </w:rPr>
              <w:t>42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4"/>
              </w:rPr>
            </w:pPr>
          </w:p>
          <w:p>
            <w:pPr>
              <w:pStyle w:val="9"/>
              <w:spacing w:line="230" w:lineRule="auto"/>
              <w:ind w:left="25" w:right="68"/>
              <w:rPr>
                <w:color w:val="auto"/>
                <w:sz w:val="15"/>
              </w:rPr>
            </w:pPr>
            <w:r>
              <w:rPr>
                <w:color w:val="auto"/>
                <w:sz w:val="15"/>
              </w:rPr>
              <w:t>对侵犯商标专用权的处罚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90"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9"/>
              </w:rPr>
            </w:pPr>
          </w:p>
          <w:p>
            <w:pPr>
              <w:pStyle w:val="9"/>
              <w:spacing w:line="230" w:lineRule="auto"/>
              <w:ind w:left="24" w:right="80"/>
              <w:rPr>
                <w:color w:val="auto"/>
                <w:sz w:val="15"/>
              </w:rPr>
            </w:pPr>
            <w:r>
              <w:rPr>
                <w:color w:val="auto"/>
                <w:sz w:val="15"/>
              </w:rPr>
              <w:t>《中华人民共和国商标法》（全国人大常委会令第10号，1983.3.1施行,2019.4.23第四次修正）第六十条二款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8"/>
              </w:rPr>
            </w:pPr>
          </w:p>
          <w:p>
            <w:pPr>
              <w:pStyle w:val="9"/>
              <w:spacing w:before="1"/>
              <w:ind w:left="136"/>
              <w:rPr>
                <w:color w:val="auto"/>
                <w:sz w:val="15"/>
              </w:rPr>
            </w:pPr>
            <w:r>
              <w:rPr>
                <w:color w:val="auto"/>
                <w:sz w:val="15"/>
              </w:rPr>
              <w:t>43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1"/>
              </w:rPr>
            </w:pPr>
          </w:p>
          <w:p>
            <w:pPr>
              <w:pStyle w:val="9"/>
              <w:spacing w:line="230" w:lineRule="auto"/>
              <w:ind w:left="25" w:right="68"/>
              <w:jc w:val="both"/>
              <w:rPr>
                <w:color w:val="auto"/>
                <w:sz w:val="15"/>
              </w:rPr>
            </w:pPr>
            <w:r>
              <w:rPr>
                <w:color w:val="auto"/>
                <w:sz w:val="15"/>
              </w:rPr>
              <w:t>对商标代理机构有《中华人民共和国商标法》第六十八条规定情形的处罚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8"/>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0"/>
              </w:rPr>
            </w:pPr>
          </w:p>
          <w:p>
            <w:pPr>
              <w:pStyle w:val="9"/>
              <w:spacing w:line="230" w:lineRule="auto"/>
              <w:ind w:left="24" w:right="80"/>
              <w:rPr>
                <w:color w:val="auto"/>
                <w:sz w:val="15"/>
              </w:rPr>
            </w:pPr>
            <w:r>
              <w:rPr>
                <w:color w:val="auto"/>
                <w:sz w:val="15"/>
              </w:rPr>
              <w:t>《中华人民共和国商标法》（全国人大常委会令第10号，1983.3.1施行,2019.4.23第四次修正）第六十八条第一款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一）办理商标事宜过程中，伪造、变造或者使用伪造、变造的法律文件、印章、签名的；（二）以诋毁其他商标代理机构等手段招徕商标代理业务或者以其他不正当手段扰乱商标代理市场秩序的；（三）违反本法第四条、第十九条第三款和第四款规定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20"/>
              </w:rPr>
            </w:pPr>
          </w:p>
          <w:p>
            <w:pPr>
              <w:pStyle w:val="9"/>
              <w:spacing w:before="1"/>
              <w:ind w:left="136"/>
              <w:rPr>
                <w:color w:val="auto"/>
                <w:sz w:val="15"/>
              </w:rPr>
            </w:pPr>
            <w:r>
              <w:rPr>
                <w:color w:val="auto"/>
                <w:sz w:val="15"/>
              </w:rPr>
              <w:t>44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20"/>
              </w:rPr>
            </w:pPr>
          </w:p>
          <w:p>
            <w:pPr>
              <w:pStyle w:val="9"/>
              <w:spacing w:line="230" w:lineRule="auto"/>
              <w:ind w:left="25" w:right="68"/>
              <w:jc w:val="both"/>
              <w:rPr>
                <w:color w:val="auto"/>
                <w:sz w:val="15"/>
              </w:rPr>
            </w:pPr>
            <w:r>
              <w:rPr>
                <w:color w:val="auto"/>
                <w:sz w:val="15"/>
              </w:rPr>
              <w:t>对专利代理机构有专利代理条例第二十五条规定情形的处罚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20"/>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1"/>
              </w:rPr>
            </w:pPr>
          </w:p>
          <w:p>
            <w:pPr>
              <w:pStyle w:val="9"/>
              <w:spacing w:line="230" w:lineRule="auto"/>
              <w:ind w:left="24" w:right="80"/>
              <w:rPr>
                <w:color w:val="auto"/>
                <w:sz w:val="15"/>
              </w:rPr>
            </w:pPr>
            <w:r>
              <w:rPr>
                <w:color w:val="auto"/>
                <w:sz w:val="15"/>
              </w:rPr>
              <w:t>《专利代理条例》（国务院令第76号，1991.4.1施行,2018.9.6第一 次修订）第二十五条第一款 专利代理机构有下列行为之一的，由省</w:t>
            </w:r>
          </w:p>
          <w:p>
            <w:pPr>
              <w:pStyle w:val="9"/>
              <w:spacing w:before="1" w:line="230" w:lineRule="auto"/>
              <w:ind w:left="24" w:right="80"/>
              <w:rPr>
                <w:color w:val="auto"/>
                <w:sz w:val="15"/>
              </w:rPr>
            </w:pPr>
            <w:r>
              <w:rPr>
                <w:color w:val="auto"/>
                <w:sz w:val="15"/>
              </w:rPr>
              <w:t>、自治区、直辖市人民政府管理专利工作的部门责令限期改正，予以警告，可以处10万元以下的罚款；情节严重或者逾期未改正的，由国务院专利行政部门责令停止承接新的专利代理业务6个月至12个月， 直至吊销专利代理机构执业许可证：（一）合伙人、股东或者法定代表人等事项发生变化未办理变更手续；（二）就同一专利申请或者专利权的事务接受有利益冲突的其他当事人的委托；（三）指派专利代理师承办与其本人或者其近亲属有利益冲突的专利代理业务；（四） 泄露委托人的发明创造内容，或者以自己的名义申请专利或请求宣告专利权无效；（五）疏于管理，造成严重后果。</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20"/>
              </w:rPr>
            </w:pPr>
          </w:p>
          <w:p>
            <w:pPr>
              <w:pStyle w:val="9"/>
              <w:ind w:left="136"/>
              <w:rPr>
                <w:color w:val="auto"/>
                <w:sz w:val="15"/>
              </w:rPr>
            </w:pPr>
            <w:r>
              <w:rPr>
                <w:color w:val="auto"/>
                <w:sz w:val="15"/>
              </w:rPr>
              <w:t>45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0" w:line="230" w:lineRule="auto"/>
              <w:ind w:left="25" w:right="68"/>
              <w:jc w:val="both"/>
              <w:rPr>
                <w:color w:val="auto"/>
                <w:sz w:val="15"/>
              </w:rPr>
            </w:pPr>
            <w:r>
              <w:rPr>
                <w:color w:val="auto"/>
                <w:sz w:val="15"/>
              </w:rPr>
              <w:t>对专利代理师有专利代理条例第二十六条规定情形的处罚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90"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spacing w:line="230" w:lineRule="auto"/>
              <w:ind w:left="24" w:right="80"/>
              <w:rPr>
                <w:color w:val="auto"/>
                <w:sz w:val="15"/>
              </w:rPr>
            </w:pPr>
            <w:r>
              <w:rPr>
                <w:color w:val="auto"/>
                <w:sz w:val="15"/>
              </w:rPr>
              <w:t>《专利代理条例》（国务院令第76号，1991.4.1施行,2018.9.6第一 次修订）第二十六条第一款“专利代理师有下列行为之一的，由省、自治区、直辖市人民政府管理专利工作的部门责令限期改正，予以警告，可以处5万元以下的罚款；情节严重或者逾期未改正的，由国务 院专利行政部门责令停止承办新的专利代理业务6个月至12个月，直 至吊销专利代理师资格证：（一）未依照本条例规定进行备案；</w:t>
            </w:r>
          </w:p>
          <w:p>
            <w:pPr>
              <w:pStyle w:val="9"/>
              <w:spacing w:before="1" w:line="230" w:lineRule="auto"/>
              <w:ind w:left="24" w:right="80"/>
              <w:jc w:val="both"/>
              <w:rPr>
                <w:color w:val="auto"/>
                <w:sz w:val="15"/>
              </w:rPr>
            </w:pPr>
            <w:r>
              <w:rPr>
                <w:color w:val="auto"/>
                <w:sz w:val="15"/>
              </w:rPr>
              <w:t>（二）自行接受委托办理专利代理业务；（三）同时在两个以上专利代理机构从事专利代理业务；（四）违反本条例规定对其审查、审理或者处理过的专利申请或专利案件进行代理；（五）泄露委托人的发明创造内容，或者以自己的名义申请专利或请求宣告专利权无效。</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4"/>
              </w:rPr>
            </w:pPr>
          </w:p>
          <w:p>
            <w:pPr>
              <w:pStyle w:val="9"/>
              <w:ind w:left="136"/>
              <w:rPr>
                <w:color w:val="auto"/>
                <w:sz w:val="15"/>
              </w:rPr>
            </w:pPr>
            <w:r>
              <w:rPr>
                <w:color w:val="auto"/>
                <w:sz w:val="15"/>
              </w:rPr>
              <w:t>46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3"/>
              </w:rPr>
            </w:pPr>
          </w:p>
          <w:p>
            <w:pPr>
              <w:pStyle w:val="9"/>
              <w:spacing w:before="1" w:line="230" w:lineRule="auto"/>
              <w:ind w:left="25" w:right="68"/>
              <w:jc w:val="both"/>
              <w:rPr>
                <w:color w:val="auto"/>
                <w:sz w:val="15"/>
              </w:rPr>
            </w:pPr>
            <w:r>
              <w:rPr>
                <w:color w:val="auto"/>
                <w:sz w:val="15"/>
              </w:rPr>
              <w:t>对未取得快递业务经营许可经营快递业务，或者邮政企业以外的单位或者个人经营由邮政企业专营的信件寄递业务或者寄递国家机关公文的处罚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8"/>
              <w:rPr>
                <w:rFonts w:ascii="仿宋"/>
                <w:color w:val="auto"/>
                <w:sz w:val="14"/>
              </w:rPr>
            </w:pPr>
            <w:r>
              <w:rPr>
                <w:rFonts w:hint="eastAsia"/>
                <w:color w:val="auto"/>
                <w:sz w:val="15"/>
                <w:lang w:val="en-US" w:eastAsia="zh-CN"/>
              </w:rPr>
              <w:t>处罚</w:t>
            </w:r>
          </w:p>
          <w:p>
            <w:pPr>
              <w:pStyle w:val="9"/>
              <w:spacing w:line="230" w:lineRule="auto"/>
              <w:ind w:left="24" w:right="23"/>
              <w:jc w:val="both"/>
              <w:rPr>
                <w:color w:val="auto"/>
                <w:sz w:val="15"/>
              </w:rPr>
            </w:pP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20"/>
              </w:rPr>
            </w:pPr>
          </w:p>
          <w:p>
            <w:pPr>
              <w:pStyle w:val="9"/>
              <w:spacing w:line="230" w:lineRule="auto"/>
              <w:ind w:left="24" w:right="57"/>
              <w:rPr>
                <w:rFonts w:hint="eastAsia" w:ascii="宋体" w:hAnsi="宋体" w:eastAsia="宋体"/>
                <w:color w:val="auto"/>
                <w:sz w:val="15"/>
              </w:rPr>
            </w:pPr>
            <w:r>
              <w:rPr>
                <w:rFonts w:hint="eastAsia" w:ascii="宋体" w:hAnsi="宋体" w:eastAsia="宋体"/>
                <w:color w:val="auto"/>
                <w:sz w:val="15"/>
              </w:rPr>
              <w:t>《中华人民共和国邮政法》（中华人民共和国主席令第47号， 1987.1.1施行，2015.4.24第二次修正）第七十二条第一款 “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9"/>
              </w:rPr>
            </w:pPr>
          </w:p>
          <w:p>
            <w:pPr>
              <w:pStyle w:val="9"/>
              <w:ind w:left="136"/>
              <w:rPr>
                <w:color w:val="auto"/>
                <w:sz w:val="15"/>
              </w:rPr>
            </w:pPr>
            <w:r>
              <w:rPr>
                <w:color w:val="auto"/>
                <w:sz w:val="15"/>
              </w:rPr>
              <w:t>47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2"/>
              </w:rPr>
            </w:pPr>
          </w:p>
          <w:p>
            <w:pPr>
              <w:pStyle w:val="9"/>
              <w:spacing w:line="230" w:lineRule="auto"/>
              <w:ind w:left="25" w:right="68"/>
              <w:jc w:val="both"/>
              <w:rPr>
                <w:color w:val="auto"/>
                <w:sz w:val="15"/>
              </w:rPr>
            </w:pPr>
            <w:r>
              <w:rPr>
                <w:color w:val="auto"/>
                <w:sz w:val="15"/>
              </w:rPr>
              <w:t>对违反规定，出售、收购、运输、携带国家或者地方重点保护野生动物或者其产品的处罚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9"/>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8"/>
              </w:rPr>
            </w:pPr>
          </w:p>
          <w:p>
            <w:pPr>
              <w:pStyle w:val="9"/>
              <w:spacing w:line="230" w:lineRule="auto"/>
              <w:ind w:left="24" w:right="83"/>
              <w:jc w:val="both"/>
              <w:rPr>
                <w:color w:val="auto"/>
                <w:sz w:val="15"/>
              </w:rPr>
            </w:pPr>
            <w:r>
              <w:rPr>
                <w:color w:val="auto"/>
                <w:sz w:val="15"/>
              </w:rPr>
              <w:t>《中华人民共和国野生动物保护法》（中华人民共和国主席令第9   号，1989.3.1施行，2018.10.26第三次修正）第四十八条第一款 “</w:t>
            </w:r>
          </w:p>
          <w:p>
            <w:pPr>
              <w:pStyle w:val="9"/>
              <w:spacing w:before="1" w:line="230" w:lineRule="auto"/>
              <w:ind w:left="24" w:right="80"/>
              <w:jc w:val="both"/>
              <w:rPr>
                <w:color w:val="auto"/>
                <w:sz w:val="15"/>
              </w:rPr>
            </w:pPr>
            <w:r>
              <w:rPr>
                <w:color w:val="auto"/>
                <w:sz w:val="15"/>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6"/>
              </w:rPr>
            </w:pPr>
          </w:p>
          <w:p>
            <w:pPr>
              <w:pStyle w:val="9"/>
              <w:ind w:left="136"/>
              <w:rPr>
                <w:color w:val="auto"/>
                <w:sz w:val="15"/>
              </w:rPr>
            </w:pPr>
            <w:r>
              <w:rPr>
                <w:color w:val="auto"/>
                <w:sz w:val="15"/>
              </w:rPr>
              <w:t>48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5"/>
              </w:rPr>
            </w:pPr>
          </w:p>
          <w:p>
            <w:pPr>
              <w:pStyle w:val="9"/>
              <w:spacing w:line="230" w:lineRule="auto"/>
              <w:ind w:left="25" w:right="68"/>
              <w:jc w:val="both"/>
              <w:rPr>
                <w:color w:val="auto"/>
                <w:sz w:val="15"/>
              </w:rPr>
            </w:pPr>
            <w:r>
              <w:rPr>
                <w:color w:val="auto"/>
                <w:sz w:val="15"/>
              </w:rPr>
              <w:t>违反《中华人民共和国野生动物保护法》第三十条规定，生产、经营使用国家重点保护野生动物及其制品或者没有合法来源证明的非国家重点保护野生动物及其制品制作食品，或者为食用非法购买国家重点保护的野生动物及其制品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6"/>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4"/>
              </w:rPr>
            </w:pPr>
          </w:p>
          <w:p>
            <w:pPr>
              <w:pStyle w:val="9"/>
              <w:spacing w:line="188" w:lineRule="exact"/>
              <w:ind w:left="24"/>
              <w:rPr>
                <w:color w:val="auto"/>
                <w:sz w:val="15"/>
              </w:rPr>
            </w:pPr>
            <w:r>
              <w:rPr>
                <w:color w:val="auto"/>
                <w:sz w:val="15"/>
              </w:rPr>
              <w:t>《中华人民共和国野生动物保护法》（中华人民共和国主席令第9</w:t>
            </w:r>
          </w:p>
          <w:p>
            <w:pPr>
              <w:pStyle w:val="9"/>
              <w:spacing w:before="2" w:line="230" w:lineRule="auto"/>
              <w:ind w:left="24" w:right="80"/>
              <w:jc w:val="both"/>
              <w:rPr>
                <w:color w:val="auto"/>
                <w:sz w:val="15"/>
              </w:rPr>
            </w:pPr>
            <w:r>
              <w:rPr>
                <w:color w:val="auto"/>
                <w:sz w:val="15"/>
              </w:rPr>
              <w:t>号，1989.3.1施行，2018.10.26第三次修正）第四十九条  “违反本法第三十条规定，生产、经营使用国家重点保护野生动物及其制品或者没有合法来源证明的非国家重点保护野生动物及其制品制作食品， 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3"/>
              <w:ind w:left="136"/>
              <w:rPr>
                <w:color w:val="auto"/>
                <w:sz w:val="15"/>
              </w:rPr>
            </w:pPr>
            <w:r>
              <w:rPr>
                <w:color w:val="auto"/>
                <w:sz w:val="15"/>
              </w:rPr>
              <w:t>49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3" w:line="230" w:lineRule="auto"/>
              <w:ind w:left="25" w:right="68"/>
              <w:jc w:val="both"/>
              <w:rPr>
                <w:color w:val="auto"/>
                <w:sz w:val="15"/>
              </w:rPr>
            </w:pPr>
            <w:r>
              <w:rPr>
                <w:color w:val="auto"/>
                <w:sz w:val="15"/>
              </w:rPr>
              <w:t>违反《中华人民共和国野生动物保护法》第三十二条规定，为违法出售、购买、利用野生动物及其制品或者禁止使用的猎捕工具提供交易服务的处罚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3"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2" w:line="230" w:lineRule="auto"/>
              <w:ind w:left="24" w:right="160"/>
              <w:jc w:val="both"/>
              <w:rPr>
                <w:color w:val="auto"/>
                <w:sz w:val="15"/>
              </w:rPr>
            </w:pPr>
            <w:r>
              <w:rPr>
                <w:color w:val="auto"/>
                <w:sz w:val="15"/>
              </w:rPr>
              <w:t>《中华人民共和国野生动物保护法》（中华人民共和国主席令第9  号，1989.3.1施行，2018.10.26第三次修正）第五十一条 “违反本</w:t>
            </w:r>
          </w:p>
          <w:p>
            <w:pPr>
              <w:pStyle w:val="9"/>
              <w:spacing w:before="1" w:line="230" w:lineRule="auto"/>
              <w:ind w:left="24" w:right="80"/>
              <w:jc w:val="both"/>
              <w:rPr>
                <w:color w:val="auto"/>
                <w:sz w:val="15"/>
              </w:rPr>
            </w:pPr>
            <w:r>
              <w:rPr>
                <w:color w:val="auto"/>
                <w:sz w:val="15"/>
              </w:rPr>
              <w:t>法第三十二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ind w:left="136"/>
              <w:rPr>
                <w:color w:val="auto"/>
                <w:sz w:val="15"/>
              </w:rPr>
            </w:pPr>
            <w:r>
              <w:rPr>
                <w:color w:val="auto"/>
                <w:sz w:val="15"/>
              </w:rPr>
              <w:t>50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5" w:line="230" w:lineRule="auto"/>
              <w:ind w:left="25" w:right="68"/>
              <w:rPr>
                <w:color w:val="auto"/>
                <w:sz w:val="15"/>
              </w:rPr>
            </w:pPr>
            <w:r>
              <w:rPr>
                <w:color w:val="auto"/>
                <w:sz w:val="15"/>
              </w:rPr>
              <w:t>对未经许可登记设立拍卖企业的处罚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6"/>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9" w:line="230" w:lineRule="auto"/>
              <w:ind w:left="24" w:right="80"/>
              <w:rPr>
                <w:color w:val="auto"/>
                <w:sz w:val="15"/>
              </w:rPr>
            </w:pPr>
            <w:r>
              <w:rPr>
                <w:color w:val="auto"/>
                <w:sz w:val="15"/>
              </w:rPr>
              <w:t>《中华人民共和国拍卖法》（中华人民共和国主席令第70号， 1997.1.1施行，2015.4.24第二次修正）第六十条  “违反本法第十一条的规定，未经许可从事拍卖业务的，由工商行政管理部门予以取缔，没收违法所得，并可以处违法所得一倍以上五倍以下的罚款。”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8"/>
              <w:ind w:left="136"/>
              <w:rPr>
                <w:color w:val="auto"/>
                <w:sz w:val="15"/>
              </w:rPr>
            </w:pPr>
            <w:r>
              <w:rPr>
                <w:color w:val="auto"/>
                <w:sz w:val="15"/>
              </w:rPr>
              <w:t>51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5"/>
              </w:rPr>
            </w:pPr>
          </w:p>
          <w:p>
            <w:pPr>
              <w:pStyle w:val="9"/>
              <w:spacing w:line="230" w:lineRule="auto"/>
              <w:ind w:left="25" w:right="68"/>
              <w:jc w:val="both"/>
              <w:rPr>
                <w:color w:val="auto"/>
                <w:sz w:val="15"/>
              </w:rPr>
            </w:pPr>
            <w:r>
              <w:rPr>
                <w:color w:val="auto"/>
                <w:sz w:val="15"/>
              </w:rPr>
              <w:t>对拍卖人及其工作人员违反规定参与竞买或者委托他人代为竞买的处罚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08"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2" w:line="230" w:lineRule="auto"/>
              <w:ind w:left="24" w:right="80"/>
              <w:rPr>
                <w:color w:val="auto"/>
                <w:sz w:val="15"/>
              </w:rPr>
            </w:pPr>
            <w:r>
              <w:rPr>
                <w:color w:val="auto"/>
                <w:sz w:val="15"/>
              </w:rPr>
              <w:t>《中华人民共和国拍卖法》（中华人民共和国主席令第9号， 1989.3.1施行，2018.10.26第三次修正）第六十二条  “拍卖人及其工作人员违反本法第二十二条的规定，参与竞买或者委托他人代为竞买的，由工商行政管理部门对拍卖人给予警告，可以处拍卖佣金一倍以上五倍以下的罚款；情节严重的，吊销营业执照。”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20"/>
              </w:rPr>
            </w:pPr>
          </w:p>
          <w:p>
            <w:pPr>
              <w:pStyle w:val="9"/>
              <w:ind w:left="136"/>
              <w:rPr>
                <w:color w:val="auto"/>
                <w:sz w:val="15"/>
              </w:rPr>
            </w:pPr>
            <w:r>
              <w:rPr>
                <w:color w:val="auto"/>
                <w:sz w:val="15"/>
              </w:rPr>
              <w:t>52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3"/>
              </w:rPr>
            </w:pPr>
          </w:p>
          <w:p>
            <w:pPr>
              <w:pStyle w:val="9"/>
              <w:spacing w:line="230" w:lineRule="auto"/>
              <w:ind w:left="25" w:right="68"/>
              <w:jc w:val="both"/>
              <w:rPr>
                <w:color w:val="auto"/>
                <w:sz w:val="15"/>
              </w:rPr>
            </w:pPr>
            <w:r>
              <w:rPr>
                <w:color w:val="auto"/>
                <w:sz w:val="15"/>
              </w:rPr>
              <w:t>对拍卖人在自己组织的拍卖活动中拍卖自己的物品或者财产权利的处罚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90"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3"/>
              </w:rPr>
            </w:pPr>
          </w:p>
          <w:p>
            <w:pPr>
              <w:pStyle w:val="9"/>
              <w:spacing w:line="230" w:lineRule="auto"/>
              <w:ind w:left="24" w:right="80"/>
              <w:rPr>
                <w:color w:val="auto"/>
                <w:sz w:val="15"/>
              </w:rPr>
            </w:pPr>
            <w:r>
              <w:rPr>
                <w:color w:val="auto"/>
                <w:sz w:val="15"/>
              </w:rPr>
              <w:t>《中华人民共和国拍卖法》（中华人民共和国主席令第9号， 1989.3.1施行，2018.10.26第三次修正）第六十三条  “违反本法第二十三条的规定，拍卖人在自己组织的拍卖活动中拍卖自己的物品或者财产权利的，由工商行政管理部门没收拍卖所得。”</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2"/>
              </w:rPr>
            </w:pPr>
          </w:p>
          <w:p>
            <w:pPr>
              <w:pStyle w:val="9"/>
              <w:ind w:left="136"/>
              <w:rPr>
                <w:color w:val="auto"/>
                <w:sz w:val="15"/>
              </w:rPr>
            </w:pPr>
            <w:r>
              <w:rPr>
                <w:color w:val="auto"/>
                <w:sz w:val="15"/>
              </w:rPr>
              <w:t>53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2"/>
              </w:rPr>
            </w:pPr>
          </w:p>
          <w:p>
            <w:pPr>
              <w:pStyle w:val="9"/>
              <w:spacing w:before="1" w:line="230" w:lineRule="auto"/>
              <w:ind w:left="25" w:right="68"/>
              <w:jc w:val="both"/>
              <w:rPr>
                <w:color w:val="auto"/>
                <w:sz w:val="15"/>
              </w:rPr>
            </w:pPr>
            <w:r>
              <w:rPr>
                <w:color w:val="auto"/>
                <w:sz w:val="15"/>
              </w:rPr>
              <w:t>对委托人参与竞买或者委托他人代为竞买的处罚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
              <w:rPr>
                <w:rFonts w:ascii="仿宋"/>
                <w:color w:val="auto"/>
                <w:sz w:val="12"/>
              </w:rPr>
            </w:pPr>
            <w:r>
              <w:rPr>
                <w:rFonts w:hint="eastAsia"/>
                <w:color w:val="auto"/>
                <w:sz w:val="15"/>
                <w:lang w:val="en-US" w:eastAsia="zh-CN"/>
              </w:rPr>
              <w:t>处罚</w:t>
            </w:r>
          </w:p>
          <w:p>
            <w:pPr>
              <w:pStyle w:val="9"/>
              <w:spacing w:before="1" w:line="230" w:lineRule="auto"/>
              <w:ind w:left="24" w:right="23"/>
              <w:jc w:val="both"/>
              <w:rPr>
                <w:color w:val="auto"/>
                <w:sz w:val="15"/>
              </w:rPr>
            </w:pP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8"/>
              </w:rPr>
            </w:pPr>
          </w:p>
          <w:p>
            <w:pPr>
              <w:pStyle w:val="9"/>
              <w:spacing w:line="230" w:lineRule="auto"/>
              <w:ind w:left="24" w:right="80"/>
              <w:rPr>
                <w:color w:val="auto"/>
                <w:sz w:val="15"/>
              </w:rPr>
            </w:pPr>
            <w:r>
              <w:rPr>
                <w:color w:val="auto"/>
                <w:sz w:val="15"/>
              </w:rPr>
              <w:t>《中华人民共和国拍卖法》（中华人民共和国主席令第9号， 1989.3.1施行，2018.10.26第三次修正）第六十四条  “违反本法第三十条的规定，委托人参与竞买或者委托他人代为竞买的，工商行政管理部门可以对委托人处拍卖成交价百分之三十以下的罚款。”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6"/>
              </w:rPr>
            </w:pPr>
          </w:p>
          <w:p>
            <w:pPr>
              <w:pStyle w:val="9"/>
              <w:ind w:left="136"/>
              <w:rPr>
                <w:color w:val="auto"/>
                <w:sz w:val="15"/>
              </w:rPr>
            </w:pPr>
            <w:r>
              <w:rPr>
                <w:color w:val="auto"/>
                <w:sz w:val="15"/>
              </w:rPr>
              <w:t>54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4" w:line="230" w:lineRule="auto"/>
              <w:ind w:left="25" w:right="68"/>
              <w:rPr>
                <w:color w:val="auto"/>
                <w:sz w:val="15"/>
              </w:rPr>
            </w:pPr>
            <w:r>
              <w:rPr>
                <w:color w:val="auto"/>
                <w:spacing w:val="-2"/>
                <w:sz w:val="15"/>
              </w:rPr>
              <w:t>对竞买人之间、竞买人</w:t>
            </w:r>
            <w:r>
              <w:rPr>
                <w:color w:val="auto"/>
                <w:sz w:val="15"/>
              </w:rPr>
              <w:t xml:space="preserve">与拍卖人之间恶意串 </w:t>
            </w:r>
            <w:r>
              <w:rPr>
                <w:color w:val="auto"/>
                <w:spacing w:val="-2"/>
                <w:sz w:val="15"/>
              </w:rPr>
              <w:t>通，给他人造成损害的</w:t>
            </w:r>
            <w:r>
              <w:rPr>
                <w:color w:val="auto"/>
                <w:sz w:val="15"/>
              </w:rPr>
              <w:t>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6"/>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5"/>
              </w:rPr>
            </w:pPr>
          </w:p>
          <w:p>
            <w:pPr>
              <w:pStyle w:val="9"/>
              <w:spacing w:line="230" w:lineRule="auto"/>
              <w:ind w:left="24" w:right="80"/>
              <w:rPr>
                <w:color w:val="auto"/>
                <w:sz w:val="15"/>
              </w:rPr>
            </w:pPr>
            <w:r>
              <w:rPr>
                <w:color w:val="auto"/>
                <w:sz w:val="15"/>
              </w:rPr>
              <w:t>《中华人民共和国拍卖法》（中华人民共和国主席令第9号， 1989.3.1施行，2018.10.26第三次修正）第六十五条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4"/>
              </w:rPr>
            </w:pPr>
          </w:p>
          <w:p>
            <w:pPr>
              <w:pStyle w:val="9"/>
              <w:ind w:left="136"/>
              <w:rPr>
                <w:color w:val="auto"/>
                <w:sz w:val="15"/>
              </w:rPr>
            </w:pPr>
            <w:r>
              <w:rPr>
                <w:color w:val="auto"/>
                <w:sz w:val="15"/>
              </w:rPr>
              <w:t>55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4"/>
              </w:rPr>
            </w:pPr>
          </w:p>
          <w:p>
            <w:pPr>
              <w:pStyle w:val="9"/>
              <w:spacing w:line="230" w:lineRule="auto"/>
              <w:ind w:left="25" w:right="68"/>
              <w:jc w:val="both"/>
              <w:rPr>
                <w:color w:val="auto"/>
                <w:sz w:val="15"/>
              </w:rPr>
            </w:pPr>
            <w:r>
              <w:rPr>
                <w:color w:val="auto"/>
                <w:sz w:val="15"/>
              </w:rPr>
              <w:t>对倒卖陈化粮或者不按照规定使用陈化粮的处罚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20"/>
              </w:rPr>
            </w:pPr>
          </w:p>
          <w:p>
            <w:pPr>
              <w:pStyle w:val="9"/>
              <w:spacing w:line="230" w:lineRule="auto"/>
              <w:ind w:left="24" w:right="80"/>
              <w:rPr>
                <w:color w:val="auto"/>
                <w:sz w:val="15"/>
              </w:rPr>
            </w:pPr>
            <w:r>
              <w:rPr>
                <w:color w:val="auto"/>
                <w:sz w:val="15"/>
              </w:rPr>
              <w:t>《粮食流通管理条例》（中华人民共和国国务院令第407号， 2004.5.26施行，2016.2.6第二次修正）第四十四条第二款 “倒卖陈化粮或者不按照规定使用陈化粮的，由工商行政管理部门没收非法倒卖的粮食，并处非法倒卖粮食价值20％以下的罚款；情节严重的，由工商行政管理部门并处非法倒卖粮食价值1倍以上5倍以下的罚款，吊销营业执照；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6"/>
              </w:rPr>
            </w:pPr>
          </w:p>
          <w:p>
            <w:pPr>
              <w:pStyle w:val="9"/>
              <w:ind w:left="136"/>
              <w:rPr>
                <w:color w:val="auto"/>
                <w:sz w:val="15"/>
              </w:rPr>
            </w:pPr>
            <w:r>
              <w:rPr>
                <w:color w:val="auto"/>
                <w:sz w:val="15"/>
              </w:rPr>
              <w:t>56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6" w:line="230" w:lineRule="auto"/>
              <w:ind w:left="25" w:right="68"/>
              <w:rPr>
                <w:color w:val="auto"/>
                <w:sz w:val="15"/>
              </w:rPr>
            </w:pPr>
            <w:r>
              <w:rPr>
                <w:color w:val="auto"/>
                <w:spacing w:val="-2"/>
                <w:sz w:val="15"/>
              </w:rPr>
              <w:t>对未经中国人民银行批准，研制、仿制、引进</w:t>
            </w:r>
          </w:p>
          <w:p>
            <w:pPr>
              <w:pStyle w:val="9"/>
              <w:spacing w:before="1" w:line="230" w:lineRule="auto"/>
              <w:ind w:left="25" w:right="68"/>
              <w:jc w:val="both"/>
              <w:rPr>
                <w:color w:val="auto"/>
                <w:sz w:val="15"/>
              </w:rPr>
            </w:pPr>
            <w:r>
              <w:rPr>
                <w:color w:val="auto"/>
                <w:spacing w:val="-2"/>
                <w:sz w:val="15"/>
              </w:rPr>
              <w:t>、销售、购买和使用印制人民币所特有的防伪材料、防伪技术、防伪工艺和专用设备的处罚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6"/>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6"/>
              </w:rPr>
            </w:pPr>
          </w:p>
          <w:p>
            <w:pPr>
              <w:pStyle w:val="9"/>
              <w:spacing w:line="230" w:lineRule="auto"/>
              <w:ind w:left="24" w:right="80"/>
              <w:rPr>
                <w:color w:val="auto"/>
                <w:sz w:val="15"/>
              </w:rPr>
            </w:pPr>
            <w:r>
              <w:rPr>
                <w:color w:val="auto"/>
                <w:sz w:val="15"/>
              </w:rPr>
              <w:t>《</w:t>
            </w:r>
            <w:r>
              <w:rPr>
                <w:rFonts w:hint="eastAsia"/>
                <w:color w:val="auto"/>
                <w:sz w:val="15"/>
                <w:lang w:val="en-US" w:eastAsia="zh-CN"/>
              </w:rPr>
              <w:t>中华人民共和国</w:t>
            </w:r>
            <w:r>
              <w:rPr>
                <w:color w:val="auto"/>
                <w:sz w:val="15"/>
              </w:rPr>
              <w:t>人民币管理条例》（中华人民共和国国务院令第280号，2000.5.1 施行，2018.3.19第二次修正）第四十条  “违反本条例第十三条规定的，由工商行政管理机关和其他有关行政执法机关给予警告，没收违法所得和非法财物，并处违法所得1倍以上3倍以下的罚款；没有违法所得的，处2万元以上20万元以下的罚款。”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2"/>
              </w:rPr>
            </w:pPr>
          </w:p>
          <w:p>
            <w:pPr>
              <w:pStyle w:val="9"/>
              <w:ind w:left="136"/>
              <w:rPr>
                <w:color w:val="auto"/>
                <w:sz w:val="15"/>
              </w:rPr>
            </w:pPr>
            <w:r>
              <w:rPr>
                <w:color w:val="auto"/>
                <w:sz w:val="15"/>
              </w:rPr>
              <w:t>57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8"/>
              </w:rPr>
            </w:pPr>
          </w:p>
          <w:p>
            <w:pPr>
              <w:pStyle w:val="9"/>
              <w:spacing w:line="230" w:lineRule="auto"/>
              <w:ind w:left="25" w:right="68"/>
              <w:jc w:val="both"/>
              <w:rPr>
                <w:color w:val="auto"/>
                <w:sz w:val="15"/>
              </w:rPr>
            </w:pPr>
            <w:r>
              <w:rPr>
                <w:color w:val="auto"/>
                <w:sz w:val="15"/>
              </w:rPr>
              <w:t>对违反《</w:t>
            </w:r>
            <w:r>
              <w:rPr>
                <w:rFonts w:hint="eastAsia"/>
                <w:color w:val="auto"/>
                <w:sz w:val="15"/>
                <w:lang w:val="en-US" w:eastAsia="zh-CN"/>
              </w:rPr>
              <w:t>中华人民共和国</w:t>
            </w:r>
            <w:r>
              <w:rPr>
                <w:color w:val="auto"/>
                <w:sz w:val="15"/>
              </w:rPr>
              <w:t>人民币管理条例》第二十五条、第二十六条第一款第二项和第四项规定的处罚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2"/>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8"/>
              </w:rPr>
            </w:pPr>
          </w:p>
          <w:p>
            <w:pPr>
              <w:pStyle w:val="9"/>
              <w:spacing w:before="1" w:line="230" w:lineRule="auto"/>
              <w:ind w:left="24" w:right="80"/>
              <w:rPr>
                <w:color w:val="auto"/>
                <w:sz w:val="15"/>
              </w:rPr>
            </w:pPr>
            <w:r>
              <w:rPr>
                <w:color w:val="auto"/>
                <w:sz w:val="15"/>
              </w:rPr>
              <w:t>《</w:t>
            </w:r>
            <w:r>
              <w:rPr>
                <w:rFonts w:hint="eastAsia"/>
                <w:color w:val="auto"/>
                <w:sz w:val="15"/>
                <w:lang w:val="en-US" w:eastAsia="zh-CN"/>
              </w:rPr>
              <w:t>中华人民共和国</w:t>
            </w:r>
            <w:r>
              <w:rPr>
                <w:color w:val="auto"/>
                <w:sz w:val="15"/>
              </w:rPr>
              <w:t>人民币管理条例》（中华人民共和国国务院令第280号，2000.5.1 施行，2018.3.19第二次修正）第四十三条第一款  “违反本条例第二十五条、第二十六条第一款第二项和第四项规定的，由工商行政管理机关和其他有关行政执法机关给予警告，没收违法所得和非法财  物，并处违法所得1倍以上3倍以下的罚款；没有违法所得的，处1000 元以上5万元以下的罚款。”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8"/>
              <w:ind w:left="136"/>
              <w:rPr>
                <w:color w:val="auto"/>
                <w:sz w:val="15"/>
              </w:rPr>
            </w:pPr>
            <w:r>
              <w:rPr>
                <w:color w:val="auto"/>
                <w:sz w:val="15"/>
              </w:rPr>
              <w:t>58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5"/>
              </w:rPr>
            </w:pPr>
          </w:p>
          <w:p>
            <w:pPr>
              <w:pStyle w:val="9"/>
              <w:spacing w:before="1" w:line="188" w:lineRule="exact"/>
              <w:ind w:left="25"/>
              <w:rPr>
                <w:color w:val="auto"/>
                <w:sz w:val="15"/>
              </w:rPr>
            </w:pPr>
            <w:r>
              <w:rPr>
                <w:color w:val="auto"/>
                <w:sz w:val="15"/>
              </w:rPr>
              <w:t>对违反《金银管理条例</w:t>
            </w:r>
          </w:p>
          <w:p>
            <w:pPr>
              <w:pStyle w:val="9"/>
              <w:spacing w:line="188" w:lineRule="exact"/>
              <w:ind w:left="25"/>
              <w:rPr>
                <w:color w:val="auto"/>
                <w:sz w:val="15"/>
              </w:rPr>
            </w:pPr>
            <w:r>
              <w:rPr>
                <w:color w:val="auto"/>
                <w:sz w:val="15"/>
              </w:rPr>
              <w:t>》有关行为的处罚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09" w:line="230" w:lineRule="auto"/>
              <w:ind w:left="24" w:right="23"/>
              <w:jc w:val="both"/>
              <w:rPr>
                <w:color w:val="auto"/>
                <w:sz w:val="15"/>
              </w:rPr>
            </w:pPr>
            <w:r>
              <w:rPr>
                <w:rFonts w:hint="eastAsia"/>
                <w:color w:val="auto"/>
                <w:sz w:val="15"/>
                <w:lang w:val="en-US" w:eastAsia="zh-CN"/>
              </w:rPr>
              <w:t>处罚</w:t>
            </w:r>
          </w:p>
        </w:tc>
        <w:tc>
          <w:tcPr>
            <w:tcW w:w="4731" w:type="dxa"/>
          </w:tcPr>
          <w:p>
            <w:pPr>
              <w:pStyle w:val="9"/>
              <w:spacing w:before="8"/>
              <w:rPr>
                <w:rFonts w:ascii="仿宋"/>
                <w:color w:val="auto"/>
                <w:sz w:val="18"/>
              </w:rPr>
            </w:pPr>
          </w:p>
          <w:p>
            <w:pPr>
              <w:pStyle w:val="9"/>
              <w:spacing w:before="1" w:line="230" w:lineRule="auto"/>
              <w:ind w:left="24" w:right="80"/>
              <w:rPr>
                <w:color w:val="auto"/>
                <w:sz w:val="15"/>
              </w:rPr>
            </w:pPr>
            <w:r>
              <w:rPr>
                <w:color w:val="auto"/>
                <w:sz w:val="15"/>
              </w:rPr>
              <w:t>《金银管理条例》（1983.6.15施行，2011.1.8第一次修正）第三十 一条  “违反本条例的下列行为，根据情节轻重，分别由中国人民银行、工商行政管理机关和海关按照各自的职责权限给予以下处罚：</w:t>
            </w:r>
          </w:p>
          <w:p>
            <w:pPr>
              <w:pStyle w:val="9"/>
              <w:spacing w:line="183" w:lineRule="exact"/>
              <w:ind w:left="331"/>
              <w:rPr>
                <w:color w:val="auto"/>
                <w:sz w:val="15"/>
              </w:rPr>
            </w:pPr>
            <w:r>
              <w:rPr>
                <w:color w:val="auto"/>
                <w:sz w:val="15"/>
              </w:rPr>
              <w:t>（一）违反本条例第八、九、十、十一条规定，擅自收购、销售</w:t>
            </w:r>
          </w:p>
          <w:p>
            <w:pPr>
              <w:pStyle w:val="9"/>
              <w:spacing w:before="2" w:line="230" w:lineRule="auto"/>
              <w:ind w:left="24" w:right="80"/>
              <w:rPr>
                <w:color w:val="auto"/>
                <w:sz w:val="15"/>
              </w:rPr>
            </w:pPr>
            <w:r>
              <w:rPr>
                <w:color w:val="auto"/>
                <w:sz w:val="15"/>
              </w:rPr>
              <w:t>、交换和留用金银的，由中国人民银行或者工商行政管理机关予以强制收购或者贬值收购。情节严重的，工商行政管理机关可并处以罚  款，或者单处以没收。</w:t>
            </w:r>
          </w:p>
          <w:p>
            <w:pPr>
              <w:pStyle w:val="9"/>
              <w:spacing w:before="1" w:line="230" w:lineRule="auto"/>
              <w:ind w:left="24" w:right="80" w:firstLine="307"/>
              <w:rPr>
                <w:color w:val="auto"/>
                <w:sz w:val="15"/>
              </w:rPr>
            </w:pPr>
            <w:r>
              <w:rPr>
                <w:color w:val="auto"/>
                <w:sz w:val="15"/>
              </w:rPr>
              <w:t>违反本条例第八、九、十、十一条规定的，工商行政管理机关可另处以吊销营业执照。</w:t>
            </w:r>
          </w:p>
          <w:p>
            <w:pPr>
              <w:pStyle w:val="9"/>
              <w:spacing w:line="230" w:lineRule="auto"/>
              <w:ind w:left="24" w:right="80" w:firstLine="307"/>
              <w:jc w:val="both"/>
              <w:rPr>
                <w:color w:val="auto"/>
                <w:sz w:val="15"/>
              </w:rPr>
            </w:pPr>
            <w:r>
              <w:rPr>
                <w:color w:val="auto"/>
                <w:sz w:val="15"/>
              </w:rPr>
              <w:t>（二）违反本条例第十三条规定，私自熔化、销毁、占有出土无主金银的，由中国人民银行追回实物或者由工商行政管理机关处以罚款。</w:t>
            </w:r>
          </w:p>
          <w:p>
            <w:pPr>
              <w:pStyle w:val="9"/>
              <w:spacing w:line="183" w:lineRule="exact"/>
              <w:ind w:left="408"/>
              <w:rPr>
                <w:color w:val="auto"/>
                <w:sz w:val="15"/>
              </w:rPr>
            </w:pPr>
            <w:r>
              <w:rPr>
                <w:color w:val="auto"/>
                <w:sz w:val="15"/>
              </w:rPr>
              <w:t>……</w:t>
            </w:r>
          </w:p>
          <w:p>
            <w:pPr>
              <w:pStyle w:val="9"/>
              <w:spacing w:before="2" w:line="230" w:lineRule="auto"/>
              <w:ind w:left="24" w:right="80" w:firstLine="307"/>
              <w:jc w:val="both"/>
              <w:rPr>
                <w:color w:val="auto"/>
                <w:sz w:val="15"/>
              </w:rPr>
            </w:pPr>
            <w:r>
              <w:rPr>
                <w:color w:val="auto"/>
                <w:sz w:val="15"/>
              </w:rPr>
              <w:t>（四）违反本条例第十九、二十、二十一、二十二、二十三条规定，未经批准私自经营的，或者擅自改变经营范围的，或者套购、挪用、克扣金银的，由工商行政管理机关处以罚款或者没收。情节严重的，可并处以吊销营业执照、责令停业。</w:t>
            </w:r>
          </w:p>
          <w:p>
            <w:pPr>
              <w:pStyle w:val="9"/>
              <w:spacing w:before="2" w:line="230" w:lineRule="auto"/>
              <w:ind w:left="24" w:right="80" w:firstLine="307"/>
              <w:jc w:val="both"/>
              <w:rPr>
                <w:color w:val="auto"/>
                <w:sz w:val="15"/>
              </w:rPr>
            </w:pPr>
            <w:r>
              <w:rPr>
                <w:color w:val="auto"/>
                <w:sz w:val="15"/>
              </w:rPr>
              <w:t>（五）违反本条例第七条规定，将金银计价使用、私相买卖、借贷抵押的，由中国人民银行或者工商行政管理机关予以强制收购或者贬值收购。情节严重的，由工商行政管理机关处以罚款或者没收。</w:t>
            </w:r>
          </w:p>
          <w:p>
            <w:pPr>
              <w:pStyle w:val="9"/>
              <w:spacing w:line="187" w:lineRule="exact"/>
              <w:ind w:left="408"/>
              <w:rPr>
                <w:color w:val="auto"/>
                <w:sz w:val="15"/>
              </w:rPr>
            </w:pPr>
            <w:r>
              <w:rPr>
                <w:color w:val="auto"/>
                <w:sz w:val="15"/>
              </w:rPr>
              <w:t>……”</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1"/>
              <w:ind w:left="136"/>
              <w:rPr>
                <w:color w:val="auto"/>
                <w:sz w:val="15"/>
              </w:rPr>
            </w:pPr>
            <w:r>
              <w:rPr>
                <w:color w:val="auto"/>
                <w:sz w:val="15"/>
              </w:rPr>
              <w:t>59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4"/>
              </w:rPr>
            </w:pPr>
          </w:p>
          <w:p>
            <w:pPr>
              <w:pStyle w:val="9"/>
              <w:spacing w:line="230" w:lineRule="auto"/>
              <w:ind w:left="25" w:right="68"/>
              <w:jc w:val="both"/>
              <w:rPr>
                <w:color w:val="auto"/>
                <w:sz w:val="15"/>
              </w:rPr>
            </w:pPr>
            <w:r>
              <w:rPr>
                <w:color w:val="auto"/>
                <w:sz w:val="15"/>
              </w:rPr>
              <w:t>对违反《野生药材资源保护管理条例》第十三条、第十四条、第十五条规定的处罚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01"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1" w:line="230" w:lineRule="auto"/>
              <w:ind w:left="24" w:right="80"/>
              <w:rPr>
                <w:color w:val="auto"/>
                <w:sz w:val="15"/>
              </w:rPr>
            </w:pPr>
            <w:r>
              <w:rPr>
                <w:color w:val="auto"/>
                <w:sz w:val="15"/>
              </w:rPr>
              <w:t>《野生药材资源保护管理条例》（1987.12.1施行）第二十条  “违反本条例第十三条、第十四条、第十五条规定的，由工商行政管理部门或有关部门没收其野生药材和全部违法所得,并处以罚款。”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2"/>
              </w:rPr>
            </w:pPr>
          </w:p>
          <w:p>
            <w:pPr>
              <w:pStyle w:val="9"/>
              <w:spacing w:before="1"/>
              <w:ind w:left="136"/>
              <w:rPr>
                <w:color w:val="auto"/>
                <w:sz w:val="15"/>
              </w:rPr>
            </w:pPr>
            <w:r>
              <w:rPr>
                <w:color w:val="auto"/>
                <w:sz w:val="15"/>
              </w:rPr>
              <w:t>60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2"/>
              </w:rPr>
            </w:pPr>
          </w:p>
          <w:p>
            <w:pPr>
              <w:pStyle w:val="9"/>
              <w:spacing w:line="230" w:lineRule="auto"/>
              <w:ind w:left="25" w:right="68"/>
              <w:jc w:val="both"/>
              <w:rPr>
                <w:color w:val="auto"/>
                <w:sz w:val="15"/>
              </w:rPr>
            </w:pPr>
            <w:r>
              <w:rPr>
                <w:color w:val="auto"/>
                <w:sz w:val="15"/>
              </w:rPr>
              <w:t>对违反规定出售、收购国家重点保护野生植物的处罚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2"/>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2"/>
              </w:rPr>
            </w:pPr>
          </w:p>
          <w:p>
            <w:pPr>
              <w:pStyle w:val="9"/>
              <w:spacing w:before="1" w:line="230" w:lineRule="auto"/>
              <w:ind w:left="24" w:right="80"/>
              <w:rPr>
                <w:color w:val="auto"/>
                <w:sz w:val="15"/>
              </w:rPr>
            </w:pPr>
            <w:r>
              <w:rPr>
                <w:color w:val="auto"/>
                <w:sz w:val="15"/>
              </w:rPr>
              <w:t>《</w:t>
            </w:r>
            <w:r>
              <w:rPr>
                <w:rFonts w:hint="eastAsia"/>
                <w:color w:val="auto"/>
                <w:sz w:val="15"/>
                <w:lang w:val="en-US" w:eastAsia="zh-CN"/>
              </w:rPr>
              <w:t>中华人民共和国</w:t>
            </w:r>
            <w:r>
              <w:rPr>
                <w:color w:val="auto"/>
                <w:sz w:val="15"/>
              </w:rPr>
              <w:t>野生植物保护条例》（中华人民共和国国务院令第204号， 1997.1.1施行，2017.10.7第一次修正）</w:t>
            </w:r>
            <w:r>
              <w:rPr>
                <w:color w:val="auto"/>
                <w:spacing w:val="2"/>
                <w:sz w:val="15"/>
              </w:rPr>
              <w:t>第二十四条  “违反本条例规定，出售、收购国家重点保护野生植物的，由工商行政管理部门或者野生植物行政主管部门按照职责分工没收野生植物和违法所得，可以并处违法所得10倍以下的罚款。”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6"/>
              </w:rPr>
            </w:pPr>
          </w:p>
          <w:p>
            <w:pPr>
              <w:pStyle w:val="9"/>
              <w:ind w:left="136"/>
              <w:rPr>
                <w:color w:val="auto"/>
                <w:sz w:val="15"/>
              </w:rPr>
            </w:pPr>
            <w:r>
              <w:rPr>
                <w:color w:val="auto"/>
                <w:sz w:val="15"/>
              </w:rPr>
              <w:t>61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4" w:line="230" w:lineRule="auto"/>
              <w:ind w:left="25" w:right="68"/>
              <w:jc w:val="both"/>
              <w:rPr>
                <w:color w:val="auto"/>
                <w:sz w:val="15"/>
              </w:rPr>
            </w:pPr>
            <w:r>
              <w:rPr>
                <w:color w:val="auto"/>
                <w:sz w:val="15"/>
              </w:rPr>
              <w:t>对伪造、倒卖、转让采集证、允许进出口证明书或者有关批准文件、标签的处罚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6"/>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5"/>
              </w:rPr>
            </w:pPr>
          </w:p>
          <w:p>
            <w:pPr>
              <w:pStyle w:val="9"/>
              <w:spacing w:line="230" w:lineRule="auto"/>
              <w:ind w:left="24" w:right="157"/>
              <w:jc w:val="both"/>
              <w:rPr>
                <w:color w:val="auto"/>
                <w:sz w:val="15"/>
              </w:rPr>
            </w:pPr>
            <w:r>
              <w:rPr>
                <w:color w:val="auto"/>
                <w:sz w:val="15"/>
              </w:rPr>
              <w:t>《</w:t>
            </w:r>
            <w:r>
              <w:rPr>
                <w:rFonts w:hint="eastAsia"/>
                <w:color w:val="auto"/>
                <w:sz w:val="15"/>
                <w:lang w:val="en-US" w:eastAsia="zh-CN"/>
              </w:rPr>
              <w:t>中华人民共和国</w:t>
            </w:r>
            <w:r>
              <w:rPr>
                <w:color w:val="auto"/>
                <w:sz w:val="15"/>
              </w:rPr>
              <w:t>野生植物保护条例》（中华人民共和国国务院令第204号， 1997.1.1施行，2017.10.7第一次修正）第二十六条 “伪造、倒卖</w:t>
            </w:r>
          </w:p>
          <w:p>
            <w:pPr>
              <w:pStyle w:val="9"/>
              <w:spacing w:line="230" w:lineRule="auto"/>
              <w:ind w:left="24" w:right="80"/>
              <w:jc w:val="both"/>
              <w:rPr>
                <w:color w:val="auto"/>
                <w:sz w:val="15"/>
              </w:rPr>
            </w:pPr>
            <w:r>
              <w:rPr>
                <w:color w:val="auto"/>
                <w:sz w:val="15"/>
              </w:rPr>
              <w:t>、转让采集证、允许进出口证明书或者有关批准文件、标签的，由野生植物行政主管部门或者工商行政管理部门按照职责分工收缴，没收违法所得，可以并处5万元以下的罚款。”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5"/>
              <w:ind w:left="136"/>
              <w:rPr>
                <w:color w:val="auto"/>
                <w:sz w:val="15"/>
              </w:rPr>
            </w:pPr>
            <w:r>
              <w:rPr>
                <w:color w:val="auto"/>
                <w:sz w:val="15"/>
              </w:rPr>
              <w:t>62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5"/>
              </w:rPr>
            </w:pPr>
          </w:p>
          <w:p>
            <w:pPr>
              <w:pStyle w:val="9"/>
              <w:spacing w:before="1" w:line="230" w:lineRule="auto"/>
              <w:ind w:left="25" w:right="68"/>
              <w:jc w:val="both"/>
              <w:rPr>
                <w:color w:val="auto"/>
                <w:sz w:val="15"/>
              </w:rPr>
            </w:pPr>
            <w:r>
              <w:rPr>
                <w:color w:val="auto"/>
                <w:sz w:val="15"/>
              </w:rPr>
              <w:t>对制造、销售不符合国家技术标准的殡葬设备的，制造、销售封建迷信殡葬用品的处罚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06"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4"/>
              </w:rPr>
            </w:pPr>
          </w:p>
          <w:p>
            <w:pPr>
              <w:pStyle w:val="9"/>
              <w:spacing w:line="230" w:lineRule="auto"/>
              <w:ind w:left="24" w:right="80"/>
              <w:jc w:val="both"/>
              <w:rPr>
                <w:color w:val="auto"/>
                <w:sz w:val="15"/>
              </w:rPr>
            </w:pPr>
            <w:r>
              <w:rPr>
                <w:color w:val="auto"/>
                <w:sz w:val="15"/>
              </w:rPr>
              <w:t>《殡葬管理条例》（中华人民共和国国务院令第225号，1997.7.21施行， 2012.11.9第一次修订）第二十二条 “制造、销售不符合国家技术标准的殡葬设备的，由民政部门会同工商行政管理部门责令停止制造、销售，可以并处制造、销售金额1倍以上3倍以下的罚款。</w:t>
            </w:r>
          </w:p>
          <w:p>
            <w:pPr>
              <w:pStyle w:val="9"/>
              <w:spacing w:before="1" w:line="230" w:lineRule="auto"/>
              <w:ind w:left="24" w:right="80" w:firstLine="307"/>
              <w:rPr>
                <w:color w:val="auto"/>
                <w:sz w:val="15"/>
              </w:rPr>
            </w:pPr>
            <w:r>
              <w:rPr>
                <w:color w:val="auto"/>
                <w:sz w:val="15"/>
              </w:rPr>
              <w:t>制造、销售封建迷信殡葬用品的，由民政部门会同工商行政管理部门予以没收，可以并处制造、销售金额1倍以上3倍以下的罚款。”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1"/>
              </w:rPr>
            </w:pPr>
          </w:p>
          <w:p>
            <w:pPr>
              <w:pStyle w:val="9"/>
              <w:ind w:left="136"/>
              <w:rPr>
                <w:color w:val="auto"/>
                <w:sz w:val="15"/>
              </w:rPr>
            </w:pPr>
            <w:r>
              <w:rPr>
                <w:color w:val="auto"/>
                <w:sz w:val="15"/>
              </w:rPr>
              <w:t>63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1"/>
              </w:rPr>
            </w:pPr>
          </w:p>
          <w:p>
            <w:pPr>
              <w:pStyle w:val="9"/>
              <w:spacing w:line="230" w:lineRule="auto"/>
              <w:ind w:left="25" w:right="68"/>
              <w:jc w:val="both"/>
              <w:rPr>
                <w:color w:val="auto"/>
                <w:sz w:val="15"/>
              </w:rPr>
            </w:pPr>
            <w:r>
              <w:rPr>
                <w:color w:val="auto"/>
                <w:sz w:val="15"/>
              </w:rPr>
              <w:t>对未取得营业执照，擅自从事房地产开发经营的处罚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1"/>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1"/>
              </w:rPr>
            </w:pPr>
          </w:p>
          <w:p>
            <w:pPr>
              <w:pStyle w:val="9"/>
              <w:spacing w:line="230" w:lineRule="auto"/>
              <w:ind w:left="24" w:right="80"/>
              <w:rPr>
                <w:color w:val="auto"/>
                <w:sz w:val="15"/>
              </w:rPr>
            </w:pPr>
            <w:r>
              <w:rPr>
                <w:color w:val="auto"/>
                <w:sz w:val="15"/>
              </w:rPr>
              <w:t>《城市房地产开发经营管理条例》（中华人民共和国主席令第29号， 1995.1.1施行，2020.3.27第四次修正）第三十三条  “违反本条例规定，未取得营业执照，擅自从事房地产开发经营的，由县级以上人民政府工商行政管理部门责令停止房地产开发经营活动，没收违法所得，可以并处违法所得5倍以下的罚款。”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ind w:left="136"/>
              <w:rPr>
                <w:color w:val="auto"/>
                <w:sz w:val="15"/>
              </w:rPr>
            </w:pPr>
            <w:r>
              <w:rPr>
                <w:color w:val="auto"/>
                <w:sz w:val="15"/>
              </w:rPr>
              <w:t>64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3"/>
              </w:rPr>
            </w:pPr>
          </w:p>
          <w:p>
            <w:pPr>
              <w:pStyle w:val="9"/>
              <w:spacing w:line="230" w:lineRule="auto"/>
              <w:ind w:left="25" w:right="68"/>
              <w:jc w:val="both"/>
              <w:rPr>
                <w:color w:val="auto"/>
                <w:sz w:val="15"/>
              </w:rPr>
            </w:pPr>
            <w:r>
              <w:rPr>
                <w:color w:val="auto"/>
                <w:sz w:val="15"/>
              </w:rPr>
              <w:t>对未经批准，擅自设立音像制品出版、制作、复制、进口、批发、零售单位，擅自从事音像制品出版、制作、复制业务或者进口、批发、零售经营活动的处罚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2"/>
              </w:rPr>
            </w:pPr>
          </w:p>
          <w:p>
            <w:pPr>
              <w:pStyle w:val="9"/>
              <w:spacing w:line="230" w:lineRule="auto"/>
              <w:ind w:left="24" w:right="130"/>
              <w:rPr>
                <w:rFonts w:hint="eastAsia" w:ascii="宋体" w:hAnsi="宋体" w:eastAsia="宋体"/>
                <w:color w:val="auto"/>
                <w:sz w:val="15"/>
              </w:rPr>
            </w:pPr>
            <w:r>
              <w:rPr>
                <w:rFonts w:hint="eastAsia" w:ascii="宋体" w:hAnsi="宋体" w:eastAsia="宋体"/>
                <w:color w:val="auto"/>
                <w:sz w:val="15"/>
              </w:rPr>
              <w:t>《音像制品管理条例》（国务院令第341号，2002.2.1施行,2016.2.6 第三次修订）第三十九条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 任；尚不够刑事处罚的，没收违法经营的音像制品和违法所得以及进</w:t>
            </w:r>
          </w:p>
          <w:p>
            <w:pPr>
              <w:pStyle w:val="9"/>
              <w:spacing w:before="2" w:line="230" w:lineRule="auto"/>
              <w:ind w:left="24" w:right="71"/>
              <w:jc w:val="both"/>
              <w:rPr>
                <w:rFonts w:hint="eastAsia" w:ascii="宋体" w:hAnsi="宋体" w:eastAsia="宋体"/>
                <w:color w:val="auto"/>
                <w:sz w:val="15"/>
              </w:rPr>
            </w:pPr>
            <w:r>
              <w:rPr>
                <w:rFonts w:hint="eastAsia" w:ascii="宋体" w:hAnsi="宋体" w:eastAsia="宋体"/>
                <w:color w:val="auto"/>
                <w:sz w:val="15"/>
              </w:rPr>
              <w:t>行违法活动的专用工具、设备；违法经营额1万元以上的，并处违法经营额5倍以上10倍以下的罚款；违法经营额不足1万元的，可以处5万元以下的罚款。”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6"/>
              </w:rPr>
            </w:pPr>
          </w:p>
          <w:p>
            <w:pPr>
              <w:pStyle w:val="9"/>
              <w:ind w:left="136"/>
              <w:rPr>
                <w:color w:val="auto"/>
                <w:sz w:val="15"/>
              </w:rPr>
            </w:pPr>
            <w:r>
              <w:rPr>
                <w:color w:val="auto"/>
                <w:sz w:val="15"/>
              </w:rPr>
              <w:t>65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5"/>
              </w:rPr>
            </w:pPr>
          </w:p>
          <w:p>
            <w:pPr>
              <w:pStyle w:val="9"/>
              <w:spacing w:line="230" w:lineRule="auto"/>
              <w:ind w:left="25" w:right="68"/>
              <w:rPr>
                <w:color w:val="auto"/>
                <w:sz w:val="15"/>
              </w:rPr>
            </w:pPr>
            <w:r>
              <w:rPr>
                <w:color w:val="auto"/>
                <w:spacing w:val="-2"/>
                <w:sz w:val="15"/>
              </w:rPr>
              <w:t>对未经奥林匹克标志权利人许可，为商业目的</w:t>
            </w:r>
            <w:r>
              <w:rPr>
                <w:color w:val="auto"/>
                <w:sz w:val="15"/>
              </w:rPr>
              <w:t xml:space="preserve">擅自使用奥林匹克标 </w:t>
            </w:r>
            <w:r>
              <w:rPr>
                <w:color w:val="auto"/>
                <w:spacing w:val="-2"/>
                <w:sz w:val="15"/>
              </w:rPr>
              <w:t>志，或者使用足以引人误认的近似标志，即侵犯奥林匹克标志专有权</w:t>
            </w:r>
            <w:r>
              <w:rPr>
                <w:color w:val="auto"/>
                <w:sz w:val="15"/>
              </w:rPr>
              <w:t>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6"/>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spacing w:before="5"/>
              <w:rPr>
                <w:rFonts w:ascii="仿宋"/>
                <w:color w:val="auto"/>
                <w:sz w:val="13"/>
              </w:rPr>
            </w:pPr>
          </w:p>
          <w:p>
            <w:pPr>
              <w:pStyle w:val="9"/>
              <w:spacing w:line="230" w:lineRule="auto"/>
              <w:ind w:left="24" w:right="80" w:firstLine="307"/>
              <w:rPr>
                <w:color w:val="auto"/>
                <w:sz w:val="15"/>
              </w:rPr>
            </w:pPr>
            <w:r>
              <w:rPr>
                <w:color w:val="auto"/>
                <w:sz w:val="15"/>
              </w:rPr>
              <w:t>1、《奥林匹克标志保护条例》（国务院令第345号，2002.4.1施行，2018.6.28第一次修订））第十二条  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 法经营额5倍以下的罚款，没有违法经营额或者违法经营额不足5万元的，可以并处25万元以下的罚款。</w:t>
            </w:r>
          </w:p>
          <w:p>
            <w:pPr>
              <w:pStyle w:val="9"/>
              <w:spacing w:before="3" w:line="230" w:lineRule="auto"/>
              <w:ind w:left="24" w:right="80" w:firstLine="307"/>
              <w:rPr>
                <w:color w:val="auto"/>
                <w:sz w:val="15"/>
              </w:rPr>
            </w:pPr>
            <w:r>
              <w:rPr>
                <w:color w:val="auto"/>
                <w:sz w:val="15"/>
              </w:rPr>
              <w:t>2、《河北省奥林匹克标志保护规定》（河北省人民政府令 [2019]第1号，2019.4.1施行）第二十条“未经奥林匹克标志权利人 许可，为商业目的擅自使用奥林匹克标志，或者使用足以引人误认的近似标志，市场监督管理部门调查认定侵权行为成立的，应当责令立即停止侵权行为，没收、销毁侵权商品和主要用于制造侵权商品或者为商业目的擅自制造奥林匹克标志的工具。违法经营额五万元以上  的，可以并处违法经营额五倍以下的罚款；没有违法经营额或者违法经营额不足五万元的，可以并处二十五万元以下的罚款。”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9"/>
              <w:ind w:left="136"/>
              <w:rPr>
                <w:color w:val="auto"/>
                <w:sz w:val="15"/>
              </w:rPr>
            </w:pPr>
            <w:r>
              <w:rPr>
                <w:color w:val="auto"/>
                <w:sz w:val="15"/>
              </w:rPr>
              <w:t>66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3"/>
              </w:rPr>
            </w:pPr>
          </w:p>
          <w:p>
            <w:pPr>
              <w:pStyle w:val="9"/>
              <w:spacing w:line="230" w:lineRule="auto"/>
              <w:ind w:left="25" w:right="68"/>
              <w:rPr>
                <w:color w:val="auto"/>
                <w:sz w:val="15"/>
              </w:rPr>
            </w:pPr>
            <w:r>
              <w:rPr>
                <w:color w:val="auto"/>
                <w:spacing w:val="-2"/>
                <w:sz w:val="15"/>
              </w:rPr>
              <w:t>对擅自设立出版物印刷经营活动的企业或者擅</w:t>
            </w:r>
            <w:r>
              <w:rPr>
                <w:color w:val="auto"/>
                <w:sz w:val="15"/>
              </w:rPr>
              <w:t xml:space="preserve">自从事印刷经营活动 </w:t>
            </w:r>
            <w:r>
              <w:rPr>
                <w:color w:val="auto"/>
                <w:spacing w:val="-2"/>
                <w:sz w:val="15"/>
              </w:rPr>
              <w:t>的；单位内部设立的印</w:t>
            </w:r>
            <w:r>
              <w:rPr>
                <w:color w:val="auto"/>
                <w:sz w:val="15"/>
              </w:rPr>
              <w:t>刷厂（所）</w:t>
            </w:r>
            <w:r>
              <w:rPr>
                <w:color w:val="auto"/>
                <w:spacing w:val="-3"/>
                <w:sz w:val="15"/>
              </w:rPr>
              <w:t>未依照本条</w:t>
            </w:r>
            <w:r>
              <w:rPr>
                <w:color w:val="auto"/>
                <w:spacing w:val="-2"/>
                <w:sz w:val="15"/>
              </w:rPr>
              <w:t>例第二章的规定办理手续，从事印刷经营活动</w:t>
            </w:r>
            <w:r>
              <w:rPr>
                <w:color w:val="auto"/>
                <w:sz w:val="15"/>
              </w:rPr>
              <w:t>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99"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20"/>
              </w:rPr>
            </w:pPr>
          </w:p>
          <w:p>
            <w:pPr>
              <w:pStyle w:val="9"/>
              <w:spacing w:line="230" w:lineRule="auto"/>
              <w:ind w:left="24" w:right="80"/>
              <w:rPr>
                <w:color w:val="auto"/>
                <w:sz w:val="15"/>
              </w:rPr>
            </w:pPr>
            <w:r>
              <w:rPr>
                <w:color w:val="auto"/>
                <w:sz w:val="15"/>
              </w:rPr>
              <w:t>《印刷业管理条例》（国务院令第315号，2001.8.2施行,2017.3.1第二次修订）第三十六条 “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 违法经营额5倍以上10倍以下的罚款；违法经营额不足1万元的，并处 1万元以上5万元以下的罚款；构成犯罪的，依法追究刑事责任。 ”</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ind w:left="136"/>
              <w:rPr>
                <w:color w:val="auto"/>
                <w:sz w:val="15"/>
              </w:rPr>
            </w:pPr>
            <w:r>
              <w:rPr>
                <w:color w:val="auto"/>
                <w:sz w:val="15"/>
              </w:rPr>
              <w:t>67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8"/>
              </w:rPr>
            </w:pPr>
          </w:p>
          <w:p>
            <w:pPr>
              <w:pStyle w:val="9"/>
              <w:spacing w:line="230" w:lineRule="auto"/>
              <w:ind w:left="25" w:right="68"/>
              <w:jc w:val="both"/>
              <w:rPr>
                <w:color w:val="auto"/>
                <w:sz w:val="15"/>
              </w:rPr>
            </w:pPr>
            <w:r>
              <w:rPr>
                <w:color w:val="auto"/>
                <w:sz w:val="15"/>
              </w:rPr>
              <w:t>对印刷企业接受委托印制注册商标标识、广告宣传品，违反国家有关注册商标、广告印刷管理规定的处罚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1"/>
              </w:rPr>
            </w:pPr>
          </w:p>
          <w:p>
            <w:pPr>
              <w:pStyle w:val="9"/>
              <w:spacing w:line="230" w:lineRule="auto"/>
              <w:ind w:left="24" w:right="80"/>
              <w:rPr>
                <w:color w:val="auto"/>
                <w:sz w:val="15"/>
              </w:rPr>
            </w:pPr>
            <w:r>
              <w:rPr>
                <w:color w:val="auto"/>
                <w:sz w:val="15"/>
              </w:rPr>
              <w:t>《印刷业管理条例》（国务院令第315号，2001.8.2施行,2017.3.1第二次修订）第四十一条二款：“印刷企业接受委托印刷注册商标标识</w:t>
            </w:r>
          </w:p>
          <w:p>
            <w:pPr>
              <w:pStyle w:val="9"/>
              <w:spacing w:before="1" w:line="230" w:lineRule="auto"/>
              <w:ind w:left="24" w:right="80"/>
              <w:rPr>
                <w:color w:val="auto"/>
                <w:sz w:val="15"/>
              </w:rPr>
            </w:pPr>
            <w:r>
              <w:rPr>
                <w:color w:val="auto"/>
                <w:sz w:val="15"/>
              </w:rPr>
              <w:t>、广告宣传品，违反国家有关注册商标、广告印刷管理规定的，由工商行政管理部门给予警告，没收印刷品和违法所得，违法经营额1万 元以上的，并处违法经营额5倍以上10倍以下的罚款；违法经营额不 足1万元的，并处1万元以上5万元以下的罚款。”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ind w:left="136"/>
              <w:rPr>
                <w:color w:val="auto"/>
                <w:sz w:val="15"/>
              </w:rPr>
            </w:pPr>
            <w:r>
              <w:rPr>
                <w:color w:val="auto"/>
                <w:sz w:val="15"/>
              </w:rPr>
              <w:t>68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20"/>
              </w:rPr>
            </w:pPr>
          </w:p>
          <w:p>
            <w:pPr>
              <w:pStyle w:val="9"/>
              <w:spacing w:line="230" w:lineRule="auto"/>
              <w:ind w:left="25" w:right="68"/>
              <w:rPr>
                <w:color w:val="auto"/>
                <w:sz w:val="15"/>
              </w:rPr>
            </w:pPr>
            <w:r>
              <w:rPr>
                <w:color w:val="auto"/>
                <w:sz w:val="15"/>
              </w:rPr>
              <w:t>对违反商标法第四十三条第二款规定的处罚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6"/>
              <w:rPr>
                <w:rFonts w:ascii="仿宋"/>
                <w:color w:val="auto"/>
                <w:sz w:val="13"/>
              </w:rPr>
            </w:pPr>
            <w:r>
              <w:rPr>
                <w:rFonts w:hint="eastAsia"/>
                <w:color w:val="auto"/>
                <w:sz w:val="15"/>
                <w:lang w:val="en-US" w:eastAsia="zh-CN"/>
              </w:rPr>
              <w:t>处罚</w:t>
            </w:r>
          </w:p>
          <w:p>
            <w:pPr>
              <w:pStyle w:val="9"/>
              <w:spacing w:line="230" w:lineRule="auto"/>
              <w:ind w:left="24" w:right="23"/>
              <w:jc w:val="both"/>
              <w:rPr>
                <w:color w:val="auto"/>
                <w:sz w:val="15"/>
              </w:rPr>
            </w:pP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spacing w:line="230" w:lineRule="auto"/>
              <w:ind w:left="24" w:right="80"/>
              <w:jc w:val="both"/>
              <w:rPr>
                <w:color w:val="auto"/>
                <w:sz w:val="15"/>
              </w:rPr>
            </w:pPr>
            <w:r>
              <w:rPr>
                <w:color w:val="auto"/>
                <w:sz w:val="15"/>
              </w:rPr>
              <w:t>《中华人民共和国商标法实施条例》（国务院令第358号，2002.9.15 施行，2014.4.29第一次修订）第七十一条 “违反商标法第四十三条第二款规定的，由工商行政管理部门责令限期改正；逾期不改正的， 责令停止销售，拒不停止销售的，处10万元以下的罚款。”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6"/>
              </w:rPr>
            </w:pPr>
          </w:p>
          <w:p>
            <w:pPr>
              <w:pStyle w:val="9"/>
              <w:ind w:left="136"/>
              <w:rPr>
                <w:color w:val="auto"/>
                <w:sz w:val="15"/>
              </w:rPr>
            </w:pPr>
            <w:r>
              <w:rPr>
                <w:color w:val="auto"/>
                <w:sz w:val="15"/>
              </w:rPr>
              <w:t>69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6"/>
              </w:rPr>
            </w:pPr>
          </w:p>
          <w:p>
            <w:pPr>
              <w:pStyle w:val="9"/>
              <w:spacing w:line="230" w:lineRule="auto"/>
              <w:ind w:left="25" w:right="68"/>
              <w:jc w:val="both"/>
              <w:rPr>
                <w:color w:val="auto"/>
                <w:sz w:val="15"/>
              </w:rPr>
            </w:pPr>
            <w:r>
              <w:rPr>
                <w:color w:val="auto"/>
                <w:sz w:val="15"/>
              </w:rPr>
              <w:t>对特殊标志所有人或者使用人违反有关规定使用特殊标志的处罚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6"/>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4"/>
              </w:rPr>
            </w:pPr>
          </w:p>
          <w:p>
            <w:pPr>
              <w:pStyle w:val="9"/>
              <w:spacing w:line="230" w:lineRule="auto"/>
              <w:ind w:left="24" w:right="80"/>
              <w:rPr>
                <w:color w:val="auto"/>
                <w:sz w:val="15"/>
              </w:rPr>
            </w:pPr>
            <w:r>
              <w:rPr>
                <w:color w:val="auto"/>
                <w:sz w:val="15"/>
              </w:rPr>
              <w:t>《特殊标志管理条例》（国务院令第202号，1996.7.13施行）第十五条“ 特殊标志所有人或者使用人有下列行为之一的，由其所在地或者行为发生地县级以上人民政府工商行政管理部门责令改正，可以处 5万元以下的罚款；情节严重的，由县级以上人民政府工商行政管理 部门责令使用人停止使用该特殊标志，由国务院工商行政管理部门撤销所有人的特殊标志登记：（一）擅自改变特殊标志文字、图形的；</w:t>
            </w:r>
          </w:p>
          <w:p>
            <w:pPr>
              <w:pStyle w:val="9"/>
              <w:spacing w:before="1" w:line="230" w:lineRule="auto"/>
              <w:ind w:left="24" w:right="80"/>
              <w:jc w:val="both"/>
              <w:rPr>
                <w:color w:val="auto"/>
                <w:sz w:val="15"/>
              </w:rPr>
            </w:pPr>
            <w:r>
              <w:rPr>
                <w:color w:val="auto"/>
                <w:sz w:val="15"/>
              </w:rPr>
              <w:t>（二）许可他人使用特殊标志，未签订使用合同，或者使用人在规定期限内未报国务院工商行政管理部门备案或者未报所在地县级以上人民政府工商行政管理机关存查的；（三）超出核准登记的商品或者服务范围使用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7"/>
              </w:rPr>
            </w:pPr>
          </w:p>
          <w:p>
            <w:pPr>
              <w:pStyle w:val="9"/>
              <w:ind w:left="136"/>
              <w:rPr>
                <w:color w:val="auto"/>
                <w:sz w:val="15"/>
              </w:rPr>
            </w:pPr>
            <w:r>
              <w:rPr>
                <w:color w:val="auto"/>
                <w:sz w:val="15"/>
              </w:rPr>
              <w:t>70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0"/>
              </w:rPr>
            </w:pPr>
          </w:p>
          <w:p>
            <w:pPr>
              <w:pStyle w:val="9"/>
              <w:spacing w:before="1" w:line="230" w:lineRule="auto"/>
              <w:ind w:left="25" w:right="68"/>
              <w:rPr>
                <w:color w:val="auto"/>
                <w:sz w:val="15"/>
              </w:rPr>
            </w:pPr>
            <w:r>
              <w:rPr>
                <w:color w:val="auto"/>
                <w:sz w:val="15"/>
              </w:rPr>
              <w:t>对违法使用他人特殊标志行为的处罚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7"/>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6"/>
              </w:rPr>
            </w:pPr>
          </w:p>
          <w:p>
            <w:pPr>
              <w:pStyle w:val="9"/>
              <w:tabs>
                <w:tab w:val="left" w:pos="792"/>
              </w:tabs>
              <w:spacing w:line="230" w:lineRule="auto"/>
              <w:ind w:left="24" w:right="80"/>
              <w:rPr>
                <w:color w:val="auto"/>
                <w:sz w:val="15"/>
              </w:rPr>
            </w:pPr>
            <w:r>
              <w:rPr>
                <w:color w:val="auto"/>
                <w:sz w:val="15"/>
              </w:rPr>
              <w:t>《特殊标志管理条例》（国务院令第202号，1996.7.13施行）第十六条“第十六条</w:t>
            </w:r>
            <w:r>
              <w:rPr>
                <w:color w:val="auto"/>
                <w:spacing w:val="45"/>
                <w:sz w:val="15"/>
              </w:rPr>
              <w:t xml:space="preserve"> </w:t>
            </w:r>
            <w:r>
              <w:rPr>
                <w:color w:val="auto"/>
                <w:sz w:val="15"/>
              </w:rPr>
              <w:t>有下列行为之一的，由县级以上人民政府工商行政管理部门责令侵权人立即停止侵权行为，没收侵权商品，没收违法所  得，并处违法所得5倍以下的罚款，没有违法所得的，处1万元以下的罚款：</w:t>
            </w:r>
            <w:r>
              <w:rPr>
                <w:color w:val="auto"/>
                <w:sz w:val="15"/>
              </w:rPr>
              <w:tab/>
            </w:r>
            <w:r>
              <w:rPr>
                <w:color w:val="auto"/>
                <w:sz w:val="15"/>
              </w:rPr>
              <w:t>（一）擅自使用与所有人的特殊标志相同或者近似的文字</w:t>
            </w:r>
          </w:p>
          <w:p>
            <w:pPr>
              <w:pStyle w:val="9"/>
              <w:spacing w:before="1" w:line="230" w:lineRule="auto"/>
              <w:ind w:left="24" w:right="80"/>
              <w:jc w:val="both"/>
              <w:rPr>
                <w:color w:val="auto"/>
                <w:sz w:val="15"/>
              </w:rPr>
            </w:pPr>
            <w:r>
              <w:rPr>
                <w:color w:val="auto"/>
                <w:sz w:val="15"/>
              </w:rPr>
              <w:t>、图形或者其组合的；（二）未经特殊标志所有人许可，擅自制造、销售其特殊标志或者将其特殊标志用于商业活动的；（三）有给特殊标志所有人造成经济损失的其他行为的。”</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2"/>
              </w:rPr>
            </w:pPr>
          </w:p>
          <w:p>
            <w:pPr>
              <w:pStyle w:val="9"/>
              <w:ind w:left="136"/>
              <w:rPr>
                <w:color w:val="auto"/>
                <w:sz w:val="15"/>
              </w:rPr>
            </w:pPr>
            <w:r>
              <w:rPr>
                <w:color w:val="auto"/>
                <w:sz w:val="15"/>
              </w:rPr>
              <w:t>71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2"/>
              </w:rPr>
            </w:pPr>
          </w:p>
          <w:p>
            <w:pPr>
              <w:pStyle w:val="9"/>
              <w:spacing w:line="230" w:lineRule="auto"/>
              <w:ind w:left="25" w:right="68"/>
              <w:jc w:val="both"/>
              <w:rPr>
                <w:color w:val="auto"/>
                <w:sz w:val="15"/>
              </w:rPr>
            </w:pPr>
            <w:r>
              <w:rPr>
                <w:color w:val="auto"/>
                <w:sz w:val="15"/>
              </w:rPr>
              <w:t>对单位或者个人违反规定买卖重点保护古生物化石的处罚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2"/>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8"/>
              </w:rPr>
            </w:pPr>
          </w:p>
          <w:p>
            <w:pPr>
              <w:pStyle w:val="9"/>
              <w:spacing w:line="230" w:lineRule="auto"/>
              <w:ind w:left="24" w:right="80"/>
              <w:rPr>
                <w:color w:val="auto"/>
                <w:sz w:val="15"/>
              </w:rPr>
            </w:pPr>
            <w:r>
              <w:rPr>
                <w:color w:val="auto"/>
                <w:sz w:val="15"/>
              </w:rPr>
              <w:t>《古生物化石保护条例》（中华人民共和国国务院令第580号， 2011.1.1施行，2019.3.2第一次修订）第四十条  “单位或者个人违反规定买卖重点保护古生物化石的，由市场监督管理部门责令限期改正，没收违法所得，并处5万元以上20万元以下的罚款；构成违反治 安管理行为的，由公安机关依法给予治安管理处罚；构成犯罪的，依法追究刑事责任。”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6"/>
              </w:rPr>
            </w:pPr>
          </w:p>
          <w:p>
            <w:pPr>
              <w:pStyle w:val="9"/>
              <w:ind w:left="136"/>
              <w:rPr>
                <w:color w:val="auto"/>
                <w:sz w:val="15"/>
              </w:rPr>
            </w:pPr>
            <w:r>
              <w:rPr>
                <w:color w:val="auto"/>
                <w:sz w:val="15"/>
              </w:rPr>
              <w:t>72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6"/>
              </w:rPr>
            </w:pPr>
          </w:p>
          <w:p>
            <w:pPr>
              <w:pStyle w:val="9"/>
              <w:spacing w:line="230" w:lineRule="auto"/>
              <w:ind w:left="25" w:right="68"/>
              <w:jc w:val="both"/>
              <w:rPr>
                <w:color w:val="auto"/>
                <w:sz w:val="15"/>
              </w:rPr>
            </w:pPr>
            <w:r>
              <w:rPr>
                <w:color w:val="auto"/>
                <w:sz w:val="15"/>
              </w:rPr>
              <w:t>对生产、销售利用残次零配件或者报废农业机械的发动机、方向机、变速器、车架等部件拼装的农业机械的处罚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6"/>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5"/>
              </w:rPr>
            </w:pPr>
          </w:p>
          <w:p>
            <w:pPr>
              <w:pStyle w:val="9"/>
              <w:spacing w:line="188" w:lineRule="exact"/>
              <w:ind w:left="24"/>
              <w:rPr>
                <w:color w:val="auto"/>
                <w:sz w:val="15"/>
              </w:rPr>
            </w:pPr>
            <w:r>
              <w:rPr>
                <w:color w:val="auto"/>
                <w:sz w:val="15"/>
              </w:rPr>
              <w:t>《农业机械安全监督管理条例》（中华人民共和国国务院令第563</w:t>
            </w:r>
          </w:p>
          <w:p>
            <w:pPr>
              <w:pStyle w:val="9"/>
              <w:spacing w:before="3" w:line="230" w:lineRule="auto"/>
              <w:ind w:left="24" w:right="80"/>
              <w:jc w:val="both"/>
              <w:rPr>
                <w:color w:val="auto"/>
                <w:sz w:val="15"/>
              </w:rPr>
            </w:pPr>
            <w:r>
              <w:rPr>
                <w:color w:val="auto"/>
                <w:sz w:val="15"/>
              </w:rPr>
              <w:t>号，2009.11.1施行，2019.3.2第二次修正）第四十六条第一款 “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1倍以上3倍以下罚款；情节严重的，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7"/>
              <w:ind w:left="136"/>
              <w:rPr>
                <w:color w:val="auto"/>
                <w:sz w:val="15"/>
              </w:rPr>
            </w:pPr>
            <w:r>
              <w:rPr>
                <w:color w:val="auto"/>
                <w:sz w:val="15"/>
              </w:rPr>
              <w:t>73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8" w:line="230" w:lineRule="auto"/>
              <w:ind w:left="25" w:right="68"/>
              <w:jc w:val="both"/>
              <w:rPr>
                <w:color w:val="auto"/>
                <w:sz w:val="15"/>
              </w:rPr>
            </w:pPr>
            <w:r>
              <w:rPr>
                <w:color w:val="auto"/>
                <w:sz w:val="15"/>
              </w:rPr>
              <w:t>对农业机械销售者未依照本条例的规定建立、保存销售记录的处罚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18"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5"/>
              </w:rPr>
            </w:pPr>
          </w:p>
          <w:p>
            <w:pPr>
              <w:pStyle w:val="9"/>
              <w:spacing w:before="1" w:line="230" w:lineRule="auto"/>
              <w:ind w:left="24" w:right="157"/>
              <w:rPr>
                <w:color w:val="auto"/>
                <w:sz w:val="15"/>
              </w:rPr>
            </w:pPr>
            <w:r>
              <w:rPr>
                <w:color w:val="auto"/>
                <w:sz w:val="15"/>
              </w:rPr>
              <w:t>《农业机械安全监督管理条例》（中华人民共和国国务院令第563  号，2009.11.1施行，2019.3.2第二次修正）第四十七条 “农业机</w:t>
            </w:r>
          </w:p>
          <w:p>
            <w:pPr>
              <w:pStyle w:val="9"/>
              <w:spacing w:line="230" w:lineRule="auto"/>
              <w:ind w:left="24" w:right="80"/>
              <w:rPr>
                <w:color w:val="auto"/>
                <w:sz w:val="15"/>
              </w:rPr>
            </w:pPr>
            <w:r>
              <w:rPr>
                <w:color w:val="auto"/>
                <w:sz w:val="15"/>
              </w:rPr>
              <w:t>械销售者未依照本条例的规定建立、保存销售记录的，由县级以上人民政府市场监督管理部门责令改正，给予警告；拒不改正的，处1000 元以上1万元以下罚款，并责令停业整顿；情节严重的，吊销营业执 照。”</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8224"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526"/>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5"/>
              </w:rPr>
            </w:pPr>
          </w:p>
          <w:p>
            <w:pPr>
              <w:pStyle w:val="9"/>
              <w:ind w:left="136"/>
              <w:rPr>
                <w:color w:val="auto"/>
                <w:sz w:val="15"/>
              </w:rPr>
            </w:pPr>
            <w:r>
              <w:rPr>
                <w:color w:val="auto"/>
                <w:sz w:val="15"/>
              </w:rPr>
              <w:t>75</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9" w:line="230" w:lineRule="auto"/>
              <w:ind w:left="186" w:right="15" w:hanging="154"/>
              <w:rPr>
                <w:color w:val="auto"/>
                <w:sz w:val="15"/>
              </w:rPr>
            </w:pPr>
            <w:r>
              <w:rPr>
                <w:color w:val="auto"/>
                <w:sz w:val="15"/>
              </w:rPr>
              <w:t>行政处罚</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5"/>
              </w:rPr>
            </w:pPr>
          </w:p>
          <w:p>
            <w:pPr>
              <w:pStyle w:val="9"/>
              <w:spacing w:line="230" w:lineRule="auto"/>
              <w:ind w:left="25" w:right="68"/>
              <w:jc w:val="both"/>
              <w:rPr>
                <w:color w:val="auto"/>
                <w:sz w:val="15"/>
              </w:rPr>
            </w:pPr>
            <w:r>
              <w:rPr>
                <w:color w:val="auto"/>
                <w:sz w:val="15"/>
              </w:rPr>
              <w:t>对提交虚假文件或者采取其他欺骗手段，取得合伙企业登记的处罚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5"/>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5"/>
              </w:rPr>
            </w:pPr>
          </w:p>
          <w:p>
            <w:pPr>
              <w:pStyle w:val="9"/>
              <w:spacing w:line="230" w:lineRule="auto"/>
              <w:ind w:left="24" w:right="80"/>
              <w:rPr>
                <w:color w:val="auto"/>
                <w:sz w:val="15"/>
              </w:rPr>
            </w:pPr>
            <w:r>
              <w:rPr>
                <w:color w:val="auto"/>
                <w:sz w:val="15"/>
              </w:rPr>
              <w:t>《合伙企业登记管理办法》（中华人民共和国国务院令第236号， 2019.3.2第三次修订）第三十八条 “提交虚假文件或者采取其他欺骗手段，取得合伙企业登记的，由企业登记机关责令改正，处5000元以上5万元以下的罚款；情节严重的，撤销企业登记，并处5万元以上20万元以下的罚款。”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2"/>
              <w:ind w:left="136"/>
              <w:rPr>
                <w:color w:val="auto"/>
                <w:sz w:val="15"/>
              </w:rPr>
            </w:pPr>
            <w:r>
              <w:rPr>
                <w:color w:val="auto"/>
                <w:sz w:val="15"/>
              </w:rPr>
              <w:t>76</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6"/>
              </w:rPr>
            </w:pPr>
          </w:p>
          <w:p>
            <w:pPr>
              <w:pStyle w:val="9"/>
              <w:spacing w:line="230" w:lineRule="auto"/>
              <w:ind w:left="186" w:right="15" w:hanging="154"/>
              <w:rPr>
                <w:color w:val="auto"/>
                <w:sz w:val="15"/>
              </w:rPr>
            </w:pPr>
            <w:r>
              <w:rPr>
                <w:color w:val="auto"/>
                <w:sz w:val="15"/>
              </w:rPr>
              <w:t>行政处罚</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6"/>
              </w:rPr>
            </w:pPr>
          </w:p>
          <w:p>
            <w:pPr>
              <w:pStyle w:val="9"/>
              <w:spacing w:line="230" w:lineRule="auto"/>
              <w:ind w:left="25" w:right="68"/>
              <w:jc w:val="both"/>
              <w:rPr>
                <w:color w:val="auto"/>
                <w:sz w:val="15"/>
              </w:rPr>
            </w:pPr>
            <w:r>
              <w:rPr>
                <w:color w:val="auto"/>
                <w:sz w:val="15"/>
              </w:rPr>
              <w:t>对合伙企业登记事项发生变更，未依照本办法规定办理变更登记的处罚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3" w:line="230" w:lineRule="auto"/>
              <w:ind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spacing w:before="1" w:line="230" w:lineRule="auto"/>
              <w:ind w:left="24" w:right="80"/>
              <w:rPr>
                <w:color w:val="auto"/>
                <w:sz w:val="15"/>
              </w:rPr>
            </w:pPr>
            <w:r>
              <w:rPr>
                <w:color w:val="auto"/>
                <w:sz w:val="15"/>
              </w:rPr>
              <w:t>《合伙企业登记管理办法》（中华人民共和国国务院令第236号， 2019.3.2第三次修订）第三十九条 “合伙企业登记事项发生变更， 未依照本办法规定办理变更登记的，由企业登记机关责令限期登记； 逾期不登记的，处2000元以上2万元以下的罚款。”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3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1"/>
              <w:ind w:left="136"/>
              <w:rPr>
                <w:color w:val="auto"/>
                <w:sz w:val="15"/>
              </w:rPr>
            </w:pPr>
            <w:r>
              <w:rPr>
                <w:color w:val="auto"/>
                <w:sz w:val="15"/>
              </w:rPr>
              <w:t>77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6" w:line="230" w:lineRule="auto"/>
              <w:ind w:left="25" w:right="68"/>
              <w:jc w:val="both"/>
              <w:rPr>
                <w:color w:val="auto"/>
                <w:sz w:val="15"/>
              </w:rPr>
            </w:pPr>
            <w:r>
              <w:rPr>
                <w:color w:val="auto"/>
                <w:sz w:val="15"/>
              </w:rPr>
              <w:t>对合伙企业未依照本办法规定在其名称中标明“普通合伙”、“特殊普通合伙”或者“有限合伙”字样的处罚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6" w:line="230" w:lineRule="auto"/>
              <w:ind w:left="24" w:right="80"/>
              <w:rPr>
                <w:color w:val="auto"/>
                <w:sz w:val="15"/>
              </w:rPr>
            </w:pPr>
            <w:r>
              <w:rPr>
                <w:color w:val="auto"/>
                <w:sz w:val="15"/>
              </w:rPr>
              <w:t>《合伙企业登记管理办法》（中华人民共和国国务院令第236号， 2019.3.2第三次修订）第四十条  “合伙企业未依照本办法规定在其名称中标明“普通合伙”、“特殊普通合伙”或者“有限合伙”字样的，由企业登记机关责令限期改正，处2000元以上1万元以下的罚款</w:t>
            </w:r>
          </w:p>
          <w:p>
            <w:pPr>
              <w:pStyle w:val="9"/>
              <w:spacing w:line="187" w:lineRule="exact"/>
              <w:ind w:left="24"/>
              <w:rPr>
                <w:color w:val="auto"/>
                <w:sz w:val="15"/>
              </w:rPr>
            </w:pPr>
            <w:r>
              <w:rPr>
                <w:color w:val="auto"/>
                <w:sz w:val="15"/>
              </w:rPr>
              <w:t>。”</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4"/>
              </w:rPr>
            </w:pPr>
          </w:p>
          <w:p>
            <w:pPr>
              <w:pStyle w:val="9"/>
              <w:ind w:left="136"/>
              <w:rPr>
                <w:color w:val="auto"/>
                <w:sz w:val="15"/>
              </w:rPr>
            </w:pPr>
            <w:r>
              <w:rPr>
                <w:color w:val="auto"/>
                <w:sz w:val="15"/>
              </w:rPr>
              <w:t>78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4"/>
              </w:rPr>
            </w:pPr>
          </w:p>
          <w:p>
            <w:pPr>
              <w:pStyle w:val="9"/>
              <w:spacing w:line="230" w:lineRule="auto"/>
              <w:ind w:left="25" w:right="68"/>
              <w:jc w:val="both"/>
              <w:rPr>
                <w:color w:val="auto"/>
                <w:sz w:val="15"/>
              </w:rPr>
            </w:pPr>
            <w:r>
              <w:rPr>
                <w:color w:val="auto"/>
                <w:sz w:val="15"/>
              </w:rPr>
              <w:t>对合伙企业未依照本办法规定办理清算人成员名单备案的处罚</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line="230" w:lineRule="auto"/>
              <w:ind w:left="24" w:right="23"/>
              <w:jc w:val="both"/>
              <w:rPr>
                <w:color w:val="auto"/>
                <w:sz w:val="15"/>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0" w:line="230" w:lineRule="auto"/>
              <w:ind w:left="24" w:right="80"/>
              <w:rPr>
                <w:color w:val="auto"/>
                <w:sz w:val="15"/>
              </w:rPr>
            </w:pPr>
            <w:r>
              <w:rPr>
                <w:color w:val="auto"/>
                <w:sz w:val="15"/>
              </w:rPr>
              <w:t>《合伙企业登记管理办法》（中华人民共和国国务院令第236号， 2019.3.2第三次修订）第四十一条  “合伙企业未依照本办法规定办理清算人成员名单备案的，由企业登记机关责令限期办理；逾期未办理的，处2000元以下的罚款。”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1"/>
              </w:rPr>
            </w:pPr>
          </w:p>
          <w:p>
            <w:pPr>
              <w:pStyle w:val="9"/>
              <w:ind w:left="136"/>
              <w:rPr>
                <w:color w:val="auto"/>
                <w:sz w:val="15"/>
              </w:rPr>
            </w:pPr>
            <w:r>
              <w:rPr>
                <w:color w:val="auto"/>
                <w:sz w:val="15"/>
              </w:rPr>
              <w:t>79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2"/>
              </w:rPr>
            </w:pPr>
          </w:p>
          <w:p>
            <w:pPr>
              <w:pStyle w:val="9"/>
              <w:spacing w:line="230" w:lineRule="auto"/>
              <w:ind w:left="25" w:right="68"/>
              <w:jc w:val="both"/>
              <w:rPr>
                <w:color w:val="auto"/>
                <w:sz w:val="15"/>
              </w:rPr>
            </w:pPr>
            <w:r>
              <w:rPr>
                <w:color w:val="auto"/>
                <w:sz w:val="15"/>
              </w:rPr>
              <w:t>对合伙企业未将其营业执照正本置放在经营场所醒目位置的处罚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8"/>
              </w:rPr>
            </w:pPr>
          </w:p>
          <w:p>
            <w:pPr>
              <w:pStyle w:val="9"/>
              <w:spacing w:line="230" w:lineRule="auto"/>
              <w:ind w:left="24" w:right="80"/>
              <w:rPr>
                <w:color w:val="auto"/>
                <w:sz w:val="15"/>
              </w:rPr>
            </w:pPr>
            <w:r>
              <w:rPr>
                <w:color w:val="auto"/>
                <w:sz w:val="15"/>
              </w:rPr>
              <w:t>《合伙企业登记管理办法》（中华人民共和国国务院令第236号， 2019.3.2第三次修订）第四十三条  “合伙企业未将其营业执照正本置放在经营场所醒目位置的，由企业登记机关责令改正；拒不改正  的，处1000元以上5000元以下的罚款。”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2"/>
              </w:rPr>
            </w:pPr>
          </w:p>
          <w:p>
            <w:pPr>
              <w:pStyle w:val="9"/>
              <w:spacing w:before="1"/>
              <w:ind w:left="136"/>
              <w:rPr>
                <w:color w:val="auto"/>
                <w:sz w:val="15"/>
              </w:rPr>
            </w:pPr>
            <w:r>
              <w:rPr>
                <w:color w:val="auto"/>
                <w:sz w:val="15"/>
              </w:rPr>
              <w:t>80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8"/>
              </w:rPr>
            </w:pPr>
          </w:p>
          <w:p>
            <w:pPr>
              <w:pStyle w:val="9"/>
              <w:spacing w:line="188" w:lineRule="exact"/>
              <w:ind w:left="25"/>
              <w:rPr>
                <w:color w:val="auto"/>
                <w:sz w:val="15"/>
              </w:rPr>
            </w:pPr>
            <w:r>
              <w:rPr>
                <w:color w:val="auto"/>
                <w:sz w:val="15"/>
              </w:rPr>
              <w:t>对合伙企业涂改、出售</w:t>
            </w:r>
          </w:p>
          <w:p>
            <w:pPr>
              <w:pStyle w:val="9"/>
              <w:spacing w:before="3" w:line="230" w:lineRule="auto"/>
              <w:ind w:left="25" w:right="68"/>
              <w:jc w:val="both"/>
              <w:rPr>
                <w:color w:val="auto"/>
                <w:sz w:val="15"/>
              </w:rPr>
            </w:pPr>
            <w:r>
              <w:rPr>
                <w:color w:val="auto"/>
                <w:sz w:val="15"/>
              </w:rPr>
              <w:t>、出租、出借或者以其他方式转让营业执照的处罚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9"/>
              </w:rPr>
            </w:pPr>
          </w:p>
          <w:p>
            <w:pPr>
              <w:pStyle w:val="9"/>
              <w:spacing w:before="1" w:line="230" w:lineRule="auto"/>
              <w:ind w:left="24" w:right="80"/>
              <w:rPr>
                <w:color w:val="auto"/>
                <w:sz w:val="15"/>
              </w:rPr>
            </w:pPr>
            <w:r>
              <w:rPr>
                <w:color w:val="auto"/>
                <w:sz w:val="15"/>
              </w:rPr>
              <w:t>《合伙企业登记管理办法》（中华人民共和国国务院令第236号， 2019.3.2第三次修订）第四十四条  “合伙企业涂改、出售、出租、出借或者以其他方式转让营业执照的，由企业登记机关责令改正，处2000元以上1万元以下的罚款；情节严重的，吊销营业执照。”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8"/>
              </w:rPr>
            </w:pPr>
          </w:p>
          <w:p>
            <w:pPr>
              <w:pStyle w:val="9"/>
              <w:ind w:left="136"/>
              <w:rPr>
                <w:color w:val="auto"/>
                <w:sz w:val="15"/>
              </w:rPr>
            </w:pPr>
            <w:r>
              <w:rPr>
                <w:color w:val="auto"/>
                <w:sz w:val="15"/>
              </w:rPr>
              <w:t>81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8"/>
              </w:rPr>
            </w:pPr>
          </w:p>
          <w:p>
            <w:pPr>
              <w:pStyle w:val="9"/>
              <w:spacing w:line="230" w:lineRule="auto"/>
              <w:ind w:left="25" w:right="68"/>
              <w:jc w:val="both"/>
              <w:rPr>
                <w:color w:val="auto"/>
                <w:sz w:val="15"/>
              </w:rPr>
            </w:pPr>
            <w:r>
              <w:rPr>
                <w:color w:val="auto"/>
                <w:sz w:val="15"/>
              </w:rPr>
              <w:t>对个体工商户提交虚假材料骗取注册登记，或者伪造、涂改、出租、出借、转让营业执照的处罚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8"/>
              </w:rPr>
            </w:pPr>
          </w:p>
          <w:p>
            <w:pPr>
              <w:pStyle w:val="9"/>
              <w:spacing w:before="1" w:line="230" w:lineRule="auto"/>
              <w:ind w:left="24" w:right="80"/>
              <w:jc w:val="both"/>
              <w:rPr>
                <w:color w:val="auto"/>
                <w:sz w:val="15"/>
              </w:rPr>
            </w:pPr>
            <w:r>
              <w:rPr>
                <w:color w:val="auto"/>
                <w:sz w:val="15"/>
              </w:rPr>
              <w:t>《个体工商户条例》（中华人民共和国国务院令第596号，2011.11.1 施行，2016.2.6第二次修订）第二十二条“个体工商户提交虚假材料骗取注册登记，或者伪造、涂改、出租、出借、转让营业执照的，由登记机关责令改正，处4000元以下的罚款；情节严重的，撤销注册登记或者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8"/>
              <w:ind w:left="136"/>
              <w:rPr>
                <w:color w:val="auto"/>
                <w:sz w:val="15"/>
              </w:rPr>
            </w:pPr>
            <w:r>
              <w:rPr>
                <w:color w:val="auto"/>
                <w:sz w:val="15"/>
              </w:rPr>
              <w:t>82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8" w:line="230" w:lineRule="auto"/>
              <w:ind w:left="25" w:right="68"/>
              <w:jc w:val="both"/>
              <w:rPr>
                <w:color w:val="auto"/>
                <w:sz w:val="15"/>
              </w:rPr>
            </w:pPr>
            <w:r>
              <w:rPr>
                <w:color w:val="auto"/>
                <w:sz w:val="15"/>
              </w:rPr>
              <w:t>对个体工商户登记事项变更，未办理变更登记的处罚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4"/>
              </w:rPr>
            </w:pPr>
          </w:p>
          <w:p>
            <w:pPr>
              <w:pStyle w:val="9"/>
              <w:spacing w:before="1" w:line="230" w:lineRule="auto"/>
              <w:ind w:left="24" w:right="80"/>
              <w:rPr>
                <w:color w:val="auto"/>
                <w:sz w:val="15"/>
              </w:rPr>
            </w:pPr>
            <w:r>
              <w:rPr>
                <w:color w:val="auto"/>
                <w:sz w:val="15"/>
              </w:rPr>
              <w:t>《个体工商户条例》（中华人民共和国国务院令第596号，2011.11.1 施行，2016.2.6第二次修订）第二十三条  “个体工商户登记事项变更，未办理变更登记的，由登记机关责令改正，处1500元以下的罚  款；情节严重的，吊销营业执照。</w:t>
            </w:r>
          </w:p>
          <w:p>
            <w:pPr>
              <w:pStyle w:val="9"/>
              <w:spacing w:before="1" w:line="230" w:lineRule="auto"/>
              <w:ind w:left="24" w:right="80" w:firstLine="307"/>
              <w:rPr>
                <w:color w:val="auto"/>
                <w:sz w:val="15"/>
              </w:rPr>
            </w:pPr>
            <w:r>
              <w:rPr>
                <w:color w:val="auto"/>
                <w:sz w:val="15"/>
              </w:rPr>
              <w:t>个体工商户未办理税务登记的，由税务机关责令限期改正；逾期未改正的，经税务机关提请，由登记机关吊销营业执照。”</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6"/>
              </w:rPr>
            </w:pPr>
          </w:p>
          <w:p>
            <w:pPr>
              <w:pStyle w:val="9"/>
              <w:ind w:left="136"/>
              <w:rPr>
                <w:color w:val="auto"/>
                <w:sz w:val="15"/>
              </w:rPr>
            </w:pPr>
            <w:r>
              <w:rPr>
                <w:color w:val="auto"/>
                <w:sz w:val="15"/>
              </w:rPr>
              <w:t>83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0"/>
              </w:rPr>
            </w:pPr>
          </w:p>
          <w:p>
            <w:pPr>
              <w:pStyle w:val="9"/>
              <w:spacing w:line="230" w:lineRule="auto"/>
              <w:ind w:left="25" w:right="68"/>
              <w:rPr>
                <w:color w:val="auto"/>
                <w:sz w:val="15"/>
              </w:rPr>
            </w:pPr>
            <w:r>
              <w:rPr>
                <w:color w:val="auto"/>
                <w:sz w:val="15"/>
              </w:rPr>
              <w:t>对虚报注册资本，取得公司登记的处罚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2" w:line="230" w:lineRule="auto"/>
              <w:ind w:left="24" w:right="80"/>
              <w:rPr>
                <w:color w:val="auto"/>
                <w:sz w:val="15"/>
              </w:rPr>
            </w:pPr>
            <w:r>
              <w:rPr>
                <w:color w:val="auto"/>
                <w:sz w:val="15"/>
              </w:rPr>
              <w:t>《公司登记管理条例》（国务院令第156号，1994.7.1施行， 2016.2.6第三次修订）第六十三条  “虚报注册资本，取得公司登记的，由公司登记机关责令改正，处以虚报注册资本金额5</w:t>
            </w:r>
            <w:r>
              <w:rPr>
                <w:color w:val="auto"/>
                <w:spacing w:val="10"/>
                <w:sz w:val="15"/>
              </w:rPr>
              <w:t xml:space="preserve"> 以上</w:t>
            </w:r>
            <w:r>
              <w:rPr>
                <w:color w:val="auto"/>
                <w:sz w:val="15"/>
              </w:rPr>
              <w:t>15</w:t>
            </w:r>
            <w:r>
              <w:rPr>
                <w:color w:val="auto"/>
                <w:spacing w:val="15"/>
                <w:sz w:val="15"/>
              </w:rPr>
              <w:t xml:space="preserve"> 以下的罚款；情节严重的，撤销公司登记或者吊销营业执照。”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3"/>
              </w:rPr>
            </w:pPr>
          </w:p>
          <w:p>
            <w:pPr>
              <w:pStyle w:val="9"/>
              <w:spacing w:before="1"/>
              <w:ind w:left="136"/>
              <w:rPr>
                <w:color w:val="auto"/>
                <w:sz w:val="15"/>
              </w:rPr>
            </w:pPr>
            <w:r>
              <w:rPr>
                <w:color w:val="auto"/>
                <w:sz w:val="15"/>
              </w:rPr>
              <w:t>84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20"/>
              </w:rPr>
            </w:pPr>
          </w:p>
          <w:p>
            <w:pPr>
              <w:pStyle w:val="9"/>
              <w:spacing w:before="1" w:line="230" w:lineRule="auto"/>
              <w:ind w:left="25" w:right="68"/>
              <w:jc w:val="both"/>
              <w:rPr>
                <w:color w:val="auto"/>
                <w:sz w:val="15"/>
              </w:rPr>
            </w:pPr>
            <w:r>
              <w:rPr>
                <w:color w:val="auto"/>
                <w:sz w:val="15"/>
              </w:rPr>
              <w:t>对提交虚假材料或者采取其他欺诈手段隐瞒重要事实，取得公司登记的处罚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2"/>
              </w:rPr>
            </w:pPr>
          </w:p>
          <w:p>
            <w:pPr>
              <w:pStyle w:val="9"/>
              <w:spacing w:line="230" w:lineRule="auto"/>
              <w:ind w:left="24" w:right="80"/>
              <w:rPr>
                <w:color w:val="auto"/>
                <w:sz w:val="15"/>
              </w:rPr>
            </w:pPr>
            <w:r>
              <w:rPr>
                <w:color w:val="auto"/>
                <w:sz w:val="15"/>
              </w:rPr>
              <w:t>《公司登记管理条例》（国务院令第156号，1994.7.1施行， 2016.2.6第三次修订）第六十四条  “提交虚假材料或者采取其他欺诈手段隐瞒重要事实，取得公司登记的，由公司登记机关责令改正， 处以5万元以上50万元以下的罚款；情节严重的，撤销公司登记或者 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6"/>
              </w:rPr>
            </w:pPr>
          </w:p>
          <w:p>
            <w:pPr>
              <w:pStyle w:val="9"/>
              <w:ind w:left="136"/>
              <w:rPr>
                <w:color w:val="auto"/>
                <w:sz w:val="15"/>
              </w:rPr>
            </w:pPr>
            <w:r>
              <w:rPr>
                <w:color w:val="auto"/>
                <w:sz w:val="15"/>
              </w:rPr>
              <w:t>85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5"/>
              </w:rPr>
            </w:pPr>
          </w:p>
          <w:p>
            <w:pPr>
              <w:pStyle w:val="9"/>
              <w:spacing w:line="230" w:lineRule="auto"/>
              <w:ind w:left="25" w:right="68"/>
              <w:jc w:val="both"/>
              <w:rPr>
                <w:color w:val="auto"/>
                <w:sz w:val="15"/>
              </w:rPr>
            </w:pPr>
            <w:r>
              <w:rPr>
                <w:color w:val="auto"/>
                <w:sz w:val="15"/>
              </w:rPr>
              <w:t>对公司的发起人、股东虚假出资，未交付或者未按期交付作为出资的货币或者非货币财产的处罚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2" w:line="230" w:lineRule="auto"/>
              <w:ind w:left="24" w:right="80"/>
              <w:rPr>
                <w:color w:val="auto"/>
                <w:sz w:val="15"/>
              </w:rPr>
            </w:pPr>
            <w:r>
              <w:rPr>
                <w:color w:val="auto"/>
                <w:sz w:val="15"/>
              </w:rPr>
              <w:t>《公司登记管理条例》（国务院令第156号，1994.7.1施行， 2016.2.6第三次修订）第六十五条   “公司的发起人、股东虚假出资，未交付或者未按期交付作为出资的货币或者非货币财产的，由公司登记机关责令改正，处以虚假出资金额5</w:t>
            </w:r>
            <w:r>
              <w:rPr>
                <w:color w:val="auto"/>
                <w:spacing w:val="10"/>
                <w:sz w:val="15"/>
              </w:rPr>
              <w:t xml:space="preserve"> 以上</w:t>
            </w:r>
            <w:r>
              <w:rPr>
                <w:color w:val="auto"/>
                <w:sz w:val="15"/>
              </w:rPr>
              <w:t>15</w:t>
            </w:r>
            <w:r>
              <w:rPr>
                <w:color w:val="auto"/>
                <w:spacing w:val="2"/>
                <w:sz w:val="15"/>
              </w:rPr>
              <w:t xml:space="preserve"> 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ind w:left="136"/>
              <w:rPr>
                <w:color w:val="auto"/>
                <w:sz w:val="15"/>
              </w:rPr>
            </w:pPr>
            <w:r>
              <w:rPr>
                <w:color w:val="auto"/>
                <w:sz w:val="15"/>
              </w:rPr>
              <w:t>86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spacing w:line="230" w:lineRule="auto"/>
              <w:ind w:left="25" w:right="68"/>
              <w:jc w:val="both"/>
              <w:rPr>
                <w:color w:val="auto"/>
                <w:sz w:val="15"/>
              </w:rPr>
            </w:pPr>
            <w:r>
              <w:rPr>
                <w:color w:val="auto"/>
                <w:sz w:val="15"/>
              </w:rPr>
              <w:t>对公司的发起人、股东在公司成立后，抽逃出资的处罚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spacing w:line="230" w:lineRule="auto"/>
              <w:ind w:left="24" w:right="80"/>
              <w:rPr>
                <w:color w:val="auto"/>
                <w:sz w:val="15"/>
              </w:rPr>
            </w:pPr>
            <w:r>
              <w:rPr>
                <w:color w:val="auto"/>
                <w:sz w:val="15"/>
              </w:rPr>
              <w:t>《公司登记管理条例》（国务院令第156号，1994.7.1施行， 2016.2.6第三次修订）第六十六条  “公司的发起人、股东在公司成立后，抽逃出资的，由公司登记机关责令改正，处以所抽逃出资金额</w:t>
            </w:r>
          </w:p>
          <w:p>
            <w:pPr>
              <w:pStyle w:val="9"/>
              <w:spacing w:line="187" w:lineRule="exact"/>
              <w:ind w:left="24"/>
              <w:rPr>
                <w:color w:val="auto"/>
                <w:sz w:val="15"/>
              </w:rPr>
            </w:pPr>
            <w:r>
              <w:rPr>
                <w:color w:val="auto"/>
                <w:sz w:val="15"/>
              </w:rPr>
              <w:t>5 以上15 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1"/>
              </w:rPr>
            </w:pPr>
          </w:p>
          <w:p>
            <w:pPr>
              <w:pStyle w:val="9"/>
              <w:ind w:left="136"/>
              <w:rPr>
                <w:color w:val="auto"/>
                <w:sz w:val="15"/>
              </w:rPr>
            </w:pPr>
            <w:r>
              <w:rPr>
                <w:color w:val="auto"/>
                <w:sz w:val="15"/>
              </w:rPr>
              <w:t>87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7"/>
              </w:rPr>
            </w:pPr>
          </w:p>
          <w:p>
            <w:pPr>
              <w:pStyle w:val="9"/>
              <w:spacing w:line="230" w:lineRule="auto"/>
              <w:ind w:left="25" w:right="68"/>
              <w:jc w:val="both"/>
              <w:rPr>
                <w:color w:val="auto"/>
                <w:sz w:val="15"/>
              </w:rPr>
            </w:pPr>
            <w:r>
              <w:rPr>
                <w:color w:val="auto"/>
                <w:sz w:val="15"/>
              </w:rPr>
              <w:t>对公司登记事项发生变更时，未依照本条例规定办理有关变更登记的处罚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7"/>
              </w:rPr>
            </w:pPr>
          </w:p>
          <w:p>
            <w:pPr>
              <w:pStyle w:val="9"/>
              <w:spacing w:line="230" w:lineRule="auto"/>
              <w:ind w:left="24" w:right="80"/>
              <w:rPr>
                <w:color w:val="auto"/>
                <w:sz w:val="15"/>
              </w:rPr>
            </w:pPr>
            <w:r>
              <w:rPr>
                <w:color w:val="auto"/>
                <w:sz w:val="15"/>
              </w:rPr>
              <w:t>《公司登记管理条例》（国务院令第156号，1994.7.1施行， 2016.2.6第三次修订）第六十八条  “公司登记事项发生变更时，未依照本条例规定办理有关变更登记的，由公司登记机关责令限期登  记；逾期不登记的，处以1万元以上10万元以下的罚款。其中，变更 经营范围涉及法律、行政法规或者国务院决定规定须经批准的项目而未取得批准，擅自从事相关经营活动，情节严重的，吊销营业执照。</w:t>
            </w:r>
          </w:p>
          <w:p>
            <w:pPr>
              <w:pStyle w:val="9"/>
              <w:spacing w:before="1" w:line="230" w:lineRule="auto"/>
              <w:ind w:left="24" w:right="80" w:firstLine="307"/>
              <w:rPr>
                <w:color w:val="auto"/>
                <w:sz w:val="15"/>
              </w:rPr>
            </w:pPr>
            <w:r>
              <w:rPr>
                <w:color w:val="auto"/>
                <w:sz w:val="15"/>
              </w:rPr>
              <w:t>公司未依照本条例规定办理有关备案的，由公司登记机关责令限期办理；逾期未办理的，处以3万元以下的罚款。”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0"/>
              </w:rPr>
            </w:pPr>
          </w:p>
          <w:p>
            <w:pPr>
              <w:pStyle w:val="9"/>
              <w:ind w:left="136"/>
              <w:rPr>
                <w:color w:val="auto"/>
                <w:sz w:val="15"/>
              </w:rPr>
            </w:pPr>
            <w:r>
              <w:rPr>
                <w:color w:val="auto"/>
                <w:sz w:val="15"/>
              </w:rPr>
              <w:t>88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8" w:line="230" w:lineRule="auto"/>
              <w:ind w:left="25" w:right="68"/>
              <w:jc w:val="both"/>
              <w:rPr>
                <w:color w:val="auto"/>
                <w:sz w:val="15"/>
              </w:rPr>
            </w:pPr>
            <w:r>
              <w:rPr>
                <w:color w:val="auto"/>
                <w:sz w:val="15"/>
              </w:rPr>
              <w:t>对公司在合并、分立、减少注册资本或者进行清算时，不按照规定通知或者公告债权人的， 公司在进行清算时，隐匿财产，对资产负债表或者财产清单作虚假记载或者在未清偿债务前分配公司财产的处罚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2" w:line="230" w:lineRule="auto"/>
              <w:ind w:left="24" w:right="80"/>
              <w:rPr>
                <w:color w:val="auto"/>
                <w:sz w:val="15"/>
              </w:rPr>
            </w:pPr>
            <w:r>
              <w:rPr>
                <w:color w:val="auto"/>
                <w:sz w:val="15"/>
              </w:rPr>
              <w:t>《公司登记管理条例》（国务院令第156号，1994.7.1施行， 2016.2.6第三次修订）第六十九条  “公司在合并、分立、减少注册资本或者进行清算时，不按照规定通知或者公告债权人的，由公司登记机关责令改正，处以1万元以上10万元以下的罚款。</w:t>
            </w:r>
          </w:p>
          <w:p>
            <w:pPr>
              <w:pStyle w:val="9"/>
              <w:spacing w:before="1" w:line="230" w:lineRule="auto"/>
              <w:ind w:left="24" w:right="80" w:firstLine="307"/>
              <w:jc w:val="both"/>
              <w:rPr>
                <w:color w:val="auto"/>
                <w:sz w:val="15"/>
              </w:rPr>
            </w:pPr>
            <w:r>
              <w:rPr>
                <w:color w:val="auto"/>
                <w:sz w:val="15"/>
              </w:rPr>
              <w:t>公司在进行清算时，隐匿财产，对资产负债表或者财产清单作虚假记载或者在未清偿债务前分配公司财产的，由公司登记机关责令改正，对公司处以隐匿财产或者未清偿债务前分配公司财产金额5 以上</w:t>
            </w:r>
          </w:p>
          <w:p>
            <w:pPr>
              <w:pStyle w:val="9"/>
              <w:spacing w:before="1" w:line="230" w:lineRule="auto"/>
              <w:ind w:left="24" w:right="83"/>
              <w:jc w:val="both"/>
              <w:rPr>
                <w:color w:val="auto"/>
                <w:sz w:val="15"/>
              </w:rPr>
            </w:pPr>
            <w:r>
              <w:rPr>
                <w:color w:val="auto"/>
                <w:sz w:val="15"/>
              </w:rPr>
              <w:t>10 以下的罚款；对直接负责的主管人员和其他直接责任人员处以1万元以上10万元以下的罚款。</w:t>
            </w:r>
          </w:p>
          <w:p>
            <w:pPr>
              <w:pStyle w:val="9"/>
              <w:spacing w:before="1" w:line="230" w:lineRule="auto"/>
              <w:ind w:left="24" w:right="80" w:firstLine="307"/>
              <w:rPr>
                <w:color w:val="auto"/>
                <w:sz w:val="15"/>
              </w:rPr>
            </w:pPr>
            <w:r>
              <w:rPr>
                <w:color w:val="auto"/>
                <w:sz w:val="15"/>
              </w:rPr>
              <w:t>公司在清算期间开展与清算无关的经营活动的，由公司登记机关予以警告，没收违法所得。”</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1"/>
              </w:rPr>
            </w:pPr>
          </w:p>
          <w:p>
            <w:pPr>
              <w:pStyle w:val="9"/>
              <w:spacing w:before="1"/>
              <w:ind w:left="136"/>
              <w:rPr>
                <w:color w:val="auto"/>
                <w:sz w:val="15"/>
              </w:rPr>
            </w:pPr>
            <w:r>
              <w:rPr>
                <w:color w:val="auto"/>
                <w:sz w:val="15"/>
              </w:rPr>
              <w:t>89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0"/>
              </w:rPr>
            </w:pPr>
          </w:p>
          <w:p>
            <w:pPr>
              <w:pStyle w:val="9"/>
              <w:spacing w:line="230" w:lineRule="auto"/>
              <w:ind w:left="25" w:right="68"/>
              <w:jc w:val="both"/>
              <w:rPr>
                <w:color w:val="auto"/>
                <w:sz w:val="15"/>
              </w:rPr>
            </w:pPr>
            <w:r>
              <w:rPr>
                <w:color w:val="auto"/>
                <w:sz w:val="15"/>
              </w:rPr>
              <w:t>对清算组不按照规定向公司登记机关报送清算报告，或者报送清算报告隐瞒重要事实或者有重大遗漏的处罚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0"/>
              </w:rPr>
            </w:pPr>
          </w:p>
          <w:p>
            <w:pPr>
              <w:pStyle w:val="9"/>
              <w:spacing w:line="230" w:lineRule="auto"/>
              <w:ind w:left="24" w:right="80"/>
              <w:rPr>
                <w:color w:val="auto"/>
                <w:sz w:val="15"/>
              </w:rPr>
            </w:pPr>
            <w:r>
              <w:rPr>
                <w:color w:val="auto"/>
                <w:sz w:val="15"/>
              </w:rPr>
              <w:t>《公司登记管理条例》（国务院令第156号，1994.7.1施行， 2016.2.6第三次修订）第七十条  “清算组不按照规定向公司登记机关报送清算报告，或者报送清算报告隐瞒重要事实或者有重大遗漏  的，由公司登记机关责令改正。</w:t>
            </w:r>
          </w:p>
          <w:p>
            <w:pPr>
              <w:pStyle w:val="9"/>
              <w:spacing w:before="1" w:line="230" w:lineRule="auto"/>
              <w:ind w:left="24" w:right="80" w:firstLine="307"/>
              <w:jc w:val="both"/>
              <w:rPr>
                <w:color w:val="auto"/>
                <w:sz w:val="15"/>
              </w:rPr>
            </w:pPr>
            <w:r>
              <w:rPr>
                <w:color w:val="auto"/>
                <w:sz w:val="15"/>
              </w:rPr>
              <w:t>清算组成员利用职权徇私舞弊、谋取非法收入或者侵占公司财产的，由公司登记机关责令退还公司财产，没收违法所得，并可以处以违法所得1倍以上5倍以下的罚款。”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8"/>
              </w:rPr>
            </w:pPr>
          </w:p>
          <w:p>
            <w:pPr>
              <w:pStyle w:val="9"/>
              <w:spacing w:before="1"/>
              <w:ind w:left="136"/>
              <w:rPr>
                <w:color w:val="auto"/>
                <w:sz w:val="15"/>
              </w:rPr>
            </w:pPr>
            <w:r>
              <w:rPr>
                <w:color w:val="auto"/>
                <w:sz w:val="15"/>
              </w:rPr>
              <w:t>90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8"/>
              </w:rPr>
            </w:pPr>
          </w:p>
          <w:p>
            <w:pPr>
              <w:pStyle w:val="9"/>
              <w:spacing w:line="230" w:lineRule="auto"/>
              <w:ind w:left="25" w:right="68"/>
              <w:jc w:val="both"/>
              <w:rPr>
                <w:color w:val="auto"/>
                <w:sz w:val="15"/>
              </w:rPr>
            </w:pPr>
            <w:r>
              <w:rPr>
                <w:color w:val="auto"/>
                <w:sz w:val="15"/>
              </w:rPr>
              <w:t>对伪造、涂改、出租、出借、转让营业执照的处罚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1"/>
              </w:rPr>
            </w:pPr>
          </w:p>
          <w:p>
            <w:pPr>
              <w:pStyle w:val="9"/>
              <w:spacing w:before="1" w:line="230" w:lineRule="auto"/>
              <w:ind w:left="24" w:right="80"/>
              <w:rPr>
                <w:color w:val="auto"/>
                <w:sz w:val="15"/>
              </w:rPr>
            </w:pPr>
            <w:r>
              <w:rPr>
                <w:color w:val="auto"/>
                <w:sz w:val="15"/>
              </w:rPr>
              <w:t>《公司登记管理条例》（国务院令第156号，1994.7.1施行， 2016.2.6第三次修订）第七十一条  “伪造、涂改、出租、出借、转让营业执照的，由公司登记机关处以1万元以上10万元以下的罚款； 情节严重的，吊销营业执照。”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2"/>
              <w:ind w:left="136"/>
              <w:rPr>
                <w:color w:val="auto"/>
                <w:sz w:val="15"/>
              </w:rPr>
            </w:pPr>
            <w:r>
              <w:rPr>
                <w:color w:val="auto"/>
                <w:sz w:val="15"/>
              </w:rPr>
              <w:t>91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2" w:line="230" w:lineRule="auto"/>
              <w:ind w:left="25" w:right="68"/>
              <w:jc w:val="both"/>
              <w:rPr>
                <w:color w:val="auto"/>
                <w:sz w:val="15"/>
              </w:rPr>
            </w:pPr>
            <w:r>
              <w:rPr>
                <w:color w:val="auto"/>
                <w:sz w:val="15"/>
              </w:rPr>
              <w:t>对未将营业执照置于住所或者营业场所醒目位置的处罚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spacing w:line="230" w:lineRule="auto"/>
              <w:ind w:left="24" w:right="80"/>
              <w:rPr>
                <w:color w:val="auto"/>
                <w:sz w:val="15"/>
              </w:rPr>
            </w:pPr>
            <w:r>
              <w:rPr>
                <w:color w:val="auto"/>
                <w:sz w:val="15"/>
              </w:rPr>
              <w:t>《公司登记管理条例》（国务院令第156号，1994.7.1施行， 2016.2.6第三次修订）第七十二条  “未将营业执照置于住所或者营业场所醒目位置的，由公司登记机关责令改正；拒不改正的，处以1000元以上5000元以下的罚款。”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6"/>
              </w:rPr>
            </w:pPr>
          </w:p>
          <w:p>
            <w:pPr>
              <w:pStyle w:val="9"/>
              <w:ind w:left="136"/>
              <w:rPr>
                <w:color w:val="auto"/>
                <w:sz w:val="15"/>
              </w:rPr>
            </w:pPr>
            <w:r>
              <w:rPr>
                <w:color w:val="auto"/>
                <w:sz w:val="15"/>
              </w:rPr>
              <w:t>92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0" w:line="230" w:lineRule="auto"/>
              <w:ind w:left="25" w:right="68"/>
              <w:jc w:val="both"/>
              <w:rPr>
                <w:color w:val="auto"/>
                <w:sz w:val="15"/>
              </w:rPr>
            </w:pPr>
            <w:r>
              <w:rPr>
                <w:color w:val="auto"/>
                <w:sz w:val="15"/>
              </w:rPr>
              <w:t>对承担资产评估、验资或者验证的机构提供虚假材料的，承担资产评估、验资或者验证的机构因过失提供有重大遗漏的报告的处罚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5"/>
              </w:rPr>
            </w:pPr>
          </w:p>
          <w:p>
            <w:pPr>
              <w:pStyle w:val="9"/>
              <w:spacing w:line="230" w:lineRule="auto"/>
              <w:ind w:left="24" w:right="80"/>
              <w:rPr>
                <w:color w:val="auto"/>
                <w:sz w:val="15"/>
              </w:rPr>
            </w:pPr>
            <w:r>
              <w:rPr>
                <w:color w:val="auto"/>
                <w:sz w:val="15"/>
              </w:rPr>
              <w:t>《公司登记管理条例》（国务院令第156号，1994.7.1施行， 2016.2.6第三次修订）第七十三条  “承担资产评估、验资或者验证的机构提供虚假材料的，由公司登记机关没收违法所得，处以违法所得1倍以上5倍以下的罚款，并可以由有关主管部门依法责令该机构停业、吊销直接责任人员的资格证书，吊销营业执照。</w:t>
            </w:r>
          </w:p>
          <w:p>
            <w:pPr>
              <w:pStyle w:val="9"/>
              <w:spacing w:before="1" w:line="230" w:lineRule="auto"/>
              <w:ind w:left="24" w:right="80" w:firstLine="307"/>
              <w:rPr>
                <w:color w:val="auto"/>
                <w:sz w:val="15"/>
              </w:rPr>
            </w:pPr>
            <w:r>
              <w:rPr>
                <w:color w:val="auto"/>
                <w:sz w:val="15"/>
              </w:rPr>
              <w:t>承担资产评估、验资或者验证的机构因过失提供有重大遗漏的报告的，由公司登记机关责令改正，情节较重的，处以所得收入1倍以 上5倍以下的罚款，并可以由有关主管部门依法责令该机构停业、吊 销直接责任人员的资格证书，吊销营业执照。”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9"/>
              </w:rPr>
            </w:pPr>
          </w:p>
          <w:p>
            <w:pPr>
              <w:pStyle w:val="9"/>
              <w:ind w:left="136"/>
              <w:rPr>
                <w:color w:val="auto"/>
                <w:sz w:val="15"/>
              </w:rPr>
            </w:pPr>
            <w:r>
              <w:rPr>
                <w:color w:val="auto"/>
                <w:sz w:val="15"/>
              </w:rPr>
              <w:t>93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1"/>
              </w:rPr>
            </w:pPr>
          </w:p>
          <w:p>
            <w:pPr>
              <w:pStyle w:val="9"/>
              <w:spacing w:before="1" w:line="230" w:lineRule="auto"/>
              <w:ind w:left="25" w:right="68"/>
              <w:jc w:val="both"/>
              <w:rPr>
                <w:color w:val="auto"/>
                <w:sz w:val="15"/>
              </w:rPr>
            </w:pPr>
            <w:r>
              <w:rPr>
                <w:color w:val="auto"/>
                <w:sz w:val="15"/>
              </w:rPr>
              <w:t>对未依法登记为有限责任公司或者股份有限公司，而冒用有限责任公司或者股份有限公司名义的，或者未依法登记为有限责任公司或者股份有限公司的分公司， 而冒用有限责任公司或者股份有限公司的分公司名义的处罚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1"/>
              </w:rPr>
            </w:pPr>
          </w:p>
          <w:p>
            <w:pPr>
              <w:pStyle w:val="9"/>
              <w:spacing w:line="230" w:lineRule="auto"/>
              <w:ind w:left="24" w:right="80"/>
              <w:rPr>
                <w:color w:val="auto"/>
                <w:sz w:val="15"/>
              </w:rPr>
            </w:pPr>
            <w:r>
              <w:rPr>
                <w:color w:val="auto"/>
                <w:sz w:val="15"/>
              </w:rPr>
              <w:t>《公司登记管理条例》（国务院令第156号，1994.7.1施行， 2016.2.6第三次修订）第七十四条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10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20"/>
              </w:rPr>
            </w:pPr>
          </w:p>
          <w:p>
            <w:pPr>
              <w:pStyle w:val="9"/>
              <w:ind w:left="136"/>
              <w:rPr>
                <w:rFonts w:hint="default" w:eastAsia="黑体"/>
                <w:color w:val="auto"/>
                <w:sz w:val="15"/>
                <w:lang w:val="en-US" w:eastAsia="zh-CN"/>
              </w:rPr>
            </w:pPr>
            <w:r>
              <w:rPr>
                <w:rFonts w:hint="eastAsia"/>
                <w:color w:val="auto"/>
                <w:sz w:val="15"/>
                <w:lang w:val="en-US" w:eastAsia="zh-CN"/>
              </w:rPr>
              <w:t>94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4"/>
              </w:rPr>
            </w:pPr>
          </w:p>
          <w:p>
            <w:pPr>
              <w:pStyle w:val="9"/>
              <w:spacing w:line="230" w:lineRule="auto"/>
              <w:ind w:left="25" w:right="68"/>
              <w:rPr>
                <w:color w:val="auto"/>
                <w:sz w:val="15"/>
              </w:rPr>
            </w:pPr>
            <w:r>
              <w:rPr>
                <w:color w:val="auto"/>
                <w:sz w:val="15"/>
              </w:rPr>
              <w:t>对擅自出版法规汇编的处罚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2"/>
              </w:rPr>
            </w:pPr>
          </w:p>
          <w:p>
            <w:pPr>
              <w:pStyle w:val="9"/>
              <w:spacing w:line="230" w:lineRule="auto"/>
              <w:ind w:left="24" w:right="157"/>
              <w:rPr>
                <w:color w:val="auto"/>
                <w:sz w:val="15"/>
              </w:rPr>
            </w:pPr>
            <w:r>
              <w:rPr>
                <w:color w:val="auto"/>
                <w:sz w:val="15"/>
              </w:rPr>
              <w:t>《法规汇编编辑出版管理规定》（国务院令第63号，1990.7.29施  行，2019.3.2第一次修订）第十三条 “违反本规定，擅自出版法规</w:t>
            </w:r>
          </w:p>
          <w:p>
            <w:pPr>
              <w:pStyle w:val="9"/>
              <w:spacing w:before="1" w:line="230" w:lineRule="auto"/>
              <w:ind w:left="24" w:right="80"/>
              <w:rPr>
                <w:color w:val="auto"/>
                <w:sz w:val="15"/>
              </w:rPr>
            </w:pPr>
            <w:r>
              <w:rPr>
                <w:color w:val="auto"/>
                <w:sz w:val="15"/>
              </w:rPr>
              <w:t>汇编的，根据不同情况出版行政管理部门或者工商行政管理部门依照职权划分可以给予当事人下列行政处罚：</w:t>
            </w:r>
          </w:p>
          <w:p>
            <w:pPr>
              <w:pStyle w:val="9"/>
              <w:spacing w:line="183" w:lineRule="exact"/>
              <w:ind w:left="331"/>
              <w:rPr>
                <w:color w:val="auto"/>
                <w:sz w:val="15"/>
              </w:rPr>
            </w:pPr>
            <w:r>
              <w:rPr>
                <w:color w:val="auto"/>
                <w:sz w:val="15"/>
              </w:rPr>
              <w:t>（一）警告；</w:t>
            </w:r>
          </w:p>
          <w:p>
            <w:pPr>
              <w:pStyle w:val="9"/>
              <w:spacing w:line="185" w:lineRule="exact"/>
              <w:ind w:left="331"/>
              <w:rPr>
                <w:color w:val="auto"/>
                <w:sz w:val="15"/>
              </w:rPr>
            </w:pPr>
            <w:r>
              <w:rPr>
                <w:color w:val="auto"/>
                <w:sz w:val="15"/>
              </w:rPr>
              <w:t>（二）停止出售；</w:t>
            </w:r>
          </w:p>
          <w:p>
            <w:pPr>
              <w:pStyle w:val="9"/>
              <w:spacing w:line="185" w:lineRule="exact"/>
              <w:ind w:left="331"/>
              <w:rPr>
                <w:color w:val="auto"/>
                <w:sz w:val="15"/>
              </w:rPr>
            </w:pPr>
            <w:r>
              <w:rPr>
                <w:color w:val="auto"/>
                <w:sz w:val="15"/>
              </w:rPr>
              <w:t>（三）没收或者销毁；</w:t>
            </w:r>
          </w:p>
          <w:p>
            <w:pPr>
              <w:pStyle w:val="9"/>
              <w:spacing w:line="185" w:lineRule="exact"/>
              <w:ind w:left="331"/>
              <w:rPr>
                <w:color w:val="auto"/>
                <w:sz w:val="15"/>
              </w:rPr>
            </w:pPr>
            <w:r>
              <w:rPr>
                <w:color w:val="auto"/>
                <w:sz w:val="15"/>
              </w:rPr>
              <w:t>（四）没收非法收入；</w:t>
            </w:r>
          </w:p>
          <w:p>
            <w:pPr>
              <w:pStyle w:val="9"/>
              <w:spacing w:line="185" w:lineRule="exact"/>
              <w:ind w:left="331"/>
              <w:rPr>
                <w:color w:val="auto"/>
                <w:sz w:val="15"/>
              </w:rPr>
            </w:pPr>
            <w:r>
              <w:rPr>
                <w:color w:val="auto"/>
                <w:sz w:val="15"/>
              </w:rPr>
              <w:t>（五）罚款；</w:t>
            </w:r>
          </w:p>
          <w:p>
            <w:pPr>
              <w:pStyle w:val="9"/>
              <w:spacing w:line="185" w:lineRule="exact"/>
              <w:ind w:left="331"/>
              <w:rPr>
                <w:color w:val="auto"/>
                <w:sz w:val="15"/>
              </w:rPr>
            </w:pPr>
            <w:r>
              <w:rPr>
                <w:color w:val="auto"/>
                <w:sz w:val="15"/>
              </w:rPr>
              <w:t>（六）停业整顿；</w:t>
            </w:r>
          </w:p>
          <w:p>
            <w:pPr>
              <w:pStyle w:val="9"/>
              <w:spacing w:line="185" w:lineRule="exact"/>
              <w:ind w:left="331"/>
              <w:rPr>
                <w:color w:val="auto"/>
                <w:sz w:val="15"/>
              </w:rPr>
            </w:pPr>
            <w:r>
              <w:rPr>
                <w:color w:val="auto"/>
                <w:sz w:val="15"/>
              </w:rPr>
              <w:t>（七）撤销出版社登记；</w:t>
            </w:r>
          </w:p>
          <w:p>
            <w:pPr>
              <w:pStyle w:val="9"/>
              <w:spacing w:line="188" w:lineRule="exact"/>
              <w:ind w:left="331"/>
              <w:rPr>
                <w:color w:val="auto"/>
                <w:sz w:val="15"/>
              </w:rPr>
            </w:pPr>
            <w:r>
              <w:rPr>
                <w:color w:val="auto"/>
                <w:sz w:val="15"/>
              </w:rPr>
              <w:t>（八）吊销营业执照。”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3"/>
              </w:rPr>
            </w:pPr>
          </w:p>
          <w:p>
            <w:pPr>
              <w:pStyle w:val="9"/>
              <w:spacing w:before="1"/>
              <w:ind w:left="98"/>
              <w:rPr>
                <w:rFonts w:hint="default" w:eastAsia="黑体"/>
                <w:color w:val="auto"/>
                <w:sz w:val="15"/>
                <w:lang w:val="en-US" w:eastAsia="zh-CN"/>
              </w:rPr>
            </w:pPr>
            <w:r>
              <w:rPr>
                <w:rFonts w:hint="eastAsia"/>
                <w:color w:val="auto"/>
                <w:sz w:val="15"/>
                <w:lang w:val="en-US" w:eastAsia="zh-CN"/>
              </w:rPr>
              <w:t>95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3"/>
              </w:rPr>
            </w:pPr>
          </w:p>
          <w:p>
            <w:pPr>
              <w:pStyle w:val="9"/>
              <w:spacing w:line="230" w:lineRule="auto"/>
              <w:ind w:left="25" w:right="68"/>
              <w:jc w:val="both"/>
              <w:rPr>
                <w:color w:val="auto"/>
                <w:sz w:val="15"/>
              </w:rPr>
            </w:pPr>
            <w:r>
              <w:rPr>
                <w:color w:val="auto"/>
                <w:sz w:val="15"/>
              </w:rPr>
              <w:t>对营业执照正本未置于个体工商户经营场所的醒目位置的处罚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20"/>
              </w:rPr>
            </w:pPr>
          </w:p>
          <w:p>
            <w:pPr>
              <w:pStyle w:val="9"/>
              <w:spacing w:before="1" w:line="230" w:lineRule="auto"/>
              <w:ind w:left="24" w:right="157"/>
              <w:jc w:val="both"/>
              <w:rPr>
                <w:color w:val="auto"/>
                <w:sz w:val="15"/>
              </w:rPr>
            </w:pPr>
            <w:r>
              <w:rPr>
                <w:color w:val="auto"/>
                <w:sz w:val="15"/>
              </w:rPr>
              <w:t>《个体工商户登记管理办法》(原国家工商总局令第56号，2019.8.8 第二次修订)第三十七条  “个体工商户违反本办法第二十五条规定的，由登记机关责令限期改正；逾期未改正的，处500元以下的罚款</w:t>
            </w:r>
          </w:p>
          <w:p>
            <w:pPr>
              <w:pStyle w:val="9"/>
              <w:spacing w:line="187" w:lineRule="exact"/>
              <w:ind w:left="24"/>
              <w:rPr>
                <w:color w:val="auto"/>
                <w:sz w:val="15"/>
              </w:rPr>
            </w:pPr>
            <w:r>
              <w:rPr>
                <w:color w:val="auto"/>
                <w:sz w:val="15"/>
              </w:rPr>
              <w:t>。”</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9"/>
              </w:rPr>
            </w:pPr>
          </w:p>
          <w:p>
            <w:pPr>
              <w:pStyle w:val="9"/>
              <w:ind w:left="98"/>
              <w:rPr>
                <w:rFonts w:hint="default" w:eastAsia="黑体"/>
                <w:color w:val="auto"/>
                <w:sz w:val="15"/>
                <w:lang w:val="en-US" w:eastAsia="zh-CN"/>
              </w:rPr>
            </w:pPr>
            <w:r>
              <w:rPr>
                <w:rFonts w:hint="eastAsia"/>
                <w:color w:val="auto"/>
                <w:sz w:val="15"/>
                <w:lang w:val="en-US" w:eastAsia="zh-CN"/>
              </w:rPr>
              <w:t>96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2"/>
              </w:rPr>
            </w:pPr>
          </w:p>
          <w:p>
            <w:pPr>
              <w:pStyle w:val="9"/>
              <w:spacing w:line="230" w:lineRule="auto"/>
              <w:ind w:left="25" w:right="68"/>
              <w:jc w:val="both"/>
              <w:rPr>
                <w:color w:val="auto"/>
                <w:sz w:val="15"/>
              </w:rPr>
            </w:pPr>
            <w:r>
              <w:rPr>
                <w:color w:val="auto"/>
                <w:sz w:val="15"/>
              </w:rPr>
              <w:t>对违反《中华人民共和国企业法人登记管理条例施行细则》第四十九条规定情形的处罚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0"/>
              </w:rPr>
            </w:pPr>
          </w:p>
          <w:p>
            <w:pPr>
              <w:pStyle w:val="9"/>
              <w:spacing w:line="230" w:lineRule="auto"/>
              <w:ind w:left="24" w:right="80"/>
              <w:rPr>
                <w:color w:val="auto"/>
                <w:sz w:val="15"/>
              </w:rPr>
            </w:pPr>
            <w:r>
              <w:rPr>
                <w:color w:val="auto"/>
                <w:sz w:val="15"/>
              </w:rPr>
              <w:t>《中华人民共和国企业法人登记管理条例施行细则》（原国家工商总局令第1号，1988.11.3施行，2020.10.23第八次修订）第四十九条第一款   对有下列行为的企业和经营单位，登记主管机关作出如下处罚，可以单处，也可以并处：</w:t>
            </w:r>
          </w:p>
          <w:p>
            <w:pPr>
              <w:pStyle w:val="9"/>
              <w:spacing w:before="1" w:line="230" w:lineRule="auto"/>
              <w:ind w:left="24" w:right="79" w:firstLine="307"/>
              <w:jc w:val="both"/>
              <w:rPr>
                <w:color w:val="auto"/>
                <w:sz w:val="15"/>
              </w:rPr>
            </w:pPr>
            <w:r>
              <w:rPr>
                <w:color w:val="auto"/>
                <w:sz w:val="15"/>
              </w:rPr>
              <w:t>（一）未经核准登记擅自开业从事经营活动的，责令终止经营活动，没收非法所得，处以非法所得额3倍以下的罚款，但最高不超过3 万元，没有非法所得的，处以1万元以下的罚款。</w:t>
            </w:r>
          </w:p>
          <w:p>
            <w:pPr>
              <w:pStyle w:val="9"/>
              <w:spacing w:before="1" w:line="230" w:lineRule="auto"/>
              <w:ind w:left="24" w:right="80" w:firstLine="307"/>
              <w:rPr>
                <w:color w:val="auto"/>
                <w:sz w:val="15"/>
              </w:rPr>
            </w:pPr>
            <w:r>
              <w:rPr>
                <w:color w:val="auto"/>
                <w:sz w:val="15"/>
              </w:rPr>
              <w:t>（二）申请登记时隐瞒真实情况、弄虚作假的，除责令提供真实情况外，视其具体情节，予以警告，没收非法所得，处以非法所得额 3倍以下的罚款，但最高不超过3万元，没有非法所得的，处以1万元 以下的罚款。经审查不具备企业法人条件或者经营条件的，吊销营业执照。伪造证件骗取营业执照的，没收非法所得，处以非法所得额3 倍以下的罚款，但最高不超过3万元，没有非法所得的，处以1万元以下的罚款，并吊销营业执照。</w:t>
            </w:r>
          </w:p>
          <w:p>
            <w:pPr>
              <w:pStyle w:val="9"/>
              <w:spacing w:before="2" w:line="230" w:lineRule="auto"/>
              <w:ind w:left="24" w:right="80" w:firstLine="307"/>
              <w:rPr>
                <w:color w:val="auto"/>
                <w:sz w:val="15"/>
              </w:rPr>
            </w:pPr>
            <w:r>
              <w:rPr>
                <w:color w:val="auto"/>
                <w:sz w:val="15"/>
              </w:rPr>
              <w:t>（三）擅自改变主要登记事项，不按规定办理变更登记的，予以警告，没收非法所得，处以非法所得额3倍以下的罚款，但最高不超 过3万元，没有非法所得的，处以1万元以下的罚款，并限期办理变更登记；逾期不办理的，责令停业整顿或者扣缴营业执照；情节严重  的，吊销营业执照。超出经营期限从事经营活动的，视为无照经营， 按照本条第一项规定处理。</w:t>
            </w:r>
          </w:p>
          <w:p>
            <w:pPr>
              <w:pStyle w:val="9"/>
              <w:spacing w:before="1" w:line="230" w:lineRule="auto"/>
              <w:ind w:left="24" w:right="80" w:firstLine="307"/>
              <w:rPr>
                <w:color w:val="auto"/>
                <w:sz w:val="15"/>
              </w:rPr>
            </w:pPr>
            <w:r>
              <w:rPr>
                <w:color w:val="auto"/>
                <w:sz w:val="15"/>
              </w:rPr>
              <w:t>（四）超出核准登记的经营范围或者经营方式从事经营活动的， 视其情节轻重，予以警告，没收非法所得，处以非法所得额3倍以下 的罚款，但最高不超过3万元，没有非法所得的，处以1万元以下的罚款。同时违反国家其他有关规定，从事非法经营的，责令停业整顿， 没收非法所得，处以非法所得额3倍以下的罚款，但最高不超过3万  元，没有非法所得的，处以1万元以下的罚款；情节严重的，吊销营 业执照。</w:t>
            </w:r>
          </w:p>
          <w:p>
            <w:pPr>
              <w:pStyle w:val="9"/>
              <w:spacing w:before="2" w:line="230" w:lineRule="auto"/>
              <w:ind w:left="24" w:right="80" w:firstLine="307"/>
              <w:rPr>
                <w:color w:val="auto"/>
                <w:sz w:val="15"/>
              </w:rPr>
            </w:pPr>
            <w:r>
              <w:rPr>
                <w:color w:val="auto"/>
                <w:sz w:val="15"/>
              </w:rPr>
              <w:t>（五）侵犯企业名称专用权的，依照企业名称登记管理的有关规定处理。</w:t>
            </w:r>
          </w:p>
          <w:p>
            <w:pPr>
              <w:pStyle w:val="9"/>
              <w:spacing w:before="1" w:line="230" w:lineRule="auto"/>
              <w:ind w:left="24" w:right="80" w:firstLine="307"/>
              <w:jc w:val="both"/>
              <w:rPr>
                <w:color w:val="auto"/>
                <w:sz w:val="15"/>
              </w:rPr>
            </w:pPr>
            <w:r>
              <w:rPr>
                <w:color w:val="auto"/>
                <w:sz w:val="15"/>
              </w:rPr>
              <w:t>（六）伪造、涂改、出租、出借、转让、出卖营业执照的，没收非法所得，处以非法所得额3倍以下的罚款，但最高不超过3万元，没有非法所得的，处以1万元以下的罚款；情节严重的，吊销营业执照</w:t>
            </w:r>
          </w:p>
          <w:p>
            <w:pPr>
              <w:pStyle w:val="9"/>
              <w:spacing w:line="183" w:lineRule="exact"/>
              <w:ind w:left="24"/>
              <w:rPr>
                <w:color w:val="auto"/>
                <w:sz w:val="15"/>
              </w:rPr>
            </w:pPr>
            <w:r>
              <w:rPr>
                <w:color w:val="auto"/>
                <w:w w:val="100"/>
                <w:sz w:val="15"/>
              </w:rPr>
              <w:t>。</w:t>
            </w:r>
          </w:p>
          <w:p>
            <w:pPr>
              <w:pStyle w:val="9"/>
              <w:spacing w:before="2" w:line="230" w:lineRule="auto"/>
              <w:ind w:left="24" w:right="80" w:firstLine="307"/>
              <w:rPr>
                <w:color w:val="auto"/>
                <w:sz w:val="15"/>
              </w:rPr>
            </w:pPr>
            <w:r>
              <w:rPr>
                <w:color w:val="auto"/>
                <w:sz w:val="15"/>
              </w:rPr>
              <w:t>（七）不按规定悬挂营业执照的，予以警告，责令改正；拒不改正的，处以2000元以下的罚款。</w:t>
            </w:r>
          </w:p>
          <w:p>
            <w:pPr>
              <w:pStyle w:val="9"/>
              <w:spacing w:before="1" w:line="230" w:lineRule="auto"/>
              <w:ind w:left="24" w:right="80" w:firstLine="307"/>
              <w:rPr>
                <w:color w:val="auto"/>
                <w:sz w:val="15"/>
              </w:rPr>
            </w:pPr>
            <w:r>
              <w:rPr>
                <w:color w:val="auto"/>
                <w:sz w:val="15"/>
              </w:rPr>
              <w:t>（八）抽逃、转移资金，隐匿财产逃避债务的，责令补足抽逃、转移的资金，追回隐匿的财产，没收非法所得，处以非法所得额3倍 以下的罚款，但最高不超过3万元，没有非法所得的，处以1万元以下的罚款；情节严重的，责令停业整顿或者吊销营业执照。</w:t>
            </w:r>
          </w:p>
          <w:p>
            <w:pPr>
              <w:pStyle w:val="9"/>
              <w:spacing w:before="1" w:line="230" w:lineRule="auto"/>
              <w:ind w:left="24" w:right="80" w:firstLine="307"/>
              <w:jc w:val="both"/>
              <w:rPr>
                <w:color w:val="auto"/>
                <w:sz w:val="15"/>
              </w:rPr>
            </w:pPr>
            <w:r>
              <w:rPr>
                <w:color w:val="auto"/>
                <w:sz w:val="15"/>
              </w:rPr>
              <w:t>（九）不按规定申请办理注销登记的，责令限期办理注销登记。拒不办理的，处以3000元以下的罚款，吊销营业执照，并可追究企业主管部门的责任。</w:t>
            </w:r>
          </w:p>
          <w:p>
            <w:pPr>
              <w:pStyle w:val="9"/>
              <w:spacing w:line="230" w:lineRule="auto"/>
              <w:ind w:left="24" w:right="80" w:firstLine="307"/>
              <w:rPr>
                <w:color w:val="auto"/>
                <w:sz w:val="15"/>
              </w:rPr>
            </w:pPr>
            <w:r>
              <w:rPr>
                <w:color w:val="auto"/>
                <w:sz w:val="15"/>
              </w:rPr>
              <w:t>（十）拒绝监督检查或者在接受监督检查过程中弄虚作假的，除责令其接受监督检查和提供真实情况外，予以警告，处以1万元以下 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20"/>
              </w:rPr>
            </w:pPr>
          </w:p>
          <w:p>
            <w:pPr>
              <w:pStyle w:val="9"/>
              <w:spacing w:before="1"/>
              <w:ind w:left="80" w:right="64"/>
              <w:jc w:val="center"/>
              <w:rPr>
                <w:rFonts w:hint="default" w:eastAsia="黑体"/>
                <w:color w:val="auto"/>
                <w:sz w:val="15"/>
                <w:lang w:val="en-US" w:eastAsia="zh-CN"/>
              </w:rPr>
            </w:pPr>
            <w:r>
              <w:rPr>
                <w:rFonts w:hint="eastAsia"/>
                <w:color w:val="auto"/>
                <w:sz w:val="15"/>
                <w:lang w:val="en-US" w:eastAsia="zh-CN"/>
              </w:rPr>
              <w:t>97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20"/>
              </w:rPr>
            </w:pPr>
          </w:p>
          <w:p>
            <w:pPr>
              <w:pStyle w:val="9"/>
              <w:spacing w:line="230" w:lineRule="auto"/>
              <w:ind w:left="25" w:right="68"/>
              <w:jc w:val="both"/>
              <w:rPr>
                <w:color w:val="auto"/>
                <w:sz w:val="15"/>
              </w:rPr>
            </w:pPr>
            <w:r>
              <w:rPr>
                <w:color w:val="auto"/>
                <w:sz w:val="15"/>
              </w:rPr>
              <w:t>对个人独资企业未将营业执照正本置放在企业住所醒目位置的处罚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3"/>
              </w:rPr>
            </w:pPr>
          </w:p>
          <w:p>
            <w:pPr>
              <w:pStyle w:val="9"/>
              <w:spacing w:line="230" w:lineRule="auto"/>
              <w:ind w:left="24" w:right="80"/>
              <w:rPr>
                <w:color w:val="auto"/>
                <w:sz w:val="15"/>
              </w:rPr>
            </w:pPr>
            <w:r>
              <w:rPr>
                <w:color w:val="auto"/>
                <w:sz w:val="15"/>
              </w:rPr>
              <w:t>《个人独资企业登记管理办法》(国家市场监管总局令第14号， 2019.8.8施行)第三十七条  “个人独资企业未将营业执照正本置放在企业住所醒目位置的，由登记机关责令限期改正；逾期不改正的， 处以500元以下的罚款。”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9"/>
              <w:ind w:left="80" w:right="64"/>
              <w:jc w:val="center"/>
              <w:rPr>
                <w:rFonts w:hint="default" w:eastAsia="黑体"/>
                <w:color w:val="auto"/>
                <w:sz w:val="15"/>
                <w:lang w:val="en-US" w:eastAsia="zh-CN"/>
              </w:rPr>
            </w:pPr>
            <w:r>
              <w:rPr>
                <w:rFonts w:hint="eastAsia"/>
                <w:color w:val="auto"/>
                <w:sz w:val="15"/>
                <w:lang w:val="en-US" w:eastAsia="zh-CN"/>
              </w:rPr>
              <w:t>98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5"/>
              </w:rPr>
            </w:pPr>
          </w:p>
          <w:p>
            <w:pPr>
              <w:pStyle w:val="9"/>
              <w:spacing w:line="230" w:lineRule="auto"/>
              <w:ind w:left="25" w:right="68"/>
              <w:rPr>
                <w:color w:val="auto"/>
                <w:sz w:val="15"/>
              </w:rPr>
            </w:pPr>
            <w:r>
              <w:rPr>
                <w:color w:val="auto"/>
                <w:sz w:val="15"/>
              </w:rPr>
              <w:t>对伪造个人独资企业营业执照的处罚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4"/>
              </w:rPr>
            </w:pPr>
          </w:p>
          <w:p>
            <w:pPr>
              <w:pStyle w:val="9"/>
              <w:spacing w:line="230" w:lineRule="auto"/>
              <w:ind w:left="24" w:right="80"/>
              <w:rPr>
                <w:color w:val="auto"/>
                <w:sz w:val="15"/>
              </w:rPr>
            </w:pPr>
            <w:r>
              <w:rPr>
                <w:color w:val="auto"/>
                <w:sz w:val="15"/>
              </w:rPr>
              <w:t>《个人独资企业登记管理办法》(国家市场监管总局令第14号， 2019.8.8施行)第三十九条  “伪造营业执照的，由登记机关责令停业，没收违法所得，处以5000元以下的罚款；构成犯罪的，依法追究刑事责任。”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5"/>
              <w:ind w:left="80" w:right="64"/>
              <w:jc w:val="center"/>
              <w:rPr>
                <w:rFonts w:hint="default" w:eastAsia="黑体"/>
                <w:color w:val="auto"/>
                <w:sz w:val="15"/>
                <w:lang w:val="en-US" w:eastAsia="zh-CN"/>
              </w:rPr>
            </w:pPr>
            <w:r>
              <w:rPr>
                <w:rFonts w:hint="eastAsia"/>
                <w:color w:val="auto"/>
                <w:sz w:val="15"/>
                <w:lang w:val="en-US" w:eastAsia="zh-CN"/>
              </w:rPr>
              <w:t>99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6" w:line="230" w:lineRule="auto"/>
              <w:ind w:left="25" w:right="68"/>
              <w:jc w:val="both"/>
              <w:rPr>
                <w:color w:val="auto"/>
                <w:sz w:val="15"/>
              </w:rPr>
            </w:pPr>
            <w:r>
              <w:rPr>
                <w:color w:val="auto"/>
                <w:sz w:val="15"/>
              </w:rPr>
              <w:t>对违反《房地产广告发布规定》发布广告有关规定的处罚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3"/>
              </w:rPr>
            </w:pPr>
          </w:p>
          <w:p>
            <w:pPr>
              <w:pStyle w:val="9"/>
              <w:spacing w:line="230" w:lineRule="auto"/>
              <w:ind w:left="24" w:right="80"/>
              <w:rPr>
                <w:color w:val="auto"/>
                <w:sz w:val="15"/>
              </w:rPr>
            </w:pPr>
            <w:r>
              <w:rPr>
                <w:color w:val="auto"/>
                <w:sz w:val="15"/>
              </w:rPr>
              <w:t>《房地产广告发布规定》（原国家工商总局令第80号，2016.2.1施  行）第二十一条“违反本规定发布广告，《广告法》及其他法律法规有规定的，依照有关法律法规规定予以处罚。法律法规没有规定的， 对负有责任的广告主、广告经营者、广告发布者，处以违法所得三倍以下但不超过三万元的罚款；没有违法所得的，处以一万元以下的罚款。”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2"/>
              <w:ind w:left="80" w:right="64"/>
              <w:jc w:val="center"/>
              <w:rPr>
                <w:rFonts w:hint="default" w:eastAsia="黑体"/>
                <w:color w:val="auto"/>
                <w:sz w:val="15"/>
                <w:lang w:val="en-US" w:eastAsia="zh-CN"/>
              </w:rPr>
            </w:pPr>
            <w:r>
              <w:rPr>
                <w:rFonts w:hint="eastAsia"/>
                <w:color w:val="auto"/>
                <w:sz w:val="15"/>
                <w:lang w:val="en-US" w:eastAsia="zh-CN"/>
              </w:rPr>
              <w:t>100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3" w:line="230" w:lineRule="auto"/>
              <w:ind w:left="25" w:right="68"/>
              <w:jc w:val="both"/>
              <w:rPr>
                <w:color w:val="auto"/>
                <w:sz w:val="15"/>
              </w:rPr>
            </w:pPr>
            <w:r>
              <w:rPr>
                <w:color w:val="auto"/>
                <w:sz w:val="15"/>
              </w:rPr>
              <w:t>对违反《兽药广告审查发布规定》发布广告的处罚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4"/>
              </w:rPr>
            </w:pPr>
          </w:p>
          <w:p>
            <w:pPr>
              <w:pStyle w:val="9"/>
              <w:spacing w:line="230" w:lineRule="auto"/>
              <w:ind w:left="24" w:right="80"/>
              <w:rPr>
                <w:color w:val="auto"/>
                <w:sz w:val="15"/>
              </w:rPr>
            </w:pPr>
            <w:r>
              <w:rPr>
                <w:color w:val="auto"/>
                <w:sz w:val="15"/>
              </w:rPr>
              <w:t>《兽药广告审查发布规定》（原国家工商总局令第82号，2016.2.1施行）第十二条“违反本规定发布广告，《广告法》及其他法律法规有规定的，依照有关法律法规规定予以处罚。法律法规没有规定的，对负有责任的广告主、广告经营者、广告发布者，处以违法所得3倍以 下但不超过3万元的罚款；没有违法所得的，处以1万元以下的罚款。”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20"/>
              </w:rPr>
            </w:pPr>
          </w:p>
          <w:p>
            <w:pPr>
              <w:pStyle w:val="9"/>
              <w:ind w:left="80" w:right="64"/>
              <w:jc w:val="center"/>
              <w:rPr>
                <w:rFonts w:hint="eastAsia" w:eastAsia="黑体"/>
                <w:color w:val="auto"/>
                <w:sz w:val="15"/>
                <w:lang w:val="en-US" w:eastAsia="zh-CN"/>
              </w:rPr>
            </w:pPr>
            <w:r>
              <w:rPr>
                <w:color w:val="auto"/>
                <w:sz w:val="15"/>
              </w:rPr>
              <w:t>10</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20"/>
              </w:rPr>
            </w:pPr>
          </w:p>
          <w:p>
            <w:pPr>
              <w:pStyle w:val="9"/>
              <w:spacing w:before="1" w:line="230" w:lineRule="auto"/>
              <w:ind w:left="25" w:right="68"/>
              <w:jc w:val="both"/>
              <w:rPr>
                <w:color w:val="auto"/>
                <w:sz w:val="15"/>
              </w:rPr>
            </w:pPr>
            <w:r>
              <w:rPr>
                <w:color w:val="auto"/>
                <w:sz w:val="15"/>
              </w:rPr>
              <w:t>对违反《农药广告审查发布规定》发布广告的处罚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2"/>
              </w:rPr>
            </w:pPr>
          </w:p>
          <w:p>
            <w:pPr>
              <w:pStyle w:val="9"/>
              <w:spacing w:line="230" w:lineRule="auto"/>
              <w:ind w:left="24" w:right="80"/>
              <w:jc w:val="both"/>
              <w:rPr>
                <w:color w:val="auto"/>
                <w:sz w:val="15"/>
              </w:rPr>
            </w:pPr>
            <w:r>
              <w:rPr>
                <w:color w:val="auto"/>
                <w:sz w:val="15"/>
              </w:rPr>
              <w:t>《农药广告审查发布规定》（原国家工商总局令第81号，2016.2.1施行，2020.10.23第一次修订）第十三条“违反本规定发布广告，《广告法》及其他法律法规有规定的，依照有关法律法规规定予以处罚。法律法规没有规定的，对负有责任的广告主、广告经营者、广告发布者，处以违法所得3倍以下但不超过3万元的罚款；没有违法所得的， 处以1万元以下的罚款。”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4"/>
              <w:ind w:left="80" w:right="64"/>
              <w:jc w:val="center"/>
              <w:rPr>
                <w:rFonts w:hint="eastAsia" w:eastAsia="黑体"/>
                <w:color w:val="auto"/>
                <w:sz w:val="15"/>
                <w:lang w:val="en-US" w:eastAsia="zh-CN"/>
              </w:rPr>
            </w:pPr>
            <w:r>
              <w:rPr>
                <w:color w:val="auto"/>
                <w:sz w:val="15"/>
              </w:rPr>
              <w:t>10</w:t>
            </w:r>
            <w:r>
              <w:rPr>
                <w:rFonts w:hint="eastAsia"/>
                <w:color w:val="auto"/>
                <w:sz w:val="15"/>
                <w:lang w:val="en-US" w:eastAsia="zh-CN"/>
              </w:rPr>
              <w:t>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6"/>
              </w:rPr>
            </w:pPr>
          </w:p>
          <w:p>
            <w:pPr>
              <w:pStyle w:val="9"/>
              <w:spacing w:line="230" w:lineRule="auto"/>
              <w:ind w:left="25" w:right="68"/>
              <w:rPr>
                <w:color w:val="auto"/>
                <w:sz w:val="15"/>
              </w:rPr>
            </w:pPr>
            <w:r>
              <w:rPr>
                <w:color w:val="auto"/>
                <w:sz w:val="15"/>
              </w:rPr>
              <w:t>对违反《医疗广告管理办法》发布广告的处罚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4"/>
              </w:rPr>
            </w:pPr>
          </w:p>
          <w:p>
            <w:pPr>
              <w:pStyle w:val="9"/>
              <w:spacing w:line="230" w:lineRule="auto"/>
              <w:ind w:left="24" w:right="80"/>
              <w:rPr>
                <w:color w:val="auto"/>
                <w:sz w:val="15"/>
              </w:rPr>
            </w:pPr>
            <w:r>
              <w:rPr>
                <w:color w:val="auto"/>
                <w:sz w:val="15"/>
              </w:rPr>
              <w:t>《医疗广告管理办法》（原国家工商总局 原卫生部令第16号， 1993.12.1施行，2006.11.10修订，2007.1.1施行）第二十二条“工 商行政管理机关对违反本办法规定的广告主、广告经营者、广告发布者依据《</w:t>
            </w:r>
            <w:r>
              <w:rPr>
                <w:rFonts w:hint="eastAsia"/>
                <w:color w:val="auto"/>
                <w:sz w:val="15"/>
                <w:lang w:val="en-US" w:eastAsia="zh-CN"/>
              </w:rPr>
              <w:t>中华人民共和国</w:t>
            </w:r>
            <w:r>
              <w:rPr>
                <w:color w:val="auto"/>
                <w:sz w:val="15"/>
              </w:rPr>
              <w:t>广告法》、《</w:t>
            </w:r>
            <w:r>
              <w:rPr>
                <w:rFonts w:hint="eastAsia"/>
                <w:color w:val="auto"/>
                <w:sz w:val="15"/>
                <w:lang w:val="en-US" w:eastAsia="zh-CN"/>
              </w:rPr>
              <w:t>中华人民共和国</w:t>
            </w:r>
            <w:r>
              <w:rPr>
                <w:color w:val="auto"/>
                <w:sz w:val="15"/>
              </w:rPr>
              <w:t>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2"/>
              </w:rPr>
            </w:pPr>
          </w:p>
          <w:p>
            <w:pPr>
              <w:pStyle w:val="9"/>
              <w:ind w:left="80" w:right="64"/>
              <w:jc w:val="center"/>
              <w:rPr>
                <w:rFonts w:hint="eastAsia" w:eastAsia="黑体"/>
                <w:color w:val="auto"/>
                <w:sz w:val="15"/>
                <w:lang w:val="en-US" w:eastAsia="zh-CN"/>
              </w:rPr>
            </w:pPr>
            <w:r>
              <w:rPr>
                <w:color w:val="auto"/>
                <w:sz w:val="15"/>
              </w:rPr>
              <w:t>10</w:t>
            </w:r>
            <w:r>
              <w:rPr>
                <w:rFonts w:hint="eastAsia"/>
                <w:color w:val="auto"/>
                <w:sz w:val="15"/>
                <w:lang w:val="en-US" w:eastAsia="zh-CN"/>
              </w:rPr>
              <w:t>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2"/>
              </w:rPr>
            </w:pPr>
          </w:p>
          <w:p>
            <w:pPr>
              <w:pStyle w:val="9"/>
              <w:spacing w:line="230" w:lineRule="auto"/>
              <w:ind w:left="25" w:right="68"/>
              <w:jc w:val="both"/>
              <w:rPr>
                <w:color w:val="auto"/>
                <w:sz w:val="15"/>
              </w:rPr>
            </w:pPr>
            <w:r>
              <w:rPr>
                <w:color w:val="auto"/>
                <w:sz w:val="15"/>
              </w:rPr>
              <w:t>对违反《药品、医疗器械、保健食品、特殊医学用途配方食品广告审查管理暂行办法》发布医疗器械广告的处罚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2"/>
              </w:rPr>
            </w:pPr>
          </w:p>
          <w:p>
            <w:pPr>
              <w:pStyle w:val="9"/>
              <w:spacing w:line="230" w:lineRule="auto"/>
              <w:ind w:left="24" w:right="80"/>
              <w:jc w:val="both"/>
              <w:rPr>
                <w:color w:val="auto"/>
                <w:sz w:val="15"/>
              </w:rPr>
            </w:pPr>
            <w:r>
              <w:rPr>
                <w:color w:val="auto"/>
                <w:sz w:val="15"/>
              </w:rPr>
              <w:t>《药品、医疗器械、保健食品、特殊医学用途配方食品广告审查管理暂行办法》（国家市场监管总局令第21号，2020.3.1施行）第二十六条、二十七条、二十八条、二十九条、三十条</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spacing w:before="1"/>
              <w:ind w:left="80" w:right="64"/>
              <w:jc w:val="center"/>
              <w:rPr>
                <w:rFonts w:hint="eastAsia" w:eastAsia="黑体"/>
                <w:color w:val="auto"/>
                <w:sz w:val="15"/>
                <w:lang w:val="en-US" w:eastAsia="zh-CN"/>
              </w:rPr>
            </w:pPr>
            <w:r>
              <w:rPr>
                <w:color w:val="auto"/>
                <w:sz w:val="15"/>
              </w:rPr>
              <w:t>10</w:t>
            </w:r>
            <w:r>
              <w:rPr>
                <w:rFonts w:hint="eastAsia"/>
                <w:color w:val="auto"/>
                <w:sz w:val="15"/>
                <w:lang w:val="en-US" w:eastAsia="zh-CN"/>
              </w:rPr>
              <w:t>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9"/>
              </w:rPr>
            </w:pPr>
          </w:p>
          <w:p>
            <w:pPr>
              <w:pStyle w:val="9"/>
              <w:spacing w:line="230" w:lineRule="auto"/>
              <w:ind w:left="25" w:right="68"/>
              <w:jc w:val="both"/>
              <w:rPr>
                <w:color w:val="auto"/>
                <w:sz w:val="15"/>
              </w:rPr>
            </w:pPr>
            <w:r>
              <w:rPr>
                <w:color w:val="auto"/>
                <w:sz w:val="15"/>
              </w:rPr>
              <w:t>对违反《药品、医疗器械、保健食品、特殊医学用途配方食品广告审查管理暂行办法》发布药品广告的处罚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9"/>
              </w:rPr>
            </w:pPr>
          </w:p>
          <w:p>
            <w:pPr>
              <w:pStyle w:val="9"/>
              <w:spacing w:line="230" w:lineRule="auto"/>
              <w:ind w:left="24" w:right="80"/>
              <w:jc w:val="both"/>
              <w:rPr>
                <w:color w:val="auto"/>
                <w:sz w:val="15"/>
              </w:rPr>
            </w:pPr>
            <w:r>
              <w:rPr>
                <w:color w:val="auto"/>
                <w:sz w:val="15"/>
              </w:rPr>
              <w:t>《药品、医疗器械、保健食品、特殊医学用途配方食品广告审查管理暂行办法》（国家市场监督管理总局令第21号，2020年3月1日实施） 第二十六条、二十七条、二十八条、二十九条、三十条</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3"/>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05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20"/>
              </w:rPr>
            </w:pPr>
          </w:p>
          <w:p>
            <w:pPr>
              <w:pStyle w:val="9"/>
              <w:spacing w:line="230" w:lineRule="auto"/>
              <w:ind w:left="25" w:right="68"/>
              <w:rPr>
                <w:color w:val="auto"/>
                <w:sz w:val="15"/>
              </w:rPr>
            </w:pPr>
            <w:r>
              <w:rPr>
                <w:color w:val="auto"/>
                <w:sz w:val="15"/>
              </w:rPr>
              <w:t>对经营者违反《侵害消费者权益行为处罚办法</w:t>
            </w:r>
          </w:p>
          <w:p>
            <w:pPr>
              <w:pStyle w:val="9"/>
              <w:spacing w:before="1" w:line="230" w:lineRule="auto"/>
              <w:ind w:left="25" w:right="68"/>
              <w:rPr>
                <w:color w:val="auto"/>
                <w:sz w:val="15"/>
              </w:rPr>
            </w:pPr>
            <w:r>
              <w:rPr>
                <w:color w:val="auto"/>
                <w:sz w:val="15"/>
              </w:rPr>
              <w:t>》第十二条、第十三条规定的处罚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9"/>
              </w:rPr>
            </w:pPr>
          </w:p>
          <w:p>
            <w:pPr>
              <w:pStyle w:val="9"/>
              <w:spacing w:line="230" w:lineRule="auto"/>
              <w:ind w:left="24" w:right="80"/>
              <w:rPr>
                <w:color w:val="auto"/>
                <w:sz w:val="15"/>
              </w:rPr>
            </w:pPr>
            <w:r>
              <w:rPr>
                <w:color w:val="auto"/>
                <w:sz w:val="15"/>
              </w:rPr>
              <w:t>《侵害消费者权益行为处罚办法》（原国家工商总局令第73号， 2015.3.15施行，2020.10.23第一次修订）第十五条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20"/>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06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5" w:right="68"/>
              <w:rPr>
                <w:color w:val="auto"/>
                <w:sz w:val="15"/>
              </w:rPr>
            </w:pPr>
            <w:r>
              <w:rPr>
                <w:color w:val="auto"/>
                <w:sz w:val="15"/>
              </w:rPr>
              <w:t>对侵犯世界博览会标志专有权行为的处罚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3"/>
              </w:rPr>
            </w:pPr>
          </w:p>
          <w:p>
            <w:pPr>
              <w:pStyle w:val="9"/>
              <w:spacing w:line="230" w:lineRule="auto"/>
              <w:ind w:left="24" w:right="80"/>
              <w:rPr>
                <w:color w:val="auto"/>
                <w:sz w:val="15"/>
              </w:rPr>
            </w:pPr>
            <w:r>
              <w:rPr>
                <w:color w:val="auto"/>
                <w:sz w:val="15"/>
              </w:rPr>
              <w:t>《世界博览会标志保护条例》（国务院令第422号，2004.12.1施行） 第十一条：“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 下的罚款；没有违法所得的，可以并处5万元以下的罚款。”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20"/>
              </w:rPr>
            </w:pPr>
          </w:p>
          <w:p>
            <w:pPr>
              <w:pStyle w:val="9"/>
              <w:spacing w:before="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07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9"/>
              </w:rPr>
            </w:pPr>
          </w:p>
          <w:p>
            <w:pPr>
              <w:pStyle w:val="9"/>
              <w:spacing w:line="230" w:lineRule="auto"/>
              <w:ind w:left="25" w:right="68"/>
              <w:jc w:val="both"/>
              <w:rPr>
                <w:color w:val="auto"/>
                <w:sz w:val="15"/>
              </w:rPr>
            </w:pPr>
            <w:r>
              <w:rPr>
                <w:color w:val="auto"/>
                <w:sz w:val="15"/>
              </w:rPr>
              <w:t>对使用集体商标、证明商标注册人没有对该商标的使用进行有效管理或者控制，致使该商标使用的商品达不到其使用管理规则的要求，对消费者造成损害的处罚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2"/>
              </w:rPr>
            </w:pPr>
          </w:p>
          <w:p>
            <w:pPr>
              <w:pStyle w:val="9"/>
              <w:spacing w:line="188" w:lineRule="exact"/>
              <w:ind w:left="24"/>
              <w:rPr>
                <w:color w:val="auto"/>
                <w:sz w:val="15"/>
              </w:rPr>
            </w:pPr>
            <w:r>
              <w:rPr>
                <w:color w:val="auto"/>
                <w:sz w:val="15"/>
              </w:rPr>
              <w:t>《集体商标、证明商标注册和管理办法》（原国家工商总局令第6</w:t>
            </w:r>
          </w:p>
          <w:p>
            <w:pPr>
              <w:pStyle w:val="9"/>
              <w:spacing w:before="3" w:line="230" w:lineRule="auto"/>
              <w:ind w:left="24" w:right="80"/>
              <w:jc w:val="both"/>
              <w:rPr>
                <w:color w:val="auto"/>
                <w:sz w:val="15"/>
              </w:rPr>
            </w:pPr>
            <w:r>
              <w:rPr>
                <w:color w:val="auto"/>
                <w:sz w:val="15"/>
              </w:rPr>
              <w:t>号，2003.6.1施行）第二十一条：“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8"/>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08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7"/>
              </w:rPr>
            </w:pPr>
          </w:p>
          <w:p>
            <w:pPr>
              <w:pStyle w:val="9"/>
              <w:spacing w:line="230" w:lineRule="auto"/>
              <w:ind w:left="25" w:right="68"/>
              <w:jc w:val="both"/>
              <w:rPr>
                <w:color w:val="auto"/>
                <w:sz w:val="15"/>
              </w:rPr>
            </w:pPr>
            <w:r>
              <w:rPr>
                <w:color w:val="auto"/>
                <w:sz w:val="15"/>
              </w:rPr>
              <w:t>对违反《商标法实施条例》第六条、本办法第十四条、第十五条、第十七条、第十八条、第二十条规定的处罚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0"/>
              </w:rPr>
            </w:pPr>
          </w:p>
          <w:p>
            <w:pPr>
              <w:pStyle w:val="9"/>
              <w:spacing w:line="230" w:lineRule="auto"/>
              <w:ind w:left="24" w:right="157"/>
              <w:jc w:val="both"/>
              <w:rPr>
                <w:color w:val="auto"/>
                <w:sz w:val="15"/>
              </w:rPr>
            </w:pPr>
            <w:r>
              <w:rPr>
                <w:color w:val="auto"/>
                <w:sz w:val="15"/>
              </w:rPr>
              <w:t>《集体商标、证明商标注册和管理办法》（原国家工商总局令第6  号，2003.6.1施行）第二十二条 “违反实施条例第六条、本办法第</w:t>
            </w:r>
          </w:p>
          <w:p>
            <w:pPr>
              <w:pStyle w:val="9"/>
              <w:spacing w:line="230" w:lineRule="auto"/>
              <w:ind w:left="24" w:right="80"/>
              <w:jc w:val="both"/>
              <w:rPr>
                <w:color w:val="auto"/>
                <w:sz w:val="15"/>
              </w:rPr>
            </w:pPr>
            <w:r>
              <w:rPr>
                <w:color w:val="auto"/>
                <w:sz w:val="15"/>
              </w:rPr>
              <w:t>十四条、第十五条、第十七条、第十八条、第二十条规定的，由工商行政管理部门责令限期改正；拒不改正的，处以违法所得三倍以下的罚款，但最高不超过三万元；没有违法所得的，处以一万元以下的罚款。”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spacing w:before="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09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2"/>
              </w:rPr>
            </w:pPr>
          </w:p>
          <w:p>
            <w:pPr>
              <w:pStyle w:val="9"/>
              <w:spacing w:before="1" w:line="230" w:lineRule="auto"/>
              <w:ind w:left="25" w:right="68"/>
              <w:jc w:val="both"/>
              <w:rPr>
                <w:color w:val="auto"/>
                <w:sz w:val="15"/>
              </w:rPr>
            </w:pPr>
            <w:r>
              <w:rPr>
                <w:color w:val="auto"/>
                <w:sz w:val="15"/>
              </w:rPr>
              <w:t>对商标印制单位违反《商标印制管理办法》第七条至第十条规定的处罚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8"/>
              </w:rPr>
            </w:pPr>
          </w:p>
          <w:p>
            <w:pPr>
              <w:pStyle w:val="9"/>
              <w:spacing w:line="230" w:lineRule="auto"/>
              <w:ind w:left="24" w:right="80"/>
              <w:jc w:val="both"/>
              <w:rPr>
                <w:color w:val="auto"/>
                <w:sz w:val="15"/>
              </w:rPr>
            </w:pPr>
            <w:r>
              <w:rPr>
                <w:color w:val="auto"/>
                <w:sz w:val="15"/>
              </w:rPr>
              <w:t>《商标印制管理办法》（原国家工商总局令第15号，2004.9.1施行， 2020.10.23第三次修订）第十一条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ind w:left="80" w:right="64"/>
              <w:jc w:val="center"/>
              <w:rPr>
                <w:rFonts w:hint="eastAsia" w:eastAsia="黑体"/>
                <w:color w:val="auto"/>
                <w:sz w:val="15"/>
                <w:lang w:val="en-US" w:eastAsia="zh-CN"/>
              </w:rPr>
            </w:pPr>
            <w:r>
              <w:rPr>
                <w:color w:val="auto"/>
                <w:sz w:val="15"/>
              </w:rPr>
              <w:t>11</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6"/>
              </w:rPr>
            </w:pPr>
          </w:p>
          <w:p>
            <w:pPr>
              <w:pStyle w:val="9"/>
              <w:spacing w:line="230" w:lineRule="auto"/>
              <w:ind w:left="25" w:right="68"/>
              <w:jc w:val="both"/>
              <w:rPr>
                <w:color w:val="auto"/>
                <w:sz w:val="15"/>
              </w:rPr>
            </w:pPr>
            <w:r>
              <w:rPr>
                <w:color w:val="auto"/>
                <w:sz w:val="15"/>
              </w:rPr>
              <w:t>对商品零售场所的经营者、开办单位或出租单位违反本办法第六条有关竞争行为和第七条规定的处罚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6"/>
              </w:rPr>
            </w:pPr>
          </w:p>
          <w:p>
            <w:pPr>
              <w:pStyle w:val="9"/>
              <w:spacing w:line="230" w:lineRule="auto"/>
              <w:ind w:left="24" w:right="80"/>
              <w:rPr>
                <w:color w:val="auto"/>
                <w:sz w:val="15"/>
              </w:rPr>
            </w:pPr>
            <w:r>
              <w:rPr>
                <w:color w:val="auto"/>
                <w:sz w:val="15"/>
              </w:rPr>
              <w:t>《商品零售场所塑料购物袋有偿使用管理办法》（商务部、发展改革委、工商总局令2008年第8号，2008.6.1施行）第十五条“商品零售 场所的经营者、开办单位或出租单位违反本办法第六条有关竞争行为和第七条规定的，由工商行政管理部门责令改正，并可视情节处以10000元以下罚款。”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ind w:left="80" w:right="64"/>
              <w:jc w:val="center"/>
              <w:rPr>
                <w:rFonts w:hint="eastAsia" w:eastAsia="黑体"/>
                <w:color w:val="auto"/>
                <w:sz w:val="15"/>
                <w:lang w:val="en-US" w:eastAsia="zh-CN"/>
              </w:rPr>
            </w:pPr>
            <w:r>
              <w:rPr>
                <w:color w:val="auto"/>
                <w:sz w:val="15"/>
              </w:rPr>
              <w:t>11</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2"/>
              </w:rPr>
            </w:pPr>
          </w:p>
          <w:p>
            <w:pPr>
              <w:pStyle w:val="9"/>
              <w:spacing w:line="188" w:lineRule="exact"/>
              <w:ind w:left="25"/>
              <w:rPr>
                <w:color w:val="auto"/>
                <w:sz w:val="15"/>
              </w:rPr>
            </w:pPr>
            <w:r>
              <w:rPr>
                <w:color w:val="auto"/>
                <w:sz w:val="15"/>
              </w:rPr>
              <w:t>对商品零售场所经营者</w:t>
            </w:r>
          </w:p>
          <w:p>
            <w:pPr>
              <w:pStyle w:val="9"/>
              <w:spacing w:before="2" w:line="230" w:lineRule="auto"/>
              <w:ind w:left="25" w:right="68"/>
              <w:jc w:val="both"/>
              <w:rPr>
                <w:color w:val="auto"/>
                <w:sz w:val="15"/>
              </w:rPr>
            </w:pPr>
            <w:r>
              <w:rPr>
                <w:color w:val="auto"/>
                <w:sz w:val="15"/>
              </w:rPr>
              <w:t>、开办单位或出租单位违反本办法第八条规定的处罚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3"/>
              </w:rPr>
            </w:pPr>
          </w:p>
          <w:p>
            <w:pPr>
              <w:pStyle w:val="9"/>
              <w:spacing w:line="230" w:lineRule="auto"/>
              <w:ind w:left="24" w:right="80"/>
              <w:rPr>
                <w:color w:val="auto"/>
                <w:sz w:val="15"/>
              </w:rPr>
            </w:pPr>
            <w:r>
              <w:rPr>
                <w:color w:val="auto"/>
                <w:sz w:val="15"/>
              </w:rPr>
              <w:t>《商品零售场所塑料购物袋有偿使用管理办法》（商务部、发展改革委、工商总局令2008年第8号，2008.6.1施行）第十六条“商品零售 场所经营者、开办单位或出租单位违反本办法第八条规定的，由工商行政管理部门责令改正，并可视情节处以20000元以下罚款。”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3"/>
              </w:rPr>
            </w:pPr>
          </w:p>
          <w:p>
            <w:pPr>
              <w:pStyle w:val="9"/>
              <w:ind w:left="80" w:right="64"/>
              <w:jc w:val="center"/>
              <w:rPr>
                <w:rFonts w:hint="eastAsia" w:eastAsia="黑体"/>
                <w:color w:val="auto"/>
                <w:sz w:val="15"/>
                <w:lang w:val="en-US" w:eastAsia="zh-CN"/>
              </w:rPr>
            </w:pPr>
            <w:r>
              <w:rPr>
                <w:color w:val="auto"/>
                <w:sz w:val="15"/>
              </w:rPr>
              <w:t>11</w:t>
            </w:r>
            <w:r>
              <w:rPr>
                <w:rFonts w:hint="eastAsia"/>
                <w:color w:val="auto"/>
                <w:sz w:val="15"/>
                <w:lang w:val="en-US" w:eastAsia="zh-CN"/>
              </w:rPr>
              <w:t>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3"/>
              </w:rPr>
            </w:pPr>
          </w:p>
          <w:p>
            <w:pPr>
              <w:pStyle w:val="9"/>
              <w:spacing w:before="1" w:line="230" w:lineRule="auto"/>
              <w:ind w:left="25" w:right="68"/>
              <w:jc w:val="both"/>
              <w:rPr>
                <w:color w:val="auto"/>
                <w:sz w:val="15"/>
              </w:rPr>
            </w:pPr>
            <w:r>
              <w:rPr>
                <w:color w:val="auto"/>
                <w:sz w:val="15"/>
              </w:rPr>
              <w:t>对拍卖企业违反《拍卖监督管理办法》第五条规定的处罚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8"/>
              </w:rPr>
            </w:pPr>
          </w:p>
          <w:p>
            <w:pPr>
              <w:pStyle w:val="9"/>
              <w:spacing w:line="188" w:lineRule="exact"/>
              <w:ind w:left="24"/>
              <w:rPr>
                <w:color w:val="auto"/>
                <w:sz w:val="15"/>
              </w:rPr>
            </w:pPr>
            <w:r>
              <w:rPr>
                <w:color w:val="auto"/>
                <w:sz w:val="15"/>
              </w:rPr>
              <w:t>《拍卖监督管理办法》（原国家工商总局令第101号，2001.3.1施</w:t>
            </w:r>
          </w:p>
          <w:p>
            <w:pPr>
              <w:pStyle w:val="9"/>
              <w:spacing w:before="3" w:line="230" w:lineRule="auto"/>
              <w:ind w:left="24" w:right="80"/>
              <w:jc w:val="both"/>
              <w:rPr>
                <w:color w:val="auto"/>
                <w:sz w:val="15"/>
              </w:rPr>
            </w:pPr>
            <w:r>
              <w:rPr>
                <w:color w:val="auto"/>
                <w:sz w:val="15"/>
              </w:rPr>
              <w:t>行，2020.10.23第三次修订）第十二条  “拍卖人违反本办法第五条第一项至第四项规定的，由市场监督管理部门依照《中华人民共和国反不正当竞争法》的有关规定处罚。拍卖人违反本办法第五条第五项</w:t>
            </w:r>
          </w:p>
          <w:p>
            <w:pPr>
              <w:pStyle w:val="9"/>
              <w:spacing w:line="230" w:lineRule="auto"/>
              <w:ind w:left="24" w:right="80"/>
              <w:rPr>
                <w:color w:val="auto"/>
                <w:sz w:val="15"/>
              </w:rPr>
            </w:pPr>
            <w:r>
              <w:rPr>
                <w:color w:val="auto"/>
                <w:sz w:val="15"/>
              </w:rPr>
              <w:t>、第六项规定的，由市场监督管理部门分别依照《中华人民共和国拍卖法》第六十二条、第六十三条的规定处罚。</w:t>
            </w:r>
          </w:p>
          <w:p>
            <w:pPr>
              <w:pStyle w:val="9"/>
              <w:spacing w:before="1" w:line="230" w:lineRule="auto"/>
              <w:ind w:left="24" w:right="80"/>
              <w:rPr>
                <w:color w:val="auto"/>
                <w:sz w:val="15"/>
              </w:rPr>
            </w:pPr>
            <w:r>
              <w:rPr>
                <w:color w:val="auto"/>
                <w:sz w:val="15"/>
              </w:rPr>
              <w:t>第十三条  拍卖人违反本办法第五条第七项规定的，由市场监督管理部门予以警告，并可处10000元以下的罚款。”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6"/>
              </w:rPr>
            </w:pPr>
          </w:p>
          <w:p>
            <w:pPr>
              <w:pStyle w:val="9"/>
              <w:ind w:left="80" w:right="64"/>
              <w:jc w:val="center"/>
              <w:rPr>
                <w:rFonts w:hint="eastAsia" w:eastAsia="黑体"/>
                <w:color w:val="auto"/>
                <w:sz w:val="15"/>
                <w:lang w:val="en-US" w:eastAsia="zh-CN"/>
              </w:rPr>
            </w:pPr>
            <w:r>
              <w:rPr>
                <w:color w:val="auto"/>
                <w:sz w:val="15"/>
              </w:rPr>
              <w:t>11</w:t>
            </w:r>
            <w:r>
              <w:rPr>
                <w:rFonts w:hint="eastAsia"/>
                <w:color w:val="auto"/>
                <w:sz w:val="15"/>
                <w:lang w:val="en-US" w:eastAsia="zh-CN"/>
              </w:rPr>
              <w:t>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6"/>
              </w:rPr>
            </w:pPr>
          </w:p>
          <w:p>
            <w:pPr>
              <w:pStyle w:val="9"/>
              <w:spacing w:line="230" w:lineRule="auto"/>
              <w:ind w:left="25" w:right="68"/>
              <w:jc w:val="both"/>
              <w:rPr>
                <w:color w:val="auto"/>
                <w:sz w:val="15"/>
              </w:rPr>
            </w:pPr>
            <w:r>
              <w:rPr>
                <w:color w:val="auto"/>
                <w:sz w:val="15"/>
              </w:rPr>
              <w:t>对生产、销售不符合环保要求民用燃烧炉具的处罚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spacing w:line="230" w:lineRule="auto"/>
              <w:ind w:left="24" w:right="80"/>
              <w:jc w:val="both"/>
              <w:rPr>
                <w:color w:val="auto"/>
                <w:sz w:val="15"/>
              </w:rPr>
            </w:pPr>
            <w:r>
              <w:rPr>
                <w:color w:val="auto"/>
                <w:sz w:val="15"/>
              </w:rPr>
              <w:t>《河北省大气污染防治条例》 （ 河北省第十二届人民代表大会公告第5号 2016.3.1施行）第八十二条 “违反本条例规定，生产、销售不符合环保要求民用燃烧炉具的，由县级以上人民政府质量监督、工商等部门根据各自职责责令改正，处货值金额一倍以上三倍以下的罚款。”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14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2"/>
              </w:rPr>
            </w:pPr>
          </w:p>
          <w:p>
            <w:pPr>
              <w:pStyle w:val="9"/>
              <w:spacing w:line="230" w:lineRule="auto"/>
              <w:ind w:left="25" w:right="68"/>
              <w:rPr>
                <w:color w:val="auto"/>
                <w:sz w:val="15"/>
              </w:rPr>
            </w:pPr>
            <w:r>
              <w:rPr>
                <w:color w:val="auto"/>
                <w:sz w:val="15"/>
              </w:rPr>
              <w:t xml:space="preserve">对经营者实施混淆行 </w:t>
            </w:r>
            <w:r>
              <w:rPr>
                <w:color w:val="auto"/>
                <w:spacing w:val="-2"/>
                <w:sz w:val="15"/>
              </w:rPr>
              <w:t>为，引人误以为是他人商品或者与他人存在特</w:t>
            </w:r>
            <w:r>
              <w:rPr>
                <w:color w:val="auto"/>
                <w:sz w:val="15"/>
              </w:rPr>
              <w:t>定联系行为的处罚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8"/>
              </w:rPr>
            </w:pPr>
          </w:p>
          <w:p>
            <w:pPr>
              <w:pStyle w:val="9"/>
              <w:spacing w:line="230" w:lineRule="auto"/>
              <w:ind w:left="24" w:right="80"/>
              <w:rPr>
                <w:color w:val="auto"/>
                <w:sz w:val="15"/>
              </w:rPr>
            </w:pPr>
            <w:r>
              <w:rPr>
                <w:color w:val="auto"/>
                <w:sz w:val="15"/>
              </w:rPr>
              <w:t>《</w:t>
            </w:r>
            <w:r>
              <w:rPr>
                <w:rFonts w:hint="eastAsia"/>
                <w:color w:val="auto"/>
                <w:sz w:val="15"/>
                <w:lang w:val="en-US" w:eastAsia="zh-CN"/>
              </w:rPr>
              <w:t>中华人民共和国</w:t>
            </w:r>
            <w:r>
              <w:rPr>
                <w:color w:val="auto"/>
                <w:sz w:val="15"/>
              </w:rPr>
              <w:t>反不正当竞争法》（中华人民共和国主席令第10号，1993.12.01施行，2019.04.23第一次修正）第六条“经营者不得实施下列混淆行  为，引人误认为是他人商品或者与他人存在特定联系：（一）擅自使用与他人有一定影响的商品名称、包装、装潢等相同或者近似的标  识；（二）擅自使用他人有一定影响的企业名称（包括简称、字号  等）、社会组织名称（包括简称等）、姓名（包括笔名、艺名、译名等</w:t>
            </w:r>
            <w:r>
              <w:rPr>
                <w:color w:val="auto"/>
                <w:spacing w:val="2"/>
                <w:sz w:val="15"/>
              </w:rPr>
              <w:t>）；（</w:t>
            </w:r>
            <w:r>
              <w:rPr>
                <w:color w:val="auto"/>
                <w:sz w:val="15"/>
              </w:rPr>
              <w:t>三）擅自使用他人有一定影响的域名主体部分、网站名称、网页等；（四）其他足以引人误认为是他人商品或者与他人存在特定联系的混淆行为。”</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7"/>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15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4"/>
              </w:rPr>
            </w:pPr>
          </w:p>
          <w:p>
            <w:pPr>
              <w:pStyle w:val="9"/>
              <w:spacing w:line="230" w:lineRule="auto"/>
              <w:ind w:left="25" w:right="68"/>
              <w:jc w:val="both"/>
              <w:rPr>
                <w:color w:val="auto"/>
                <w:sz w:val="15"/>
              </w:rPr>
            </w:pPr>
            <w:r>
              <w:rPr>
                <w:color w:val="auto"/>
                <w:sz w:val="15"/>
              </w:rPr>
              <w:t>对经营者采用财物或者其他手段贿赂单位或个人，以谋取交易机会或者竞争优势的处罚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spacing w:before="6"/>
              <w:rPr>
                <w:rFonts w:ascii="仿宋"/>
                <w:color w:val="auto"/>
                <w:sz w:val="19"/>
              </w:rPr>
            </w:pPr>
          </w:p>
          <w:p>
            <w:pPr>
              <w:pStyle w:val="9"/>
              <w:spacing w:before="1" w:line="230" w:lineRule="auto"/>
              <w:ind w:left="24" w:right="83"/>
              <w:rPr>
                <w:color w:val="auto"/>
                <w:sz w:val="15"/>
              </w:rPr>
            </w:pPr>
            <w:r>
              <w:rPr>
                <w:color w:val="auto"/>
                <w:sz w:val="15"/>
              </w:rPr>
              <w:t>《</w:t>
            </w:r>
            <w:r>
              <w:rPr>
                <w:rFonts w:hint="eastAsia"/>
                <w:color w:val="auto"/>
                <w:sz w:val="15"/>
                <w:lang w:val="en-US" w:eastAsia="zh-CN"/>
              </w:rPr>
              <w:t>中华人民共和国</w:t>
            </w:r>
            <w:r>
              <w:rPr>
                <w:color w:val="auto"/>
                <w:sz w:val="15"/>
              </w:rPr>
              <w:t>反不正当竞争法》（中华人民共和国主席令第10号，1993.12.01施行，2019.04.23第一次修正）第七条 “经营者不得采用财物或者其他手段贿赂下列单位或者个人，以谋取交易机会或者竞争优势：</w:t>
            </w:r>
          </w:p>
          <w:p>
            <w:pPr>
              <w:pStyle w:val="9"/>
              <w:spacing w:line="183" w:lineRule="exact"/>
              <w:ind w:left="331"/>
              <w:rPr>
                <w:color w:val="auto"/>
                <w:sz w:val="15"/>
              </w:rPr>
            </w:pPr>
            <w:r>
              <w:rPr>
                <w:color w:val="auto"/>
                <w:sz w:val="15"/>
              </w:rPr>
              <w:t>（一）交易相对方的工作人员；</w:t>
            </w:r>
          </w:p>
          <w:p>
            <w:pPr>
              <w:pStyle w:val="9"/>
              <w:spacing w:line="185" w:lineRule="exact"/>
              <w:ind w:left="331"/>
              <w:rPr>
                <w:color w:val="auto"/>
                <w:sz w:val="15"/>
              </w:rPr>
            </w:pPr>
            <w:r>
              <w:rPr>
                <w:color w:val="auto"/>
                <w:sz w:val="15"/>
              </w:rPr>
              <w:t>（二）受交易相对方委托办理相关事务的单位或者个人；</w:t>
            </w:r>
          </w:p>
          <w:p>
            <w:pPr>
              <w:pStyle w:val="9"/>
              <w:spacing w:line="185" w:lineRule="exact"/>
              <w:ind w:left="331"/>
              <w:rPr>
                <w:color w:val="auto"/>
                <w:sz w:val="15"/>
              </w:rPr>
            </w:pPr>
            <w:r>
              <w:rPr>
                <w:color w:val="auto"/>
                <w:sz w:val="15"/>
              </w:rPr>
              <w:t>（三）利用职权或者影响力影响交易的单位或者个人。</w:t>
            </w:r>
          </w:p>
          <w:p>
            <w:pPr>
              <w:pStyle w:val="9"/>
              <w:spacing w:before="2" w:line="230" w:lineRule="auto"/>
              <w:ind w:left="24" w:right="80" w:firstLine="307"/>
              <w:jc w:val="both"/>
              <w:rPr>
                <w:color w:val="auto"/>
                <w:sz w:val="15"/>
              </w:rPr>
            </w:pPr>
            <w:r>
              <w:rPr>
                <w:color w:val="auto"/>
                <w:sz w:val="15"/>
              </w:rPr>
              <w:t>经营者在交易活动中，可以以明示方式向交易相对方支付折扣， 或者向中间人支付佣金。经营者向交易相对方支付折扣、向中间人支付佣金的，应当如实入账。接受折扣、佣金的经营者也应当如实入账</w:t>
            </w:r>
          </w:p>
          <w:p>
            <w:pPr>
              <w:pStyle w:val="9"/>
              <w:spacing w:line="183" w:lineRule="exact"/>
              <w:ind w:left="24"/>
              <w:rPr>
                <w:color w:val="auto"/>
                <w:sz w:val="15"/>
              </w:rPr>
            </w:pPr>
            <w:r>
              <w:rPr>
                <w:color w:val="auto"/>
                <w:w w:val="100"/>
                <w:sz w:val="15"/>
              </w:rPr>
              <w:t>。</w:t>
            </w:r>
          </w:p>
          <w:p>
            <w:pPr>
              <w:pStyle w:val="9"/>
              <w:spacing w:before="2" w:line="230" w:lineRule="auto"/>
              <w:ind w:left="24" w:right="80" w:firstLine="307"/>
              <w:rPr>
                <w:color w:val="auto"/>
                <w:sz w:val="15"/>
              </w:rPr>
            </w:pPr>
            <w:r>
              <w:rPr>
                <w:color w:val="auto"/>
                <w:sz w:val="15"/>
              </w:rPr>
              <w:t>经营者的工作人员进行贿赂的，应当认定为经营者的行为；但  是，经营者有证据证明该工作人员的行为与为经营者谋取交易机会或者竞争优势无关的除外。”</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20"/>
              </w:rPr>
            </w:pPr>
          </w:p>
          <w:p>
            <w:pPr>
              <w:pStyle w:val="9"/>
              <w:spacing w:before="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16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spacing w:line="230" w:lineRule="auto"/>
              <w:ind w:left="25" w:right="68"/>
              <w:jc w:val="both"/>
              <w:rPr>
                <w:color w:val="auto"/>
                <w:sz w:val="15"/>
              </w:rPr>
            </w:pPr>
            <w:r>
              <w:rPr>
                <w:color w:val="auto"/>
                <w:sz w:val="15"/>
              </w:rPr>
              <w:t>对经营者违反《中华人民共和国反不正当竞争法》第八条规定对其商品作虚假或者引人误解的商业宣传，或者通过组织虚假交易等方式帮助其他经营者进行虚假或者引人误解的商业宣传的处罚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2"/>
              </w:rPr>
            </w:pPr>
          </w:p>
          <w:p>
            <w:pPr>
              <w:pStyle w:val="9"/>
              <w:spacing w:line="230" w:lineRule="auto"/>
              <w:ind w:left="24" w:right="80"/>
              <w:rPr>
                <w:color w:val="auto"/>
                <w:sz w:val="15"/>
              </w:rPr>
            </w:pPr>
            <w:r>
              <w:rPr>
                <w:color w:val="auto"/>
                <w:sz w:val="15"/>
              </w:rPr>
              <w:t>《</w:t>
            </w:r>
            <w:r>
              <w:rPr>
                <w:rFonts w:hint="eastAsia"/>
                <w:color w:val="auto"/>
                <w:sz w:val="15"/>
                <w:lang w:val="en-US" w:eastAsia="zh-CN"/>
              </w:rPr>
              <w:t>中华人民共和国</w:t>
            </w:r>
            <w:r>
              <w:rPr>
                <w:color w:val="auto"/>
                <w:sz w:val="15"/>
              </w:rPr>
              <w:t>反不正当竞争法》（中华人民共和国主席令第10号，1993.12.01施行，2019.04.23第一次修正）第八条 “经营者不得对其商品的性能</w:t>
            </w:r>
          </w:p>
          <w:p>
            <w:pPr>
              <w:pStyle w:val="9"/>
              <w:spacing w:before="1" w:line="230" w:lineRule="auto"/>
              <w:ind w:left="24" w:right="80"/>
              <w:rPr>
                <w:color w:val="auto"/>
                <w:sz w:val="15"/>
              </w:rPr>
            </w:pPr>
            <w:r>
              <w:rPr>
                <w:color w:val="auto"/>
                <w:sz w:val="15"/>
              </w:rPr>
              <w:t>、功能、质量、销售状况、用户评价、曾获荣誉等作虚假或者引人误解的商业宣传，欺骗、误导消费者。</w:t>
            </w:r>
          </w:p>
          <w:p>
            <w:pPr>
              <w:pStyle w:val="9"/>
              <w:spacing w:line="230" w:lineRule="auto"/>
              <w:ind w:left="24" w:right="80" w:firstLine="307"/>
              <w:rPr>
                <w:color w:val="auto"/>
                <w:sz w:val="15"/>
              </w:rPr>
            </w:pPr>
            <w:r>
              <w:rPr>
                <w:color w:val="auto"/>
                <w:sz w:val="15"/>
              </w:rPr>
              <w:t>经营者不得通过组织虚假交易等方式，帮助其他经营者进行虚假或者引人误解的商业宣传。”</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7"/>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17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7"/>
              </w:rPr>
            </w:pPr>
          </w:p>
          <w:p>
            <w:pPr>
              <w:pStyle w:val="9"/>
              <w:ind w:left="25" w:right="67"/>
              <w:jc w:val="center"/>
              <w:rPr>
                <w:color w:val="auto"/>
                <w:sz w:val="15"/>
              </w:rPr>
            </w:pPr>
            <w:r>
              <w:rPr>
                <w:color w:val="auto"/>
                <w:sz w:val="15"/>
              </w:rPr>
              <w:t>对侵犯商业秘密的处罚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spacing w:before="2"/>
              <w:rPr>
                <w:rFonts w:ascii="仿宋"/>
                <w:color w:val="auto"/>
                <w:sz w:val="14"/>
              </w:rPr>
            </w:pPr>
          </w:p>
          <w:p>
            <w:pPr>
              <w:pStyle w:val="9"/>
              <w:spacing w:line="230" w:lineRule="auto"/>
              <w:ind w:left="24" w:right="80"/>
              <w:jc w:val="both"/>
              <w:rPr>
                <w:color w:val="auto"/>
                <w:sz w:val="15"/>
              </w:rPr>
            </w:pPr>
            <w:r>
              <w:rPr>
                <w:color w:val="auto"/>
                <w:sz w:val="15"/>
              </w:rPr>
              <w:t>《</w:t>
            </w:r>
            <w:r>
              <w:rPr>
                <w:rFonts w:hint="eastAsia"/>
                <w:color w:val="auto"/>
                <w:sz w:val="15"/>
                <w:lang w:val="en-US" w:eastAsia="zh-CN"/>
              </w:rPr>
              <w:t>中华人民共和国</w:t>
            </w:r>
            <w:r>
              <w:rPr>
                <w:color w:val="auto"/>
                <w:sz w:val="15"/>
              </w:rPr>
              <w:t>反不正当竞争法》（中华人民共和国主席令第10号，1993.12.01施行，2019.04.23第一次修正）第九条“经营者不得实施下列侵犯商业秘密的行为：</w:t>
            </w:r>
          </w:p>
          <w:p>
            <w:pPr>
              <w:pStyle w:val="9"/>
              <w:spacing w:before="1" w:line="230" w:lineRule="auto"/>
              <w:ind w:left="24" w:right="80" w:firstLine="307"/>
              <w:rPr>
                <w:color w:val="auto"/>
                <w:sz w:val="15"/>
              </w:rPr>
            </w:pPr>
            <w:r>
              <w:rPr>
                <w:color w:val="auto"/>
                <w:sz w:val="15"/>
              </w:rPr>
              <w:t>（一）以盗窃、贿赂、欺诈、胁迫、电子侵入或者其他不正当手段获取权利人的商业秘密；</w:t>
            </w:r>
          </w:p>
          <w:p>
            <w:pPr>
              <w:pStyle w:val="9"/>
              <w:spacing w:line="230" w:lineRule="auto"/>
              <w:ind w:left="24" w:right="80" w:firstLine="307"/>
              <w:rPr>
                <w:color w:val="auto"/>
                <w:sz w:val="15"/>
              </w:rPr>
            </w:pPr>
            <w:r>
              <w:rPr>
                <w:color w:val="auto"/>
                <w:sz w:val="15"/>
              </w:rPr>
              <w:t>（二）披露、使用或者允许他人使用以前项手段获取的权利人的商业秘密；</w:t>
            </w:r>
          </w:p>
          <w:p>
            <w:pPr>
              <w:pStyle w:val="9"/>
              <w:spacing w:before="1" w:line="230" w:lineRule="auto"/>
              <w:ind w:left="24" w:right="80" w:firstLine="307"/>
              <w:rPr>
                <w:color w:val="auto"/>
                <w:sz w:val="15"/>
              </w:rPr>
            </w:pPr>
            <w:r>
              <w:rPr>
                <w:color w:val="auto"/>
                <w:sz w:val="15"/>
              </w:rPr>
              <w:t>（三）违反保密义务或者违反权利人有关保守商业秘密的要求， 披露、使用或者允许他人使用其所掌握的商业秘密；</w:t>
            </w:r>
          </w:p>
          <w:p>
            <w:pPr>
              <w:pStyle w:val="9"/>
              <w:spacing w:line="230" w:lineRule="auto"/>
              <w:ind w:left="24" w:right="80" w:firstLine="307"/>
              <w:jc w:val="both"/>
              <w:rPr>
                <w:color w:val="auto"/>
                <w:sz w:val="15"/>
              </w:rPr>
            </w:pPr>
            <w:r>
              <w:rPr>
                <w:color w:val="auto"/>
                <w:sz w:val="15"/>
              </w:rPr>
              <w:t>（四）教唆、引诱、帮助他人违反保密义务或者违反权利人有关保守商业秘密的要求，获取、披露、使用或者允许他人使用权利人的商业秘密。</w:t>
            </w:r>
          </w:p>
          <w:p>
            <w:pPr>
              <w:pStyle w:val="9"/>
              <w:spacing w:before="1" w:line="230" w:lineRule="auto"/>
              <w:ind w:left="24" w:right="80" w:firstLine="307"/>
              <w:rPr>
                <w:color w:val="auto"/>
                <w:sz w:val="15"/>
              </w:rPr>
            </w:pPr>
            <w:r>
              <w:rPr>
                <w:color w:val="auto"/>
                <w:sz w:val="15"/>
              </w:rPr>
              <w:t>经营者以外的其他自然人、法人和非法人组织实施前款所列违法行为的，视为侵犯商业秘密。</w:t>
            </w:r>
          </w:p>
          <w:p>
            <w:pPr>
              <w:pStyle w:val="9"/>
              <w:spacing w:before="1" w:line="230" w:lineRule="auto"/>
              <w:ind w:left="24" w:right="80" w:firstLine="307"/>
              <w:jc w:val="both"/>
              <w:rPr>
                <w:color w:val="auto"/>
                <w:sz w:val="15"/>
              </w:rPr>
            </w:pPr>
            <w:r>
              <w:rPr>
                <w:color w:val="auto"/>
                <w:sz w:val="15"/>
              </w:rPr>
              <w:t>第三人明知或者应知商业秘密权利人的员工、前员工或者其他单位、个人实施本条第一款所列违法行为，仍获取、披露、使用或者允许他人使用该商业秘密的，视为侵犯商业秘密。</w:t>
            </w:r>
          </w:p>
          <w:p>
            <w:pPr>
              <w:pStyle w:val="9"/>
              <w:spacing w:before="1" w:line="230" w:lineRule="auto"/>
              <w:ind w:left="24" w:right="80" w:firstLine="307"/>
              <w:rPr>
                <w:color w:val="auto"/>
                <w:sz w:val="15"/>
              </w:rPr>
            </w:pPr>
            <w:r>
              <w:rPr>
                <w:color w:val="auto"/>
                <w:sz w:val="15"/>
              </w:rPr>
              <w:t>本法所称的商业秘密，是指不为公众所知悉、具有商业价值并经权利人采取相应保密措施的技术信息、经营信息等商业信息。”</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5"/>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18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5"/>
              </w:rPr>
            </w:pPr>
          </w:p>
          <w:p>
            <w:pPr>
              <w:pStyle w:val="9"/>
              <w:spacing w:before="1" w:line="230" w:lineRule="auto"/>
              <w:ind w:left="25" w:right="68"/>
              <w:rPr>
                <w:color w:val="auto"/>
                <w:sz w:val="15"/>
              </w:rPr>
            </w:pPr>
            <w:r>
              <w:rPr>
                <w:color w:val="auto"/>
                <w:sz w:val="15"/>
              </w:rPr>
              <w:t>对经营者进行不正当有奖销售行为的处罚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4"/>
              </w:rPr>
            </w:pPr>
          </w:p>
          <w:p>
            <w:pPr>
              <w:pStyle w:val="9"/>
              <w:spacing w:line="230" w:lineRule="auto"/>
              <w:ind w:left="24" w:right="80"/>
              <w:jc w:val="both"/>
              <w:rPr>
                <w:color w:val="auto"/>
                <w:sz w:val="15"/>
              </w:rPr>
            </w:pPr>
            <w:r>
              <w:rPr>
                <w:color w:val="auto"/>
                <w:sz w:val="15"/>
              </w:rPr>
              <w:t>《</w:t>
            </w:r>
            <w:r>
              <w:rPr>
                <w:rFonts w:hint="eastAsia"/>
                <w:color w:val="auto"/>
                <w:sz w:val="15"/>
                <w:lang w:val="en-US" w:eastAsia="zh-CN"/>
              </w:rPr>
              <w:t>中华人民共和国</w:t>
            </w:r>
            <w:r>
              <w:rPr>
                <w:color w:val="auto"/>
                <w:sz w:val="15"/>
              </w:rPr>
              <w:t>反不正当竞争法》（中华人民共和国主席令第10号，1993.12.01施行，2019.04.23第一次修正）第十条“经营者进行有奖销售不得存在下列情形：（一）所设奖的种类、兑奖条件、奖金金额或者奖品等有奖销售信息不明确，影响兑奖；（二）采用谎称有奖或者故意让内定人员中奖的欺骗方式进行有奖销售；（三）抽奖式的有奖销售，最高奖的金额超过五万元。”</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9"/>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19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9"/>
              </w:rPr>
            </w:pPr>
          </w:p>
          <w:p>
            <w:pPr>
              <w:pStyle w:val="9"/>
              <w:spacing w:line="230" w:lineRule="auto"/>
              <w:ind w:left="25" w:right="68"/>
              <w:jc w:val="both"/>
              <w:rPr>
                <w:color w:val="auto"/>
                <w:sz w:val="15"/>
              </w:rPr>
            </w:pPr>
            <w:r>
              <w:rPr>
                <w:color w:val="auto"/>
                <w:sz w:val="15"/>
              </w:rPr>
              <w:t>对经营者损害竞争对手的商业信誉、商品声誉的处罚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9"/>
              </w:rPr>
            </w:pPr>
          </w:p>
          <w:p>
            <w:pPr>
              <w:pStyle w:val="9"/>
              <w:spacing w:line="230" w:lineRule="auto"/>
              <w:ind w:left="24" w:right="80"/>
              <w:jc w:val="both"/>
              <w:rPr>
                <w:color w:val="auto"/>
                <w:sz w:val="15"/>
              </w:rPr>
            </w:pPr>
            <w:r>
              <w:rPr>
                <w:color w:val="auto"/>
                <w:sz w:val="15"/>
              </w:rPr>
              <w:t>《</w:t>
            </w:r>
            <w:r>
              <w:rPr>
                <w:rFonts w:hint="eastAsia"/>
                <w:color w:val="auto"/>
                <w:sz w:val="15"/>
                <w:lang w:val="en-US" w:eastAsia="zh-CN"/>
              </w:rPr>
              <w:t>中华人民共和国</w:t>
            </w:r>
            <w:r>
              <w:rPr>
                <w:color w:val="auto"/>
                <w:sz w:val="15"/>
              </w:rPr>
              <w:t>反不正当竞争法》（中华人民共和国主席令第10号，1993.12.01施行，2019.04.23第一次修正）第十一条“经营者不得编造、传播虚假信息或者误导性信息，损害竞争对手的商业信誉、商品声誉。”</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0"/>
              <w:ind w:left="80" w:right="64"/>
              <w:jc w:val="center"/>
              <w:rPr>
                <w:rFonts w:hint="eastAsia" w:eastAsia="黑体"/>
                <w:color w:val="auto"/>
                <w:sz w:val="15"/>
                <w:lang w:val="en-US" w:eastAsia="zh-CN"/>
              </w:rPr>
            </w:pPr>
            <w:r>
              <w:rPr>
                <w:color w:val="auto"/>
                <w:sz w:val="15"/>
              </w:rPr>
              <w:t>12</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20"/>
              </w:rPr>
            </w:pPr>
          </w:p>
          <w:p>
            <w:pPr>
              <w:pStyle w:val="9"/>
              <w:spacing w:line="230" w:lineRule="auto"/>
              <w:ind w:left="25" w:right="68"/>
              <w:rPr>
                <w:color w:val="auto"/>
                <w:sz w:val="15"/>
              </w:rPr>
            </w:pPr>
            <w:r>
              <w:rPr>
                <w:color w:val="auto"/>
                <w:sz w:val="15"/>
              </w:rPr>
              <w:t xml:space="preserve">对经营者利用技术手 </w:t>
            </w:r>
            <w:r>
              <w:rPr>
                <w:color w:val="auto"/>
                <w:spacing w:val="-2"/>
                <w:sz w:val="15"/>
              </w:rPr>
              <w:t>段，通过影响用户选择或者其他方式，实施妨碍、破坏其他经营者合法提供的网络产品或者服务正常运行的行为的</w:t>
            </w:r>
            <w:r>
              <w:rPr>
                <w:color w:val="auto"/>
                <w:sz w:val="15"/>
              </w:rPr>
              <w:t>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2"/>
              </w:rPr>
            </w:pPr>
          </w:p>
          <w:p>
            <w:pPr>
              <w:pStyle w:val="9"/>
              <w:spacing w:before="1" w:line="230" w:lineRule="auto"/>
              <w:ind w:left="24" w:right="80"/>
              <w:rPr>
                <w:color w:val="auto"/>
                <w:sz w:val="15"/>
              </w:rPr>
            </w:pPr>
            <w:r>
              <w:rPr>
                <w:color w:val="auto"/>
                <w:sz w:val="15"/>
              </w:rPr>
              <w:t>《</w:t>
            </w:r>
            <w:r>
              <w:rPr>
                <w:rFonts w:hint="eastAsia"/>
                <w:color w:val="auto"/>
                <w:sz w:val="15"/>
                <w:lang w:val="en-US" w:eastAsia="zh-CN"/>
              </w:rPr>
              <w:t>中华人民共和国</w:t>
            </w:r>
            <w:r>
              <w:rPr>
                <w:color w:val="auto"/>
                <w:sz w:val="15"/>
              </w:rPr>
              <w:t>反不正当竞争法》（中华人民共和国主席令第10号，1993.12.01施行，2019.04.23第一次修正）第十二条“经营者利用网络从事生产经营活动，应当遵守本法的各项规定。经营者不得利用技术手段，通过影响用户选择或者其他方式，实施下列妨碍、破坏其他经营者合法提供的网络产品或者服务正常运行的行为：（一）未经其他经营者同  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6"/>
              </w:rPr>
            </w:pPr>
          </w:p>
          <w:p>
            <w:pPr>
              <w:pStyle w:val="9"/>
              <w:ind w:left="80" w:right="64"/>
              <w:jc w:val="center"/>
              <w:rPr>
                <w:rFonts w:hint="eastAsia" w:eastAsia="黑体"/>
                <w:color w:val="auto"/>
                <w:sz w:val="15"/>
                <w:lang w:val="en-US" w:eastAsia="zh-CN"/>
              </w:rPr>
            </w:pPr>
            <w:r>
              <w:rPr>
                <w:color w:val="auto"/>
                <w:sz w:val="15"/>
              </w:rPr>
              <w:t>12</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6"/>
              </w:rPr>
            </w:pPr>
          </w:p>
          <w:p>
            <w:pPr>
              <w:pStyle w:val="9"/>
              <w:spacing w:line="230" w:lineRule="auto"/>
              <w:ind w:left="25" w:right="68"/>
              <w:jc w:val="both"/>
              <w:rPr>
                <w:color w:val="auto"/>
                <w:sz w:val="15"/>
              </w:rPr>
            </w:pPr>
            <w:r>
              <w:rPr>
                <w:color w:val="auto"/>
                <w:sz w:val="15"/>
              </w:rPr>
              <w:t>有《禁止传销条例》第七条规定的传销行为， 对组织策划传销的处罚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2" w:line="230" w:lineRule="auto"/>
              <w:ind w:left="24" w:right="157"/>
              <w:jc w:val="both"/>
              <w:rPr>
                <w:color w:val="auto"/>
                <w:sz w:val="15"/>
              </w:rPr>
            </w:pPr>
            <w:r>
              <w:rPr>
                <w:color w:val="auto"/>
                <w:sz w:val="15"/>
              </w:rPr>
              <w:t>《禁止传销条例》（国务院令第444号，2005.11.01施行）第二十四条第一款 “有本条例第七条规定的行为，组织策划传销的，由工商行政管理部门没收非法财物，没收违法所得，处50万元以上200万元以下的罚款；构成犯罪的，依法追究刑事责任。”</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6"/>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22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4" w:line="230" w:lineRule="auto"/>
              <w:ind w:left="25" w:right="68"/>
              <w:jc w:val="both"/>
              <w:rPr>
                <w:color w:val="auto"/>
                <w:sz w:val="15"/>
              </w:rPr>
            </w:pPr>
            <w:r>
              <w:rPr>
                <w:color w:val="auto"/>
                <w:sz w:val="15"/>
              </w:rPr>
              <w:t>有《禁止传销条例》第七条规定的传销行为， 对介绍、诱骗、胁迫他人参加传销的处罚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spacing w:line="230" w:lineRule="auto"/>
              <w:ind w:left="24" w:right="80"/>
              <w:rPr>
                <w:color w:val="auto"/>
                <w:sz w:val="15"/>
              </w:rPr>
            </w:pPr>
            <w:r>
              <w:rPr>
                <w:color w:val="auto"/>
                <w:sz w:val="15"/>
              </w:rPr>
              <w:t>《禁止传销条例》（国务院令第444号，2005.11.01施行）第二十四 条第二款“有本条例第七条规定的行为，介绍、诱骗、胁迫他人参加传销的，由工商行政管理部门责令停止违法行为，没收非法财物，没收违法所得，处10万元以上50万元以下的罚款；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6"/>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23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6"/>
              </w:rPr>
            </w:pPr>
          </w:p>
          <w:p>
            <w:pPr>
              <w:pStyle w:val="9"/>
              <w:spacing w:line="230" w:lineRule="auto"/>
              <w:ind w:left="25" w:right="68"/>
              <w:jc w:val="both"/>
              <w:rPr>
                <w:color w:val="auto"/>
                <w:sz w:val="15"/>
              </w:rPr>
            </w:pPr>
            <w:r>
              <w:rPr>
                <w:color w:val="auto"/>
                <w:sz w:val="15"/>
              </w:rPr>
              <w:t>有《禁止传销条例》第七条规定的传销行为， 对参加传销的处罚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6"/>
              </w:rPr>
            </w:pPr>
          </w:p>
          <w:p>
            <w:pPr>
              <w:pStyle w:val="9"/>
              <w:spacing w:line="230" w:lineRule="auto"/>
              <w:ind w:left="24" w:right="157"/>
              <w:jc w:val="both"/>
              <w:rPr>
                <w:color w:val="auto"/>
                <w:sz w:val="15"/>
              </w:rPr>
            </w:pPr>
            <w:r>
              <w:rPr>
                <w:color w:val="auto"/>
                <w:sz w:val="15"/>
              </w:rPr>
              <w:t>《禁止传销条例》（国务院令第444号，2005.11.01施行）第二十四条第三款 “有本条例第七条规定的行为，参加传销的，由工商行政管理部门责令停止违法行为，可以处2000元以下的罚款。”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7"/>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24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7"/>
              </w:rPr>
            </w:pPr>
          </w:p>
          <w:p>
            <w:pPr>
              <w:pStyle w:val="9"/>
              <w:spacing w:line="230" w:lineRule="auto"/>
              <w:ind w:left="25" w:right="68"/>
              <w:jc w:val="both"/>
              <w:rPr>
                <w:color w:val="auto"/>
                <w:sz w:val="15"/>
              </w:rPr>
            </w:pPr>
            <w:r>
              <w:rPr>
                <w:color w:val="auto"/>
                <w:sz w:val="15"/>
              </w:rPr>
              <w:t>对《禁止传销条例》第七条规定的传销行为提供经营场所、培训场所</w:t>
            </w:r>
          </w:p>
          <w:p>
            <w:pPr>
              <w:pStyle w:val="9"/>
              <w:spacing w:before="1" w:line="230" w:lineRule="auto"/>
              <w:ind w:left="25" w:right="68"/>
              <w:rPr>
                <w:color w:val="auto"/>
                <w:sz w:val="15"/>
              </w:rPr>
            </w:pPr>
            <w:r>
              <w:rPr>
                <w:color w:val="auto"/>
                <w:sz w:val="15"/>
              </w:rPr>
              <w:t>、货源、保管、仓储等条件的处罚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6"/>
              </w:rPr>
            </w:pPr>
          </w:p>
          <w:p>
            <w:pPr>
              <w:pStyle w:val="9"/>
              <w:spacing w:line="230" w:lineRule="auto"/>
              <w:ind w:left="24" w:right="80"/>
              <w:rPr>
                <w:color w:val="auto"/>
                <w:sz w:val="15"/>
              </w:rPr>
            </w:pPr>
            <w:r>
              <w:rPr>
                <w:color w:val="auto"/>
                <w:sz w:val="15"/>
              </w:rPr>
              <w:t>《禁止传销条例》（国务院令第444号，2005.11.01施行）第二十六 条“为本条例第七条规定的传销行为提供经营场所、培训场所、货源</w:t>
            </w:r>
          </w:p>
          <w:p>
            <w:pPr>
              <w:pStyle w:val="9"/>
              <w:spacing w:before="1" w:line="230" w:lineRule="auto"/>
              <w:ind w:left="24" w:right="80"/>
              <w:jc w:val="both"/>
              <w:rPr>
                <w:color w:val="auto"/>
                <w:sz w:val="15"/>
              </w:rPr>
            </w:pPr>
            <w:r>
              <w:rPr>
                <w:color w:val="auto"/>
                <w:sz w:val="15"/>
              </w:rPr>
              <w:t>、保管、仓储等条件的，由工商行政管理部门责令停止违法行为，没收违法所得，处5万元以上50万元以下的罚款。 为本条例第七条规定的传销行为提供互联网信息服务的，由工商行政管理部门责令停止违法行为，并通知有关部门依照《互联网信息服务管理办法》予以处罚</w:t>
            </w:r>
          </w:p>
          <w:p>
            <w:pPr>
              <w:pStyle w:val="9"/>
              <w:spacing w:line="187" w:lineRule="exact"/>
              <w:ind w:left="24"/>
              <w:rPr>
                <w:color w:val="auto"/>
                <w:sz w:val="15"/>
              </w:rPr>
            </w:pPr>
            <w:r>
              <w:rPr>
                <w:color w:val="auto"/>
                <w:sz w:val="15"/>
              </w:rPr>
              <w:t>。”</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25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4"/>
              </w:rPr>
            </w:pPr>
          </w:p>
          <w:p>
            <w:pPr>
              <w:pStyle w:val="9"/>
              <w:spacing w:line="230" w:lineRule="auto"/>
              <w:ind w:left="25" w:right="68"/>
              <w:rPr>
                <w:color w:val="auto"/>
                <w:sz w:val="15"/>
              </w:rPr>
            </w:pPr>
            <w:r>
              <w:rPr>
                <w:color w:val="auto"/>
                <w:sz w:val="15"/>
              </w:rPr>
              <w:t>对当事人擅自动用、调换、转移、损毁被查封</w:t>
            </w:r>
          </w:p>
          <w:p>
            <w:pPr>
              <w:pStyle w:val="9"/>
              <w:spacing w:line="187" w:lineRule="exact"/>
              <w:ind w:left="25"/>
              <w:rPr>
                <w:color w:val="auto"/>
                <w:sz w:val="15"/>
              </w:rPr>
            </w:pPr>
            <w:r>
              <w:rPr>
                <w:color w:val="auto"/>
                <w:sz w:val="15"/>
              </w:rPr>
              <w:t>、扣押财物的处罚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3"/>
              </w:rPr>
            </w:pPr>
          </w:p>
          <w:p>
            <w:pPr>
              <w:pStyle w:val="9"/>
              <w:spacing w:line="230" w:lineRule="auto"/>
              <w:ind w:left="24" w:right="80"/>
              <w:rPr>
                <w:color w:val="auto"/>
                <w:sz w:val="15"/>
              </w:rPr>
            </w:pPr>
            <w:r>
              <w:rPr>
                <w:color w:val="auto"/>
                <w:sz w:val="15"/>
              </w:rPr>
              <w:t>《禁止传销条例》（国务院令第444号，2005.11.01施行）第二十七 条“当事人擅自动用、调换、转移、损毁被查封、扣押财物的，由工商行政管理部门责令停止违法行为，处被动用、调换、转移、损毁财物价值5％以上20％以下的罚款；拒不改正的，处被动用、调换、转 移、损毁财物价值1倍以上3倍以下的罚款。”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4"/>
              </w:rPr>
            </w:pPr>
          </w:p>
          <w:p>
            <w:pPr>
              <w:pStyle w:val="9"/>
              <w:spacing w:before="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26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1" w:line="188" w:lineRule="exact"/>
              <w:ind w:left="25"/>
              <w:rPr>
                <w:color w:val="auto"/>
                <w:sz w:val="15"/>
              </w:rPr>
            </w:pPr>
            <w:r>
              <w:rPr>
                <w:color w:val="auto"/>
                <w:sz w:val="15"/>
              </w:rPr>
              <w:t>对违反《直销管理条例</w:t>
            </w:r>
          </w:p>
          <w:p>
            <w:pPr>
              <w:pStyle w:val="9"/>
              <w:spacing w:before="3" w:line="230" w:lineRule="auto"/>
              <w:ind w:left="25" w:right="68"/>
              <w:rPr>
                <w:color w:val="auto"/>
                <w:sz w:val="15"/>
              </w:rPr>
            </w:pPr>
            <w:r>
              <w:rPr>
                <w:color w:val="auto"/>
                <w:sz w:val="15"/>
              </w:rPr>
              <w:t xml:space="preserve">》第九条和第十条规 </w:t>
            </w:r>
            <w:r>
              <w:rPr>
                <w:color w:val="auto"/>
                <w:spacing w:val="-2"/>
                <w:sz w:val="15"/>
              </w:rPr>
              <w:t>定，未经批准从事直销</w:t>
            </w:r>
            <w:r>
              <w:rPr>
                <w:color w:val="auto"/>
                <w:sz w:val="15"/>
              </w:rPr>
              <w:t>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2" w:line="230" w:lineRule="auto"/>
              <w:ind w:left="24" w:right="80"/>
              <w:rPr>
                <w:color w:val="auto"/>
                <w:sz w:val="15"/>
              </w:rPr>
            </w:pPr>
            <w:r>
              <w:rPr>
                <w:color w:val="auto"/>
                <w:sz w:val="15"/>
              </w:rPr>
              <w:t>《直销管理条例》（国务院令第443号，2005.12.01施行， 2017.03.01第一次修订）第三十九条“违反本条例第九条和第十条规定，未经批准从事直销活动的，由工商行政管理部门责令改正，没收直销产品和违法销售收入，处5万元以上30万元以下的罚款；情节严 重的，处30万元以上50万元以下的罚款，并依法予以取缔；构成犯罪的，依法追究刑事责任。”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1"/>
              </w:rPr>
            </w:pPr>
          </w:p>
          <w:p>
            <w:pPr>
              <w:pStyle w:val="9"/>
              <w:spacing w:before="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27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8"/>
              </w:rPr>
            </w:pPr>
          </w:p>
          <w:p>
            <w:pPr>
              <w:pStyle w:val="9"/>
              <w:spacing w:line="230" w:lineRule="auto"/>
              <w:ind w:left="25" w:right="68"/>
              <w:jc w:val="both"/>
              <w:rPr>
                <w:color w:val="auto"/>
                <w:sz w:val="15"/>
              </w:rPr>
            </w:pPr>
            <w:r>
              <w:rPr>
                <w:color w:val="auto"/>
                <w:sz w:val="15"/>
              </w:rPr>
              <w:t>对申请人通过欺骗、贿赂等手段取得本《直销管理条例》第九条和第十条设定的许可的处罚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0"/>
              </w:rPr>
            </w:pPr>
          </w:p>
          <w:p>
            <w:pPr>
              <w:pStyle w:val="9"/>
              <w:spacing w:line="230" w:lineRule="auto"/>
              <w:ind w:left="24" w:right="80"/>
              <w:rPr>
                <w:color w:val="auto"/>
                <w:sz w:val="15"/>
              </w:rPr>
            </w:pPr>
            <w:r>
              <w:rPr>
                <w:color w:val="auto"/>
                <w:sz w:val="15"/>
              </w:rPr>
              <w:t>《直销管理条例》（国务院令第443号，2005.12.01施行， 2017.03.01第一次修订）第四十条“申请人通过欺骗、贿赂等手段取得本条例第九条和第十条设定的许可的，由工商行政管理部门没收直销产品和违法销售收入，处5万元以上30万元以下的罚款，由国务院 商务主管部门撤销其相应的许可，申请人不得再提出申请；情节严重的，处30万元以上50万元以下的罚款，并依法予以取缔；构成犯罪  的，依法追究刑事责任。”</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4"/>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28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4"/>
              </w:rPr>
            </w:pPr>
          </w:p>
          <w:p>
            <w:pPr>
              <w:pStyle w:val="9"/>
              <w:spacing w:line="230" w:lineRule="auto"/>
              <w:ind w:left="25" w:right="68"/>
              <w:jc w:val="both"/>
              <w:rPr>
                <w:color w:val="auto"/>
                <w:sz w:val="15"/>
              </w:rPr>
            </w:pPr>
            <w:r>
              <w:rPr>
                <w:color w:val="auto"/>
                <w:sz w:val="15"/>
              </w:rPr>
              <w:t>对直销企业违反《直销管理条例》第十一条规定的处罚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4"/>
              </w:rPr>
            </w:pPr>
          </w:p>
          <w:p>
            <w:pPr>
              <w:pStyle w:val="9"/>
              <w:spacing w:line="230" w:lineRule="auto"/>
              <w:ind w:left="24" w:right="80"/>
              <w:rPr>
                <w:color w:val="auto"/>
                <w:sz w:val="15"/>
              </w:rPr>
            </w:pPr>
            <w:r>
              <w:rPr>
                <w:color w:val="auto"/>
                <w:sz w:val="15"/>
              </w:rPr>
              <w:t>《直销管理条例》（国务院令第443号，2005.12.01施行， 2017.03.01第一次修订）第四十一条“直销企业违反本条例第十一条规定的，由工商行政管理部门责令改正，处3万元以上30万元以下的 罚款；对不再符合直销经营许可条件的，由国务院商务主管部门吊销其直销经营许可证。”</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spacing w:before="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29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9"/>
              </w:rPr>
            </w:pPr>
          </w:p>
          <w:p>
            <w:pPr>
              <w:pStyle w:val="9"/>
              <w:spacing w:line="230" w:lineRule="auto"/>
              <w:ind w:left="25" w:right="68"/>
              <w:jc w:val="both"/>
              <w:rPr>
                <w:color w:val="auto"/>
                <w:sz w:val="15"/>
              </w:rPr>
            </w:pPr>
            <w:r>
              <w:rPr>
                <w:color w:val="auto"/>
                <w:sz w:val="15"/>
              </w:rPr>
              <w:t>对直销企业违反规定， 超出直销产品范围从事直销经营活动的处罚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8"/>
              </w:rPr>
            </w:pPr>
          </w:p>
          <w:p>
            <w:pPr>
              <w:pStyle w:val="9"/>
              <w:spacing w:line="230" w:lineRule="auto"/>
              <w:ind w:left="24" w:right="80"/>
              <w:rPr>
                <w:color w:val="auto"/>
                <w:sz w:val="15"/>
              </w:rPr>
            </w:pPr>
            <w:r>
              <w:rPr>
                <w:color w:val="auto"/>
                <w:sz w:val="15"/>
              </w:rPr>
              <w:t>《直销管理条例》（国务院令第443号，2005.12.01施行， 2017.03.01第一次修订）第四十二条“直销企业违反规定，超出直销产品范围从事直销经营活动的，由工商行政管理部门责令改正，没收直销产品和违法销售收入，处5万元以上30万元以下的罚款；情节严 重的，处30万元以上50万元以下的罚款，由工商行政管理部门吊销有违法经营行为的直销企业分支机构的营业执照直至由国务院商务主管部门吊销直销企业的直销经营许可证。”</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7"/>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30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0"/>
              </w:rPr>
            </w:pPr>
          </w:p>
          <w:p>
            <w:pPr>
              <w:pStyle w:val="9"/>
              <w:spacing w:line="230" w:lineRule="auto"/>
              <w:ind w:left="25" w:right="68"/>
              <w:jc w:val="both"/>
              <w:rPr>
                <w:color w:val="auto"/>
                <w:sz w:val="15"/>
              </w:rPr>
            </w:pPr>
            <w:r>
              <w:rPr>
                <w:color w:val="auto"/>
                <w:sz w:val="15"/>
              </w:rPr>
              <w:t>对直销企业及其直销员违反《直销管理条例》规定，有欺骗、误导等宣传和推销行为的处罚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1" w:line="230" w:lineRule="auto"/>
              <w:ind w:left="24" w:right="80"/>
              <w:rPr>
                <w:color w:val="auto"/>
                <w:sz w:val="15"/>
              </w:rPr>
            </w:pPr>
            <w:r>
              <w:rPr>
                <w:color w:val="auto"/>
                <w:sz w:val="15"/>
              </w:rPr>
              <w:t>《直销管理条例》（国务院令第443号，2005.12.01施行， 2017.03.01第一次修订）第四十三条“直销企业及其直销员违反本条例规定，有欺骗、误导等宣传和推销行为的，对直销企业，由工商行政管理部门处3万元以上10万元以下的罚款；情节严重的，处10万元 以上30万元以下的罚款，由工商行政管理部门吊销有违法经营行为的直销企业分支机构的营业执照直至由国务院商务主管部门吊销直销企业的直销经营许可证。对直销员，由工商行政管理部门处5万元以下 的罚款；情节严重的，责令直销企业撤销其直销员资格。”</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ind w:left="80" w:right="64"/>
              <w:jc w:val="center"/>
              <w:rPr>
                <w:rFonts w:hint="eastAsia" w:eastAsia="黑体"/>
                <w:color w:val="auto"/>
                <w:sz w:val="15"/>
                <w:lang w:val="en-US" w:eastAsia="zh-CN"/>
              </w:rPr>
            </w:pPr>
            <w:r>
              <w:rPr>
                <w:color w:val="auto"/>
                <w:sz w:val="15"/>
              </w:rPr>
              <w:t>13</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spacing w:line="230" w:lineRule="auto"/>
              <w:ind w:left="25" w:right="68"/>
              <w:rPr>
                <w:color w:val="auto"/>
                <w:sz w:val="15"/>
              </w:rPr>
            </w:pPr>
            <w:r>
              <w:rPr>
                <w:color w:val="auto"/>
                <w:sz w:val="15"/>
              </w:rPr>
              <w:t>对直销企业及其分支机构违反《直销管理条例</w:t>
            </w:r>
          </w:p>
          <w:p>
            <w:pPr>
              <w:pStyle w:val="9"/>
              <w:spacing w:line="230" w:lineRule="auto"/>
              <w:ind w:left="25" w:right="68"/>
              <w:rPr>
                <w:color w:val="auto"/>
                <w:sz w:val="15"/>
              </w:rPr>
            </w:pPr>
            <w:r>
              <w:rPr>
                <w:color w:val="auto"/>
                <w:sz w:val="15"/>
              </w:rPr>
              <w:t>》规定招募直销员的处罚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2"/>
              </w:rPr>
            </w:pPr>
          </w:p>
          <w:p>
            <w:pPr>
              <w:pStyle w:val="9"/>
              <w:spacing w:line="230" w:lineRule="auto"/>
              <w:ind w:left="24" w:right="80"/>
              <w:rPr>
                <w:color w:val="auto"/>
                <w:sz w:val="15"/>
              </w:rPr>
            </w:pPr>
            <w:r>
              <w:rPr>
                <w:color w:val="auto"/>
                <w:sz w:val="15"/>
              </w:rPr>
              <w:t>《直销管理条例》（国务院令第443号，2005.12.01施行， 2017.03.01第一次修订）第四十四条“直销企业及其分支机构违反本条例规定招募直销员的，由工商行政管理部门责令改正，处3万元以 上10万元以下的罚款；情节严重的，处10万元以上30万元以下的罚  款，由工商行政管理部门吊销有违法经营行为的直销企业分支机构的营业执照直至由国务院商务主管部门吊销直销企业的直销经营许可证</w:t>
            </w:r>
          </w:p>
          <w:p>
            <w:pPr>
              <w:pStyle w:val="9"/>
              <w:spacing w:line="188" w:lineRule="exact"/>
              <w:ind w:left="24"/>
              <w:rPr>
                <w:color w:val="auto"/>
                <w:sz w:val="15"/>
              </w:rPr>
            </w:pPr>
            <w:r>
              <w:rPr>
                <w:color w:val="auto"/>
                <w:sz w:val="15"/>
              </w:rPr>
              <w:t>。”</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8"/>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32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2"/>
              </w:rPr>
            </w:pPr>
          </w:p>
          <w:p>
            <w:pPr>
              <w:pStyle w:val="9"/>
              <w:spacing w:line="230" w:lineRule="auto"/>
              <w:ind w:left="25" w:right="68"/>
              <w:rPr>
                <w:color w:val="auto"/>
                <w:sz w:val="15"/>
              </w:rPr>
            </w:pPr>
            <w:r>
              <w:rPr>
                <w:color w:val="auto"/>
                <w:sz w:val="15"/>
              </w:rPr>
              <w:t>对未取得直销员证从事直销活动的处罚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8"/>
              </w:rPr>
            </w:pPr>
          </w:p>
          <w:p>
            <w:pPr>
              <w:pStyle w:val="9"/>
              <w:spacing w:line="230" w:lineRule="auto"/>
              <w:ind w:left="24" w:right="80"/>
              <w:rPr>
                <w:color w:val="auto"/>
                <w:sz w:val="15"/>
              </w:rPr>
            </w:pPr>
            <w:r>
              <w:rPr>
                <w:color w:val="auto"/>
                <w:sz w:val="15"/>
              </w:rPr>
              <w:t>《直销管理条例》（国务院令第443号，2005.12.01施行， 2017.03.01第一次修订）第四十五条“违反本条例规定，未取得直销员证从事直销活动的，由工商行政管理部门责令改正，没收直销产品和违法销售收入，可以处2万元以下的罚款；情节严重的，处2万元以上20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1"/>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33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1"/>
              </w:rPr>
            </w:pPr>
          </w:p>
          <w:p>
            <w:pPr>
              <w:pStyle w:val="9"/>
              <w:spacing w:line="230" w:lineRule="auto"/>
              <w:ind w:left="25" w:right="68"/>
              <w:jc w:val="both"/>
              <w:rPr>
                <w:color w:val="auto"/>
                <w:sz w:val="15"/>
              </w:rPr>
            </w:pPr>
            <w:r>
              <w:rPr>
                <w:color w:val="auto"/>
                <w:sz w:val="15"/>
              </w:rPr>
              <w:t>对直销企业进行直销员业务培训违反《直销管理条例》规定的处罚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7"/>
              </w:rPr>
            </w:pPr>
          </w:p>
          <w:p>
            <w:pPr>
              <w:pStyle w:val="9"/>
              <w:spacing w:before="1" w:line="230" w:lineRule="auto"/>
              <w:ind w:left="24" w:right="80"/>
              <w:rPr>
                <w:color w:val="auto"/>
                <w:sz w:val="15"/>
              </w:rPr>
            </w:pPr>
            <w:r>
              <w:rPr>
                <w:color w:val="auto"/>
                <w:sz w:val="15"/>
              </w:rPr>
              <w:t>《直销管理条例》（国务院令第443号，2005.12.01施行， 2017.03.01第一次修订）四十六条“直销企业进行直销员业务培训违反本条例规定的，由工商行政管理部门责令改正，没收违法所得，处 3万元以上10万元以下的罚款；情节严重的，处10万元以上30万元以 下的罚款，由工商行政管理部门吊销有违法经营行为的直销企业分支机构的营业执照直至由国务院商务主管部门吊销直销企业的直销经营许可证；对授课人员，由工商行政管理部门处5万元以下的罚款，是 直销培训员的，责令直销企业撤销其直销培训员资格。直销企业以外的单位和个人组织直销员业务培训的，由工商行政管理部门责令改  正，没收违法所得，处2万元以上20万元以下的罚款。”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34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1" w:line="230" w:lineRule="auto"/>
              <w:ind w:left="25" w:right="68"/>
              <w:jc w:val="both"/>
              <w:rPr>
                <w:color w:val="auto"/>
                <w:sz w:val="15"/>
              </w:rPr>
            </w:pPr>
            <w:r>
              <w:rPr>
                <w:color w:val="auto"/>
                <w:sz w:val="15"/>
              </w:rPr>
              <w:t>对直销员违反《直销管理条例》第二十二条规定的处罚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20"/>
              </w:rPr>
            </w:pPr>
          </w:p>
          <w:p>
            <w:pPr>
              <w:pStyle w:val="9"/>
              <w:spacing w:line="230" w:lineRule="auto"/>
              <w:ind w:left="24" w:right="80"/>
              <w:rPr>
                <w:color w:val="auto"/>
                <w:sz w:val="15"/>
              </w:rPr>
            </w:pPr>
            <w:r>
              <w:rPr>
                <w:color w:val="auto"/>
                <w:sz w:val="15"/>
              </w:rPr>
              <w:t>《直销管理条例》（国务院令第443号，2005.12.01施行， 2017.03.01第一次修订）第四十七条“直销员违反本条例第二十二条规定的，由工商行政管理部门没收违法销售收入，可以处5万元以下 的罚款；情节严重的，责令直销企业撤销其直销员资格，并对直销企业处1万元以上10万元以下的罚款。”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3"/>
              </w:rPr>
            </w:pPr>
          </w:p>
          <w:p>
            <w:pPr>
              <w:pStyle w:val="9"/>
              <w:spacing w:before="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35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20"/>
              </w:rPr>
            </w:pPr>
          </w:p>
          <w:p>
            <w:pPr>
              <w:pStyle w:val="9"/>
              <w:spacing w:line="230" w:lineRule="auto"/>
              <w:ind w:left="25" w:right="68"/>
              <w:jc w:val="both"/>
              <w:rPr>
                <w:color w:val="auto"/>
                <w:sz w:val="15"/>
              </w:rPr>
            </w:pPr>
            <w:r>
              <w:rPr>
                <w:color w:val="auto"/>
                <w:sz w:val="15"/>
              </w:rPr>
              <w:t>对直销企业违反《直销管理条例》第二十四条和第二十五条规定的处罚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2"/>
              </w:rPr>
            </w:pPr>
          </w:p>
          <w:p>
            <w:pPr>
              <w:pStyle w:val="9"/>
              <w:spacing w:line="230" w:lineRule="auto"/>
              <w:ind w:left="24" w:right="80"/>
              <w:rPr>
                <w:color w:val="auto"/>
                <w:sz w:val="15"/>
              </w:rPr>
            </w:pPr>
            <w:r>
              <w:rPr>
                <w:color w:val="auto"/>
                <w:sz w:val="15"/>
              </w:rPr>
              <w:t>《直销管理条例》（国务院令第443号，2005.12.01施行， 2017.03.01第一次修订）第四十九条“直销企业违反本条例第二十四条和第二十五条规定的，由工商行政管理部门责令改正，处5万元以 上30万元以下的罚款；情节严重的，处30万元以上50万元以下的罚  款，由工商行政管理部门吊销有违法经营行为的直销企业分支机构的营业执照直至由国务院商务主管部门吊销直销企业的直销经营许可证</w:t>
            </w:r>
          </w:p>
          <w:p>
            <w:pPr>
              <w:pStyle w:val="9"/>
              <w:spacing w:line="188" w:lineRule="exact"/>
              <w:ind w:left="24"/>
              <w:rPr>
                <w:color w:val="auto"/>
                <w:sz w:val="15"/>
              </w:rPr>
            </w:pPr>
            <w:r>
              <w:rPr>
                <w:color w:val="auto"/>
                <w:sz w:val="15"/>
              </w:rPr>
              <w:t>。”</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2"/>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36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2" w:line="230" w:lineRule="auto"/>
              <w:ind w:left="25" w:right="68"/>
              <w:jc w:val="both"/>
              <w:rPr>
                <w:color w:val="auto"/>
                <w:sz w:val="15"/>
              </w:rPr>
            </w:pPr>
            <w:r>
              <w:rPr>
                <w:color w:val="auto"/>
                <w:sz w:val="15"/>
              </w:rPr>
              <w:t>对直销企业未依照有关规定进行信息报备和披露的处罚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7" w:line="230" w:lineRule="auto"/>
              <w:ind w:left="24" w:right="80"/>
              <w:rPr>
                <w:color w:val="auto"/>
                <w:sz w:val="15"/>
              </w:rPr>
            </w:pPr>
            <w:r>
              <w:rPr>
                <w:color w:val="auto"/>
                <w:sz w:val="15"/>
              </w:rPr>
              <w:t>《直销管理条例》（国务院令第443号，2005.12.01施行， 2017.03.01第一次修订）第五十条“直销企业未依照有关规定进行信息报备和披露的，由工商行政管理部门责令限期改正，处10万元以下的罚款；情节严重的，处10万元以上30万元以下的罚款；拒不改正  的，由国务院商务主管部门吊销其直销经营许可证。”</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9"/>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37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9"/>
              </w:rPr>
            </w:pPr>
          </w:p>
          <w:p>
            <w:pPr>
              <w:pStyle w:val="9"/>
              <w:spacing w:line="230" w:lineRule="auto"/>
              <w:ind w:left="25" w:right="68"/>
              <w:jc w:val="both"/>
              <w:rPr>
                <w:color w:val="auto"/>
                <w:sz w:val="15"/>
              </w:rPr>
            </w:pPr>
            <w:r>
              <w:rPr>
                <w:color w:val="auto"/>
                <w:sz w:val="15"/>
              </w:rPr>
              <w:t>对直销企业违反《直销管理条例》第五章有关规定的处罚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8"/>
              </w:rPr>
            </w:pPr>
          </w:p>
          <w:p>
            <w:pPr>
              <w:pStyle w:val="9"/>
              <w:spacing w:line="230" w:lineRule="auto"/>
              <w:ind w:left="24" w:right="80"/>
              <w:rPr>
                <w:color w:val="auto"/>
                <w:sz w:val="15"/>
              </w:rPr>
            </w:pPr>
            <w:r>
              <w:rPr>
                <w:color w:val="auto"/>
                <w:sz w:val="15"/>
              </w:rPr>
              <w:t>《直销管理条例》（国务院令第443号，2005.12.01施行， 2017.03.01第一次修订）第五十一条“直销企业违反本条例第五章有关规定的，由工商行政管理部门责令限期改正，处10万元以下的罚  款；拒不改正的，处10万元以上30万元以下的罚款，由国务院商务主管部门吊销其直销经营许可证。”</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5"/>
              </w:rPr>
            </w:pPr>
          </w:p>
          <w:p>
            <w:pPr>
              <w:pStyle w:val="9"/>
              <w:spacing w:before="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38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5"/>
              </w:rPr>
            </w:pPr>
          </w:p>
          <w:p>
            <w:pPr>
              <w:pStyle w:val="9"/>
              <w:spacing w:line="230" w:lineRule="auto"/>
              <w:ind w:left="25" w:right="68"/>
              <w:rPr>
                <w:color w:val="auto"/>
                <w:sz w:val="15"/>
              </w:rPr>
            </w:pPr>
            <w:r>
              <w:rPr>
                <w:color w:val="auto"/>
                <w:sz w:val="15"/>
              </w:rPr>
              <w:t>对非法生产军服、军服专用材料的；买卖军服</w:t>
            </w:r>
          </w:p>
          <w:p>
            <w:pPr>
              <w:pStyle w:val="9"/>
              <w:spacing w:line="230" w:lineRule="auto"/>
              <w:ind w:left="25" w:right="68"/>
              <w:jc w:val="both"/>
              <w:rPr>
                <w:color w:val="auto"/>
                <w:sz w:val="15"/>
              </w:rPr>
            </w:pPr>
            <w:r>
              <w:rPr>
                <w:color w:val="auto"/>
                <w:sz w:val="15"/>
              </w:rPr>
              <w:t>、军服专用材料的；生产、销售军服仿制品的处罚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3" w:line="230" w:lineRule="auto"/>
              <w:ind w:left="24" w:right="80"/>
              <w:rPr>
                <w:color w:val="auto"/>
                <w:sz w:val="15"/>
              </w:rPr>
            </w:pPr>
            <w:r>
              <w:rPr>
                <w:color w:val="auto"/>
                <w:sz w:val="15"/>
              </w:rPr>
              <w:t>《军服管理条例》（国务院、中央军事委员会令第547号，2009.3.1 施行）第十二条“违反本条例规定，有下列情形之一的，由工商行政管理部门没收违法物品和违法所得，处1万元以上10万元以下的罚</w:t>
            </w:r>
          </w:p>
          <w:p>
            <w:pPr>
              <w:pStyle w:val="9"/>
              <w:spacing w:line="230" w:lineRule="auto"/>
              <w:ind w:left="24" w:right="80"/>
              <w:jc w:val="both"/>
              <w:rPr>
                <w:color w:val="auto"/>
                <w:sz w:val="15"/>
              </w:rPr>
            </w:pPr>
            <w:r>
              <w:rPr>
                <w:color w:val="auto"/>
                <w:sz w:val="15"/>
              </w:rPr>
              <w:t>款；违法经营数额巨大的，吊销营业执照；构成犯罪的，依法追究刑事责任：（一）非法生产军服、军服专用材料的；（二）买卖军服、军服专用材料的；（三）生产、销售军服仿制品的。工商行政管理部门发现涉嫌非法生产、销售军服或者军服仿制品的行为时，可以查封</w:t>
            </w:r>
          </w:p>
          <w:p>
            <w:pPr>
              <w:pStyle w:val="9"/>
              <w:spacing w:line="187" w:lineRule="exact"/>
              <w:ind w:left="24"/>
              <w:rPr>
                <w:color w:val="auto"/>
                <w:sz w:val="15"/>
              </w:rPr>
            </w:pPr>
            <w:r>
              <w:rPr>
                <w:color w:val="auto"/>
                <w:sz w:val="15"/>
              </w:rPr>
              <w:t>、扣押涉嫌物品。”</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8"/>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39</w:t>
            </w:r>
          </w:p>
        </w:tc>
        <w:tc>
          <w:tcPr>
            <w:tcW w:w="1647" w:type="dxa"/>
          </w:tcPr>
          <w:p>
            <w:pPr>
              <w:pStyle w:val="9"/>
              <w:rPr>
                <w:rFonts w:ascii="仿宋"/>
                <w:color w:val="auto"/>
                <w:sz w:val="14"/>
              </w:rPr>
            </w:pPr>
          </w:p>
          <w:p>
            <w:pPr>
              <w:pStyle w:val="9"/>
              <w:rPr>
                <w:rFonts w:ascii="仿宋"/>
                <w:color w:val="auto"/>
                <w:sz w:val="14"/>
              </w:rPr>
            </w:pPr>
          </w:p>
          <w:p>
            <w:pPr>
              <w:pStyle w:val="9"/>
              <w:spacing w:before="12"/>
              <w:rPr>
                <w:rFonts w:ascii="仿宋"/>
                <w:color w:val="auto"/>
                <w:sz w:val="19"/>
              </w:rPr>
            </w:pPr>
          </w:p>
          <w:p>
            <w:pPr>
              <w:pStyle w:val="9"/>
              <w:spacing w:before="1" w:line="230" w:lineRule="auto"/>
              <w:ind w:left="25" w:right="68"/>
              <w:jc w:val="both"/>
              <w:rPr>
                <w:color w:val="auto"/>
                <w:sz w:val="15"/>
              </w:rPr>
            </w:pPr>
            <w:r>
              <w:rPr>
                <w:color w:val="auto"/>
                <w:sz w:val="15"/>
              </w:rPr>
              <w:t>对转让军服、军服专用材料生产合同或者生产技术规范，或者委托其他企业生产军服、军服专用材料的；销售或者以其他方式转让未经改制、染色等处理的军服</w:t>
            </w:r>
          </w:p>
          <w:p>
            <w:pPr>
              <w:pStyle w:val="9"/>
              <w:spacing w:before="1" w:line="230" w:lineRule="auto"/>
              <w:ind w:left="25" w:right="68"/>
              <w:jc w:val="both"/>
              <w:rPr>
                <w:color w:val="auto"/>
                <w:sz w:val="15"/>
              </w:rPr>
            </w:pPr>
            <w:r>
              <w:rPr>
                <w:color w:val="auto"/>
                <w:sz w:val="15"/>
              </w:rPr>
              <w:t>、军服专用材料残次品的；未将军服生产中剩余的军服专用材料妥善保管、移交的处罚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3"/>
              </w:rPr>
            </w:pPr>
          </w:p>
          <w:p>
            <w:pPr>
              <w:pStyle w:val="9"/>
              <w:spacing w:line="230" w:lineRule="auto"/>
              <w:ind w:left="24" w:right="80"/>
              <w:rPr>
                <w:color w:val="auto"/>
                <w:sz w:val="15"/>
              </w:rPr>
            </w:pPr>
            <w:r>
              <w:rPr>
                <w:color w:val="auto"/>
                <w:sz w:val="15"/>
              </w:rPr>
              <w:t>《军服管理条例》（国务院、中央军事委员会令第547号，2009.3.1 施行）第十三条“军服承制企业违反本条例规定，有下列情形之一  的，由工商行政管理部门责令改正，处1万元以上5万元以下的罚款； 拒不改正的，责令停业整顿：（一）转让军服、军服专用材料生产合同或者生产技术规范，或者委托其他企业生产军服、军服专用材料  的；（二）销售或者以其他方式转让未经改制、染色等处理的军服、军服专用材料残次品的；（三）未将军服生产中剩余的军服专用材料妥善保管、移交的。具有前款规定情形之一的，军队军需主管部门应当将其从军服承制企业备选名录中除名，并不得再列入军服承制企业备选名录。”</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5"/>
              </w:rPr>
            </w:pPr>
          </w:p>
          <w:p>
            <w:pPr>
              <w:pStyle w:val="9"/>
              <w:ind w:left="80" w:right="64"/>
              <w:jc w:val="center"/>
              <w:rPr>
                <w:rFonts w:hint="eastAsia" w:eastAsia="黑体"/>
                <w:color w:val="auto"/>
                <w:sz w:val="15"/>
                <w:lang w:val="en-US" w:eastAsia="zh-CN"/>
              </w:rPr>
            </w:pPr>
            <w:r>
              <w:rPr>
                <w:color w:val="auto"/>
                <w:sz w:val="15"/>
              </w:rPr>
              <w:t>14</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0" w:line="230" w:lineRule="auto"/>
              <w:ind w:left="25" w:right="68"/>
              <w:jc w:val="both"/>
              <w:rPr>
                <w:color w:val="auto"/>
                <w:sz w:val="15"/>
              </w:rPr>
            </w:pPr>
            <w:r>
              <w:rPr>
                <w:color w:val="auto"/>
                <w:sz w:val="15"/>
              </w:rPr>
              <w:t>对使用军服和中国人民解放军曾经装备的制式服装从事经营活动，或者以“军需”、“军服”、“军品”等用语招揽顾客的处罚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9" w:line="230" w:lineRule="auto"/>
              <w:ind w:left="24" w:right="80"/>
              <w:rPr>
                <w:color w:val="auto"/>
                <w:sz w:val="15"/>
              </w:rPr>
            </w:pPr>
            <w:r>
              <w:rPr>
                <w:color w:val="auto"/>
                <w:sz w:val="15"/>
              </w:rPr>
              <w:t>《军服管理条例》（国务院、中央军事委员会令第547号，2009.3.1 施行）第十五条“违反本条例规定，使用军服和中国人民解放军曾经装备的制式服装从事经营活动，或者以“军需”、“军服”、“军品”等用语招揽顾客的，由工商行政管理部门责令改正，没收违法物品和违法所得，并处2000元以上2万元以下的罚款；拒不改正的，责令 停业整顿。”</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1"/>
              </w:rPr>
            </w:pPr>
          </w:p>
          <w:p>
            <w:pPr>
              <w:pStyle w:val="9"/>
              <w:ind w:left="80" w:right="64"/>
              <w:jc w:val="center"/>
              <w:rPr>
                <w:rFonts w:hint="eastAsia" w:eastAsia="黑体"/>
                <w:color w:val="auto"/>
                <w:sz w:val="15"/>
                <w:lang w:val="en-US" w:eastAsia="zh-CN"/>
              </w:rPr>
            </w:pPr>
            <w:r>
              <w:rPr>
                <w:color w:val="auto"/>
                <w:sz w:val="15"/>
              </w:rPr>
              <w:t>14</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0"/>
              </w:rPr>
            </w:pPr>
          </w:p>
          <w:p>
            <w:pPr>
              <w:pStyle w:val="9"/>
              <w:spacing w:line="230" w:lineRule="auto"/>
              <w:ind w:left="25" w:right="68"/>
              <w:jc w:val="both"/>
              <w:rPr>
                <w:color w:val="auto"/>
                <w:sz w:val="15"/>
              </w:rPr>
            </w:pPr>
            <w:r>
              <w:rPr>
                <w:color w:val="auto"/>
                <w:sz w:val="15"/>
              </w:rPr>
              <w:t>对当事人违反《合同违法行为监督处理办法》第六条、第七条、第八条、第九条、第十条、第十一条规定的处罚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7"/>
              </w:rPr>
            </w:pPr>
          </w:p>
          <w:p>
            <w:pPr>
              <w:pStyle w:val="9"/>
              <w:spacing w:line="230" w:lineRule="auto"/>
              <w:ind w:left="24" w:right="80"/>
              <w:rPr>
                <w:color w:val="auto"/>
                <w:sz w:val="15"/>
              </w:rPr>
            </w:pPr>
            <w:r>
              <w:rPr>
                <w:color w:val="auto"/>
                <w:sz w:val="15"/>
              </w:rPr>
              <w:t>《合同违法行为监督处理办法》（原国家工商总局令第51号， 2010.11.13施行）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 没有违法所得的，处以一万元以下的罚款。”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9"/>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42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1"/>
              </w:rPr>
            </w:pPr>
          </w:p>
          <w:p>
            <w:pPr>
              <w:pStyle w:val="9"/>
              <w:spacing w:line="230" w:lineRule="auto"/>
              <w:ind w:left="25" w:right="68"/>
              <w:jc w:val="both"/>
              <w:rPr>
                <w:color w:val="auto"/>
                <w:sz w:val="15"/>
              </w:rPr>
            </w:pPr>
            <w:r>
              <w:rPr>
                <w:color w:val="auto"/>
                <w:spacing w:val="-2"/>
                <w:sz w:val="15"/>
              </w:rPr>
              <w:t>对违反《网络交易管理办法》第七条第二款、第二十三条、第二十五条、第二十六条第二款</w:t>
            </w:r>
          </w:p>
          <w:p>
            <w:pPr>
              <w:pStyle w:val="9"/>
              <w:spacing w:before="1" w:line="230" w:lineRule="auto"/>
              <w:ind w:left="25" w:right="68"/>
              <w:jc w:val="both"/>
              <w:rPr>
                <w:color w:val="auto"/>
                <w:sz w:val="15"/>
              </w:rPr>
            </w:pPr>
            <w:r>
              <w:rPr>
                <w:color w:val="auto"/>
                <w:spacing w:val="-2"/>
                <w:sz w:val="15"/>
              </w:rPr>
              <w:t>、第二十九条、第三十条、第三十四条、第三十五条、第三十六条、第三十八条规定的处罚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8"/>
              </w:rPr>
            </w:pPr>
          </w:p>
          <w:p>
            <w:pPr>
              <w:pStyle w:val="9"/>
              <w:spacing w:before="1" w:line="230" w:lineRule="auto"/>
              <w:ind w:left="24" w:right="157"/>
              <w:jc w:val="both"/>
              <w:rPr>
                <w:color w:val="auto"/>
                <w:sz w:val="15"/>
              </w:rPr>
            </w:pPr>
            <w:r>
              <w:rPr>
                <w:color w:val="auto"/>
                <w:sz w:val="15"/>
              </w:rPr>
              <w:t>《网络交易管理办法》（原国家工商总局令第60号，2014.3.15施  行）第五十条“ 违反本办法第七条第二款、第二十三条、第二十五</w:t>
            </w:r>
          </w:p>
          <w:p>
            <w:pPr>
              <w:pStyle w:val="9"/>
              <w:spacing w:line="230" w:lineRule="auto"/>
              <w:ind w:left="24" w:right="80"/>
              <w:jc w:val="both"/>
              <w:rPr>
                <w:color w:val="auto"/>
                <w:sz w:val="15"/>
              </w:rPr>
            </w:pPr>
            <w:r>
              <w:rPr>
                <w:color w:val="auto"/>
                <w:sz w:val="15"/>
              </w:rPr>
              <w:t>条、第二十六条第二款、第二十九条、第三十条、第三十四条、第三十五条、第三十六条、第三十八条规定的，予以警告，责令改正，拒不改正的，处以一万元以上三万元以下的罚款。”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2"/>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43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2"/>
              </w:rPr>
            </w:pPr>
          </w:p>
          <w:p>
            <w:pPr>
              <w:pStyle w:val="9"/>
              <w:spacing w:line="230" w:lineRule="auto"/>
              <w:ind w:left="25" w:right="68"/>
              <w:jc w:val="both"/>
              <w:rPr>
                <w:color w:val="auto"/>
                <w:sz w:val="15"/>
              </w:rPr>
            </w:pPr>
            <w:r>
              <w:rPr>
                <w:color w:val="auto"/>
                <w:sz w:val="15"/>
              </w:rPr>
              <w:t>对违反《网络交易管理办法》第八条、第二十一条规定的处罚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2"/>
              </w:rPr>
            </w:pPr>
          </w:p>
          <w:p>
            <w:pPr>
              <w:pStyle w:val="9"/>
              <w:spacing w:line="230" w:lineRule="auto"/>
              <w:ind w:left="24" w:right="234"/>
              <w:rPr>
                <w:color w:val="auto"/>
                <w:sz w:val="15"/>
              </w:rPr>
            </w:pPr>
            <w:r>
              <w:rPr>
                <w:color w:val="auto"/>
                <w:sz w:val="15"/>
              </w:rPr>
              <w:t>《网络交易管理办法》（原国家工商总局令第60号，2014.3.15施 行）第五十一条“违反本办法第八条、第二十一条规定的，予以警告，责令改正，拒不改正的，处以一万元以下的罚款。”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3"/>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44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3"/>
              </w:rPr>
            </w:pPr>
          </w:p>
          <w:p>
            <w:pPr>
              <w:pStyle w:val="9"/>
              <w:spacing w:before="1" w:line="230" w:lineRule="auto"/>
              <w:ind w:left="25" w:right="68"/>
              <w:jc w:val="both"/>
              <w:rPr>
                <w:color w:val="auto"/>
                <w:sz w:val="15"/>
              </w:rPr>
            </w:pPr>
            <w:r>
              <w:rPr>
                <w:color w:val="auto"/>
                <w:sz w:val="15"/>
              </w:rPr>
              <w:t>对以交易达成后违背事实的恶意评价损害竞争对手的商业信誉和处罚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spacing w:before="118" w:line="230" w:lineRule="auto"/>
              <w:ind w:left="24" w:right="80" w:firstLine="307"/>
              <w:rPr>
                <w:color w:val="auto"/>
                <w:sz w:val="15"/>
              </w:rPr>
            </w:pPr>
            <w:r>
              <w:rPr>
                <w:color w:val="auto"/>
                <w:sz w:val="15"/>
              </w:rPr>
              <w:t>《网络交易管理办法》（原国家工商总局令第60号，2014.3.15 施行）第十九条“网络商品经营者、有关服务经营者销售商品或者服务，应当遵守《</w:t>
            </w:r>
            <w:r>
              <w:rPr>
                <w:rFonts w:hint="eastAsia"/>
                <w:color w:val="auto"/>
                <w:sz w:val="15"/>
                <w:lang w:val="en-US" w:eastAsia="zh-CN"/>
              </w:rPr>
              <w:t>中华人民共和国</w:t>
            </w:r>
            <w:r>
              <w:rPr>
                <w:color w:val="auto"/>
                <w:sz w:val="15"/>
              </w:rPr>
              <w:t>反不正当竞争法》等法律的规定，不得以不正当竞争方式损害其他经营者的合法权益、扰乱社会经济秩序。同时，不得利用网络技术手段或者载体等方式，从事下列不正当竞争行为：（一） 擅自使用知名网站特有的域名、名称、标识或者使用与知名网站近似的域名、名称、标识，与他人知名网站相混淆，造成消费者误认;</w:t>
            </w:r>
          </w:p>
          <w:p>
            <w:pPr>
              <w:pStyle w:val="9"/>
              <w:spacing w:before="2" w:line="230" w:lineRule="auto"/>
              <w:ind w:left="24" w:right="80"/>
              <w:jc w:val="both"/>
              <w:rPr>
                <w:color w:val="auto"/>
                <w:sz w:val="15"/>
              </w:rPr>
            </w:pPr>
            <w:r>
              <w:rPr>
                <w:color w:val="auto"/>
                <w:sz w:val="15"/>
              </w:rPr>
              <w:t>（二）擅自使用、伪造政府部门或者社会团体电子标识，进行引人误解的虚假宣传；（三）以虚拟物品为奖品进行抽奖式的有奖销售，虚拟物品在网络市场约定金额超过法律法规允许的限额；（四）以虚构交易、删除不利评价等形式，为自己或他人提升商业信誉；（五）以交易达成后违背事实的恶意评价损害竞争对手的商业信誉；（六）法律、法规规定的其他不正当竞争行为。”</w:t>
            </w:r>
          </w:p>
          <w:p>
            <w:pPr>
              <w:pStyle w:val="9"/>
              <w:spacing w:before="2" w:line="230" w:lineRule="auto"/>
              <w:ind w:left="24" w:right="157" w:firstLine="307"/>
              <w:jc w:val="right"/>
              <w:rPr>
                <w:color w:val="auto"/>
                <w:sz w:val="15"/>
              </w:rPr>
            </w:pPr>
            <w:r>
              <w:rPr>
                <w:color w:val="auto"/>
                <w:sz w:val="15"/>
              </w:rPr>
              <w:t>《网络交易管理办法》（国家工商总局第60号令，2014年1月26 日公布）第五十三条 违反本办法第十九条第（一）项规定的，按照</w:t>
            </w:r>
          </w:p>
          <w:p>
            <w:pPr>
              <w:pStyle w:val="9"/>
              <w:spacing w:line="183" w:lineRule="exact"/>
              <w:ind w:right="80"/>
              <w:jc w:val="right"/>
              <w:rPr>
                <w:color w:val="auto"/>
                <w:sz w:val="15"/>
              </w:rPr>
            </w:pPr>
            <w:r>
              <w:rPr>
                <w:color w:val="auto"/>
                <w:sz w:val="15"/>
              </w:rPr>
              <w:t>《</w:t>
            </w:r>
            <w:r>
              <w:rPr>
                <w:rFonts w:hint="eastAsia"/>
                <w:color w:val="auto"/>
                <w:sz w:val="15"/>
                <w:lang w:val="en-US" w:eastAsia="zh-CN"/>
              </w:rPr>
              <w:t>中华人民共和国</w:t>
            </w:r>
            <w:r>
              <w:rPr>
                <w:color w:val="auto"/>
                <w:sz w:val="15"/>
              </w:rPr>
              <w:t>反不正当竞争法》第二十一条的规定处罚；违反本办法第十九条第</w:t>
            </w:r>
          </w:p>
          <w:p>
            <w:pPr>
              <w:pStyle w:val="9"/>
              <w:spacing w:before="2" w:line="230" w:lineRule="auto"/>
              <w:ind w:left="24" w:right="80"/>
              <w:jc w:val="both"/>
              <w:rPr>
                <w:color w:val="auto"/>
                <w:sz w:val="15"/>
              </w:rPr>
            </w:pPr>
            <w:r>
              <w:rPr>
                <w:color w:val="auto"/>
                <w:sz w:val="15"/>
              </w:rPr>
              <w:t>（二）项、第（四）项规定的，按照《</w:t>
            </w:r>
            <w:r>
              <w:rPr>
                <w:rFonts w:hint="eastAsia"/>
                <w:color w:val="auto"/>
                <w:sz w:val="15"/>
                <w:lang w:val="en-US" w:eastAsia="zh-CN"/>
              </w:rPr>
              <w:t>中华人民共和国</w:t>
            </w:r>
            <w:r>
              <w:rPr>
                <w:color w:val="auto"/>
                <w:sz w:val="15"/>
              </w:rPr>
              <w:t>反不正当竞争法》第二十四条的规定处罚；违反本办法第十九条第（三）项规定的，按照《</w:t>
            </w:r>
            <w:r>
              <w:rPr>
                <w:rFonts w:hint="eastAsia"/>
                <w:color w:val="auto"/>
                <w:sz w:val="15"/>
                <w:lang w:val="en-US" w:eastAsia="zh-CN"/>
              </w:rPr>
              <w:t>中华人民共和国</w:t>
            </w:r>
            <w:r>
              <w:rPr>
                <w:color w:val="auto"/>
                <w:sz w:val="15"/>
              </w:rPr>
              <w:t>反不正当竞争法》第二十六条的规定处罚；违反本办法第十九条第（五）项规定的，予以警告，责令改正，并处一万元以上三万元以下的罚款。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7"/>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45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0"/>
              </w:rPr>
            </w:pPr>
          </w:p>
          <w:p>
            <w:pPr>
              <w:pStyle w:val="9"/>
              <w:spacing w:before="1" w:line="230" w:lineRule="auto"/>
              <w:ind w:left="25" w:right="68"/>
              <w:jc w:val="both"/>
              <w:rPr>
                <w:color w:val="auto"/>
                <w:sz w:val="15"/>
              </w:rPr>
            </w:pPr>
            <w:r>
              <w:rPr>
                <w:color w:val="auto"/>
                <w:sz w:val="15"/>
              </w:rPr>
              <w:t>对网络商品经营者、有关服务经营者对竞争对手的网站或者网页进行非法技术攻击，造成竞争对手无法正常经营的处罚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8"/>
              </w:rPr>
            </w:pPr>
          </w:p>
          <w:p>
            <w:pPr>
              <w:pStyle w:val="9"/>
              <w:spacing w:line="230" w:lineRule="auto"/>
              <w:ind w:left="24" w:right="234"/>
              <w:rPr>
                <w:color w:val="auto"/>
                <w:sz w:val="15"/>
              </w:rPr>
            </w:pPr>
            <w:r>
              <w:rPr>
                <w:color w:val="auto"/>
                <w:sz w:val="15"/>
              </w:rPr>
              <w:t>《网络交易管理办法》（原国家工商总局令第60号，2014.3.15施 行）第五十四条“违反本办法第二十条规定的，予以警告，责令改正，并处一万元以上三万元以下的罚款”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46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spacing w:before="1" w:line="230" w:lineRule="auto"/>
              <w:ind w:left="25" w:right="68"/>
              <w:jc w:val="both"/>
              <w:rPr>
                <w:color w:val="auto"/>
                <w:sz w:val="15"/>
              </w:rPr>
            </w:pPr>
            <w:r>
              <w:rPr>
                <w:color w:val="auto"/>
                <w:sz w:val="15"/>
              </w:rPr>
              <w:t>对违反《河北省民用品维修业监督管理规定》第十一条规定的处罚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2" w:line="230" w:lineRule="auto"/>
              <w:ind w:left="24" w:right="79"/>
              <w:rPr>
                <w:color w:val="auto"/>
                <w:sz w:val="15"/>
              </w:rPr>
            </w:pPr>
            <w:r>
              <w:rPr>
                <w:color w:val="auto"/>
                <w:sz w:val="15"/>
              </w:rPr>
              <w:t>《河北省民用品维修业监督管理规定》(河北省人民政府令[2007]第5 号，2007.4.9施行)第十六条“违反本规定第十一条规定的，由县级 以上工商行政管理、质量技术监督或者有关行政主管部门按照各自的职责分工，予以警告，责令限期改正。拒不改正的，对没有违法所得的，可处以一万元以下的罚款；对有违法所得的，可处以违法所得一倍以上三倍以下的罚款，但最高不超过三万元。”</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47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9"/>
              </w:rPr>
            </w:pPr>
          </w:p>
          <w:p>
            <w:pPr>
              <w:pStyle w:val="9"/>
              <w:spacing w:line="230" w:lineRule="auto"/>
              <w:ind w:left="25" w:right="68"/>
              <w:rPr>
                <w:color w:val="auto"/>
                <w:sz w:val="15"/>
              </w:rPr>
            </w:pPr>
            <w:r>
              <w:rPr>
                <w:color w:val="auto"/>
                <w:sz w:val="15"/>
              </w:rPr>
              <w:t>对农民专业合作社的登记事项发生变更，未申请变更登记的；因成员发生变更，使农民成员低于法定比例满6个月的；从事业务范围以外的经营活动的；变造、出租、出借、转让营业执照的处罚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3"/>
              </w:rPr>
            </w:pPr>
          </w:p>
          <w:p>
            <w:pPr>
              <w:pStyle w:val="9"/>
              <w:spacing w:line="230" w:lineRule="auto"/>
              <w:ind w:left="24" w:right="157"/>
              <w:jc w:val="both"/>
              <w:rPr>
                <w:color w:val="auto"/>
                <w:sz w:val="15"/>
              </w:rPr>
            </w:pPr>
            <w:r>
              <w:rPr>
                <w:color w:val="auto"/>
                <w:sz w:val="15"/>
              </w:rPr>
              <w:t>《农民专业合作社登记管理条例》（中华人民共和国国务院令第498 号，2014.2.19第一次修订）第二十七条“农民专业合作社有下列行为之一的，由登记机关责令改正；情节严重的，吊销营业执照：</w:t>
            </w:r>
          </w:p>
          <w:p>
            <w:pPr>
              <w:pStyle w:val="9"/>
              <w:spacing w:before="1" w:line="230" w:lineRule="auto"/>
              <w:ind w:left="24" w:right="80"/>
              <w:rPr>
                <w:color w:val="auto"/>
                <w:sz w:val="15"/>
              </w:rPr>
            </w:pPr>
            <w:r>
              <w:rPr>
                <w:color w:val="auto"/>
                <w:sz w:val="15"/>
              </w:rPr>
              <w:t>（一）登记事项发生变更，未申请变更登记的；（二）因成员发生变更，使农民成员低于法定比例满6个月的；（三）从事业务范围以外 的经营活动的；（四）变造、出租、出借、转让营业执照的。”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3"/>
              </w:rPr>
            </w:pPr>
          </w:p>
          <w:p>
            <w:pPr>
              <w:pStyle w:val="9"/>
              <w:spacing w:before="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48</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5"/>
              <w:rPr>
                <w:rFonts w:hint="eastAsia" w:ascii="黑体" w:hAnsi="黑体" w:eastAsia="黑体" w:cs="黑体"/>
                <w:color w:val="auto"/>
                <w:sz w:val="20"/>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pacing w:val="-2"/>
                <w:sz w:val="15"/>
              </w:rPr>
              <w:t>对产品质量监督抽查中发现的生产、销售不符合保障人体健康和人身</w:t>
            </w:r>
          </w:p>
          <w:p>
            <w:pPr>
              <w:pStyle w:val="9"/>
              <w:spacing w:line="183" w:lineRule="exact"/>
              <w:ind w:left="25"/>
              <w:rPr>
                <w:rFonts w:hint="eastAsia" w:ascii="黑体" w:hAnsi="黑体" w:eastAsia="黑体" w:cs="黑体"/>
                <w:color w:val="auto"/>
                <w:sz w:val="15"/>
              </w:rPr>
            </w:pPr>
            <w:r>
              <w:rPr>
                <w:rFonts w:hint="eastAsia" w:ascii="黑体" w:hAnsi="黑体" w:eastAsia="黑体" w:cs="黑体"/>
                <w:color w:val="auto"/>
                <w:sz w:val="15"/>
              </w:rPr>
              <w:t>、财产安全的国家标准</w:t>
            </w:r>
          </w:p>
          <w:p>
            <w:pPr>
              <w:pStyle w:val="9"/>
              <w:spacing w:before="2" w:line="230" w:lineRule="auto"/>
              <w:ind w:left="25" w:right="68"/>
              <w:rPr>
                <w:rFonts w:hint="eastAsia" w:ascii="黑体" w:hAnsi="黑体" w:eastAsia="黑体" w:cs="黑体"/>
                <w:color w:val="auto"/>
                <w:sz w:val="15"/>
              </w:rPr>
            </w:pPr>
            <w:r>
              <w:rPr>
                <w:rFonts w:hint="eastAsia" w:ascii="黑体" w:hAnsi="黑体" w:eastAsia="黑体" w:cs="黑体"/>
                <w:color w:val="auto"/>
                <w:sz w:val="15"/>
              </w:rPr>
              <w:t>、行业标准的产品的处罚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spacing w:before="10"/>
              <w:rPr>
                <w:rFonts w:ascii="仿宋"/>
                <w:color w:val="auto"/>
                <w:sz w:val="17"/>
              </w:rPr>
            </w:pPr>
          </w:p>
          <w:p>
            <w:pPr>
              <w:pStyle w:val="9"/>
              <w:spacing w:line="188" w:lineRule="exact"/>
              <w:ind w:left="24"/>
              <w:rPr>
                <w:color w:val="auto"/>
                <w:sz w:val="15"/>
              </w:rPr>
            </w:pPr>
            <w:r>
              <w:rPr>
                <w:color w:val="auto"/>
                <w:sz w:val="15"/>
              </w:rPr>
              <w:t>1、《中华人民共和国产品质量法》（中华人民共和国主席令第71</w:t>
            </w:r>
          </w:p>
          <w:p>
            <w:pPr>
              <w:pStyle w:val="9"/>
              <w:spacing w:before="3" w:line="230" w:lineRule="auto"/>
              <w:ind w:left="24" w:right="80"/>
              <w:rPr>
                <w:color w:val="auto"/>
                <w:sz w:val="15"/>
              </w:rPr>
            </w:pPr>
            <w:r>
              <w:rPr>
                <w:color w:val="auto"/>
                <w:sz w:val="15"/>
              </w:rPr>
              <w:t>号，1993.9.1施行，2018.12.29第三次修正）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  的，吊销营业执照；构成犯罪的，依法追究刑事责任。”</w:t>
            </w:r>
          </w:p>
          <w:p>
            <w:pPr>
              <w:pStyle w:val="9"/>
              <w:spacing w:before="1" w:line="230" w:lineRule="auto"/>
              <w:ind w:left="24" w:right="80"/>
              <w:rPr>
                <w:color w:val="auto"/>
                <w:sz w:val="15"/>
              </w:rPr>
            </w:pPr>
            <w:r>
              <w:rPr>
                <w:color w:val="auto"/>
                <w:sz w:val="15"/>
              </w:rPr>
              <w:t>2、《产品质量监督抽查管理暂行办法》（2019年11月8日国场监督管理总局第14次局务会审议通过，自2020年1月1日施行）第五十一条  “被抽样生产者、销售者有下列情形之一的，由县级市场监督管理部门按照有关法律、行政法规规定处理；法律、行政法规未作规定的， 处三万元以下罚款；涉嫌构成犯罪，依法需要追究刑事责任的，按照有关规定移送公安机关：（一）被抽样产品存在严重质量问题的；</w:t>
            </w:r>
          </w:p>
          <w:p>
            <w:pPr>
              <w:pStyle w:val="9"/>
              <w:spacing w:before="2" w:line="230" w:lineRule="auto"/>
              <w:ind w:left="24" w:right="80"/>
              <w:jc w:val="both"/>
              <w:rPr>
                <w:color w:val="auto"/>
                <w:sz w:val="15"/>
              </w:rPr>
            </w:pPr>
            <w:r>
              <w:rPr>
                <w:color w:val="auto"/>
                <w:sz w:val="15"/>
              </w:rPr>
              <w:t>（二）阻碍、拒绝或者不配合依法进行的监督抽查的；（三）未经负责结果处理的市场监督管理部门认定复查合格而恢复生产、销售同一产品的；（四）隐匿、转移、变卖、损毁样品的。”</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49</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12" w:line="230" w:lineRule="auto"/>
              <w:ind w:left="25" w:right="68"/>
              <w:rPr>
                <w:rFonts w:hint="eastAsia" w:ascii="黑体" w:hAnsi="黑体" w:eastAsia="黑体" w:cs="黑体"/>
                <w:color w:val="auto"/>
                <w:sz w:val="15"/>
              </w:rPr>
            </w:pPr>
            <w:r>
              <w:rPr>
                <w:rFonts w:hint="eastAsia" w:ascii="黑体" w:hAnsi="黑体" w:eastAsia="黑体" w:cs="黑体"/>
                <w:color w:val="auto"/>
                <w:sz w:val="15"/>
              </w:rPr>
              <w:t>对在产品质量监督抽查中发现的在产品中掺杂</w:t>
            </w: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、掺假，以假充真，以次充好，或者以不合格产品冒充合格产品的处罚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5"/>
              </w:rPr>
            </w:pPr>
          </w:p>
          <w:p>
            <w:pPr>
              <w:pStyle w:val="9"/>
              <w:spacing w:line="230" w:lineRule="auto"/>
              <w:ind w:left="24" w:right="80"/>
              <w:rPr>
                <w:color w:val="auto"/>
                <w:sz w:val="15"/>
              </w:rPr>
            </w:pPr>
            <w:r>
              <w:rPr>
                <w:color w:val="auto"/>
                <w:sz w:val="15"/>
              </w:rPr>
              <w:t>《中华人民共和国产品质量法》（中华人民共和国主席令第71号， 1993.9.1施行，2018.12.29第三次修正）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ind w:left="80" w:right="64"/>
              <w:jc w:val="center"/>
              <w:rPr>
                <w:rFonts w:hint="eastAsia" w:eastAsia="黑体"/>
                <w:color w:val="auto"/>
                <w:sz w:val="15"/>
                <w:lang w:val="en-US" w:eastAsia="zh-CN"/>
              </w:rPr>
            </w:pPr>
            <w:r>
              <w:rPr>
                <w:color w:val="auto"/>
                <w:sz w:val="15"/>
              </w:rPr>
              <w:t>15</w:t>
            </w:r>
            <w:r>
              <w:rPr>
                <w:rFonts w:hint="eastAsia"/>
                <w:color w:val="auto"/>
                <w:sz w:val="15"/>
                <w:lang w:val="en-US" w:eastAsia="zh-CN"/>
              </w:rPr>
              <w:t>0</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20"/>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对在产品质量监督抽查中发现的生产国家明令淘汰的产品的，销售国家明令淘汰并停止销售的产品的处罚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2"/>
              </w:rPr>
            </w:pPr>
          </w:p>
          <w:p>
            <w:pPr>
              <w:pStyle w:val="9"/>
              <w:spacing w:line="230" w:lineRule="auto"/>
              <w:ind w:left="24" w:right="80"/>
              <w:rPr>
                <w:color w:val="auto"/>
                <w:sz w:val="15"/>
              </w:rPr>
            </w:pPr>
            <w:r>
              <w:rPr>
                <w:color w:val="auto"/>
                <w:sz w:val="15"/>
              </w:rPr>
              <w:t>《中华人民共和国产品质量法》（中华人民共和国主席令第71号， 1993.9.1施行，2018.12.29第三次修正）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8"/>
              </w:rPr>
            </w:pPr>
          </w:p>
          <w:p>
            <w:pPr>
              <w:pStyle w:val="9"/>
              <w:ind w:left="80" w:right="64"/>
              <w:jc w:val="center"/>
              <w:rPr>
                <w:rFonts w:hint="eastAsia" w:eastAsia="黑体"/>
                <w:color w:val="auto"/>
                <w:sz w:val="15"/>
                <w:lang w:val="en-US" w:eastAsia="zh-CN"/>
              </w:rPr>
            </w:pPr>
            <w:r>
              <w:rPr>
                <w:color w:val="auto"/>
                <w:sz w:val="15"/>
              </w:rPr>
              <w:t>15</w:t>
            </w:r>
            <w:r>
              <w:rPr>
                <w:rFonts w:hint="eastAsia"/>
                <w:color w:val="auto"/>
                <w:sz w:val="15"/>
                <w:lang w:val="en-US" w:eastAsia="zh-CN"/>
              </w:rPr>
              <w:t>1</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1"/>
              <w:rPr>
                <w:rFonts w:hint="eastAsia" w:ascii="黑体" w:hAnsi="黑体" w:eastAsia="黑体" w:cs="黑体"/>
                <w:color w:val="auto"/>
                <w:sz w:val="18"/>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对在产品质量监督抽查中发现的销售失效、变质的产品的处罚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8"/>
              </w:rPr>
            </w:pPr>
          </w:p>
          <w:p>
            <w:pPr>
              <w:pStyle w:val="9"/>
              <w:spacing w:line="230" w:lineRule="auto"/>
              <w:ind w:left="24" w:right="80"/>
              <w:rPr>
                <w:color w:val="auto"/>
                <w:sz w:val="15"/>
              </w:rPr>
            </w:pPr>
            <w:r>
              <w:rPr>
                <w:color w:val="auto"/>
                <w:sz w:val="15"/>
              </w:rPr>
              <w:t>《中华人民共和国产品质量法》（中华人民共和国主席令第71号， 1993.9.1施行，2018.12.29第三次修正）第五十二条“销售失效、变质的产品的，责令停止销售，没收违法销售的产品，并处违法销售产品货值金额二倍以下的罚款；有违法所得的，并处没收违法所得；情节严重的，吊销营业执照；构成犯罪的，依法追究刑事责任。”</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7"/>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52</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2"/>
              <w:rPr>
                <w:rFonts w:hint="eastAsia" w:ascii="黑体" w:hAnsi="黑体" w:eastAsia="黑体" w:cs="黑体"/>
                <w:color w:val="auto"/>
                <w:sz w:val="10"/>
              </w:rPr>
            </w:pPr>
          </w:p>
          <w:p>
            <w:pPr>
              <w:pStyle w:val="9"/>
              <w:spacing w:before="1"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对在产品质量监督抽查中发现的伪造产品产地的，伪造或者冒用他人厂名、厂址的，伪造或者冒用认证标志等质量标志的处罚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0"/>
              </w:rPr>
            </w:pPr>
          </w:p>
          <w:p>
            <w:pPr>
              <w:pStyle w:val="9"/>
              <w:spacing w:line="230" w:lineRule="auto"/>
              <w:ind w:left="24" w:right="80"/>
              <w:rPr>
                <w:color w:val="auto"/>
                <w:sz w:val="15"/>
              </w:rPr>
            </w:pPr>
            <w:r>
              <w:rPr>
                <w:color w:val="auto"/>
                <w:sz w:val="15"/>
              </w:rPr>
              <w:t>《中华人民共和国产品质量法》（中华人民共和国主席令第71号， 1993.9.1施行，2018.12.29第三次修正）第五十三条“伪造产品产地的，伪造或者冒用他人厂名、厂址的，伪造或者冒用认证标志等质量标志的，责令改正，没收违法生产、销售的产品，并处违法生产、销售产品货值金额等值以下的罚款；有违法所得的，并处没收违法所  得；情节严重的，吊销营业执照。”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8"/>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53</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8"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对在产品质量监督抽查中发现的产品标识不符合规定的处罚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4"/>
              </w:rPr>
            </w:pPr>
          </w:p>
          <w:p>
            <w:pPr>
              <w:pStyle w:val="9"/>
              <w:spacing w:line="230" w:lineRule="auto"/>
              <w:ind w:left="24" w:right="80"/>
              <w:rPr>
                <w:color w:val="auto"/>
                <w:sz w:val="15"/>
              </w:rPr>
            </w:pPr>
            <w:r>
              <w:rPr>
                <w:color w:val="auto"/>
                <w:sz w:val="15"/>
              </w:rPr>
              <w:t>《中华人民共和国产品质量法》（中华人民共和国主席令第71号， 1993.9.1施行，2018.12.29第三次修正）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54</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
              <w:rPr>
                <w:rFonts w:hint="eastAsia" w:ascii="黑体" w:hAnsi="黑体" w:eastAsia="黑体" w:cs="黑体"/>
                <w:color w:val="auto"/>
                <w:sz w:val="14"/>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对拒绝接受依法进行的产品质量监督检查的处罚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20"/>
              </w:rPr>
            </w:pPr>
          </w:p>
          <w:p>
            <w:pPr>
              <w:pStyle w:val="9"/>
              <w:spacing w:line="230" w:lineRule="auto"/>
              <w:ind w:left="24" w:right="80"/>
              <w:rPr>
                <w:color w:val="auto"/>
                <w:sz w:val="15"/>
              </w:rPr>
            </w:pPr>
            <w:r>
              <w:rPr>
                <w:color w:val="auto"/>
                <w:sz w:val="15"/>
              </w:rPr>
              <w:t>《中华人民共和国产品质量法》（中华人民共和国主席令第71号， 1993.9.1施行，2018.12.29第三次修正）第五十六条“拒绝接受依法进行的产品质量监督检查的，给予警告，责令改正；拒不改正的，责令停业整顿；情节特别严重的，吊销营业执照。”</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0"/>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55</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96" w:line="230" w:lineRule="auto"/>
              <w:ind w:left="25" w:right="68"/>
              <w:rPr>
                <w:rFonts w:hint="eastAsia" w:ascii="黑体" w:hAnsi="黑体" w:eastAsia="黑体" w:cs="黑体"/>
                <w:color w:val="auto"/>
                <w:sz w:val="15"/>
              </w:rPr>
            </w:pPr>
            <w:r>
              <w:rPr>
                <w:rFonts w:hint="eastAsia" w:ascii="黑体" w:hAnsi="黑体" w:eastAsia="黑体" w:cs="黑体"/>
                <w:color w:val="auto"/>
                <w:sz w:val="15"/>
              </w:rPr>
              <w:t>对产品质量监督抽查中发现产品质量检验机构</w:t>
            </w: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、认证机构伪造检验结果或者出具虚假证明的处罚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spacing w:before="2"/>
              <w:rPr>
                <w:rFonts w:ascii="仿宋"/>
                <w:color w:val="auto"/>
                <w:sz w:val="20"/>
              </w:rPr>
            </w:pPr>
          </w:p>
          <w:p>
            <w:pPr>
              <w:pStyle w:val="9"/>
              <w:spacing w:line="230" w:lineRule="auto"/>
              <w:ind w:left="24" w:right="80"/>
              <w:rPr>
                <w:color w:val="auto"/>
                <w:sz w:val="15"/>
              </w:rPr>
            </w:pPr>
            <w:r>
              <w:rPr>
                <w:color w:val="auto"/>
                <w:sz w:val="15"/>
              </w:rPr>
              <w:t>《中华人民共和国产品质量法》（中华人民共和国主席令第71号， 1993.9.1施行，2018.12.29第三次修正）第五十七条“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产品质量检验机构、认证机构出具的检验结果或者证明不实，造成损失的，应当承担相应的赔偿责任；……产品质量认证机构违反本法第二十一条第二款的规定，对不符合认证标准而使用认证标志的产品，未依法要求其改正或者取消其使用认证标志资格  的，对因产品不符合认证标准给消费者造成的损失，与产品的生产者</w:t>
            </w:r>
          </w:p>
          <w:p>
            <w:pPr>
              <w:pStyle w:val="9"/>
              <w:spacing w:line="189" w:lineRule="exact"/>
              <w:ind w:left="24"/>
              <w:rPr>
                <w:color w:val="auto"/>
                <w:sz w:val="15"/>
              </w:rPr>
            </w:pPr>
            <w:r>
              <w:rPr>
                <w:color w:val="auto"/>
                <w:sz w:val="15"/>
              </w:rPr>
              <w:t>、销售者承担连带责任；……”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8"/>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56</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8" w:line="230" w:lineRule="auto"/>
              <w:ind w:left="25" w:right="68"/>
              <w:rPr>
                <w:rFonts w:hint="eastAsia" w:ascii="黑体" w:hAnsi="黑体" w:eastAsia="黑体" w:cs="黑体"/>
                <w:color w:val="auto"/>
                <w:sz w:val="15"/>
              </w:rPr>
            </w:pPr>
            <w:r>
              <w:rPr>
                <w:rFonts w:hint="eastAsia" w:ascii="黑体" w:hAnsi="黑体" w:eastAsia="黑体" w:cs="黑体"/>
                <w:color w:val="auto"/>
                <w:spacing w:val="-2"/>
                <w:sz w:val="15"/>
              </w:rPr>
              <w:t>对知道或者应当知道属于禁止生产、销售的产品而为其提供运输、保</w:t>
            </w:r>
            <w:r>
              <w:rPr>
                <w:rFonts w:hint="eastAsia" w:ascii="黑体" w:hAnsi="黑体" w:eastAsia="黑体" w:cs="黑体"/>
                <w:color w:val="auto"/>
                <w:sz w:val="15"/>
              </w:rPr>
              <w:t xml:space="preserve">管、仓储等便利条件 </w:t>
            </w:r>
            <w:r>
              <w:rPr>
                <w:rFonts w:hint="eastAsia" w:ascii="黑体" w:hAnsi="黑体" w:eastAsia="黑体" w:cs="黑体"/>
                <w:color w:val="auto"/>
                <w:spacing w:val="-2"/>
                <w:sz w:val="15"/>
              </w:rPr>
              <w:t>的，或者为以假充真的产品提供制假生产技术</w:t>
            </w:r>
            <w:r>
              <w:rPr>
                <w:rFonts w:hint="eastAsia" w:ascii="黑体" w:hAnsi="黑体" w:eastAsia="黑体" w:cs="黑体"/>
                <w:color w:val="auto"/>
                <w:sz w:val="15"/>
              </w:rPr>
              <w:t>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8" w:line="230" w:lineRule="auto"/>
              <w:ind w:left="24" w:right="80"/>
              <w:rPr>
                <w:color w:val="auto"/>
                <w:sz w:val="15"/>
              </w:rPr>
            </w:pPr>
            <w:r>
              <w:rPr>
                <w:color w:val="auto"/>
                <w:sz w:val="15"/>
              </w:rPr>
              <w:t>《中华人民共和国产品质量法》（中华人民共和国主席令第71号， 1993.9.1施行，2018.12.29第三次修正）第六十一条“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2"/>
              </w:rPr>
            </w:pPr>
          </w:p>
          <w:p>
            <w:pPr>
              <w:pStyle w:val="9"/>
              <w:spacing w:before="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57</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5"/>
              <w:rPr>
                <w:rFonts w:hint="eastAsia" w:ascii="黑体" w:hAnsi="黑体" w:eastAsia="黑体" w:cs="黑体"/>
                <w:color w:val="auto"/>
                <w:sz w:val="19"/>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对产品质量监督抽查中发现服务业的经营者将禁止生产、销售的产品用于经营性服务的处罚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8"/>
              </w:rPr>
            </w:pPr>
          </w:p>
          <w:p>
            <w:pPr>
              <w:pStyle w:val="9"/>
              <w:spacing w:line="230" w:lineRule="auto"/>
              <w:ind w:left="24" w:right="80"/>
              <w:rPr>
                <w:color w:val="auto"/>
                <w:sz w:val="15"/>
              </w:rPr>
            </w:pPr>
            <w:r>
              <w:rPr>
                <w:color w:val="auto"/>
                <w:sz w:val="15"/>
              </w:rPr>
              <w:t>《中华人民共和国产品质量法》（中华人民共和国主席令第71号， 1993.9.1施行，2018.12.29第三次修正）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 的产品)的货值金额，依照本法对销售者的处罚规定处罚。”</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3"/>
              </w:rPr>
            </w:pPr>
          </w:p>
          <w:p>
            <w:pPr>
              <w:pStyle w:val="9"/>
              <w:spacing w:before="1"/>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58</w:t>
            </w:r>
          </w:p>
        </w:tc>
        <w:tc>
          <w:tcPr>
            <w:tcW w:w="1647" w:type="dxa"/>
          </w:tcPr>
          <w:p>
            <w:pPr>
              <w:pStyle w:val="9"/>
              <w:rPr>
                <w:rFonts w:hint="eastAsia" w:ascii="黑体" w:hAnsi="黑体" w:eastAsia="黑体" w:cs="黑体"/>
                <w:b w:val="0"/>
                <w:bCs w:val="0"/>
                <w:color w:val="auto"/>
                <w:sz w:val="14"/>
              </w:rPr>
            </w:pPr>
          </w:p>
          <w:p>
            <w:pPr>
              <w:pStyle w:val="9"/>
              <w:rPr>
                <w:rFonts w:hint="eastAsia" w:ascii="黑体" w:hAnsi="黑体" w:eastAsia="黑体" w:cs="黑体"/>
                <w:b w:val="0"/>
                <w:bCs w:val="0"/>
                <w:color w:val="auto"/>
                <w:sz w:val="14"/>
              </w:rPr>
            </w:pPr>
          </w:p>
          <w:p>
            <w:pPr>
              <w:pStyle w:val="9"/>
              <w:rPr>
                <w:rFonts w:hint="eastAsia" w:ascii="黑体" w:hAnsi="黑体" w:eastAsia="黑体" w:cs="黑体"/>
                <w:b w:val="0"/>
                <w:bCs w:val="0"/>
                <w:color w:val="auto"/>
                <w:sz w:val="14"/>
              </w:rPr>
            </w:pPr>
          </w:p>
          <w:p>
            <w:pPr>
              <w:pStyle w:val="9"/>
              <w:rPr>
                <w:rFonts w:hint="eastAsia" w:ascii="黑体" w:hAnsi="黑体" w:eastAsia="黑体" w:cs="黑体"/>
                <w:b w:val="0"/>
                <w:bCs w:val="0"/>
                <w:color w:val="auto"/>
                <w:sz w:val="14"/>
              </w:rPr>
            </w:pPr>
          </w:p>
          <w:p>
            <w:pPr>
              <w:pStyle w:val="9"/>
              <w:rPr>
                <w:rFonts w:hint="eastAsia" w:ascii="黑体" w:hAnsi="黑体" w:eastAsia="黑体" w:cs="黑体"/>
                <w:b w:val="0"/>
                <w:bCs w:val="0"/>
                <w:color w:val="auto"/>
                <w:sz w:val="14"/>
              </w:rPr>
            </w:pPr>
          </w:p>
          <w:p>
            <w:pPr>
              <w:pStyle w:val="9"/>
              <w:spacing w:before="2"/>
              <w:rPr>
                <w:rFonts w:hint="eastAsia" w:ascii="黑体" w:hAnsi="黑体" w:eastAsia="黑体" w:cs="黑体"/>
                <w:b w:val="0"/>
                <w:bCs w:val="0"/>
                <w:color w:val="auto"/>
                <w:sz w:val="13"/>
              </w:rPr>
            </w:pPr>
          </w:p>
          <w:p>
            <w:pPr>
              <w:pStyle w:val="9"/>
              <w:spacing w:before="1" w:line="230" w:lineRule="auto"/>
              <w:ind w:left="25" w:right="68"/>
              <w:jc w:val="both"/>
              <w:rPr>
                <w:rFonts w:hint="eastAsia" w:ascii="黑体" w:hAnsi="黑体" w:eastAsia="黑体" w:cs="黑体"/>
                <w:b w:val="0"/>
                <w:bCs w:val="0"/>
                <w:color w:val="auto"/>
                <w:sz w:val="15"/>
              </w:rPr>
            </w:pPr>
            <w:r>
              <w:rPr>
                <w:rFonts w:hint="eastAsia" w:ascii="黑体" w:hAnsi="黑体" w:eastAsia="黑体" w:cs="黑体"/>
                <w:b w:val="0"/>
                <w:bCs w:val="0"/>
                <w:color w:val="auto"/>
                <w:sz w:val="15"/>
              </w:rPr>
              <w:t>对隐匿、转移、变卖、损毁被产品质量监督部门或者工商行政管理部门查封、扣押的物品的处罚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3"/>
              </w:rPr>
            </w:pPr>
          </w:p>
          <w:p>
            <w:pPr>
              <w:pStyle w:val="9"/>
              <w:spacing w:line="230" w:lineRule="auto"/>
              <w:ind w:left="24" w:right="80"/>
              <w:rPr>
                <w:color w:val="auto"/>
                <w:sz w:val="15"/>
              </w:rPr>
            </w:pPr>
            <w:r>
              <w:rPr>
                <w:color w:val="auto"/>
                <w:sz w:val="15"/>
              </w:rPr>
              <w:t>《中华人民共和国产品质量法》（中华人民共和国主席令第71号， 1993.9.1施行，2018.12.29第三次修正）第六十三条“隐匿、转移、变卖、损毁被市场监督管理部门查封、扣押的物品的，处被隐匿、转移、变卖、损毁物品货值金额等值以上三倍以下的罚款；有违法所得的，并处没收违法所得。”</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2"/>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59</w:t>
            </w:r>
          </w:p>
        </w:tc>
        <w:tc>
          <w:tcPr>
            <w:tcW w:w="1647" w:type="dxa"/>
          </w:tcPr>
          <w:p>
            <w:pPr>
              <w:pStyle w:val="9"/>
              <w:rPr>
                <w:rFonts w:hint="eastAsia" w:ascii="黑体" w:hAnsi="黑体" w:eastAsia="黑体" w:cs="黑体"/>
                <w:b w:val="0"/>
                <w:bCs w:val="0"/>
                <w:color w:val="auto"/>
                <w:sz w:val="14"/>
              </w:rPr>
            </w:pPr>
          </w:p>
          <w:p>
            <w:pPr>
              <w:pStyle w:val="9"/>
              <w:rPr>
                <w:rFonts w:hint="eastAsia" w:ascii="黑体" w:hAnsi="黑体" w:eastAsia="黑体" w:cs="黑体"/>
                <w:b w:val="0"/>
                <w:bCs w:val="0"/>
                <w:color w:val="auto"/>
                <w:sz w:val="14"/>
              </w:rPr>
            </w:pPr>
          </w:p>
          <w:p>
            <w:pPr>
              <w:pStyle w:val="9"/>
              <w:rPr>
                <w:rFonts w:hint="eastAsia" w:ascii="黑体" w:hAnsi="黑体" w:eastAsia="黑体" w:cs="黑体"/>
                <w:b w:val="0"/>
                <w:bCs w:val="0"/>
                <w:color w:val="auto"/>
                <w:sz w:val="14"/>
              </w:rPr>
            </w:pPr>
          </w:p>
          <w:p>
            <w:pPr>
              <w:pStyle w:val="9"/>
              <w:rPr>
                <w:rFonts w:hint="eastAsia" w:ascii="黑体" w:hAnsi="黑体" w:eastAsia="黑体" w:cs="黑体"/>
                <w:b w:val="0"/>
                <w:bCs w:val="0"/>
                <w:color w:val="auto"/>
                <w:sz w:val="14"/>
              </w:rPr>
            </w:pPr>
          </w:p>
          <w:p>
            <w:pPr>
              <w:pStyle w:val="9"/>
              <w:rPr>
                <w:rFonts w:hint="eastAsia" w:ascii="黑体" w:hAnsi="黑体" w:eastAsia="黑体" w:cs="黑体"/>
                <w:b w:val="0"/>
                <w:bCs w:val="0"/>
                <w:color w:val="auto"/>
                <w:sz w:val="14"/>
              </w:rPr>
            </w:pPr>
          </w:p>
          <w:p>
            <w:pPr>
              <w:pStyle w:val="9"/>
              <w:rPr>
                <w:rFonts w:hint="eastAsia" w:ascii="黑体" w:hAnsi="黑体" w:eastAsia="黑体" w:cs="黑体"/>
                <w:b w:val="0"/>
                <w:bCs w:val="0"/>
                <w:color w:val="auto"/>
                <w:sz w:val="14"/>
              </w:rPr>
            </w:pPr>
          </w:p>
          <w:p>
            <w:pPr>
              <w:pStyle w:val="9"/>
              <w:spacing w:before="7"/>
              <w:rPr>
                <w:rFonts w:hint="eastAsia" w:ascii="黑体" w:hAnsi="黑体" w:eastAsia="黑体" w:cs="黑体"/>
                <w:b w:val="0"/>
                <w:bCs w:val="0"/>
                <w:color w:val="auto"/>
                <w:sz w:val="12"/>
              </w:rPr>
            </w:pPr>
          </w:p>
          <w:p>
            <w:pPr>
              <w:pStyle w:val="9"/>
              <w:spacing w:line="230" w:lineRule="auto"/>
              <w:ind w:left="25" w:right="68"/>
              <w:jc w:val="both"/>
              <w:rPr>
                <w:rFonts w:hint="eastAsia" w:ascii="黑体" w:hAnsi="黑体" w:eastAsia="黑体" w:cs="黑体"/>
                <w:b w:val="0"/>
                <w:bCs w:val="0"/>
                <w:color w:val="auto"/>
                <w:sz w:val="15"/>
              </w:rPr>
            </w:pPr>
            <w:r>
              <w:rPr>
                <w:rFonts w:hint="eastAsia" w:ascii="黑体" w:hAnsi="黑体" w:eastAsia="黑体" w:cs="黑体"/>
                <w:b w:val="0"/>
                <w:bCs w:val="0"/>
                <w:color w:val="auto"/>
                <w:sz w:val="15"/>
              </w:rPr>
              <w:t>对企业未依法申请取得生产许可证而擅自生产列入目录产品的处罚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9"/>
              </w:rPr>
            </w:pPr>
          </w:p>
          <w:p>
            <w:pPr>
              <w:pStyle w:val="9"/>
              <w:spacing w:line="230" w:lineRule="auto"/>
              <w:ind w:left="24" w:right="80"/>
              <w:rPr>
                <w:color w:val="auto"/>
                <w:sz w:val="15"/>
              </w:rPr>
            </w:pPr>
            <w:r>
              <w:rPr>
                <w:color w:val="auto"/>
                <w:sz w:val="15"/>
              </w:rPr>
              <w:t>《中华人民共和国工业产品生产许可证管理条例》（国务院令第440 号，2005.9.1施行）第四十五条“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w:t>
            </w:r>
          </w:p>
          <w:p>
            <w:pPr>
              <w:pStyle w:val="9"/>
              <w:spacing w:line="188" w:lineRule="exact"/>
              <w:ind w:left="24"/>
              <w:rPr>
                <w:color w:val="auto"/>
                <w:sz w:val="15"/>
              </w:rPr>
            </w:pPr>
            <w:r>
              <w:rPr>
                <w:color w:val="auto"/>
                <w:sz w:val="15"/>
              </w:rPr>
              <w:t>的，依法追究刑事责任。”</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2"/>
              </w:rPr>
            </w:pPr>
          </w:p>
          <w:p>
            <w:pPr>
              <w:pStyle w:val="9"/>
              <w:spacing w:before="1"/>
              <w:ind w:left="12" w:right="2"/>
              <w:jc w:val="center"/>
              <w:rPr>
                <w:color w:val="auto"/>
                <w:sz w:val="15"/>
              </w:rPr>
            </w:pPr>
            <w:r>
              <w:rPr>
                <w:color w:val="auto"/>
                <w:sz w:val="15"/>
              </w:rPr>
              <w:t>待定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4"/>
              </w:rPr>
            </w:pPr>
          </w:p>
          <w:p>
            <w:pPr>
              <w:pStyle w:val="9"/>
              <w:ind w:left="80" w:right="64"/>
              <w:jc w:val="center"/>
              <w:rPr>
                <w:rFonts w:hint="eastAsia" w:eastAsia="黑体"/>
                <w:color w:val="auto"/>
                <w:sz w:val="15"/>
                <w:lang w:val="en-US" w:eastAsia="zh-CN"/>
              </w:rPr>
            </w:pPr>
            <w:r>
              <w:rPr>
                <w:color w:val="auto"/>
                <w:sz w:val="15"/>
              </w:rPr>
              <w:t>16</w:t>
            </w:r>
            <w:r>
              <w:rPr>
                <w:rFonts w:hint="eastAsia"/>
                <w:color w:val="auto"/>
                <w:sz w:val="15"/>
                <w:lang w:val="en-US" w:eastAsia="zh-CN"/>
              </w:rPr>
              <w:t>0</w:t>
            </w:r>
          </w:p>
        </w:tc>
        <w:tc>
          <w:tcPr>
            <w:tcW w:w="1647" w:type="dxa"/>
          </w:tcPr>
          <w:p>
            <w:pPr>
              <w:pStyle w:val="9"/>
              <w:rPr>
                <w:rFonts w:hint="eastAsia" w:ascii="黑体" w:hAnsi="黑体" w:eastAsia="黑体" w:cs="黑体"/>
                <w:b w:val="0"/>
                <w:bCs w:val="0"/>
                <w:color w:val="auto"/>
                <w:sz w:val="14"/>
              </w:rPr>
            </w:pPr>
          </w:p>
          <w:p>
            <w:pPr>
              <w:pStyle w:val="9"/>
              <w:rPr>
                <w:rFonts w:hint="eastAsia" w:ascii="黑体" w:hAnsi="黑体" w:eastAsia="黑体" w:cs="黑体"/>
                <w:b w:val="0"/>
                <w:bCs w:val="0"/>
                <w:color w:val="auto"/>
                <w:sz w:val="14"/>
              </w:rPr>
            </w:pPr>
          </w:p>
          <w:p>
            <w:pPr>
              <w:pStyle w:val="9"/>
              <w:rPr>
                <w:rFonts w:hint="eastAsia" w:ascii="黑体" w:hAnsi="黑体" w:eastAsia="黑体" w:cs="黑体"/>
                <w:b w:val="0"/>
                <w:bCs w:val="0"/>
                <w:color w:val="auto"/>
                <w:sz w:val="14"/>
              </w:rPr>
            </w:pPr>
          </w:p>
          <w:p>
            <w:pPr>
              <w:pStyle w:val="9"/>
              <w:spacing w:before="10"/>
              <w:rPr>
                <w:rFonts w:hint="eastAsia" w:ascii="黑体" w:hAnsi="黑体" w:eastAsia="黑体" w:cs="黑体"/>
                <w:b w:val="0"/>
                <w:bCs w:val="0"/>
                <w:color w:val="auto"/>
                <w:sz w:val="20"/>
              </w:rPr>
            </w:pPr>
          </w:p>
          <w:p>
            <w:pPr>
              <w:pStyle w:val="9"/>
              <w:spacing w:line="230" w:lineRule="auto"/>
              <w:ind w:left="25" w:right="68"/>
              <w:rPr>
                <w:rFonts w:hint="eastAsia" w:ascii="黑体" w:hAnsi="黑体" w:eastAsia="黑体" w:cs="黑体"/>
                <w:b w:val="0"/>
                <w:bCs w:val="0"/>
                <w:color w:val="auto"/>
                <w:sz w:val="15"/>
              </w:rPr>
            </w:pPr>
            <w:r>
              <w:rPr>
                <w:rFonts w:hint="eastAsia" w:ascii="黑体" w:hAnsi="黑体" w:eastAsia="黑体" w:cs="黑体"/>
                <w:b w:val="0"/>
                <w:bCs w:val="0"/>
                <w:color w:val="auto"/>
                <w:sz w:val="15"/>
              </w:rPr>
              <w:t>对取得生产许可证的企业生产条件、检验手段</w:t>
            </w:r>
          </w:p>
          <w:p>
            <w:pPr>
              <w:pStyle w:val="9"/>
              <w:spacing w:line="230" w:lineRule="auto"/>
              <w:ind w:left="25" w:right="68"/>
              <w:jc w:val="both"/>
              <w:rPr>
                <w:rFonts w:hint="eastAsia" w:ascii="黑体" w:hAnsi="黑体" w:eastAsia="黑体" w:cs="黑体"/>
                <w:b w:val="0"/>
                <w:bCs w:val="0"/>
                <w:color w:val="auto"/>
                <w:sz w:val="15"/>
              </w:rPr>
            </w:pPr>
            <w:r>
              <w:rPr>
                <w:rFonts w:hint="eastAsia" w:ascii="黑体" w:hAnsi="黑体" w:eastAsia="黑体" w:cs="黑体"/>
                <w:b w:val="0"/>
                <w:bCs w:val="0"/>
                <w:color w:val="auto"/>
                <w:sz w:val="15"/>
              </w:rPr>
              <w:t>、生产技术或者工艺发生变化，未依法办理重新审查手续，或者取得生产许可证的企业名称发生变化，未依法办理变更手续的处罚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3"/>
              </w:rPr>
            </w:pPr>
          </w:p>
          <w:p>
            <w:pPr>
              <w:pStyle w:val="9"/>
              <w:spacing w:line="230" w:lineRule="auto"/>
              <w:ind w:left="24" w:right="80"/>
              <w:rPr>
                <w:color w:val="auto"/>
                <w:sz w:val="15"/>
              </w:rPr>
            </w:pPr>
            <w:r>
              <w:rPr>
                <w:color w:val="auto"/>
                <w:sz w:val="15"/>
              </w:rPr>
              <w:t>《中华人民共和国工业产品生产许可证管理条例》（国务院令第440 号，2005.9.1施行）第四十六条“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 得的，没收违法所得；构成犯罪的，依法追究刑事责任。</w:t>
            </w:r>
          </w:p>
          <w:p>
            <w:pPr>
              <w:pStyle w:val="9"/>
              <w:spacing w:before="2" w:line="230" w:lineRule="auto"/>
              <w:ind w:left="24" w:right="80" w:firstLine="307"/>
              <w:rPr>
                <w:color w:val="auto"/>
                <w:sz w:val="15"/>
              </w:rPr>
            </w:pPr>
            <w:r>
              <w:rPr>
                <w:color w:val="auto"/>
                <w:sz w:val="15"/>
              </w:rPr>
              <w:t>取得生产许可证的企业名称发生变化，未依照本条例规定办理变更手续的，责令限期办理相关手续；逾期仍未办理的，责令停止生产</w:t>
            </w:r>
          </w:p>
          <w:p>
            <w:pPr>
              <w:pStyle w:val="9"/>
              <w:spacing w:before="1" w:line="230" w:lineRule="auto"/>
              <w:ind w:left="24" w:right="80"/>
              <w:rPr>
                <w:color w:val="auto"/>
                <w:sz w:val="15"/>
              </w:rPr>
            </w:pPr>
            <w:r>
              <w:rPr>
                <w:color w:val="auto"/>
                <w:sz w:val="15"/>
              </w:rPr>
              <w:t>、销售，没收违法生产、销售的产品，并处违法生产、销售产品货值金额等值以下的罚款；有违法所得的，没收违法所得。”</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4"/>
              </w:rPr>
            </w:pPr>
          </w:p>
          <w:p>
            <w:pPr>
              <w:pStyle w:val="9"/>
              <w:ind w:left="12" w:right="2"/>
              <w:jc w:val="center"/>
              <w:rPr>
                <w:color w:val="auto"/>
                <w:sz w:val="15"/>
              </w:rPr>
            </w:pPr>
            <w:r>
              <w:rPr>
                <w:color w:val="auto"/>
                <w:sz w:val="15"/>
              </w:rPr>
              <w:t>待定</w:t>
            </w:r>
          </w:p>
        </w:tc>
      </w:tr>
    </w:tbl>
    <w:p>
      <w:pPr>
        <w:spacing w:after="0"/>
        <w:jc w:val="center"/>
        <w:rPr>
          <w:color w:val="auto"/>
          <w:sz w:val="15"/>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hint="eastAsia"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eastAsia"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eastAsia"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hint="eastAsia"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3"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6"/>
              <w:rPr>
                <w:rFonts w:hint="eastAsia" w:ascii="黑体" w:hAnsi="黑体" w:eastAsia="黑体" w:cs="黑体"/>
                <w:color w:val="auto"/>
                <w:sz w:val="15"/>
              </w:rPr>
            </w:pPr>
          </w:p>
          <w:p>
            <w:pPr>
              <w:pStyle w:val="9"/>
              <w:ind w:left="80" w:right="64"/>
              <w:jc w:val="center"/>
              <w:rPr>
                <w:rFonts w:hint="eastAsia" w:ascii="黑体" w:hAnsi="黑体" w:eastAsia="黑体" w:cs="黑体"/>
                <w:color w:val="auto"/>
                <w:sz w:val="15"/>
                <w:lang w:val="en-US" w:eastAsia="zh-CN"/>
              </w:rPr>
            </w:pPr>
            <w:r>
              <w:rPr>
                <w:rFonts w:hint="eastAsia" w:ascii="黑体" w:hAnsi="黑体" w:eastAsia="黑体" w:cs="黑体"/>
                <w:color w:val="auto"/>
                <w:sz w:val="15"/>
              </w:rPr>
              <w:t>16</w:t>
            </w:r>
            <w:r>
              <w:rPr>
                <w:rFonts w:hint="eastAsia" w:cs="黑体"/>
                <w:color w:val="auto"/>
                <w:sz w:val="15"/>
                <w:lang w:val="en-US" w:eastAsia="zh-CN"/>
              </w:rPr>
              <w:t>1</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
              <w:rPr>
                <w:rFonts w:hint="eastAsia" w:ascii="黑体" w:hAnsi="黑体" w:eastAsia="黑体" w:cs="黑体"/>
                <w:color w:val="auto"/>
                <w:sz w:val="15"/>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对取得生产许可证的企业未依法在产品、包装或者说明书上标注生产许可证标志和编号的处罚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99"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《中华人民共和国工业产品生产许可证管理条例》（国务院令第440 号，2005.9.1施行）第四十七条“取得生产许可证的企业未依照本条例规定在产品、包装或者说明书上标注生产许可证标志和编号的，责令限期改正；逾期仍未改正的，处违法生产、销售产品货值金额30  以下的罚款；有违法所得的，没收违法所得；情节严重的，吊销生产许可证。”</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5"/>
              </w:rPr>
            </w:pPr>
          </w:p>
          <w:p>
            <w:pPr>
              <w:pStyle w:val="9"/>
              <w:ind w:left="12" w:right="2"/>
              <w:jc w:val="center"/>
              <w:rPr>
                <w:color w:val="auto"/>
                <w:sz w:val="15"/>
              </w:rPr>
            </w:pPr>
            <w:r>
              <w:rPr>
                <w:color w:val="auto"/>
                <w:sz w:val="15"/>
              </w:rPr>
              <w:t>待定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6"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1"/>
              <w:rPr>
                <w:rFonts w:hint="eastAsia" w:ascii="黑体" w:hAnsi="黑体" w:eastAsia="黑体" w:cs="黑体"/>
                <w:color w:val="auto"/>
                <w:sz w:val="18"/>
              </w:rPr>
            </w:pPr>
          </w:p>
          <w:p>
            <w:pPr>
              <w:pStyle w:val="9"/>
              <w:spacing w:before="1"/>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62</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
              <w:rPr>
                <w:rFonts w:hint="eastAsia" w:ascii="黑体" w:hAnsi="黑体" w:eastAsia="黑体" w:cs="黑体"/>
                <w:color w:val="auto"/>
                <w:sz w:val="11"/>
              </w:rPr>
            </w:pPr>
          </w:p>
          <w:p>
            <w:pPr>
              <w:pStyle w:val="9"/>
              <w:spacing w:before="1"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对销售或者在经营活动中使用未取得生产许可证的列入目录产品的处罚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6"/>
              <w:rPr>
                <w:rFonts w:hint="eastAsia" w:ascii="黑体" w:hAnsi="黑体" w:eastAsia="黑体" w:cs="黑体"/>
                <w:color w:val="auto"/>
                <w:sz w:val="18"/>
              </w:rPr>
            </w:pPr>
          </w:p>
          <w:p>
            <w:pPr>
              <w:pStyle w:val="9"/>
              <w:spacing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《中华人民共和国工业产品生产许可证管理条例》（国务院令第440 号，2005.9.1施行）第四十八条“销售或者在经营活动中使用未取得生产许可证的列入目录产品的，责令改正，处５万元以上２０万元以下的罚款；有违法所得的，没收违法所得；构成犯罪的，依法追究刑事责任。”</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8"/>
              </w:rPr>
            </w:pPr>
          </w:p>
          <w:p>
            <w:pPr>
              <w:pStyle w:val="9"/>
              <w:ind w:left="12" w:right="2"/>
              <w:jc w:val="center"/>
              <w:rPr>
                <w:color w:val="auto"/>
                <w:sz w:val="15"/>
              </w:rPr>
            </w:pPr>
            <w:r>
              <w:rPr>
                <w:color w:val="auto"/>
                <w:sz w:val="15"/>
              </w:rPr>
              <w:t>待定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39"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18"/>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63</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
              <w:rPr>
                <w:rFonts w:hint="eastAsia" w:ascii="黑体" w:hAnsi="黑体" w:eastAsia="黑体" w:cs="黑体"/>
                <w:color w:val="auto"/>
                <w:sz w:val="15"/>
              </w:rPr>
            </w:pPr>
          </w:p>
          <w:p>
            <w:pPr>
              <w:pStyle w:val="9"/>
              <w:spacing w:before="1"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对取得生产许可证的企业出租、出借或者转让许可证证书、生产许可证标志和编号的，或者违法接受并使用他人提供的许可证证书、生产许可证标志和编号的处罚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
              <w:rPr>
                <w:rFonts w:hint="eastAsia" w:ascii="黑体" w:hAnsi="黑体" w:eastAsia="黑体" w:cs="黑体"/>
                <w:color w:val="auto"/>
                <w:sz w:val="15"/>
              </w:rPr>
            </w:pPr>
          </w:p>
          <w:p>
            <w:pPr>
              <w:pStyle w:val="9"/>
              <w:spacing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《中华人民共和国工业产品生产许可证管理条例》（国务院令第440 号，2005.9.1施行）第四十九条“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 的，依法追究刑事责任。”</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7"/>
              <w:ind w:left="12" w:right="2"/>
              <w:jc w:val="center"/>
              <w:rPr>
                <w:color w:val="auto"/>
                <w:sz w:val="15"/>
              </w:rPr>
            </w:pPr>
            <w:r>
              <w:rPr>
                <w:color w:val="auto"/>
                <w:sz w:val="15"/>
              </w:rPr>
              <w:t>待定</w:t>
            </w:r>
          </w:p>
        </w:tc>
      </w:tr>
    </w:tbl>
    <w:p>
      <w:pPr>
        <w:spacing w:after="0"/>
        <w:jc w:val="center"/>
        <w:rPr>
          <w:color w:val="auto"/>
          <w:sz w:val="15"/>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hint="eastAsia"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eastAsia"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eastAsia"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hint="eastAsia"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9"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
              <w:rPr>
                <w:rFonts w:hint="eastAsia" w:ascii="黑体" w:hAnsi="黑体" w:eastAsia="黑体" w:cs="黑体"/>
                <w:color w:val="auto"/>
                <w:sz w:val="16"/>
              </w:rPr>
            </w:pPr>
          </w:p>
          <w:p>
            <w:pPr>
              <w:pStyle w:val="9"/>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64</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
              <w:rPr>
                <w:rFonts w:hint="eastAsia" w:ascii="黑体" w:hAnsi="黑体" w:eastAsia="黑体" w:cs="黑体"/>
                <w:color w:val="auto"/>
                <w:sz w:val="16"/>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对擅自动用、调换、转移、损毁被查封、扣押财物的处罚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5"/>
              <w:rPr>
                <w:rFonts w:hint="eastAsia" w:ascii="黑体" w:hAnsi="黑体" w:eastAsia="黑体" w:cs="黑体"/>
                <w:color w:val="auto"/>
                <w:sz w:val="16"/>
              </w:rPr>
            </w:pPr>
          </w:p>
          <w:p>
            <w:pPr>
              <w:pStyle w:val="9"/>
              <w:spacing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《中华人民共和国工业产品生产许可证管理条例》（国务院令第440 号，2005.9.1施行）第五十条“擅自动用、调换、转移、损毁被查封</w:t>
            </w:r>
          </w:p>
          <w:p>
            <w:pPr>
              <w:pStyle w:val="9"/>
              <w:spacing w:line="230" w:lineRule="auto"/>
              <w:ind w:left="24" w:right="157"/>
              <w:rPr>
                <w:rFonts w:hint="eastAsia" w:ascii="黑体" w:hAnsi="黑体" w:eastAsia="黑体" w:cs="黑体"/>
                <w:color w:val="auto"/>
                <w:sz w:val="15"/>
              </w:rPr>
            </w:pPr>
            <w:r>
              <w:rPr>
                <w:rFonts w:hint="eastAsia" w:ascii="黑体" w:hAnsi="黑体" w:eastAsia="黑体" w:cs="黑体"/>
                <w:color w:val="auto"/>
                <w:sz w:val="15"/>
              </w:rPr>
              <w:t>、扣押财物的，责令改正，处被动用、调换、转移、损毁财物价值5％以上20％以下的罚款；拒不改正的，处被动用、调换、转移、损毁财物价值1倍以上3倍以下的罚款。”</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6"/>
              </w:rPr>
            </w:pPr>
          </w:p>
          <w:p>
            <w:pPr>
              <w:pStyle w:val="9"/>
              <w:spacing w:before="1"/>
              <w:ind w:left="12" w:right="2"/>
              <w:jc w:val="center"/>
              <w:rPr>
                <w:color w:val="auto"/>
                <w:sz w:val="15"/>
              </w:rPr>
            </w:pPr>
            <w:r>
              <w:rPr>
                <w:color w:val="auto"/>
                <w:sz w:val="15"/>
              </w:rPr>
              <w:t>待定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2"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2"/>
              <w:rPr>
                <w:rFonts w:hint="eastAsia" w:ascii="黑体" w:hAnsi="黑体" w:eastAsia="黑体" w:cs="黑体"/>
                <w:color w:val="auto"/>
                <w:sz w:val="16"/>
              </w:rPr>
            </w:pPr>
          </w:p>
          <w:p>
            <w:pPr>
              <w:pStyle w:val="9"/>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65</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3"/>
              <w:rPr>
                <w:rFonts w:hint="eastAsia" w:ascii="黑体" w:hAnsi="黑体" w:eastAsia="黑体" w:cs="黑体"/>
                <w:color w:val="auto"/>
                <w:sz w:val="16"/>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对伪造、变造许可证证书、生产许可证标志和编号的处罚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
              <w:rPr>
                <w:rFonts w:hint="eastAsia" w:ascii="黑体" w:hAnsi="黑体" w:eastAsia="黑体" w:cs="黑体"/>
                <w:color w:val="auto"/>
                <w:sz w:val="15"/>
              </w:rPr>
            </w:pPr>
          </w:p>
          <w:p>
            <w:pPr>
              <w:pStyle w:val="9"/>
              <w:spacing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《中华人民共和国工业产品生产许可证管理条例》（国务院令第440 号，2005.9.1施行）第五十一条“伪造、变造许可证证书、生产许可证标志和编号的，责令改正，没收违法生产、销售的产品，并处违法生产、销售产品货值金额等值以上3倍以下的罚款；有违法所得的， 没收违法所得；构成犯罪的，依法追究刑事责任。”</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6"/>
              </w:rPr>
            </w:pPr>
          </w:p>
          <w:p>
            <w:pPr>
              <w:pStyle w:val="9"/>
              <w:ind w:left="12" w:right="2"/>
              <w:jc w:val="center"/>
              <w:rPr>
                <w:color w:val="auto"/>
                <w:sz w:val="15"/>
              </w:rPr>
            </w:pPr>
            <w:r>
              <w:rPr>
                <w:color w:val="auto"/>
                <w:sz w:val="15"/>
              </w:rPr>
              <w:t>待定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45"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5"/>
              <w:rPr>
                <w:rFonts w:hint="eastAsia" w:ascii="黑体" w:hAnsi="黑体" w:eastAsia="黑体" w:cs="黑体"/>
                <w:color w:val="auto"/>
                <w:sz w:val="13"/>
              </w:rPr>
            </w:pPr>
          </w:p>
          <w:p>
            <w:pPr>
              <w:pStyle w:val="9"/>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66</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6"/>
              <w:rPr>
                <w:rFonts w:hint="eastAsia" w:ascii="黑体" w:hAnsi="黑体" w:eastAsia="黑体" w:cs="黑体"/>
                <w:color w:val="auto"/>
                <w:sz w:val="13"/>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对企业用欺骗、贿赂等不正当手段取得生产许可证的处罚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2"/>
              <w:rPr>
                <w:rFonts w:hint="eastAsia" w:ascii="黑体" w:hAnsi="黑体" w:eastAsia="黑体" w:cs="黑体"/>
                <w:color w:val="auto"/>
                <w:sz w:val="20"/>
              </w:rPr>
            </w:pPr>
          </w:p>
          <w:p>
            <w:pPr>
              <w:pStyle w:val="9"/>
              <w:spacing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《中华人民共和国工业产品生产许可证管理条例》（国务院令第440 号，2005.9.1施行）第五十二条“企业用欺骗、贿赂等不正当手段取得生产许可证的，由工业产品生产许可证主管部门处20万元以下的罚款，并依照《中华人民共和国行政许可法》的有关规定作出处理。”</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3"/>
              </w:rPr>
            </w:pPr>
          </w:p>
          <w:p>
            <w:pPr>
              <w:pStyle w:val="9"/>
              <w:ind w:left="12" w:right="2"/>
              <w:jc w:val="center"/>
              <w:rPr>
                <w:color w:val="auto"/>
                <w:sz w:val="15"/>
              </w:rPr>
            </w:pPr>
            <w:r>
              <w:rPr>
                <w:color w:val="auto"/>
                <w:sz w:val="15"/>
              </w:rPr>
              <w:t>待定</w:t>
            </w:r>
          </w:p>
        </w:tc>
      </w:tr>
    </w:tbl>
    <w:p>
      <w:pPr>
        <w:spacing w:after="0"/>
        <w:jc w:val="center"/>
        <w:rPr>
          <w:color w:val="auto"/>
          <w:sz w:val="15"/>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hint="eastAsia"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eastAsia"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eastAsia"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hint="eastAsia"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5"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
              <w:rPr>
                <w:rFonts w:hint="eastAsia" w:ascii="黑体" w:hAnsi="黑体" w:eastAsia="黑体" w:cs="黑体"/>
                <w:color w:val="auto"/>
                <w:sz w:val="10"/>
              </w:rPr>
            </w:pPr>
          </w:p>
          <w:p>
            <w:pPr>
              <w:pStyle w:val="9"/>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67</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5"/>
              <w:rPr>
                <w:rFonts w:hint="eastAsia" w:ascii="黑体" w:hAnsi="黑体" w:eastAsia="黑体" w:cs="黑体"/>
                <w:color w:val="auto"/>
                <w:sz w:val="10"/>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对取得生产许可证的企业未依法定期向省、自治区、直辖市工业产品生产许可证主管部门提交报告的处罚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5"/>
              <w:rPr>
                <w:rFonts w:hint="eastAsia" w:ascii="黑体" w:hAnsi="黑体" w:eastAsia="黑体" w:cs="黑体"/>
                <w:color w:val="auto"/>
                <w:sz w:val="10"/>
              </w:rPr>
            </w:pPr>
          </w:p>
          <w:p>
            <w:pPr>
              <w:pStyle w:val="9"/>
              <w:spacing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《中华人民共和国工业产品生产许可证管理条例》（国务院令第440 号，2005.9.1施行）第五十三条“取得生产许可证的企业未依照本条例规定定期向省、自治区、直辖市工业产品生产许可证主管部门提交报告的，由省、自治区、直辖市工业产品生产许可证主管部门责令限期改正；逾期未改正的，处5000元以下的罚款。”</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0"/>
              </w:rPr>
            </w:pPr>
          </w:p>
          <w:p>
            <w:pPr>
              <w:pStyle w:val="9"/>
              <w:spacing w:before="1"/>
              <w:ind w:left="12" w:right="2"/>
              <w:jc w:val="center"/>
              <w:rPr>
                <w:color w:val="auto"/>
                <w:sz w:val="15"/>
              </w:rPr>
            </w:pPr>
            <w:r>
              <w:rPr>
                <w:color w:val="auto"/>
                <w:sz w:val="15"/>
              </w:rPr>
              <w:t>待定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8"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8"/>
              <w:rPr>
                <w:rFonts w:hint="eastAsia" w:ascii="黑体" w:hAnsi="黑体" w:eastAsia="黑体" w:cs="黑体"/>
                <w:color w:val="auto"/>
                <w:sz w:val="16"/>
              </w:rPr>
            </w:pPr>
          </w:p>
          <w:p>
            <w:pPr>
              <w:pStyle w:val="9"/>
              <w:spacing w:before="1"/>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68</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23"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对承担发证产品检验工作的检验机构伪造检验结论或者出具虚假证明的处罚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1"/>
              <w:rPr>
                <w:rFonts w:hint="eastAsia" w:ascii="黑体" w:hAnsi="黑体" w:eastAsia="黑体" w:cs="黑体"/>
                <w:color w:val="auto"/>
                <w:sz w:val="15"/>
              </w:rPr>
            </w:pPr>
          </w:p>
          <w:p>
            <w:pPr>
              <w:pStyle w:val="9"/>
              <w:spacing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《中华人民共和国工业产品生产许可证管理条例》（国务院令第440 号，2005.9.1施行）第五十六条“承担发证产品检验工作的检验机构伪造检验结论或者出具虚假证明的，由工业产品生产许可证主管部门责令改正，对单位处5万元以上20万元以下的罚款，对直接负责的主 管人员和其他直接责任人员处1万元以上5万元以下的罚款；有违法所得的，没收违法所得；情节严重的，撤销其检验资格；构成犯罪的， 依法追究刑事责任。”</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6"/>
              </w:rPr>
            </w:pPr>
          </w:p>
          <w:p>
            <w:pPr>
              <w:pStyle w:val="9"/>
              <w:ind w:left="12" w:right="2"/>
              <w:jc w:val="center"/>
              <w:rPr>
                <w:color w:val="auto"/>
                <w:sz w:val="15"/>
              </w:rPr>
            </w:pPr>
            <w:r>
              <w:rPr>
                <w:color w:val="auto"/>
                <w:sz w:val="15"/>
              </w:rPr>
              <w:t>待定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5"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
              <w:rPr>
                <w:rFonts w:hint="eastAsia" w:ascii="黑体" w:hAnsi="黑体" w:eastAsia="黑体" w:cs="黑体"/>
                <w:color w:val="auto"/>
                <w:sz w:val="18"/>
              </w:rPr>
            </w:pPr>
          </w:p>
          <w:p>
            <w:pPr>
              <w:pStyle w:val="9"/>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69</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3"/>
              <w:rPr>
                <w:rFonts w:hint="eastAsia" w:ascii="黑体" w:hAnsi="黑体" w:eastAsia="黑体" w:cs="黑体"/>
                <w:color w:val="auto"/>
                <w:sz w:val="17"/>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对检验机构和检验人员从事与其检验的列入目录产品相关的生产、销售活动，或者以其名义推荐或者监制、监销其检验的列入目录产品的处罚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4"/>
              <w:rPr>
                <w:rFonts w:hint="eastAsia" w:ascii="黑体" w:hAnsi="黑体" w:eastAsia="黑体" w:cs="黑体"/>
                <w:color w:val="auto"/>
                <w:sz w:val="10"/>
              </w:rPr>
            </w:pPr>
          </w:p>
          <w:p>
            <w:pPr>
              <w:pStyle w:val="9"/>
              <w:spacing w:before="1"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《中华人民共和国工业产品生产许可证管理条例》（国务院令第440 号，2005.9.1施行）第五十七条“检验机构和检验人员从事与其检验的列入目录产品相关的生产、销售活动，或者以其名义推荐或者监制</w:t>
            </w:r>
          </w:p>
          <w:p>
            <w:pPr>
              <w:pStyle w:val="9"/>
              <w:spacing w:line="230" w:lineRule="auto"/>
              <w:ind w:left="24" w:right="80"/>
              <w:rPr>
                <w:rFonts w:hint="eastAsia" w:ascii="黑体" w:hAnsi="黑体" w:eastAsia="黑体" w:cs="黑体"/>
                <w:color w:val="auto"/>
                <w:sz w:val="15"/>
              </w:rPr>
            </w:pPr>
            <w:r>
              <w:rPr>
                <w:rFonts w:hint="eastAsia" w:ascii="黑体" w:hAnsi="黑体" w:eastAsia="黑体" w:cs="黑体"/>
                <w:color w:val="auto"/>
                <w:sz w:val="15"/>
              </w:rPr>
              <w:t>、监销其检验的列入目录产品的，由工业产品生产许可证主管部门处 2万元以上10万元以下的罚款；有违法所得的，没收违法所得；情节 严重的，撤销其检验资格。”</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7"/>
              </w:rPr>
            </w:pPr>
          </w:p>
          <w:p>
            <w:pPr>
              <w:pStyle w:val="9"/>
              <w:ind w:left="12" w:right="2"/>
              <w:jc w:val="center"/>
              <w:rPr>
                <w:color w:val="auto"/>
                <w:sz w:val="15"/>
              </w:rPr>
            </w:pPr>
            <w:r>
              <w:rPr>
                <w:color w:val="auto"/>
                <w:sz w:val="15"/>
              </w:rPr>
              <w:t>待定</w:t>
            </w:r>
          </w:p>
        </w:tc>
      </w:tr>
    </w:tbl>
    <w:p>
      <w:pPr>
        <w:spacing w:after="0"/>
        <w:jc w:val="center"/>
        <w:rPr>
          <w:color w:val="auto"/>
          <w:sz w:val="15"/>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hint="eastAsia"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eastAsia"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eastAsia"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hint="eastAsia"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6"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9"/>
              </w:rPr>
            </w:pPr>
          </w:p>
          <w:p>
            <w:pPr>
              <w:pStyle w:val="9"/>
              <w:ind w:left="80" w:right="64"/>
              <w:jc w:val="center"/>
              <w:rPr>
                <w:rFonts w:hint="eastAsia" w:ascii="黑体" w:hAnsi="黑体" w:eastAsia="黑体" w:cs="黑体"/>
                <w:color w:val="auto"/>
                <w:sz w:val="15"/>
                <w:lang w:val="en-US" w:eastAsia="zh-CN"/>
              </w:rPr>
            </w:pPr>
            <w:r>
              <w:rPr>
                <w:rFonts w:hint="eastAsia" w:ascii="黑体" w:hAnsi="黑体" w:eastAsia="黑体" w:cs="黑体"/>
                <w:color w:val="auto"/>
                <w:sz w:val="15"/>
              </w:rPr>
              <w:t>17</w:t>
            </w:r>
            <w:r>
              <w:rPr>
                <w:rFonts w:hint="eastAsia" w:cs="黑体"/>
                <w:color w:val="auto"/>
                <w:sz w:val="15"/>
                <w:lang w:val="en-US" w:eastAsia="zh-CN"/>
              </w:rPr>
              <w:t>0</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5"/>
              <w:rPr>
                <w:rFonts w:hint="eastAsia" w:ascii="黑体" w:hAnsi="黑体" w:eastAsia="黑体" w:cs="黑体"/>
                <w:color w:val="auto"/>
                <w:sz w:val="12"/>
              </w:rPr>
            </w:pPr>
          </w:p>
          <w:p>
            <w:pPr>
              <w:pStyle w:val="9"/>
              <w:spacing w:line="230" w:lineRule="auto"/>
              <w:ind w:left="25" w:right="68"/>
              <w:rPr>
                <w:rFonts w:hint="eastAsia" w:ascii="黑体" w:hAnsi="黑体" w:eastAsia="黑体" w:cs="黑体"/>
                <w:color w:val="auto"/>
                <w:sz w:val="15"/>
              </w:rPr>
            </w:pPr>
            <w:r>
              <w:rPr>
                <w:rFonts w:hint="eastAsia" w:ascii="黑体" w:hAnsi="黑体" w:eastAsia="黑体" w:cs="黑体"/>
                <w:color w:val="auto"/>
                <w:sz w:val="15"/>
              </w:rPr>
              <w:t>对企业未在规定期限内提出变更申请的处罚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8"/>
              <w:rPr>
                <w:rFonts w:hint="eastAsia" w:ascii="黑体" w:hAnsi="黑体" w:eastAsia="黑体" w:cs="黑体"/>
                <w:color w:val="auto"/>
                <w:sz w:val="18"/>
              </w:rPr>
            </w:pPr>
          </w:p>
          <w:p>
            <w:pPr>
              <w:pStyle w:val="9"/>
              <w:spacing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《中华人民共和国工业产品生产许可证管理条例实施办法》（原国家质检总局令第156号，2014.8.1施行）第四十九条“违反本办法第三 十条规定，企业未在规定期限内提出变更申请的，责令改正，处2万 元以下罚款；构成有关法律、行政法规规定的违法行为的，按照有关法律、行政法规的规定实施行政处罚。 ”</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8"/>
              </w:rPr>
            </w:pPr>
          </w:p>
          <w:p>
            <w:pPr>
              <w:pStyle w:val="9"/>
              <w:ind w:left="12" w:right="2"/>
              <w:jc w:val="center"/>
              <w:rPr>
                <w:color w:val="auto"/>
                <w:sz w:val="15"/>
              </w:rPr>
            </w:pPr>
            <w:r>
              <w:rPr>
                <w:color w:val="auto"/>
                <w:sz w:val="15"/>
              </w:rPr>
              <w:t>待定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0"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
              <w:rPr>
                <w:rFonts w:hint="eastAsia" w:ascii="黑体" w:hAnsi="黑体" w:eastAsia="黑体" w:cs="黑体"/>
                <w:color w:val="auto"/>
                <w:sz w:val="14"/>
              </w:rPr>
            </w:pPr>
          </w:p>
          <w:p>
            <w:pPr>
              <w:pStyle w:val="9"/>
              <w:ind w:left="80" w:right="64"/>
              <w:jc w:val="center"/>
              <w:rPr>
                <w:rFonts w:hint="eastAsia" w:ascii="黑体" w:hAnsi="黑体" w:eastAsia="黑体" w:cs="黑体"/>
                <w:color w:val="auto"/>
                <w:sz w:val="15"/>
                <w:lang w:val="en-US" w:eastAsia="zh-CN"/>
              </w:rPr>
            </w:pPr>
            <w:r>
              <w:rPr>
                <w:rFonts w:hint="eastAsia" w:ascii="黑体" w:hAnsi="黑体" w:eastAsia="黑体" w:cs="黑体"/>
                <w:color w:val="auto"/>
                <w:sz w:val="15"/>
              </w:rPr>
              <w:t>17</w:t>
            </w:r>
            <w:r>
              <w:rPr>
                <w:rFonts w:hint="eastAsia" w:cs="黑体"/>
                <w:color w:val="auto"/>
                <w:sz w:val="15"/>
                <w:lang w:val="en-US" w:eastAsia="zh-CN"/>
              </w:rPr>
              <w:t>1</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4" w:line="230" w:lineRule="auto"/>
              <w:ind w:left="25" w:right="68"/>
              <w:rPr>
                <w:rFonts w:hint="eastAsia" w:ascii="黑体" w:hAnsi="黑体" w:eastAsia="黑体" w:cs="黑体"/>
                <w:color w:val="auto"/>
                <w:sz w:val="15"/>
              </w:rPr>
            </w:pPr>
            <w:r>
              <w:rPr>
                <w:rFonts w:hint="eastAsia" w:ascii="黑体" w:hAnsi="黑体" w:eastAsia="黑体" w:cs="黑体"/>
                <w:color w:val="auto"/>
                <w:sz w:val="15"/>
              </w:rPr>
              <w:t>对企业未按照规定要求进行标注的处罚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5"/>
              <w:rPr>
                <w:rFonts w:hint="eastAsia" w:ascii="黑体" w:hAnsi="黑体" w:eastAsia="黑体" w:cs="黑体"/>
                <w:color w:val="auto"/>
                <w:sz w:val="14"/>
              </w:rPr>
            </w:pPr>
          </w:p>
          <w:p>
            <w:pPr>
              <w:pStyle w:val="9"/>
              <w:spacing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《中华人民共和国工业产品生产许可证管理条例实施办法》（原国家质检总局令第156号，2014.8.1施行）第五十条“违反本办法第四十 条规定，企业未按照规定要求进行标注的，责令改正，处3万元以下 罚款；构成有关法律、行政法规规定的违法行为的，按照有关法律、行政法规的规定实施行政处罚。”</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4"/>
              </w:rPr>
            </w:pPr>
          </w:p>
          <w:p>
            <w:pPr>
              <w:pStyle w:val="9"/>
              <w:ind w:left="12" w:right="2"/>
              <w:jc w:val="center"/>
              <w:rPr>
                <w:color w:val="auto"/>
                <w:sz w:val="15"/>
              </w:rPr>
            </w:pPr>
            <w:r>
              <w:rPr>
                <w:color w:val="auto"/>
                <w:sz w:val="15"/>
              </w:rPr>
              <w:t>待定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9"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7"/>
              <w:rPr>
                <w:rFonts w:hint="eastAsia" w:ascii="黑体" w:hAnsi="黑体" w:eastAsia="黑体" w:cs="黑体"/>
                <w:color w:val="auto"/>
                <w:sz w:val="16"/>
              </w:rPr>
            </w:pPr>
          </w:p>
          <w:p>
            <w:pPr>
              <w:pStyle w:val="9"/>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72</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8"/>
              <w:rPr>
                <w:rFonts w:hint="eastAsia" w:ascii="黑体" w:hAnsi="黑体" w:eastAsia="黑体" w:cs="黑体"/>
                <w:color w:val="auto"/>
                <w:sz w:val="16"/>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对企业冒用他人的生产许可证证书、生产许可证标志和编号的处罚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22"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《中华人民共和国工业产品生产许可证管理条例实施办法》（原国家质检总局令第156号，2014.8.1施行）第五十一条“违反本办法第四 十二条第二款规定，企业冒用他人的生产许可证证书、生产许可证标志和编号的，责令改正，处3万元以下罚款。”</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6"/>
              </w:rPr>
            </w:pPr>
          </w:p>
          <w:p>
            <w:pPr>
              <w:pStyle w:val="9"/>
              <w:ind w:left="12" w:right="2"/>
              <w:jc w:val="center"/>
              <w:rPr>
                <w:color w:val="auto"/>
                <w:sz w:val="15"/>
              </w:rPr>
            </w:pPr>
            <w:r>
              <w:rPr>
                <w:color w:val="auto"/>
                <w:sz w:val="15"/>
              </w:rPr>
              <w:t>待定</w:t>
            </w:r>
          </w:p>
        </w:tc>
      </w:tr>
    </w:tbl>
    <w:p>
      <w:pPr>
        <w:spacing w:after="0"/>
        <w:jc w:val="center"/>
        <w:rPr>
          <w:color w:val="auto"/>
          <w:sz w:val="15"/>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hint="eastAsia"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eastAsia"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eastAsia"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hint="eastAsia"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1"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4"/>
              <w:rPr>
                <w:rFonts w:hint="eastAsia" w:ascii="黑体" w:hAnsi="黑体" w:eastAsia="黑体" w:cs="黑体"/>
                <w:color w:val="auto"/>
                <w:sz w:val="17"/>
              </w:rPr>
            </w:pPr>
          </w:p>
          <w:p>
            <w:pPr>
              <w:pStyle w:val="9"/>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73</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2"/>
              <w:rPr>
                <w:rFonts w:hint="eastAsia" w:ascii="黑体" w:hAnsi="黑体" w:eastAsia="黑体" w:cs="黑体"/>
                <w:color w:val="auto"/>
                <w:sz w:val="16"/>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对企业试生产的产品未经出厂检验合格或者未在产品或者包装、说明书标明“试制品”即销售的处罚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2"/>
              <w:rPr>
                <w:rFonts w:hint="eastAsia" w:ascii="黑体" w:hAnsi="黑体" w:eastAsia="黑体" w:cs="黑体"/>
                <w:color w:val="auto"/>
                <w:sz w:val="16"/>
              </w:rPr>
            </w:pPr>
          </w:p>
          <w:p>
            <w:pPr>
              <w:pStyle w:val="9"/>
              <w:spacing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《中华人民共和国工业产品生产许可证管理条例实施办法》（原国家质检总局令第156号，2014.8.1施行）第五十二条“违反本办法第四 十五条第二款规定，企业试生产的产品未经出厂检验合格或者未在产品或者包装、说明书标明“试制品”即销售的，责令改正，处3万元 以下罚款。 ”</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7"/>
              </w:rPr>
            </w:pPr>
          </w:p>
          <w:p>
            <w:pPr>
              <w:pStyle w:val="9"/>
              <w:ind w:left="12" w:right="2"/>
              <w:jc w:val="center"/>
              <w:rPr>
                <w:color w:val="auto"/>
                <w:sz w:val="15"/>
              </w:rPr>
            </w:pPr>
            <w:r>
              <w:rPr>
                <w:color w:val="auto"/>
                <w:sz w:val="15"/>
              </w:rPr>
              <w:t>待定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3"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7"/>
              <w:rPr>
                <w:rFonts w:hint="eastAsia" w:ascii="黑体" w:hAnsi="黑体" w:eastAsia="黑体" w:cs="黑体"/>
                <w:color w:val="auto"/>
                <w:sz w:val="12"/>
              </w:rPr>
            </w:pPr>
          </w:p>
          <w:p>
            <w:pPr>
              <w:pStyle w:val="9"/>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74</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7"/>
              <w:rPr>
                <w:rFonts w:hint="eastAsia" w:ascii="黑体" w:hAnsi="黑体" w:eastAsia="黑体" w:cs="黑体"/>
                <w:color w:val="auto"/>
                <w:sz w:val="12"/>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对取得生产许可的企业未能持续保持取得生产许可的规定条件的处罚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6"/>
              <w:rPr>
                <w:rFonts w:hint="eastAsia" w:ascii="黑体" w:hAnsi="黑体" w:eastAsia="黑体" w:cs="黑体"/>
                <w:color w:val="auto"/>
                <w:sz w:val="19"/>
              </w:rPr>
            </w:pPr>
          </w:p>
          <w:p>
            <w:pPr>
              <w:pStyle w:val="9"/>
              <w:spacing w:line="230" w:lineRule="auto"/>
              <w:ind w:left="24" w:right="80"/>
              <w:jc w:val="both"/>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《中华人民共和国工业产品生产许可证管理条例实施办法》（原国家质检总局令第156号，2014.8.1施行）第五十三条“ 违反本办法第四十六条规定，取得生产许可的企业未能持续保持取得生产许可的规定条件的，责令改正，处1万元以上3万元以下罚款。 ”</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2"/>
              </w:rPr>
            </w:pPr>
          </w:p>
          <w:p>
            <w:pPr>
              <w:pStyle w:val="9"/>
              <w:spacing w:before="1"/>
              <w:ind w:left="12" w:right="2"/>
              <w:jc w:val="center"/>
              <w:rPr>
                <w:color w:val="auto"/>
                <w:sz w:val="15"/>
              </w:rPr>
            </w:pPr>
            <w:r>
              <w:rPr>
                <w:color w:val="auto"/>
                <w:sz w:val="15"/>
              </w:rPr>
              <w:t>待定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8"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7"/>
              <w:rPr>
                <w:rFonts w:hint="eastAsia" w:ascii="黑体" w:hAnsi="黑体" w:eastAsia="黑体" w:cs="黑体"/>
                <w:color w:val="auto"/>
                <w:sz w:val="16"/>
              </w:rPr>
            </w:pPr>
          </w:p>
          <w:p>
            <w:pPr>
              <w:pStyle w:val="9"/>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75</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21"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对企业委托未取得与委托加工产品相应的生产许可的企业生产列入目录产品的处罚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21"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《中华人民共和国工业产品生产许可证管理条例实施办法》（原国家质检总局令第156号，2014.8.1施行）第五十四条“违反本办法第四 十七条规定，企业委托未取得与委托加工产品相应的生产许可的企业生产列入目录产品的，责令改正，处3万元以下罚款。 ”</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spacing w:before="1"/>
              <w:ind w:left="12" w:right="2"/>
              <w:jc w:val="center"/>
              <w:rPr>
                <w:color w:val="auto"/>
                <w:sz w:val="15"/>
              </w:rPr>
            </w:pPr>
            <w:r>
              <w:rPr>
                <w:color w:val="auto"/>
                <w:sz w:val="15"/>
              </w:rPr>
              <w:t>待定</w:t>
            </w:r>
          </w:p>
        </w:tc>
      </w:tr>
    </w:tbl>
    <w:p>
      <w:pPr>
        <w:spacing w:after="0"/>
        <w:jc w:val="center"/>
        <w:rPr>
          <w:color w:val="auto"/>
          <w:sz w:val="15"/>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hint="eastAsia"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eastAsia"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eastAsia"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hint="eastAsia"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1"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7"/>
              <w:rPr>
                <w:rFonts w:hint="eastAsia" w:ascii="黑体" w:hAnsi="黑体" w:eastAsia="黑体" w:cs="黑体"/>
                <w:color w:val="auto"/>
                <w:sz w:val="19"/>
              </w:rPr>
            </w:pPr>
          </w:p>
          <w:p>
            <w:pPr>
              <w:pStyle w:val="9"/>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76</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6"/>
              <w:rPr>
                <w:rFonts w:hint="eastAsia" w:ascii="黑体" w:hAnsi="黑体" w:eastAsia="黑体" w:cs="黑体"/>
                <w:color w:val="auto"/>
                <w:sz w:val="12"/>
              </w:rPr>
            </w:pPr>
          </w:p>
          <w:p>
            <w:pPr>
              <w:pStyle w:val="9"/>
              <w:spacing w:before="1"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对企业未向省级质量技术监督局或者其委托的市县级质量技术监督局提交自查报告的处罚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6"/>
              <w:rPr>
                <w:rFonts w:hint="eastAsia" w:ascii="黑体" w:hAnsi="黑体" w:eastAsia="黑体" w:cs="黑体"/>
                <w:color w:val="auto"/>
                <w:sz w:val="12"/>
              </w:rPr>
            </w:pPr>
          </w:p>
          <w:p>
            <w:pPr>
              <w:pStyle w:val="9"/>
              <w:spacing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《中华人民共和国工业产品生产许可证管理条例实施办法》（原国家质检总局令第156号，2014.8.1施行）第五十五条“违反本办法第四 十八条规定，企业未向省级质量技术监督局或者其委托的市县级质量技术监督局提交自查报告的，责令改正，处1</w:t>
            </w:r>
            <w:r>
              <w:rPr>
                <w:rFonts w:hint="eastAsia" w:ascii="黑体" w:hAnsi="黑体" w:eastAsia="黑体" w:cs="黑体"/>
                <w:color w:val="auto"/>
                <w:spacing w:val="1"/>
                <w:sz w:val="15"/>
              </w:rPr>
              <w:t>万元以下罚款。 ”</w:t>
            </w:r>
          </w:p>
        </w:tc>
        <w:tc>
          <w:tcPr>
            <w:tcW w:w="369"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9"/>
              </w:rPr>
            </w:pPr>
          </w:p>
          <w:p>
            <w:pPr>
              <w:pStyle w:val="9"/>
              <w:ind w:left="12" w:right="2"/>
              <w:jc w:val="center"/>
              <w:rPr>
                <w:color w:val="auto"/>
                <w:sz w:val="15"/>
              </w:rPr>
            </w:pPr>
            <w:r>
              <w:rPr>
                <w:color w:val="auto"/>
                <w:sz w:val="15"/>
              </w:rPr>
              <w:t>待定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2"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5"/>
              <w:rPr>
                <w:rFonts w:hint="eastAsia" w:ascii="黑体" w:hAnsi="黑体" w:eastAsia="黑体" w:cs="黑体"/>
                <w:color w:val="auto"/>
                <w:sz w:val="15"/>
              </w:rPr>
            </w:pPr>
          </w:p>
          <w:p>
            <w:pPr>
              <w:pStyle w:val="9"/>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77</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9" w:line="230" w:lineRule="auto"/>
              <w:ind w:left="25" w:right="68"/>
              <w:rPr>
                <w:rFonts w:hint="eastAsia" w:ascii="黑体" w:hAnsi="黑体" w:eastAsia="黑体" w:cs="黑体"/>
                <w:color w:val="auto"/>
                <w:sz w:val="15"/>
              </w:rPr>
            </w:pPr>
            <w:r>
              <w:rPr>
                <w:rFonts w:hint="eastAsia" w:ascii="黑体" w:hAnsi="黑体" w:eastAsia="黑体" w:cs="黑体"/>
                <w:color w:val="auto"/>
                <w:sz w:val="15"/>
              </w:rPr>
              <w:t>对未经批准擅自从事认证活动的处罚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4" w:line="230" w:lineRule="auto"/>
              <w:ind w:left="24" w:right="80"/>
              <w:jc w:val="both"/>
              <w:rPr>
                <w:rFonts w:hint="eastAsia" w:ascii="黑体" w:hAnsi="黑体" w:eastAsia="黑体" w:cs="黑体"/>
                <w:color w:val="auto"/>
                <w:sz w:val="15"/>
              </w:rPr>
            </w:pPr>
            <w:r>
              <w:rPr>
                <w:rFonts w:hint="eastAsia" w:ascii="黑体" w:hAnsi="黑体" w:eastAsia="黑体" w:cs="黑体"/>
                <w:color w:val="auto"/>
                <w:sz w:val="15"/>
              </w:rPr>
              <w:t>《中华人民共和国认证认可条例》（国务院令第390号，2003.11.1施行，2016.2.6第一次修正）第五十七条“未经批准擅自从事认证活动的……处10万元以上50万元以下的罚款，有违法所得的，没收违法所得。”</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6" w:hRule="atLeast"/>
        </w:trPr>
        <w:tc>
          <w:tcPr>
            <w:tcW w:w="425"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1"/>
              <w:rPr>
                <w:rFonts w:hint="eastAsia" w:ascii="黑体" w:hAnsi="黑体" w:eastAsia="黑体" w:cs="黑体"/>
                <w:color w:val="auto"/>
                <w:sz w:val="20"/>
              </w:rPr>
            </w:pPr>
          </w:p>
          <w:p>
            <w:pPr>
              <w:pStyle w:val="9"/>
              <w:spacing w:before="1"/>
              <w:ind w:left="80" w:right="64"/>
              <w:jc w:val="center"/>
              <w:rPr>
                <w:rFonts w:hint="default" w:ascii="黑体" w:hAnsi="黑体" w:eastAsia="黑体" w:cs="黑体"/>
                <w:color w:val="auto"/>
                <w:sz w:val="15"/>
                <w:lang w:val="en-US" w:eastAsia="zh-CN"/>
              </w:rPr>
            </w:pPr>
            <w:r>
              <w:rPr>
                <w:rFonts w:hint="eastAsia" w:ascii="黑体" w:hAnsi="黑体" w:eastAsia="黑体" w:cs="黑体"/>
                <w:color w:val="auto"/>
                <w:sz w:val="15"/>
              </w:rPr>
              <w:t>1</w:t>
            </w:r>
            <w:r>
              <w:rPr>
                <w:rFonts w:hint="eastAsia" w:cs="黑体"/>
                <w:color w:val="auto"/>
                <w:sz w:val="15"/>
                <w:lang w:val="en-US" w:eastAsia="zh-CN"/>
              </w:rPr>
              <w:t>78</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
              <w:rPr>
                <w:rFonts w:hint="eastAsia" w:ascii="黑体" w:hAnsi="黑体" w:eastAsia="黑体" w:cs="黑体"/>
                <w:color w:val="auto"/>
                <w:sz w:val="20"/>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对境外认证机构未经批准在中华人民共和国境内设立代表机构的，或者经批准设立的境外认证机构代表机构在中华人民共和国境内从事认证活动的处罚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hint="eastAsia"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2"/>
              <w:rPr>
                <w:rFonts w:hint="eastAsia" w:ascii="黑体" w:hAnsi="黑体" w:eastAsia="黑体" w:cs="黑体"/>
                <w:color w:val="auto"/>
                <w:sz w:val="13"/>
              </w:rPr>
            </w:pPr>
          </w:p>
          <w:p>
            <w:pPr>
              <w:pStyle w:val="9"/>
              <w:spacing w:before="1" w:line="230" w:lineRule="auto"/>
              <w:ind w:left="24" w:right="80"/>
              <w:rPr>
                <w:rFonts w:hint="eastAsia" w:ascii="黑体" w:hAnsi="黑体" w:eastAsia="黑体" w:cs="黑体"/>
                <w:color w:val="auto"/>
                <w:sz w:val="15"/>
              </w:rPr>
            </w:pPr>
            <w:r>
              <w:rPr>
                <w:rFonts w:hint="eastAsia" w:ascii="黑体" w:hAnsi="黑体" w:eastAsia="黑体" w:cs="黑体"/>
                <w:color w:val="auto"/>
                <w:sz w:val="15"/>
              </w:rPr>
              <w:t>《中华人民共和国认证认可条例》（国务院令第390号，2003.11.1施行，2016.2.6第一次修正）第五十八条“境外认证机构未经登记在中华人民共和国境内设立代表机构的……处5万元以上20万元以下的罚 款。经登记设立的境外认证机构代表机构在中华人民共和国境内从事认证活动的，责令改正，处10万元以上50万元以下的罚款，有违法所得的，没收违法所得；……”</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5"/>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79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4"/>
              </w:rPr>
            </w:pPr>
          </w:p>
          <w:p>
            <w:pPr>
              <w:pStyle w:val="9"/>
              <w:spacing w:line="230" w:lineRule="auto"/>
              <w:ind w:left="25" w:right="68"/>
              <w:jc w:val="both"/>
              <w:rPr>
                <w:color w:val="auto"/>
                <w:sz w:val="15"/>
              </w:rPr>
            </w:pPr>
            <w:r>
              <w:rPr>
                <w:color w:val="auto"/>
                <w:sz w:val="15"/>
              </w:rPr>
              <w:t>对认证机构接受可能对认证活动的客观公正产生影响的资助，或者从事可能对认证活动的客观公正产生影响的产品开发、营销等活动，或者与认证委托人存在资产、管理方面的利益关系的处罚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5"/>
              </w:rPr>
            </w:pPr>
          </w:p>
          <w:p>
            <w:pPr>
              <w:pStyle w:val="9"/>
              <w:spacing w:before="1" w:line="230" w:lineRule="auto"/>
              <w:ind w:left="24" w:right="80"/>
              <w:jc w:val="both"/>
              <w:rPr>
                <w:color w:val="auto"/>
                <w:sz w:val="15"/>
              </w:rPr>
            </w:pPr>
            <w:r>
              <w:rPr>
                <w:color w:val="auto"/>
                <w:sz w:val="15"/>
              </w:rPr>
              <w:t>《中华人民共和国认证认可条例》（国务院令第390号，2003.11.1施行，2016.2.6第一次修正）第五十九条“认证机构接受可能对认证活动的客观公正产生影响的资助，或者从事可能对认证活动的客观公正产生影响的产品开发、营销等活动，或者与认证委托人存在资产、管理方面的利益关系的……有违法所得的，没收违法所得”</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6"/>
              <w:ind w:left="80" w:right="64"/>
              <w:jc w:val="center"/>
              <w:rPr>
                <w:rFonts w:hint="eastAsia" w:eastAsia="黑体"/>
                <w:color w:val="auto"/>
                <w:sz w:val="15"/>
                <w:lang w:val="en-US" w:eastAsia="zh-CN"/>
              </w:rPr>
            </w:pPr>
            <w:r>
              <w:rPr>
                <w:color w:val="auto"/>
                <w:sz w:val="15"/>
              </w:rPr>
              <w:t>18</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5"/>
              </w:rPr>
            </w:pPr>
          </w:p>
          <w:p>
            <w:pPr>
              <w:pStyle w:val="9"/>
              <w:spacing w:before="1" w:line="230" w:lineRule="auto"/>
              <w:ind w:left="25" w:right="68"/>
              <w:jc w:val="both"/>
              <w:rPr>
                <w:color w:val="auto"/>
                <w:sz w:val="15"/>
              </w:rPr>
            </w:pPr>
            <w:r>
              <w:rPr>
                <w:color w:val="auto"/>
                <w:sz w:val="15"/>
              </w:rPr>
              <w:t>对认证机构超范围、未按程序、聘用未经注册的人员从事认证活动等行为的处罚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0" w:line="230" w:lineRule="auto"/>
              <w:ind w:left="24" w:right="80"/>
              <w:rPr>
                <w:color w:val="auto"/>
                <w:sz w:val="15"/>
              </w:rPr>
            </w:pPr>
            <w:r>
              <w:rPr>
                <w:color w:val="auto"/>
                <w:sz w:val="15"/>
              </w:rPr>
              <w:t>《中华人民共和国认证认可条例》（国务院令第390号，2003.11.1施行，2016.2.6第一次修正）第六十条“认证机构有下列情形之一的， 责令改正，处5万元以上20万元以下的罚款，有违法所得的，没收违 法所得……(一)超出批准范围从事认证活动的；(二)增加、减少、遗漏认证基本规范、认证规则规定的程序的；(三)未对其认证的产品、服务、管理体系实施有效的跟踪调查，或者发现其认证的产品、服务</w:t>
            </w:r>
          </w:p>
          <w:p>
            <w:pPr>
              <w:pStyle w:val="9"/>
              <w:spacing w:before="2" w:line="230" w:lineRule="auto"/>
              <w:ind w:left="24" w:right="80"/>
              <w:rPr>
                <w:color w:val="auto"/>
                <w:sz w:val="15"/>
              </w:rPr>
            </w:pPr>
            <w:r>
              <w:rPr>
                <w:color w:val="auto"/>
                <w:sz w:val="15"/>
              </w:rPr>
              <w:t>、管理体系不能持续符合认证要求，不及时暂停其使用或者撤销认证证书并予公布的；(四)聘用未经认可机构注册的人员从事认证活动的</w:t>
            </w:r>
          </w:p>
          <w:p>
            <w:pPr>
              <w:pStyle w:val="9"/>
              <w:spacing w:line="187" w:lineRule="exact"/>
              <w:ind w:left="24"/>
              <w:rPr>
                <w:color w:val="auto"/>
                <w:sz w:val="15"/>
              </w:rPr>
            </w:pPr>
            <w:r>
              <w:rPr>
                <w:color w:val="auto"/>
                <w:sz w:val="15"/>
              </w:rPr>
              <w:t>。”</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1"/>
              </w:rPr>
            </w:pPr>
          </w:p>
          <w:p>
            <w:pPr>
              <w:pStyle w:val="9"/>
              <w:ind w:left="80" w:right="64"/>
              <w:jc w:val="center"/>
              <w:rPr>
                <w:rFonts w:hint="eastAsia" w:eastAsia="黑体"/>
                <w:color w:val="auto"/>
                <w:sz w:val="15"/>
                <w:lang w:val="en-US" w:eastAsia="zh-CN"/>
              </w:rPr>
            </w:pPr>
            <w:r>
              <w:rPr>
                <w:color w:val="auto"/>
                <w:sz w:val="15"/>
              </w:rPr>
              <w:t>18</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7"/>
              </w:rPr>
            </w:pPr>
          </w:p>
          <w:p>
            <w:pPr>
              <w:pStyle w:val="9"/>
              <w:spacing w:line="230" w:lineRule="auto"/>
              <w:ind w:left="25" w:right="68"/>
              <w:jc w:val="both"/>
              <w:rPr>
                <w:color w:val="auto"/>
                <w:sz w:val="15"/>
              </w:rPr>
            </w:pPr>
            <w:r>
              <w:rPr>
                <w:color w:val="auto"/>
                <w:sz w:val="15"/>
              </w:rPr>
              <w:t>对认证机构拒绝提供认证服务，或者提出与认证活动无关要求等行为的处罚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spacing w:before="1" w:line="230" w:lineRule="auto"/>
              <w:ind w:left="24" w:right="83"/>
              <w:rPr>
                <w:color w:val="auto"/>
                <w:sz w:val="15"/>
              </w:rPr>
            </w:pPr>
            <w:r>
              <w:rPr>
                <w:color w:val="auto"/>
                <w:sz w:val="15"/>
              </w:rPr>
              <w:t>《中华人民共和国认证认可条例》（国务院令第390号，2003.11.1施行，2016.2.6第一次修正）第六十一条“认证机构有下列情形之一  的，责令限期改正；逾期未改正的，处2万元以上10万元以下的罚</w:t>
            </w:r>
          </w:p>
          <w:p>
            <w:pPr>
              <w:pStyle w:val="9"/>
              <w:spacing w:line="230" w:lineRule="auto"/>
              <w:ind w:left="24" w:right="79"/>
              <w:jc w:val="both"/>
              <w:rPr>
                <w:color w:val="auto"/>
                <w:sz w:val="15"/>
              </w:rPr>
            </w:pPr>
            <w:r>
              <w:rPr>
                <w:color w:val="auto"/>
                <w:sz w:val="15"/>
              </w:rPr>
              <w:t>款：(一)以委托人未参加认证咨询或者认证培训等为理由，拒绝提供本认证机构业务范围内的认证服务，或者向委托人提出与认证活动无关的要求或者限制条件的；(二)自行制定的认证标志的式样、文字和名称，与国家推行的认证标志相同或者近似，或者妨碍社会管理，或者有损社会道德风尚的；(三)未公开认证基本规范、认证规则、收费标准等信息的；(四)未对认证过程作出完整记录，归档留存的；(五) 未及时向其认证的委托人出具认证证书的。”</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8224"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526"/>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83</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5"/>
              </w:rPr>
            </w:pPr>
          </w:p>
          <w:p>
            <w:pPr>
              <w:pStyle w:val="9"/>
              <w:spacing w:line="230" w:lineRule="auto"/>
              <w:ind w:left="186" w:right="15" w:hanging="154"/>
              <w:rPr>
                <w:color w:val="auto"/>
                <w:sz w:val="15"/>
              </w:rPr>
            </w:pPr>
            <w:r>
              <w:rPr>
                <w:color w:val="auto"/>
                <w:sz w:val="15"/>
              </w:rPr>
              <w:t>行政处罚</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4" w:line="230" w:lineRule="auto"/>
              <w:ind w:left="25" w:right="68"/>
              <w:jc w:val="both"/>
              <w:rPr>
                <w:color w:val="auto"/>
                <w:sz w:val="15"/>
              </w:rPr>
            </w:pPr>
            <w:r>
              <w:rPr>
                <w:color w:val="auto"/>
                <w:sz w:val="15"/>
              </w:rPr>
              <w:t>对指定的认证机构超出指定的业务范围从事列入目录产品的认证以及与认证有关的检查、检测活动的处罚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4" w:line="230" w:lineRule="auto"/>
              <w:ind w:left="24" w:right="80"/>
              <w:jc w:val="both"/>
              <w:rPr>
                <w:color w:val="auto"/>
                <w:sz w:val="15"/>
              </w:rPr>
            </w:pPr>
            <w:r>
              <w:rPr>
                <w:color w:val="auto"/>
                <w:sz w:val="15"/>
              </w:rPr>
              <w:t>《中华人民共和国认证认可条例》（国务院令第390号，2003.11.1施行，2016.2.6第一次修正）第六十五条“指定的认证机构……超出指定的业务范围从事列入目录产品的认证……活动的，责令改正，处10 万元以上50万元以下的罚款，有违法所得的，没收违法所得……指定的认证机构转让指定的认证业务的，依照前款规定处罚。”</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7"/>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84</w:t>
            </w:r>
          </w:p>
        </w:tc>
        <w:tc>
          <w:tcPr>
            <w:tcW w:w="526"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6"/>
              </w:rPr>
            </w:pPr>
          </w:p>
          <w:p>
            <w:pPr>
              <w:pStyle w:val="9"/>
              <w:spacing w:before="1" w:line="230" w:lineRule="auto"/>
              <w:ind w:left="186" w:right="15" w:hanging="154"/>
              <w:rPr>
                <w:color w:val="auto"/>
                <w:sz w:val="15"/>
              </w:rPr>
            </w:pPr>
            <w:r>
              <w:rPr>
                <w:color w:val="auto"/>
                <w:sz w:val="15"/>
              </w:rPr>
              <w:t>行政处罚</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5"/>
              </w:rPr>
            </w:pPr>
          </w:p>
          <w:p>
            <w:pPr>
              <w:pStyle w:val="9"/>
              <w:spacing w:line="230" w:lineRule="auto"/>
              <w:ind w:left="25" w:right="68"/>
              <w:rPr>
                <w:color w:val="auto"/>
                <w:sz w:val="15"/>
              </w:rPr>
            </w:pPr>
            <w:r>
              <w:rPr>
                <w:color w:val="auto"/>
                <w:sz w:val="15"/>
              </w:rPr>
              <w:t>对列入目录的产品未经认证，擅自出厂、销售</w:t>
            </w:r>
          </w:p>
          <w:p>
            <w:pPr>
              <w:pStyle w:val="9"/>
              <w:spacing w:before="1" w:line="230" w:lineRule="auto"/>
              <w:ind w:left="25" w:right="68"/>
              <w:rPr>
                <w:color w:val="auto"/>
                <w:sz w:val="15"/>
              </w:rPr>
            </w:pPr>
            <w:r>
              <w:rPr>
                <w:color w:val="auto"/>
                <w:sz w:val="15"/>
              </w:rPr>
              <w:t>、进口或者在其他经营活动中使用的处罚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5"/>
              </w:rPr>
            </w:pPr>
          </w:p>
          <w:p>
            <w:pPr>
              <w:pStyle w:val="9"/>
              <w:spacing w:line="230" w:lineRule="auto"/>
              <w:ind w:left="24" w:right="80"/>
              <w:jc w:val="both"/>
              <w:rPr>
                <w:color w:val="auto"/>
                <w:sz w:val="15"/>
              </w:rPr>
            </w:pPr>
            <w:r>
              <w:rPr>
                <w:color w:val="auto"/>
                <w:sz w:val="15"/>
              </w:rPr>
              <w:t>《中华人民共和国认证认可条例》（国务院令第390号，2003.11.1施行，2016.2.6第一次修正）第六十七条“列入目录的产品未经认证， 擅自出厂、销售、进口或者在其他经营活动中使用的，责令改正，处 5万元以上20万元以下的罚款，有违法所得的，没收违法所得。”</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6"/>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85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7" w:line="230" w:lineRule="auto"/>
              <w:ind w:left="25" w:right="68"/>
              <w:rPr>
                <w:color w:val="auto"/>
                <w:sz w:val="15"/>
              </w:rPr>
            </w:pPr>
            <w:r>
              <w:rPr>
                <w:color w:val="auto"/>
                <w:sz w:val="15"/>
              </w:rPr>
              <w:t>对列入目录的产品经过认证后 ，不按照法定条件、要求从事生产经营活动或者生产、销售不符合法定要求的产品的处罚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6"/>
              </w:rPr>
            </w:pPr>
          </w:p>
          <w:p>
            <w:pPr>
              <w:pStyle w:val="9"/>
              <w:spacing w:line="230" w:lineRule="auto"/>
              <w:ind w:left="24" w:right="80"/>
              <w:rPr>
                <w:color w:val="auto"/>
                <w:sz w:val="15"/>
              </w:rPr>
            </w:pPr>
            <w:r>
              <w:rPr>
                <w:color w:val="auto"/>
                <w:sz w:val="15"/>
              </w:rPr>
              <w:t>《强制性产品认证管理规定》（原质检总局令第117号，2009.9.1施 行）第五十条“列入目录的产品经过认证后，不按照法定条件、要求从事生产经营活动或者生产、销售不符合法定要求的产品的，由地方质检两局依照《国务院关于加强食品等产品安全监督管理的特别规定</w:t>
            </w:r>
          </w:p>
          <w:p>
            <w:pPr>
              <w:pStyle w:val="9"/>
              <w:spacing w:line="187" w:lineRule="exact"/>
              <w:ind w:left="24"/>
              <w:rPr>
                <w:color w:val="auto"/>
                <w:sz w:val="15"/>
              </w:rPr>
            </w:pPr>
            <w:r>
              <w:rPr>
                <w:color w:val="auto"/>
                <w:sz w:val="15"/>
              </w:rPr>
              <w:t>》第二条、第三条第二款规定予以处理。 ”</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9"/>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86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2"/>
              </w:rPr>
            </w:pPr>
          </w:p>
          <w:p>
            <w:pPr>
              <w:pStyle w:val="9"/>
              <w:spacing w:before="1" w:line="230" w:lineRule="auto"/>
              <w:ind w:left="25" w:right="68"/>
              <w:jc w:val="both"/>
              <w:rPr>
                <w:color w:val="auto"/>
                <w:sz w:val="15"/>
              </w:rPr>
            </w:pPr>
            <w:r>
              <w:rPr>
                <w:color w:val="auto"/>
                <w:sz w:val="15"/>
              </w:rPr>
              <w:t>对认证证书注销、撤销或者暂停期间，不符合认证要求的产品，继续出厂、销售、进口或者在其他经营活动中使用的处罚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spacing w:line="230" w:lineRule="auto"/>
              <w:ind w:left="24" w:right="80"/>
              <w:rPr>
                <w:color w:val="auto"/>
                <w:sz w:val="15"/>
              </w:rPr>
            </w:pPr>
            <w:r>
              <w:rPr>
                <w:color w:val="auto"/>
                <w:sz w:val="15"/>
              </w:rPr>
              <w:t>《强制性产品认证管理规定》（质检总局第117号令）第五十一条“ 违反本规定第二十九条第二款规定，认证证书注销、撤销或者暂停期间，不符合认证要求的产品，继续出厂、销售、进口或者在其他经营活动中使用的，由地方质检两局依照认证认可条例第六十七条规定予以处罚。”</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20"/>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87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9"/>
              </w:rPr>
            </w:pPr>
          </w:p>
          <w:p>
            <w:pPr>
              <w:pStyle w:val="9"/>
              <w:spacing w:line="230" w:lineRule="auto"/>
              <w:ind w:left="25" w:right="68"/>
              <w:jc w:val="both"/>
              <w:rPr>
                <w:color w:val="auto"/>
                <w:sz w:val="15"/>
              </w:rPr>
            </w:pPr>
            <w:r>
              <w:rPr>
                <w:color w:val="auto"/>
                <w:sz w:val="15"/>
              </w:rPr>
              <w:t>对伪造、变造、出租、出借、冒用、买卖或者转让认证证书或者转让或者倒卖认证标志的处罚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3"/>
              </w:rPr>
            </w:pPr>
          </w:p>
          <w:p>
            <w:pPr>
              <w:pStyle w:val="9"/>
              <w:spacing w:line="230" w:lineRule="auto"/>
              <w:ind w:left="24" w:right="80"/>
              <w:rPr>
                <w:color w:val="auto"/>
                <w:sz w:val="15"/>
              </w:rPr>
            </w:pPr>
            <w:r>
              <w:rPr>
                <w:color w:val="auto"/>
                <w:sz w:val="15"/>
              </w:rPr>
              <w:t>《强制性产品认证管理规定》（质检总局第117号令）第五十三条“ 伪造、变造、出租、出借、冒用、买卖或者转让认证证书的，由地方质检两局责令其改正，处3万元罚款。转让或者倒卖认证标志的，由 地方质检两局责令其改正，处3万元以下罚款。”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0"/>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88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5"/>
              </w:rPr>
            </w:pPr>
          </w:p>
          <w:p>
            <w:pPr>
              <w:pStyle w:val="9"/>
              <w:spacing w:line="230" w:lineRule="auto"/>
              <w:ind w:left="25" w:right="68"/>
              <w:jc w:val="both"/>
              <w:rPr>
                <w:color w:val="auto"/>
                <w:sz w:val="15"/>
              </w:rPr>
            </w:pPr>
            <w:r>
              <w:rPr>
                <w:color w:val="auto"/>
                <w:sz w:val="15"/>
              </w:rPr>
              <w:t>对认证委托人提供的样品与实际生产的产品不一致，未按照规定向认证机构申请认证证书变更，擅自出厂、销售、进口或者在其他经营活动中使用列入目录产品等行为的处罚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5"/>
              </w:rPr>
            </w:pPr>
          </w:p>
          <w:p>
            <w:pPr>
              <w:pStyle w:val="9"/>
              <w:spacing w:line="230" w:lineRule="auto"/>
              <w:ind w:left="24" w:right="80"/>
              <w:rPr>
                <w:color w:val="auto"/>
                <w:sz w:val="15"/>
              </w:rPr>
            </w:pPr>
            <w:r>
              <w:rPr>
                <w:color w:val="auto"/>
                <w:sz w:val="15"/>
              </w:rPr>
              <w:t>《强制性产品认证管理规定》（质检总局第117号令）第五十四条“ 有下列情形之一的，由地方质检两局责令其改正，处3万元以下的罚 款：（一）违反本规定第十三条第一款规定，认证委托人提供的样品与实际生产的产品不一致的；（二）违反本规定第二十四条规定，未按照规定向认证机构申请认证证书变更，擅自出厂、销售、进口或者在其他经营活动中使用列入目录产品的；（三）违反本规定第二十五条规定，未按照规定向认证机构申请认证证书扩展，擅自出厂、销售</w:t>
            </w:r>
          </w:p>
          <w:p>
            <w:pPr>
              <w:pStyle w:val="9"/>
              <w:spacing w:line="188" w:lineRule="exact"/>
              <w:ind w:left="24"/>
              <w:rPr>
                <w:color w:val="auto"/>
                <w:sz w:val="15"/>
              </w:rPr>
            </w:pPr>
            <w:r>
              <w:rPr>
                <w:color w:val="auto"/>
                <w:sz w:val="15"/>
              </w:rPr>
              <w:t>、进口或者在其他经营活动中使用列入目录产品的。”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4"/>
              </w:rPr>
            </w:pPr>
          </w:p>
          <w:p>
            <w:pPr>
              <w:pStyle w:val="9"/>
              <w:ind w:left="80" w:right="64"/>
              <w:jc w:val="center"/>
              <w:rPr>
                <w:rFonts w:hint="default" w:eastAsia="黑体"/>
                <w:color w:val="auto"/>
                <w:sz w:val="15"/>
                <w:lang w:val="en-US" w:eastAsia="zh-CN"/>
              </w:rPr>
            </w:pPr>
            <w:r>
              <w:rPr>
                <w:color w:val="auto"/>
                <w:sz w:val="15"/>
              </w:rPr>
              <w:t>1</w:t>
            </w:r>
            <w:r>
              <w:rPr>
                <w:rFonts w:hint="eastAsia"/>
                <w:color w:val="auto"/>
                <w:sz w:val="15"/>
                <w:lang w:val="en-US" w:eastAsia="zh-CN"/>
              </w:rPr>
              <w:t>89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3"/>
              </w:rPr>
            </w:pPr>
          </w:p>
          <w:p>
            <w:pPr>
              <w:pStyle w:val="9"/>
              <w:spacing w:line="230" w:lineRule="auto"/>
              <w:ind w:left="25" w:right="68"/>
              <w:jc w:val="both"/>
              <w:rPr>
                <w:color w:val="auto"/>
                <w:sz w:val="15"/>
              </w:rPr>
            </w:pPr>
            <w:r>
              <w:rPr>
                <w:color w:val="auto"/>
                <w:sz w:val="15"/>
              </w:rPr>
              <w:t>对获证产品及其销售包装上标注的认证证书所含内容与认证证书内容不一致，未按照规定使用认证标志的处罚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20"/>
              </w:rPr>
            </w:pPr>
          </w:p>
          <w:p>
            <w:pPr>
              <w:pStyle w:val="9"/>
              <w:spacing w:line="230" w:lineRule="auto"/>
              <w:ind w:left="24" w:right="80"/>
              <w:rPr>
                <w:color w:val="auto"/>
                <w:sz w:val="15"/>
              </w:rPr>
            </w:pPr>
            <w:r>
              <w:rPr>
                <w:color w:val="auto"/>
                <w:sz w:val="15"/>
              </w:rPr>
              <w:t>《强制性产品认证管理规定》（质检总局第117号令）第五十五条“ 有下列情形之一的，由地方质检两局责令其限期改正，逾期未改正  的，处2万元以下罚款。（一）违反本规定第二十三条规定，获证产 品及其销售包装上标注的认证证书所含内容与认证证书内容不一致  的；（二）违反本规定第三十二条规定，未按照规定使用认证标志的</w:t>
            </w:r>
          </w:p>
          <w:p>
            <w:pPr>
              <w:pStyle w:val="9"/>
              <w:spacing w:line="188" w:lineRule="exact"/>
              <w:ind w:left="24"/>
              <w:rPr>
                <w:color w:val="auto"/>
                <w:sz w:val="15"/>
              </w:rPr>
            </w:pPr>
            <w:r>
              <w:rPr>
                <w:color w:val="auto"/>
                <w:sz w:val="15"/>
              </w:rPr>
              <w:t>。”</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20"/>
              </w:rPr>
            </w:pPr>
          </w:p>
          <w:p>
            <w:pPr>
              <w:pStyle w:val="9"/>
              <w:ind w:left="80" w:right="64"/>
              <w:jc w:val="center"/>
              <w:rPr>
                <w:rFonts w:hint="eastAsia" w:eastAsia="黑体"/>
                <w:color w:val="auto"/>
                <w:sz w:val="15"/>
                <w:lang w:val="en-US" w:eastAsia="zh-CN"/>
              </w:rPr>
            </w:pPr>
            <w:r>
              <w:rPr>
                <w:color w:val="auto"/>
                <w:sz w:val="15"/>
              </w:rPr>
              <w:t>19</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1"/>
              </w:rPr>
            </w:pPr>
          </w:p>
          <w:p>
            <w:pPr>
              <w:pStyle w:val="9"/>
              <w:spacing w:line="230" w:lineRule="auto"/>
              <w:ind w:left="25" w:right="68"/>
              <w:jc w:val="both"/>
              <w:rPr>
                <w:color w:val="auto"/>
                <w:sz w:val="15"/>
              </w:rPr>
            </w:pPr>
            <w:r>
              <w:rPr>
                <w:color w:val="auto"/>
                <w:sz w:val="15"/>
              </w:rPr>
              <w:t>对认证机构受到告诫或者警告后仍未改正的或者向不符合要求的认证对象出具认证证书的或者发现认证对象未正确使用认证证书和认证标志，未采取有效措施纠正的或者在监督检查工作中不予配合和协助， 拒绝、隐瞒或者不如实提供相关材料和信息的处罚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2"/>
              </w:rPr>
            </w:pPr>
          </w:p>
          <w:p>
            <w:pPr>
              <w:pStyle w:val="9"/>
              <w:spacing w:line="230" w:lineRule="auto"/>
              <w:ind w:left="24" w:right="80"/>
              <w:rPr>
                <w:color w:val="auto"/>
                <w:sz w:val="15"/>
              </w:rPr>
            </w:pPr>
            <w:r>
              <w:rPr>
                <w:color w:val="auto"/>
                <w:sz w:val="15"/>
              </w:rPr>
              <w:t>《认证机构管理办法》（市场监督管理总局令第193号)第三十八条“ 认证机构有下列情形之一的，地方认证监督管理部门应当责令其改  正，并处3万元罚款：（一）受到告诫或者警告后仍未改正的；</w:t>
            </w:r>
          </w:p>
          <w:p>
            <w:pPr>
              <w:pStyle w:val="9"/>
              <w:spacing w:line="183" w:lineRule="exact"/>
              <w:ind w:left="24"/>
              <w:rPr>
                <w:color w:val="auto"/>
                <w:sz w:val="15"/>
              </w:rPr>
            </w:pPr>
            <w:r>
              <w:rPr>
                <w:color w:val="auto"/>
                <w:sz w:val="15"/>
              </w:rPr>
              <w:t>（二）违反本办法第十七条规定，向认证对象出具认证证书的；</w:t>
            </w:r>
          </w:p>
          <w:p>
            <w:pPr>
              <w:pStyle w:val="9"/>
              <w:spacing w:before="3" w:line="230" w:lineRule="auto"/>
              <w:ind w:left="24" w:right="80"/>
              <w:jc w:val="both"/>
              <w:rPr>
                <w:color w:val="auto"/>
                <w:sz w:val="15"/>
              </w:rPr>
            </w:pPr>
            <w:r>
              <w:rPr>
                <w:color w:val="auto"/>
                <w:sz w:val="15"/>
              </w:rPr>
              <w:t>（三）违反本办法第二十条规定，发现认证对象未正确使用认证证书和认证标志，未采取有效措施纠正的；（四）违反本办法第二十五条规定，在监督检查工作中不予配合和协助，拒绝、隐瞒或者不如实提供相关材料和信息的。”</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3"/>
              </w:rPr>
            </w:pPr>
          </w:p>
          <w:p>
            <w:pPr>
              <w:pStyle w:val="9"/>
              <w:ind w:left="80" w:right="64"/>
              <w:jc w:val="center"/>
              <w:rPr>
                <w:rFonts w:hint="eastAsia" w:eastAsia="黑体"/>
                <w:color w:val="auto"/>
                <w:sz w:val="15"/>
                <w:lang w:val="en-US" w:eastAsia="zh-CN"/>
              </w:rPr>
            </w:pPr>
            <w:r>
              <w:rPr>
                <w:color w:val="auto"/>
                <w:sz w:val="15"/>
              </w:rPr>
              <w:t>19</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spacing w:line="230" w:lineRule="auto"/>
              <w:ind w:left="25" w:right="68"/>
              <w:jc w:val="both"/>
              <w:rPr>
                <w:color w:val="auto"/>
                <w:sz w:val="15"/>
              </w:rPr>
            </w:pPr>
            <w:r>
              <w:rPr>
                <w:color w:val="auto"/>
                <w:sz w:val="15"/>
              </w:rPr>
              <w:t>对认证及认证培训、咨询机构对其执业人员未实施有效管理，或者纵容、唆使，导致其执业人员违法违规的处罚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spacing w:line="230" w:lineRule="auto"/>
              <w:ind w:left="24" w:right="80"/>
              <w:rPr>
                <w:color w:val="auto"/>
                <w:sz w:val="15"/>
              </w:rPr>
            </w:pPr>
            <w:r>
              <w:rPr>
                <w:color w:val="auto"/>
                <w:sz w:val="15"/>
              </w:rPr>
              <w:t>《认证及认证培训、咨询人员管理办法》（原国家质检总局令第61  号，2004.7.1施行）第十九条“ 认证及认证培训、咨询机构对其执业人员未实施有效管理，或者纵容、唆使，导致其执业人员违法违规的，处以5千元以上1万元以下的罚款；情节严重的，处以3万元的罚 款；法律、行政法规另有规定的，依照其规定执行。 ”</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20"/>
              </w:rPr>
            </w:pPr>
          </w:p>
          <w:p>
            <w:pPr>
              <w:pStyle w:val="9"/>
              <w:spacing w:before="1"/>
              <w:ind w:left="80" w:right="64"/>
              <w:jc w:val="center"/>
              <w:rPr>
                <w:rFonts w:hint="default" w:eastAsia="黑体"/>
                <w:color w:val="auto"/>
                <w:sz w:val="15"/>
                <w:lang w:val="en-US" w:eastAsia="zh-CN"/>
              </w:rPr>
            </w:pPr>
            <w:r>
              <w:rPr>
                <w:rFonts w:hint="eastAsia"/>
                <w:color w:val="auto"/>
                <w:sz w:val="15"/>
                <w:lang w:val="en-US" w:eastAsia="zh-CN"/>
              </w:rPr>
              <w:t>192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5" w:right="68"/>
              <w:rPr>
                <w:color w:val="auto"/>
                <w:sz w:val="15"/>
              </w:rPr>
            </w:pPr>
            <w:r>
              <w:rPr>
                <w:color w:val="auto"/>
                <w:sz w:val="15"/>
              </w:rPr>
              <w:t>对混淆使用认证证书和认证标志的处罚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20"/>
              </w:rPr>
            </w:pPr>
          </w:p>
          <w:p>
            <w:pPr>
              <w:pStyle w:val="9"/>
              <w:spacing w:line="230" w:lineRule="auto"/>
              <w:ind w:left="24" w:right="83"/>
              <w:rPr>
                <w:color w:val="auto"/>
                <w:sz w:val="15"/>
              </w:rPr>
            </w:pPr>
            <w:r>
              <w:rPr>
                <w:color w:val="auto"/>
                <w:sz w:val="15"/>
              </w:rPr>
              <w:t>《认证证书和认证标志管理办法》（国务院令第390号，2003.11.1施行，2016.2.6第一次修订）第二十五条“ 违反本办法第十二条规</w:t>
            </w:r>
          </w:p>
          <w:p>
            <w:pPr>
              <w:pStyle w:val="9"/>
              <w:spacing w:before="1" w:line="230" w:lineRule="auto"/>
              <w:ind w:left="24" w:right="80"/>
              <w:rPr>
                <w:color w:val="auto"/>
                <w:sz w:val="15"/>
              </w:rPr>
            </w:pPr>
            <w:r>
              <w:rPr>
                <w:color w:val="auto"/>
                <w:sz w:val="15"/>
              </w:rPr>
              <w:t>定，对混淆使用认证证书和认证标志的，地方认证监督管理部门应当责令其限期改正，逾期不改的处以2万元以下罚款。未通过认证，但 在其产品或者产品包装上、广告等其他宣传中，使用虚假文字表明其通过认证的，地方认证监督管理部门应当按伪造、冒用认证标志、违法行为进行处罚。”</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2"/>
              <w:ind w:left="80" w:right="64"/>
              <w:jc w:val="center"/>
              <w:rPr>
                <w:rFonts w:hint="default" w:eastAsia="黑体"/>
                <w:color w:val="auto"/>
                <w:sz w:val="15"/>
                <w:lang w:val="en-US" w:eastAsia="zh-CN"/>
              </w:rPr>
            </w:pPr>
            <w:r>
              <w:rPr>
                <w:rFonts w:hint="eastAsia"/>
                <w:color w:val="auto"/>
                <w:sz w:val="15"/>
                <w:lang w:val="en-US" w:eastAsia="zh-CN"/>
              </w:rPr>
              <w:t>193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6"/>
              </w:rPr>
            </w:pPr>
          </w:p>
          <w:p>
            <w:pPr>
              <w:pStyle w:val="9"/>
              <w:spacing w:line="230" w:lineRule="auto"/>
              <w:ind w:left="25" w:right="68"/>
              <w:rPr>
                <w:color w:val="auto"/>
                <w:sz w:val="15"/>
              </w:rPr>
            </w:pPr>
            <w:r>
              <w:rPr>
                <w:color w:val="auto"/>
                <w:sz w:val="15"/>
              </w:rPr>
              <w:t>对伪造、冒用认证证书的处罚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spacing w:line="230" w:lineRule="auto"/>
              <w:ind w:left="24" w:right="80"/>
              <w:rPr>
                <w:color w:val="auto"/>
                <w:sz w:val="15"/>
              </w:rPr>
            </w:pPr>
            <w:r>
              <w:rPr>
                <w:color w:val="auto"/>
                <w:sz w:val="15"/>
              </w:rPr>
              <w:t>《认证证书和认证标志管理办法》（国务院令第390号，2003.11.1施行，2016.2.6第一次修订）第二十六条“违反本办法规定，伪造、冒用认证证书的，地方认证监督管理部门应当责令其改正，处以3万元 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8"/>
              </w:rPr>
            </w:pPr>
          </w:p>
          <w:p>
            <w:pPr>
              <w:pStyle w:val="9"/>
              <w:spacing w:before="1"/>
              <w:ind w:left="80" w:right="64"/>
              <w:jc w:val="center"/>
              <w:rPr>
                <w:rFonts w:hint="default" w:eastAsia="黑体"/>
                <w:color w:val="auto"/>
                <w:sz w:val="15"/>
                <w:lang w:val="en-US" w:eastAsia="zh-CN"/>
              </w:rPr>
            </w:pPr>
            <w:r>
              <w:rPr>
                <w:rFonts w:hint="eastAsia"/>
                <w:color w:val="auto"/>
                <w:sz w:val="15"/>
                <w:lang w:val="en-US" w:eastAsia="zh-CN"/>
              </w:rPr>
              <w:t>194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1"/>
              </w:rPr>
            </w:pPr>
          </w:p>
          <w:p>
            <w:pPr>
              <w:pStyle w:val="9"/>
              <w:spacing w:line="230" w:lineRule="auto"/>
              <w:ind w:left="25" w:right="68"/>
              <w:rPr>
                <w:color w:val="auto"/>
                <w:sz w:val="15"/>
              </w:rPr>
            </w:pPr>
            <w:r>
              <w:rPr>
                <w:color w:val="auto"/>
                <w:sz w:val="15"/>
              </w:rPr>
              <w:t>对非法买卖或者转让认证证书的处罚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7"/>
              </w:rPr>
            </w:pPr>
          </w:p>
          <w:p>
            <w:pPr>
              <w:pStyle w:val="9"/>
              <w:spacing w:before="1" w:line="230" w:lineRule="auto"/>
              <w:ind w:left="24" w:right="80"/>
              <w:rPr>
                <w:color w:val="auto"/>
                <w:sz w:val="15"/>
              </w:rPr>
            </w:pPr>
            <w:r>
              <w:rPr>
                <w:color w:val="auto"/>
                <w:sz w:val="15"/>
              </w:rPr>
              <w:t>《认证证书和认证标志管理办法》（国务院令第390号，2003.11.1施行，2016.2.6第一次修订）第二十七条“ 违反本办法规定，非法买卖或者转让认证证书的，地方认证监督管理部门责令其改正，处以3 万元罚款；认证机构向未通过认证的认证委托人出卖或转让认证证书的，依照条例第六十二条规定处罚。 ”</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4"/>
              <w:ind w:left="80" w:right="64"/>
              <w:jc w:val="center"/>
              <w:rPr>
                <w:rFonts w:hint="default" w:eastAsia="黑体"/>
                <w:color w:val="auto"/>
                <w:sz w:val="15"/>
                <w:lang w:val="en-US" w:eastAsia="zh-CN"/>
              </w:rPr>
            </w:pPr>
            <w:r>
              <w:rPr>
                <w:rFonts w:hint="eastAsia"/>
                <w:color w:val="auto"/>
                <w:sz w:val="15"/>
                <w:lang w:val="en-US" w:eastAsia="zh-CN"/>
              </w:rPr>
              <w:t>195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5" w:line="230" w:lineRule="auto"/>
              <w:ind w:left="25" w:right="68"/>
              <w:jc w:val="both"/>
              <w:rPr>
                <w:color w:val="auto"/>
                <w:sz w:val="15"/>
              </w:rPr>
            </w:pPr>
            <w:r>
              <w:rPr>
                <w:color w:val="auto"/>
                <w:sz w:val="15"/>
              </w:rPr>
              <w:t>对伪造、变造、冒用、非法买卖、转让、涂改认证证书的处罚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0" w:line="230" w:lineRule="auto"/>
              <w:ind w:left="24" w:right="80"/>
              <w:rPr>
                <w:color w:val="auto"/>
                <w:sz w:val="15"/>
              </w:rPr>
            </w:pPr>
            <w:r>
              <w:rPr>
                <w:color w:val="auto"/>
                <w:sz w:val="15"/>
              </w:rPr>
              <w:t>《有机产品认证管理办法》（原国家质检总局令第155号，2014.4.1 施行,2015.8.25第一次修订）第四十八条“伪造、变造、冒用、非法买卖、转让、涂改认证证书的，地方认证监管部门责令改正，处3万 元罚款。违反本办法第四十条第二款的规定，认证机构在其出具的认证证书上自行编制认证证书编号的，视为伪造认证证书。”</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3"/>
              <w:ind w:left="80" w:right="64"/>
              <w:jc w:val="center"/>
              <w:rPr>
                <w:rFonts w:hint="default" w:eastAsia="黑体"/>
                <w:color w:val="auto"/>
                <w:sz w:val="15"/>
                <w:lang w:val="en-US" w:eastAsia="zh-CN"/>
              </w:rPr>
            </w:pPr>
            <w:r>
              <w:rPr>
                <w:rFonts w:hint="eastAsia"/>
                <w:color w:val="auto"/>
                <w:sz w:val="15"/>
                <w:lang w:val="en-US" w:eastAsia="zh-CN"/>
              </w:rPr>
              <w:t>196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5"/>
              </w:rPr>
            </w:pPr>
          </w:p>
          <w:p>
            <w:pPr>
              <w:pStyle w:val="9"/>
              <w:spacing w:line="230" w:lineRule="auto"/>
              <w:ind w:left="25" w:right="68"/>
              <w:jc w:val="both"/>
              <w:rPr>
                <w:color w:val="auto"/>
                <w:sz w:val="15"/>
              </w:rPr>
            </w:pPr>
            <w:r>
              <w:rPr>
                <w:color w:val="auto"/>
                <w:sz w:val="15"/>
              </w:rPr>
              <w:t>对认证机构向不符合国家规定的有机产品生产产地环境要求区域或者有机产品认证目录外产品的认证委托人出具认证证书的处罚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7" w:line="230" w:lineRule="auto"/>
              <w:ind w:left="24" w:right="80"/>
              <w:rPr>
                <w:color w:val="auto"/>
                <w:sz w:val="15"/>
              </w:rPr>
            </w:pPr>
            <w:r>
              <w:rPr>
                <w:color w:val="auto"/>
                <w:sz w:val="15"/>
              </w:rPr>
              <w:t>《有机产品认证管理办法》（原国家质检总局令第155号，2014.4.1 施行,2015.8.25第一次修订）第四十九条“违反本办法第八条第二款的规定，认证机构向不符合国家规定的有机产品生产产地环境要求区域或者有机产品认证目录外产品的认证委托人出具认证证书的，责令改正，处３万元罚款；有违法所得的，没收违法所得。”</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ind w:left="80" w:right="64"/>
              <w:jc w:val="center"/>
              <w:rPr>
                <w:rFonts w:hint="default" w:eastAsia="黑体"/>
                <w:color w:val="auto"/>
                <w:sz w:val="15"/>
                <w:lang w:val="en-US" w:eastAsia="zh-CN"/>
              </w:rPr>
            </w:pPr>
            <w:r>
              <w:rPr>
                <w:rFonts w:hint="eastAsia"/>
                <w:color w:val="auto"/>
                <w:sz w:val="15"/>
                <w:lang w:val="en-US" w:eastAsia="zh-CN"/>
              </w:rPr>
              <w:t>197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8"/>
              </w:rPr>
            </w:pPr>
          </w:p>
          <w:p>
            <w:pPr>
              <w:pStyle w:val="9"/>
              <w:spacing w:line="230" w:lineRule="auto"/>
              <w:ind w:left="25" w:right="68"/>
              <w:jc w:val="both"/>
              <w:rPr>
                <w:color w:val="auto"/>
                <w:sz w:val="15"/>
              </w:rPr>
            </w:pPr>
            <w:r>
              <w:rPr>
                <w:color w:val="auto"/>
                <w:sz w:val="15"/>
              </w:rPr>
              <w:t>对未获得有机产品认证的或者获证产品在认证证书标明的生产、加工场所外进行了再次加工</w:t>
            </w:r>
          </w:p>
          <w:p>
            <w:pPr>
              <w:pStyle w:val="9"/>
              <w:spacing w:before="1" w:line="230" w:lineRule="auto"/>
              <w:ind w:left="25" w:right="68"/>
              <w:rPr>
                <w:color w:val="auto"/>
                <w:sz w:val="15"/>
              </w:rPr>
            </w:pPr>
            <w:r>
              <w:rPr>
                <w:color w:val="auto"/>
                <w:sz w:val="15"/>
              </w:rPr>
              <w:t>、分装、分割，在产品或者产品包装及标签上标注含有“有机”、“ ORGANIC”等字样且可能误导公众认为该产品为有机产品的文字表述和图案的处罚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9"/>
              </w:rPr>
            </w:pPr>
          </w:p>
          <w:p>
            <w:pPr>
              <w:pStyle w:val="9"/>
              <w:spacing w:line="230" w:lineRule="auto"/>
              <w:ind w:left="24" w:right="80"/>
              <w:rPr>
                <w:color w:val="auto"/>
                <w:sz w:val="15"/>
              </w:rPr>
            </w:pPr>
            <w:r>
              <w:rPr>
                <w:color w:val="auto"/>
                <w:sz w:val="15"/>
              </w:rPr>
              <w:t>《有机产品认证管理办法》（原国家质检总局令第155号，2014.4.1 施行,2015.8.25第一次修订）第五十条“违反本办法第三十五条的规定，在产品或者产品包装及标签上标注含有“有机”、“ORGANIC” 等字样且可能误导公众认为该产品为有机产品的文字表述和图案的， 地方认证监管部门责令改正，处3万元以下罚款。”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7"/>
              </w:rPr>
            </w:pPr>
          </w:p>
          <w:p>
            <w:pPr>
              <w:pStyle w:val="9"/>
              <w:ind w:left="80" w:right="64"/>
              <w:jc w:val="center"/>
              <w:rPr>
                <w:rFonts w:hint="default" w:eastAsia="黑体"/>
                <w:color w:val="auto"/>
                <w:sz w:val="15"/>
                <w:lang w:val="en-US" w:eastAsia="zh-CN"/>
              </w:rPr>
            </w:pPr>
            <w:r>
              <w:rPr>
                <w:rFonts w:hint="eastAsia"/>
                <w:color w:val="auto"/>
                <w:sz w:val="15"/>
                <w:lang w:val="en-US" w:eastAsia="zh-CN"/>
              </w:rPr>
              <w:t>198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7"/>
              </w:rPr>
            </w:pPr>
          </w:p>
          <w:p>
            <w:pPr>
              <w:pStyle w:val="9"/>
              <w:spacing w:line="230" w:lineRule="auto"/>
              <w:ind w:left="25" w:right="68"/>
              <w:jc w:val="both"/>
              <w:rPr>
                <w:color w:val="auto"/>
                <w:sz w:val="15"/>
              </w:rPr>
            </w:pPr>
            <w:r>
              <w:rPr>
                <w:color w:val="auto"/>
                <w:sz w:val="15"/>
              </w:rPr>
              <w:t>对认证机构发放的有机产品销售证数量，超过获证产品的认证委托人所生产、加工的有机产品实际数量的处罚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7"/>
              </w:rPr>
            </w:pPr>
          </w:p>
          <w:p>
            <w:pPr>
              <w:pStyle w:val="9"/>
              <w:spacing w:line="230" w:lineRule="auto"/>
              <w:ind w:left="24" w:right="80"/>
              <w:rPr>
                <w:color w:val="auto"/>
                <w:sz w:val="15"/>
              </w:rPr>
            </w:pPr>
            <w:r>
              <w:rPr>
                <w:color w:val="auto"/>
                <w:sz w:val="15"/>
              </w:rPr>
              <w:t>《有机产品认证管理办法》（原国家质检总局令第155号，2014.4.1 施行,2015.8.25第一次修订）第五十二条“违反本办法第十四条的规定，认证机构发放的有机产品销售证数量，超过获证产品的认证委托人所生产、加工的有机产品实际数量的，责令改正，处1万元以上3万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3"/>
              </w:rPr>
            </w:pPr>
          </w:p>
          <w:p>
            <w:pPr>
              <w:pStyle w:val="9"/>
              <w:ind w:left="80" w:right="64"/>
              <w:jc w:val="center"/>
              <w:rPr>
                <w:rFonts w:hint="default" w:eastAsia="黑体"/>
                <w:color w:val="auto"/>
                <w:sz w:val="15"/>
                <w:lang w:val="en-US" w:eastAsia="zh-CN"/>
              </w:rPr>
            </w:pPr>
            <w:r>
              <w:rPr>
                <w:rFonts w:hint="eastAsia"/>
                <w:color w:val="auto"/>
                <w:sz w:val="15"/>
                <w:lang w:val="en-US" w:eastAsia="zh-CN"/>
              </w:rPr>
              <w:t>199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3"/>
              </w:rPr>
            </w:pPr>
          </w:p>
          <w:p>
            <w:pPr>
              <w:pStyle w:val="9"/>
              <w:spacing w:line="230" w:lineRule="auto"/>
              <w:ind w:left="25" w:right="68"/>
              <w:rPr>
                <w:color w:val="auto"/>
                <w:sz w:val="15"/>
              </w:rPr>
            </w:pPr>
            <w:r>
              <w:rPr>
                <w:color w:val="auto"/>
                <w:sz w:val="15"/>
              </w:rPr>
              <w:t>对有机配料含量低于95％的加工产品实施有机产品认证的处罚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20"/>
              </w:rPr>
            </w:pPr>
          </w:p>
          <w:p>
            <w:pPr>
              <w:pStyle w:val="9"/>
              <w:spacing w:line="230" w:lineRule="auto"/>
              <w:ind w:left="24" w:right="80"/>
              <w:rPr>
                <w:color w:val="auto"/>
                <w:sz w:val="15"/>
              </w:rPr>
            </w:pPr>
            <w:r>
              <w:rPr>
                <w:color w:val="auto"/>
                <w:sz w:val="15"/>
              </w:rPr>
              <w:t>《有机产品认证管理办法》（原国家质检总局令第155号，2014.4.1 施行,2015.8.25第一次修订）第五十三条“违反本办法第十六条的规定，认证机构对有机配料含量低于95％的加工产品进行有机认证的， 地方认证监管部门责令改正，处3万元以下罚款。”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0"/>
              </w:rPr>
            </w:pPr>
          </w:p>
          <w:p>
            <w:pPr>
              <w:pStyle w:val="9"/>
              <w:ind w:left="80" w:right="64"/>
              <w:jc w:val="center"/>
              <w:rPr>
                <w:rFonts w:hint="eastAsia" w:eastAsia="黑体"/>
                <w:color w:val="auto"/>
                <w:sz w:val="15"/>
                <w:lang w:val="en-US" w:eastAsia="zh-CN"/>
              </w:rPr>
            </w:pPr>
            <w:r>
              <w:rPr>
                <w:color w:val="auto"/>
                <w:sz w:val="15"/>
              </w:rPr>
              <w:t>20</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6"/>
              </w:rPr>
            </w:pPr>
          </w:p>
          <w:p>
            <w:pPr>
              <w:pStyle w:val="9"/>
              <w:spacing w:line="230" w:lineRule="auto"/>
              <w:ind w:left="25" w:right="68"/>
              <w:jc w:val="both"/>
              <w:rPr>
                <w:color w:val="auto"/>
                <w:sz w:val="15"/>
              </w:rPr>
            </w:pPr>
            <w:r>
              <w:rPr>
                <w:color w:val="auto"/>
                <w:sz w:val="15"/>
              </w:rPr>
              <w:t>对未获得有机产品认证的加工产品，违反本办法第十五条的规定，进行有机产品认证标识标注的或违反规定使用认证标志的或在认证证书暂停期间或者被注销、撤销后，仍继续使用认证证书和认证标志的处罚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0"/>
              </w:rPr>
            </w:pPr>
          </w:p>
          <w:p>
            <w:pPr>
              <w:pStyle w:val="9"/>
              <w:spacing w:line="230" w:lineRule="auto"/>
              <w:ind w:left="24" w:right="80"/>
              <w:rPr>
                <w:color w:val="auto"/>
                <w:sz w:val="15"/>
              </w:rPr>
            </w:pPr>
            <w:r>
              <w:rPr>
                <w:color w:val="auto"/>
                <w:sz w:val="15"/>
              </w:rPr>
              <w:t>《有机产品认证管理办法》（原国家质检总局令第155号，2014.4.1 施行,2015.8.25第一次修订）第五十五条“认证委托人有下列情形之一的，由地方认证监管部门责令改正，处1万元以上3万元以下罚款：</w:t>
            </w:r>
          </w:p>
          <w:p>
            <w:pPr>
              <w:pStyle w:val="9"/>
              <w:spacing w:before="1" w:line="230" w:lineRule="auto"/>
              <w:ind w:left="24" w:right="80"/>
              <w:rPr>
                <w:color w:val="auto"/>
                <w:sz w:val="15"/>
              </w:rPr>
            </w:pPr>
            <w:r>
              <w:rPr>
                <w:color w:val="auto"/>
                <w:sz w:val="15"/>
              </w:rPr>
              <w:t>（一）未获得有机产品认证的加工产品，违反本办法第十五条的规  定，进行有机产品认证标识标注的；（二）未依照本办法第三十三条第一款、第三十四条的规定使用认证标志的；（三）在认证证书暂停期间或者被注销、撤销后，仍继续使用认证证书和认证标志的。”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20"/>
              </w:rPr>
            </w:pPr>
          </w:p>
          <w:p>
            <w:pPr>
              <w:pStyle w:val="9"/>
              <w:spacing w:before="1"/>
              <w:ind w:left="80" w:right="64"/>
              <w:jc w:val="center"/>
              <w:rPr>
                <w:rFonts w:hint="eastAsia" w:eastAsia="黑体"/>
                <w:color w:val="auto"/>
                <w:sz w:val="15"/>
                <w:lang w:val="en-US" w:eastAsia="zh-CN"/>
              </w:rPr>
            </w:pPr>
            <w:r>
              <w:rPr>
                <w:color w:val="auto"/>
                <w:sz w:val="15"/>
              </w:rPr>
              <w:t>20</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20"/>
              </w:rPr>
            </w:pPr>
          </w:p>
          <w:p>
            <w:pPr>
              <w:pStyle w:val="9"/>
              <w:spacing w:line="230" w:lineRule="auto"/>
              <w:ind w:left="25" w:right="68"/>
              <w:jc w:val="both"/>
              <w:rPr>
                <w:color w:val="auto"/>
                <w:sz w:val="15"/>
              </w:rPr>
            </w:pPr>
            <w:r>
              <w:rPr>
                <w:color w:val="auto"/>
                <w:sz w:val="15"/>
              </w:rPr>
              <w:t>对拒绝接受国家认监委或者地方认证监管部门监督检查的</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3"/>
              </w:rPr>
            </w:pPr>
          </w:p>
          <w:p>
            <w:pPr>
              <w:pStyle w:val="9"/>
              <w:spacing w:line="230" w:lineRule="auto"/>
              <w:ind w:left="24" w:right="80"/>
              <w:rPr>
                <w:color w:val="auto"/>
                <w:sz w:val="15"/>
              </w:rPr>
            </w:pPr>
            <w:r>
              <w:rPr>
                <w:color w:val="auto"/>
                <w:sz w:val="15"/>
              </w:rPr>
              <w:t>《有机产品认证管理办法》（原国家质检总局令第155号，2014.4.1 施行,2015.8.25第一次修订）第五十六条“认证机构、获证产品的认证委托人拒绝接受国家认监委或者地方认证监管部门监督检查的，责令限期改正；逾期未改正的，处3万元以下罚款。”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3"/>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02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3"/>
              </w:rPr>
            </w:pPr>
          </w:p>
          <w:p>
            <w:pPr>
              <w:pStyle w:val="9"/>
              <w:spacing w:line="230" w:lineRule="auto"/>
              <w:ind w:left="25" w:right="68"/>
              <w:jc w:val="both"/>
              <w:rPr>
                <w:color w:val="auto"/>
                <w:sz w:val="15"/>
              </w:rPr>
            </w:pPr>
            <w:r>
              <w:rPr>
                <w:color w:val="auto"/>
                <w:sz w:val="15"/>
              </w:rPr>
              <w:t>对制造、销售未经考核合格的计量器具新产品的处罚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9"/>
              </w:rPr>
            </w:pPr>
          </w:p>
          <w:p>
            <w:pPr>
              <w:pStyle w:val="9"/>
              <w:spacing w:before="1" w:line="188" w:lineRule="exact"/>
              <w:ind w:left="24"/>
              <w:rPr>
                <w:color w:val="auto"/>
                <w:sz w:val="15"/>
              </w:rPr>
            </w:pPr>
            <w:r>
              <w:rPr>
                <w:color w:val="auto"/>
                <w:sz w:val="15"/>
              </w:rPr>
              <w:t>1、《中华人民共和国计量法》（中华人民共和国主席令第28号，</w:t>
            </w:r>
          </w:p>
          <w:p>
            <w:pPr>
              <w:pStyle w:val="9"/>
              <w:spacing w:before="2" w:line="230" w:lineRule="auto"/>
              <w:ind w:left="24" w:right="80"/>
              <w:rPr>
                <w:color w:val="auto"/>
                <w:sz w:val="15"/>
              </w:rPr>
            </w:pPr>
            <w:r>
              <w:rPr>
                <w:color w:val="auto"/>
                <w:sz w:val="15"/>
              </w:rPr>
              <w:t>1986.7.1施行,2018.10.26第五次修正）第二十三条“制造、销售未 经考核合格的计量器具新产品的，责令停止制造、销售该种新产品， 没收违法所得，可以并处罚款。”</w:t>
            </w:r>
          </w:p>
          <w:p>
            <w:pPr>
              <w:pStyle w:val="9"/>
              <w:spacing w:before="1" w:line="230" w:lineRule="auto"/>
              <w:ind w:left="24" w:right="80"/>
              <w:rPr>
                <w:color w:val="auto"/>
                <w:sz w:val="15"/>
              </w:rPr>
            </w:pPr>
            <w:r>
              <w:rPr>
                <w:color w:val="auto"/>
                <w:sz w:val="15"/>
              </w:rPr>
              <w:t>2、《中华人民共和国计量法实施细则》（原国家计量局1987.2.1发 布,2018.3.19第三次修订）第四十四条“制造、销售未经型式批准或样机试验合格的计量器具新产品的，责令其停止制造、销售，封存该种新产品，没收全部违法所得，可并处3000元以下的罚款。”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2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03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3"/>
              </w:rPr>
            </w:pPr>
          </w:p>
          <w:p>
            <w:pPr>
              <w:pStyle w:val="9"/>
              <w:spacing w:before="1" w:line="230" w:lineRule="auto"/>
              <w:ind w:left="25" w:right="68"/>
              <w:rPr>
                <w:color w:val="auto"/>
                <w:sz w:val="15"/>
              </w:rPr>
            </w:pPr>
            <w:r>
              <w:rPr>
                <w:color w:val="auto"/>
                <w:sz w:val="15"/>
              </w:rPr>
              <w:t>对制造、修理、销售的计量器具不合格的处罚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8"/>
              </w:rPr>
            </w:pPr>
          </w:p>
          <w:p>
            <w:pPr>
              <w:pStyle w:val="9"/>
              <w:spacing w:line="188" w:lineRule="exact"/>
              <w:ind w:left="24"/>
              <w:rPr>
                <w:color w:val="auto"/>
                <w:sz w:val="15"/>
              </w:rPr>
            </w:pPr>
            <w:r>
              <w:rPr>
                <w:color w:val="auto"/>
                <w:sz w:val="15"/>
              </w:rPr>
              <w:t>1、《中华人民共和国计量法》（中华人民共和国主席令第28号，</w:t>
            </w:r>
          </w:p>
          <w:p>
            <w:pPr>
              <w:pStyle w:val="9"/>
              <w:spacing w:before="3" w:line="230" w:lineRule="auto"/>
              <w:ind w:left="24" w:right="160"/>
              <w:rPr>
                <w:color w:val="auto"/>
                <w:sz w:val="15"/>
              </w:rPr>
            </w:pPr>
            <w:r>
              <w:rPr>
                <w:color w:val="auto"/>
                <w:sz w:val="15"/>
              </w:rPr>
              <w:t>1986.7.1施行,2018.10.26第五次修正）第二十四条“制造、修理、销售的计量器具不合格的，没收违法所得，可以并处罚款。”</w:t>
            </w:r>
          </w:p>
          <w:p>
            <w:pPr>
              <w:pStyle w:val="9"/>
              <w:spacing w:line="230" w:lineRule="auto"/>
              <w:ind w:left="24" w:right="80"/>
              <w:rPr>
                <w:color w:val="auto"/>
                <w:sz w:val="15"/>
              </w:rPr>
            </w:pPr>
            <w:r>
              <w:rPr>
                <w:color w:val="auto"/>
                <w:sz w:val="15"/>
              </w:rPr>
              <w:t>2、《中华人民共和国计量法实施细则》（原国家计量局1987.2.1发 布,2018.3.19第三次修订）第四十五条“制造、修理的计量器具未经出厂检定或者经检定不合格而出厂的，责令其停止出厂，没收全部违法所得；情节严重的，可并处3000元以下的罚款。”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0"/>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04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4"/>
              </w:rPr>
            </w:pPr>
          </w:p>
          <w:p>
            <w:pPr>
              <w:pStyle w:val="9"/>
              <w:spacing w:before="1" w:line="230" w:lineRule="auto"/>
              <w:ind w:left="25" w:right="68"/>
              <w:jc w:val="both"/>
              <w:rPr>
                <w:color w:val="auto"/>
                <w:sz w:val="15"/>
              </w:rPr>
            </w:pPr>
            <w:r>
              <w:rPr>
                <w:color w:val="auto"/>
                <w:sz w:val="15"/>
              </w:rPr>
              <w:t>对使用无计量检定合格印、证计量器具，或者使用的计量器具未按规定申请检定、超过检定周期或者检定不合格的处罚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20"/>
              </w:rPr>
            </w:pPr>
          </w:p>
          <w:p>
            <w:pPr>
              <w:pStyle w:val="9"/>
              <w:spacing w:line="188" w:lineRule="exact"/>
              <w:ind w:left="24"/>
              <w:rPr>
                <w:color w:val="auto"/>
                <w:sz w:val="15"/>
              </w:rPr>
            </w:pPr>
            <w:r>
              <w:rPr>
                <w:color w:val="auto"/>
                <w:sz w:val="15"/>
              </w:rPr>
              <w:t>1、《中华人民共和国计量法》（中华人民共和国主席令第28号，</w:t>
            </w:r>
          </w:p>
          <w:p>
            <w:pPr>
              <w:pStyle w:val="9"/>
              <w:spacing w:before="2" w:line="230" w:lineRule="auto"/>
              <w:ind w:left="24" w:right="80"/>
              <w:rPr>
                <w:color w:val="auto"/>
                <w:sz w:val="15"/>
              </w:rPr>
            </w:pPr>
            <w:r>
              <w:rPr>
                <w:color w:val="auto"/>
                <w:sz w:val="15"/>
              </w:rPr>
              <w:t>1986.7.1施行,2018.10.26第五次修正）第二十五条“属于强制检定 范围的计量器具，未按照规定申请检定或者检定不合格继续使用的， 责令停止使用，可以并处罚款。”</w:t>
            </w:r>
          </w:p>
          <w:p>
            <w:pPr>
              <w:pStyle w:val="9"/>
              <w:spacing w:before="1" w:line="230" w:lineRule="auto"/>
              <w:ind w:left="24" w:right="80"/>
              <w:rPr>
                <w:color w:val="auto"/>
                <w:sz w:val="15"/>
              </w:rPr>
            </w:pPr>
            <w:r>
              <w:rPr>
                <w:color w:val="auto"/>
                <w:sz w:val="15"/>
              </w:rPr>
              <w:t>2、《中华人民共和国计量法实施细则》（原国家计量局1987.2.1发 布,2018.3.19第三次修订）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9"/>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05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2"/>
              </w:rPr>
            </w:pPr>
          </w:p>
          <w:p>
            <w:pPr>
              <w:pStyle w:val="9"/>
              <w:spacing w:line="230" w:lineRule="auto"/>
              <w:ind w:left="25" w:right="68"/>
              <w:jc w:val="both"/>
              <w:rPr>
                <w:color w:val="auto"/>
                <w:sz w:val="15"/>
              </w:rPr>
            </w:pPr>
            <w:r>
              <w:rPr>
                <w:color w:val="auto"/>
                <w:sz w:val="15"/>
              </w:rPr>
              <w:t>对使用不合格的计量器具、破坏计量器具准确度，给国家和消费者造成损失的处罚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8"/>
              </w:rPr>
            </w:pPr>
          </w:p>
          <w:p>
            <w:pPr>
              <w:pStyle w:val="9"/>
              <w:spacing w:line="230" w:lineRule="auto"/>
              <w:ind w:left="24" w:right="80"/>
              <w:rPr>
                <w:color w:val="auto"/>
                <w:sz w:val="15"/>
              </w:rPr>
            </w:pPr>
            <w:r>
              <w:rPr>
                <w:color w:val="auto"/>
                <w:sz w:val="15"/>
              </w:rPr>
              <w:t>《中华人民共和国计量法》（中华人民共和国主席令第28号， 1986.7.1施行,2018.10.26第五次修正）第二十七条“制造、销售、 使用以欺骗消费者为目的计量器具的，没收计量器具和违法所得， 处以罚款；情节严重的，并对个人或者单位直接责任人员依照刑法有关规定追究刑事责任。”</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06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0" w:line="230" w:lineRule="auto"/>
              <w:ind w:left="25" w:right="68"/>
              <w:jc w:val="both"/>
              <w:rPr>
                <w:color w:val="auto"/>
                <w:sz w:val="15"/>
              </w:rPr>
            </w:pPr>
            <w:r>
              <w:rPr>
                <w:color w:val="auto"/>
                <w:sz w:val="15"/>
              </w:rPr>
              <w:t>对制造、销售、使用以欺骗消费者为目的的计量器具的处罚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2"/>
              </w:rPr>
            </w:pPr>
          </w:p>
          <w:p>
            <w:pPr>
              <w:pStyle w:val="9"/>
              <w:spacing w:line="188" w:lineRule="exact"/>
              <w:ind w:left="24"/>
              <w:rPr>
                <w:color w:val="auto"/>
                <w:sz w:val="15"/>
              </w:rPr>
            </w:pPr>
            <w:r>
              <w:rPr>
                <w:color w:val="auto"/>
                <w:sz w:val="15"/>
              </w:rPr>
              <w:t>1、《中华人民共和国计量法》（中华人民共和国主席令第28号，</w:t>
            </w:r>
          </w:p>
          <w:p>
            <w:pPr>
              <w:pStyle w:val="9"/>
              <w:spacing w:before="3" w:line="230" w:lineRule="auto"/>
              <w:ind w:left="24" w:right="80"/>
              <w:rPr>
                <w:color w:val="auto"/>
                <w:sz w:val="15"/>
              </w:rPr>
            </w:pPr>
            <w:r>
              <w:rPr>
                <w:color w:val="auto"/>
                <w:sz w:val="15"/>
              </w:rPr>
              <w:t>1986.7.1施行,2018.10.26第五次修正）第二十七条“制造、销售、 使用以欺骗消费者为目的的计量器具的，没收计量器具和违法所得， 处以罚款；情节严重的，并对个人或者单位直接责任人员依照刑法有关规定追究刑事责任。</w:t>
            </w:r>
          </w:p>
          <w:p>
            <w:pPr>
              <w:pStyle w:val="9"/>
              <w:spacing w:before="1" w:line="230" w:lineRule="auto"/>
              <w:ind w:left="24" w:right="80"/>
              <w:rPr>
                <w:color w:val="auto"/>
                <w:sz w:val="15"/>
              </w:rPr>
            </w:pPr>
            <w:r>
              <w:rPr>
                <w:color w:val="auto"/>
                <w:sz w:val="15"/>
              </w:rPr>
              <w:t>2、《中华人民共和国计量法实施细则》（原国家计量局1987.2.1发 布,2018.3.19第三次修订）第四十八条：制造、销售、使用以欺骗消费者为目的计量器具的单位和个人，没收其计量器具和全部违法所得，可并处2000元以下的罚款；构成犯罪的，对个人或者单位直接责任人员，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07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7"/>
              </w:rPr>
            </w:pPr>
          </w:p>
          <w:p>
            <w:pPr>
              <w:pStyle w:val="9"/>
              <w:spacing w:line="230" w:lineRule="auto"/>
              <w:ind w:left="25" w:right="68"/>
              <w:rPr>
                <w:color w:val="auto"/>
                <w:sz w:val="15"/>
              </w:rPr>
            </w:pPr>
            <w:r>
              <w:rPr>
                <w:color w:val="auto"/>
                <w:sz w:val="15"/>
              </w:rPr>
              <w:t>对使用非法定计量单位的处罚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6"/>
              </w:rPr>
            </w:pPr>
          </w:p>
          <w:p>
            <w:pPr>
              <w:pStyle w:val="9"/>
              <w:spacing w:line="188" w:lineRule="exact"/>
              <w:ind w:left="24"/>
              <w:rPr>
                <w:color w:val="auto"/>
                <w:sz w:val="15"/>
              </w:rPr>
            </w:pPr>
            <w:r>
              <w:rPr>
                <w:color w:val="auto"/>
                <w:sz w:val="15"/>
              </w:rPr>
              <w:t>《中华人民共和国计量法实施细则》（原国家计量局1987.2.1发</w:t>
            </w:r>
          </w:p>
          <w:p>
            <w:pPr>
              <w:pStyle w:val="9"/>
              <w:spacing w:before="2" w:line="230" w:lineRule="auto"/>
              <w:ind w:left="24" w:right="80"/>
              <w:jc w:val="both"/>
              <w:rPr>
                <w:color w:val="auto"/>
                <w:sz w:val="15"/>
              </w:rPr>
            </w:pPr>
            <w:r>
              <w:rPr>
                <w:color w:val="auto"/>
                <w:sz w:val="15"/>
              </w:rPr>
              <w:t>布,2018.3.19第三次修订）第四十条“违反本细则第二条规定，使用非法定计量单位的，责令其改正；属出版物的，责令其停止销售，可并处1000元以下的罚款。”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1"/>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08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8"/>
              </w:rPr>
            </w:pPr>
          </w:p>
          <w:p>
            <w:pPr>
              <w:pStyle w:val="9"/>
              <w:spacing w:line="230" w:lineRule="auto"/>
              <w:ind w:left="25" w:right="68"/>
              <w:jc w:val="both"/>
              <w:rPr>
                <w:color w:val="auto"/>
                <w:sz w:val="15"/>
              </w:rPr>
            </w:pPr>
            <w:r>
              <w:rPr>
                <w:color w:val="auto"/>
                <w:sz w:val="15"/>
              </w:rPr>
              <w:t>对制造、销售和进口非法定计量单位的计量器具或国务院禁止使用的其他计量器具的处罚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0"/>
              </w:rPr>
            </w:pPr>
          </w:p>
          <w:p>
            <w:pPr>
              <w:pStyle w:val="9"/>
              <w:spacing w:line="188" w:lineRule="exact"/>
              <w:ind w:left="24"/>
              <w:rPr>
                <w:color w:val="auto"/>
                <w:sz w:val="15"/>
              </w:rPr>
            </w:pPr>
            <w:r>
              <w:rPr>
                <w:color w:val="auto"/>
                <w:sz w:val="15"/>
              </w:rPr>
              <w:t>《中华人民共和国计量法实施细则》（原国家计量局1987.2.1发</w:t>
            </w:r>
          </w:p>
          <w:p>
            <w:pPr>
              <w:pStyle w:val="9"/>
              <w:spacing w:before="2" w:line="230" w:lineRule="auto"/>
              <w:ind w:left="24" w:right="80"/>
              <w:rPr>
                <w:color w:val="auto"/>
                <w:sz w:val="15"/>
              </w:rPr>
            </w:pPr>
            <w:r>
              <w:rPr>
                <w:color w:val="auto"/>
                <w:sz w:val="15"/>
              </w:rPr>
              <w:t>布,2018.3.19第三次修订）第四十一条“违反《中华人民共和国计量法》第十四条规定，制造、销售和进口非法定计量单位的计量器具  的，责令其停止制造、销售和进口，没收计量器具和全部违法所得， 可并处相当其违法所得10</w:t>
            </w:r>
            <w:r>
              <w:rPr>
                <w:color w:val="auto"/>
                <w:spacing w:val="2"/>
                <w:sz w:val="15"/>
              </w:rPr>
              <w:t xml:space="preserve"> 至</w:t>
            </w:r>
            <w:r>
              <w:rPr>
                <w:color w:val="auto"/>
                <w:sz w:val="15"/>
              </w:rPr>
              <w:t>50 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9"/>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09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1"/>
              </w:rPr>
            </w:pPr>
          </w:p>
          <w:p>
            <w:pPr>
              <w:pStyle w:val="9"/>
              <w:spacing w:line="230" w:lineRule="auto"/>
              <w:ind w:left="25" w:right="68"/>
              <w:rPr>
                <w:color w:val="auto"/>
                <w:sz w:val="15"/>
              </w:rPr>
            </w:pPr>
            <w:r>
              <w:rPr>
                <w:color w:val="auto"/>
                <w:spacing w:val="-2"/>
                <w:sz w:val="15"/>
              </w:rPr>
              <w:t>对部门和企业、事业单</w:t>
            </w:r>
            <w:r>
              <w:rPr>
                <w:color w:val="auto"/>
                <w:sz w:val="15"/>
              </w:rPr>
              <w:t xml:space="preserve">位的各项最高计量标 </w:t>
            </w:r>
            <w:r>
              <w:rPr>
                <w:color w:val="auto"/>
                <w:spacing w:val="-2"/>
                <w:sz w:val="15"/>
              </w:rPr>
              <w:t>准，未经考核合格而开</w:t>
            </w:r>
            <w:r>
              <w:rPr>
                <w:color w:val="auto"/>
                <w:sz w:val="15"/>
              </w:rPr>
              <w:t>展计量检定的处罚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1"/>
              </w:rPr>
            </w:pPr>
          </w:p>
          <w:p>
            <w:pPr>
              <w:pStyle w:val="9"/>
              <w:spacing w:line="188" w:lineRule="exact"/>
              <w:ind w:left="24"/>
              <w:rPr>
                <w:color w:val="auto"/>
                <w:sz w:val="15"/>
              </w:rPr>
            </w:pPr>
            <w:r>
              <w:rPr>
                <w:color w:val="auto"/>
                <w:sz w:val="15"/>
              </w:rPr>
              <w:t>《中华人民共和国计量法实施细则》（原国家计量局1987.2.1发</w:t>
            </w:r>
          </w:p>
          <w:p>
            <w:pPr>
              <w:pStyle w:val="9"/>
              <w:spacing w:before="3" w:line="230" w:lineRule="auto"/>
              <w:ind w:left="24" w:right="80"/>
              <w:jc w:val="both"/>
              <w:rPr>
                <w:color w:val="auto"/>
                <w:sz w:val="15"/>
              </w:rPr>
            </w:pPr>
            <w:r>
              <w:rPr>
                <w:color w:val="auto"/>
                <w:sz w:val="15"/>
              </w:rPr>
              <w:t>布,2018.3.19第三次修订）第四十二条“部门和企业、事业单位的各项最高计量标准，未经有关人民政府计量行政部门考核合格而开展计量检定的，责令其停止使用，可并处1000元以下的罚款。”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3"/>
              </w:rPr>
            </w:pPr>
          </w:p>
          <w:p>
            <w:pPr>
              <w:pStyle w:val="9"/>
              <w:ind w:left="80" w:right="64"/>
              <w:jc w:val="center"/>
              <w:rPr>
                <w:rFonts w:hint="eastAsia" w:eastAsia="黑体"/>
                <w:color w:val="auto"/>
                <w:sz w:val="15"/>
                <w:lang w:val="en-US" w:eastAsia="zh-CN"/>
              </w:rPr>
            </w:pPr>
            <w:r>
              <w:rPr>
                <w:color w:val="auto"/>
                <w:sz w:val="15"/>
              </w:rPr>
              <w:t>21</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20"/>
              </w:rPr>
            </w:pPr>
          </w:p>
          <w:p>
            <w:pPr>
              <w:pStyle w:val="9"/>
              <w:spacing w:line="230" w:lineRule="auto"/>
              <w:ind w:left="25" w:right="68"/>
              <w:rPr>
                <w:color w:val="auto"/>
                <w:sz w:val="15"/>
              </w:rPr>
            </w:pPr>
            <w:r>
              <w:rPr>
                <w:color w:val="auto"/>
                <w:sz w:val="15"/>
              </w:rPr>
              <w:t>对经营销售残次计量器具零配件的处罚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9"/>
              </w:rPr>
            </w:pPr>
          </w:p>
          <w:p>
            <w:pPr>
              <w:pStyle w:val="9"/>
              <w:spacing w:line="188" w:lineRule="exact"/>
              <w:ind w:left="24"/>
              <w:rPr>
                <w:color w:val="auto"/>
                <w:sz w:val="15"/>
              </w:rPr>
            </w:pPr>
            <w:r>
              <w:rPr>
                <w:color w:val="auto"/>
                <w:sz w:val="15"/>
              </w:rPr>
              <w:t>《中华人民共和国计量法实施细则》（原国家计量局1987.2.1发</w:t>
            </w:r>
          </w:p>
          <w:p>
            <w:pPr>
              <w:pStyle w:val="9"/>
              <w:spacing w:before="2" w:line="230" w:lineRule="auto"/>
              <w:ind w:left="24" w:right="80"/>
              <w:jc w:val="both"/>
              <w:rPr>
                <w:color w:val="auto"/>
                <w:sz w:val="15"/>
              </w:rPr>
            </w:pPr>
            <w:r>
              <w:rPr>
                <w:color w:val="auto"/>
                <w:sz w:val="15"/>
              </w:rPr>
              <w:t>布,2018.3.19第三次修订）第四十七条“经营销售残次计量器具零配件的，责令其停止经营销售，没收残次计量器具零配件和全部违法所得，可并处2000元以下的罚款；情节严重的，由工商行政管理部门吊销其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4"/>
              </w:rPr>
            </w:pPr>
          </w:p>
          <w:p>
            <w:pPr>
              <w:pStyle w:val="9"/>
              <w:ind w:left="80" w:right="64"/>
              <w:jc w:val="center"/>
              <w:rPr>
                <w:rFonts w:hint="eastAsia" w:eastAsia="黑体"/>
                <w:color w:val="auto"/>
                <w:sz w:val="15"/>
                <w:lang w:val="en-US" w:eastAsia="zh-CN"/>
              </w:rPr>
            </w:pPr>
            <w:r>
              <w:rPr>
                <w:color w:val="auto"/>
                <w:sz w:val="15"/>
              </w:rPr>
              <w:t>21</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4"/>
              </w:rPr>
            </w:pPr>
          </w:p>
          <w:p>
            <w:pPr>
              <w:pStyle w:val="9"/>
              <w:spacing w:line="230" w:lineRule="auto"/>
              <w:ind w:left="25" w:right="68"/>
              <w:jc w:val="both"/>
              <w:rPr>
                <w:color w:val="auto"/>
                <w:sz w:val="15"/>
              </w:rPr>
            </w:pPr>
            <w:r>
              <w:rPr>
                <w:color w:val="auto"/>
                <w:sz w:val="15"/>
              </w:rPr>
              <w:t>对个体工商户制造、修理国家规定范围以外的计量器具或者不按照规定场所从事经营活动的处罚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3"/>
              </w:rPr>
            </w:pPr>
          </w:p>
          <w:p>
            <w:pPr>
              <w:pStyle w:val="9"/>
              <w:spacing w:before="1" w:line="188" w:lineRule="exact"/>
              <w:ind w:left="24"/>
              <w:rPr>
                <w:color w:val="auto"/>
                <w:sz w:val="15"/>
              </w:rPr>
            </w:pPr>
            <w:r>
              <w:rPr>
                <w:color w:val="auto"/>
                <w:sz w:val="15"/>
              </w:rPr>
              <w:t>《中华人民共和国计量法实施细则》（原国家计量局1987.2.1发</w:t>
            </w:r>
          </w:p>
          <w:p>
            <w:pPr>
              <w:pStyle w:val="9"/>
              <w:spacing w:before="2" w:line="230" w:lineRule="auto"/>
              <w:ind w:left="24" w:right="80"/>
              <w:jc w:val="both"/>
              <w:rPr>
                <w:color w:val="auto"/>
                <w:sz w:val="15"/>
              </w:rPr>
            </w:pPr>
            <w:r>
              <w:rPr>
                <w:color w:val="auto"/>
                <w:sz w:val="15"/>
              </w:rPr>
              <w:t>布,2018.3.19第三次修订）第四十九条“个体工商户制造、修理国家规定范围以外的计量器具或者不按照规定场所从事经营活动的，责令其停止制造、修理，没收全部违法所得，可并处以500元以下的罚款</w:t>
            </w:r>
          </w:p>
          <w:p>
            <w:pPr>
              <w:pStyle w:val="9"/>
              <w:spacing w:line="187" w:lineRule="exact"/>
              <w:ind w:left="24"/>
              <w:rPr>
                <w:color w:val="auto"/>
                <w:sz w:val="15"/>
              </w:rPr>
            </w:pPr>
            <w:r>
              <w:rPr>
                <w:color w:val="auto"/>
                <w:sz w:val="15"/>
              </w:rPr>
              <w:t>。”</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2"/>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12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spacing w:line="230" w:lineRule="auto"/>
              <w:ind w:left="25" w:right="68"/>
              <w:jc w:val="both"/>
              <w:rPr>
                <w:color w:val="auto"/>
                <w:sz w:val="15"/>
              </w:rPr>
            </w:pPr>
            <w:r>
              <w:rPr>
                <w:color w:val="auto"/>
                <w:sz w:val="15"/>
              </w:rPr>
              <w:t>对未取得计量认证合格证书的产品质量检验机构，为社会提供公证数据的处罚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8"/>
              </w:rPr>
            </w:pPr>
          </w:p>
          <w:p>
            <w:pPr>
              <w:pStyle w:val="9"/>
              <w:spacing w:before="1" w:line="188" w:lineRule="exact"/>
              <w:ind w:left="24"/>
              <w:rPr>
                <w:color w:val="auto"/>
                <w:sz w:val="15"/>
              </w:rPr>
            </w:pPr>
            <w:r>
              <w:rPr>
                <w:color w:val="auto"/>
                <w:sz w:val="15"/>
              </w:rPr>
              <w:t>《中华人民共和国计量法实施细则》（原国家计量局1987.2.1发</w:t>
            </w:r>
          </w:p>
          <w:p>
            <w:pPr>
              <w:pStyle w:val="9"/>
              <w:spacing w:before="2" w:line="230" w:lineRule="auto"/>
              <w:ind w:left="24" w:right="80"/>
              <w:jc w:val="both"/>
              <w:rPr>
                <w:color w:val="auto"/>
                <w:sz w:val="15"/>
              </w:rPr>
            </w:pPr>
            <w:r>
              <w:rPr>
                <w:color w:val="auto"/>
                <w:sz w:val="15"/>
              </w:rPr>
              <w:t>布,2018.3.19第三次修订）第五十条“未取得计量认证合格证书的产品质量检验机构，为社会提供公证数据的，责令其停止检验，可并处1000元以下的罚款。”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6"/>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13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9"/>
              </w:rPr>
            </w:pPr>
          </w:p>
          <w:p>
            <w:pPr>
              <w:pStyle w:val="9"/>
              <w:spacing w:line="230" w:lineRule="auto"/>
              <w:ind w:left="25" w:right="68"/>
              <w:rPr>
                <w:color w:val="auto"/>
                <w:sz w:val="15"/>
              </w:rPr>
            </w:pPr>
            <w:r>
              <w:rPr>
                <w:color w:val="auto"/>
                <w:sz w:val="15"/>
              </w:rPr>
              <w:t>对伪造、盗用、倒卖强制检定印、证的处罚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5" w:line="188" w:lineRule="exact"/>
              <w:ind w:left="24"/>
              <w:rPr>
                <w:color w:val="auto"/>
                <w:sz w:val="15"/>
              </w:rPr>
            </w:pPr>
            <w:r>
              <w:rPr>
                <w:color w:val="auto"/>
                <w:sz w:val="15"/>
              </w:rPr>
              <w:t>《中华人民共和国计量法实施细则》（原国家计量局1987.2.1发</w:t>
            </w:r>
          </w:p>
          <w:p>
            <w:pPr>
              <w:pStyle w:val="9"/>
              <w:spacing w:before="2" w:line="230" w:lineRule="auto"/>
              <w:ind w:left="24" w:right="80"/>
              <w:jc w:val="both"/>
              <w:rPr>
                <w:color w:val="auto"/>
                <w:sz w:val="15"/>
              </w:rPr>
            </w:pPr>
            <w:r>
              <w:rPr>
                <w:color w:val="auto"/>
                <w:sz w:val="15"/>
              </w:rPr>
              <w:t>布,2018.3.19第三次修订）第五十一条“伪造、盗用、倒卖强制检定印、证的，没收其非法检定印、证和全部违法所得，可并处2000元以下的罚款；构成犯罪的，依法追究刑事责任。”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3"/>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14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2"/>
              </w:rPr>
            </w:pPr>
          </w:p>
          <w:p>
            <w:pPr>
              <w:pStyle w:val="9"/>
              <w:spacing w:line="230" w:lineRule="auto"/>
              <w:ind w:left="25" w:right="68"/>
              <w:jc w:val="both"/>
              <w:rPr>
                <w:color w:val="auto"/>
                <w:sz w:val="15"/>
              </w:rPr>
            </w:pPr>
            <w:r>
              <w:rPr>
                <w:color w:val="auto"/>
                <w:spacing w:val="-2"/>
                <w:sz w:val="15"/>
              </w:rPr>
              <w:t>对获得《定量包装商品生产企业计量保证能力证书》的生产者，违反</w:t>
            </w:r>
          </w:p>
          <w:p>
            <w:pPr>
              <w:pStyle w:val="9"/>
              <w:spacing w:before="1" w:line="230" w:lineRule="auto"/>
              <w:ind w:left="25" w:right="68"/>
              <w:jc w:val="both"/>
              <w:rPr>
                <w:color w:val="auto"/>
                <w:sz w:val="15"/>
              </w:rPr>
            </w:pPr>
            <w:r>
              <w:rPr>
                <w:color w:val="auto"/>
                <w:spacing w:val="-2"/>
                <w:sz w:val="15"/>
              </w:rPr>
              <w:t>《定量包装商品生产企业计量保证能力评价规范》的要求的，或者定量包装商品生产者未经备案，擅自使用计量保证能力合格标志的处罚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9"/>
              </w:rPr>
            </w:pPr>
          </w:p>
          <w:p>
            <w:pPr>
              <w:pStyle w:val="9"/>
              <w:spacing w:line="230" w:lineRule="auto"/>
              <w:ind w:left="24" w:right="80"/>
              <w:rPr>
                <w:color w:val="auto"/>
                <w:sz w:val="15"/>
              </w:rPr>
            </w:pPr>
            <w:r>
              <w:rPr>
                <w:color w:val="auto"/>
                <w:sz w:val="15"/>
              </w:rPr>
              <w:t>《定量包装商品计量监督管理办法》（原国家质量监督检验检疫总局令第75号2006.1.1施行）第十六条“获得《定量包装商品生产企业计量保证能力证书》的生产者，违反《定量包装商品生产企业计量保证能力评价规范》要求的，责令其整改，停止使用计量保证能力合格标志，可处5000元以下的罚款；整改后仍不符合要求的或者拒绝整改  的，由发证机关吊销其《定量包装商品生产企业计量保证能力证书》</w:t>
            </w:r>
          </w:p>
          <w:p>
            <w:pPr>
              <w:pStyle w:val="9"/>
              <w:spacing w:before="2" w:line="230" w:lineRule="auto"/>
              <w:ind w:left="24" w:right="157"/>
              <w:rPr>
                <w:color w:val="auto"/>
                <w:sz w:val="15"/>
              </w:rPr>
            </w:pPr>
            <w:r>
              <w:rPr>
                <w:color w:val="auto"/>
                <w:sz w:val="15"/>
              </w:rPr>
              <w:t>。 定量包装商品生产者未经备案，擅自使用计量保证能力合格标志的，责令其停止使用，可处30000元以下罚款。”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1"/>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15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8"/>
              </w:rPr>
            </w:pPr>
          </w:p>
          <w:p>
            <w:pPr>
              <w:pStyle w:val="9"/>
              <w:spacing w:line="230" w:lineRule="auto"/>
              <w:ind w:left="25" w:right="68"/>
              <w:jc w:val="both"/>
              <w:rPr>
                <w:color w:val="auto"/>
                <w:sz w:val="15"/>
              </w:rPr>
            </w:pPr>
            <w:r>
              <w:rPr>
                <w:color w:val="auto"/>
                <w:sz w:val="15"/>
              </w:rPr>
              <w:t>对销售定量包装商品未正确、清晰地标注净含量，未标注净含量等行为的处罚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1"/>
              </w:rPr>
            </w:pPr>
          </w:p>
          <w:p>
            <w:pPr>
              <w:pStyle w:val="9"/>
              <w:spacing w:before="1" w:line="230" w:lineRule="auto"/>
              <w:ind w:left="24" w:right="80"/>
              <w:rPr>
                <w:color w:val="auto"/>
                <w:sz w:val="15"/>
              </w:rPr>
            </w:pPr>
            <w:r>
              <w:rPr>
                <w:color w:val="auto"/>
                <w:sz w:val="15"/>
              </w:rPr>
              <w:t>《定量包装商品计量监督管理办法》（原国家质量监督检验检疫总局令第75号，2006.1.1施行）第十七条“生产、销售定量包装商品违反本办法第五条、第六条、第七条规定，未正确、清晰地标注净含量  的，责令改正；未标注净含量的，限期改正，逾期不改的，可处1000 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2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16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20"/>
              </w:rPr>
            </w:pPr>
          </w:p>
          <w:p>
            <w:pPr>
              <w:pStyle w:val="9"/>
              <w:spacing w:line="230" w:lineRule="auto"/>
              <w:ind w:left="25" w:right="68"/>
              <w:jc w:val="both"/>
              <w:rPr>
                <w:color w:val="auto"/>
                <w:sz w:val="15"/>
              </w:rPr>
            </w:pPr>
            <w:r>
              <w:rPr>
                <w:color w:val="auto"/>
                <w:sz w:val="15"/>
              </w:rPr>
              <w:t>对生产、销售的定量包装商品计量不合格的处罚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3"/>
              </w:rPr>
            </w:pPr>
          </w:p>
          <w:p>
            <w:pPr>
              <w:pStyle w:val="9"/>
              <w:spacing w:line="230" w:lineRule="auto"/>
              <w:ind w:left="24" w:right="80"/>
              <w:rPr>
                <w:color w:val="auto"/>
                <w:sz w:val="15"/>
              </w:rPr>
            </w:pPr>
            <w:r>
              <w:rPr>
                <w:color w:val="auto"/>
                <w:sz w:val="15"/>
              </w:rPr>
              <w:t>《定量包装商品计量监督管理办法》（原国家质量监督检验检疫总局令第75号，2006.1.1施行）第十八条“生产、销售的定量包装商品， 经检验违反本办法第九条规定的，责令改正，可处检验批货值金额3 倍以下，最高不超过30000元的罚款。”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2"/>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17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9"/>
              </w:rPr>
            </w:pPr>
          </w:p>
          <w:p>
            <w:pPr>
              <w:pStyle w:val="9"/>
              <w:spacing w:before="1" w:line="230" w:lineRule="auto"/>
              <w:ind w:left="25" w:right="68"/>
              <w:rPr>
                <w:color w:val="auto"/>
                <w:sz w:val="15"/>
              </w:rPr>
            </w:pPr>
            <w:r>
              <w:rPr>
                <w:color w:val="auto"/>
                <w:spacing w:val="-2"/>
                <w:sz w:val="15"/>
              </w:rPr>
              <w:t>对生产定量包装商品的</w:t>
            </w:r>
            <w:r>
              <w:rPr>
                <w:color w:val="auto"/>
                <w:sz w:val="15"/>
              </w:rPr>
              <w:t xml:space="preserve">实际量与标注量不相 </w:t>
            </w:r>
            <w:r>
              <w:rPr>
                <w:color w:val="auto"/>
                <w:spacing w:val="-2"/>
                <w:sz w:val="15"/>
              </w:rPr>
              <w:t>符，计量偏差超过规定</w:t>
            </w:r>
            <w:r>
              <w:rPr>
                <w:color w:val="auto"/>
                <w:sz w:val="15"/>
              </w:rPr>
              <w:t>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8"/>
              </w:rPr>
            </w:pPr>
          </w:p>
          <w:p>
            <w:pPr>
              <w:pStyle w:val="9"/>
              <w:spacing w:line="188" w:lineRule="exact"/>
              <w:ind w:left="24"/>
              <w:rPr>
                <w:color w:val="auto"/>
                <w:sz w:val="15"/>
              </w:rPr>
            </w:pPr>
            <w:r>
              <w:rPr>
                <w:color w:val="auto"/>
                <w:sz w:val="15"/>
              </w:rPr>
              <w:t>《商品量计量违法行为处罚规定》（原国家质量技监局令第3</w:t>
            </w:r>
          </w:p>
          <w:p>
            <w:pPr>
              <w:pStyle w:val="9"/>
              <w:spacing w:before="2" w:line="230" w:lineRule="auto"/>
              <w:ind w:left="24" w:right="80"/>
              <w:jc w:val="both"/>
              <w:rPr>
                <w:color w:val="auto"/>
                <w:sz w:val="15"/>
              </w:rPr>
            </w:pPr>
            <w:r>
              <w:rPr>
                <w:color w:val="auto"/>
                <w:sz w:val="15"/>
              </w:rPr>
              <w:t>号,1999.3.12施行）第四条“生产者生产定量包装商品，其实际量与标注量不相符，计量偏差超过《定量包装商品计量监督规定》或者国家其他有关规定的，质量技术监督部门责令改正，给用户、消费者造成损失的，责令赔偿损失，并处违法所得3倍以下、最高不超过30000 元的罚款。”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18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0"/>
              </w:rPr>
            </w:pPr>
          </w:p>
          <w:p>
            <w:pPr>
              <w:pStyle w:val="9"/>
              <w:spacing w:before="1" w:line="230" w:lineRule="auto"/>
              <w:ind w:left="25" w:right="68"/>
              <w:jc w:val="both"/>
              <w:rPr>
                <w:color w:val="auto"/>
                <w:sz w:val="15"/>
              </w:rPr>
            </w:pPr>
            <w:r>
              <w:rPr>
                <w:color w:val="auto"/>
                <w:sz w:val="15"/>
              </w:rPr>
              <w:t>对销售定量包装商品或者零售商品的实际量与标注量或者实际量与贸易结算量不符，计量偏差超过规定的处罚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8" w:line="188" w:lineRule="exact"/>
              <w:ind w:left="24"/>
              <w:rPr>
                <w:color w:val="auto"/>
                <w:sz w:val="15"/>
              </w:rPr>
            </w:pPr>
            <w:r>
              <w:rPr>
                <w:color w:val="auto"/>
                <w:sz w:val="15"/>
              </w:rPr>
              <w:t>《商品量计量违法行为处罚规定》（原国家质量技监局令第3</w:t>
            </w:r>
          </w:p>
          <w:p>
            <w:pPr>
              <w:pStyle w:val="9"/>
              <w:spacing w:before="2" w:line="230" w:lineRule="auto"/>
              <w:ind w:left="24" w:right="80"/>
              <w:rPr>
                <w:color w:val="auto"/>
                <w:sz w:val="15"/>
              </w:rPr>
            </w:pPr>
            <w:r>
              <w:rPr>
                <w:color w:val="auto"/>
                <w:sz w:val="15"/>
              </w:rPr>
              <w:t>号,1999.3.12施行）第五条“销售者销售的定量包装商品或者零售商品，其实际量与标注量或者实际量与贸易结算量不相符，计量偏差超过《定量包装商品计量监督规定》、《零售商品称重计量监督规定》或者国家其他有关规定的，质量技术监督部门责令改正，给用户、消费者造成损失的，责令赔偿损失，并处违法所得3倍以下、最高不超 过30000元的罚款；没有违法所得的，可处10000元以下的罚款。”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1"/>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19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7"/>
              </w:rPr>
            </w:pPr>
          </w:p>
          <w:p>
            <w:pPr>
              <w:pStyle w:val="9"/>
              <w:spacing w:before="1" w:line="230" w:lineRule="auto"/>
              <w:ind w:left="25" w:right="68"/>
              <w:rPr>
                <w:color w:val="auto"/>
                <w:sz w:val="15"/>
              </w:rPr>
            </w:pPr>
            <w:r>
              <w:rPr>
                <w:color w:val="auto"/>
                <w:spacing w:val="-2"/>
                <w:sz w:val="15"/>
              </w:rPr>
              <w:t>对销售国家对计量偏差没有规定的商品，其实</w:t>
            </w:r>
            <w:r>
              <w:rPr>
                <w:color w:val="auto"/>
                <w:sz w:val="15"/>
              </w:rPr>
              <w:t xml:space="preserve">际量与贸易结算量之 </w:t>
            </w:r>
            <w:r>
              <w:rPr>
                <w:color w:val="auto"/>
                <w:spacing w:val="-2"/>
                <w:sz w:val="15"/>
              </w:rPr>
              <w:t>差，超过国家规定使用的计量器具极限误差的</w:t>
            </w:r>
            <w:r>
              <w:rPr>
                <w:color w:val="auto"/>
                <w:sz w:val="15"/>
              </w:rPr>
              <w:t>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7"/>
              </w:rPr>
            </w:pPr>
          </w:p>
          <w:p>
            <w:pPr>
              <w:pStyle w:val="9"/>
              <w:spacing w:line="188" w:lineRule="exact"/>
              <w:ind w:left="24"/>
              <w:rPr>
                <w:color w:val="auto"/>
                <w:sz w:val="15"/>
              </w:rPr>
            </w:pPr>
            <w:r>
              <w:rPr>
                <w:color w:val="auto"/>
                <w:sz w:val="15"/>
              </w:rPr>
              <w:t>《商品量计量违法行为处罚规定》（原国家质量技监局令第3</w:t>
            </w:r>
          </w:p>
          <w:p>
            <w:pPr>
              <w:pStyle w:val="9"/>
              <w:spacing w:before="3" w:line="230" w:lineRule="auto"/>
              <w:ind w:left="24" w:right="80"/>
              <w:rPr>
                <w:color w:val="auto"/>
                <w:sz w:val="15"/>
              </w:rPr>
            </w:pPr>
            <w:r>
              <w:rPr>
                <w:color w:val="auto"/>
                <w:sz w:val="15"/>
              </w:rPr>
              <w:t>号,1999.3.12施行）第六条“销售者销售国家对计量偏差没有规定的商品，其实际量与贸易结算量之差，超过国家规定使用的计量器具极限误差的，质量技术监督部门责令改正，给用户、消费者造成损失  的，责令赔偿损失，并处违法所得3倍以下、最高不超过20000元的罚款。”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0"/>
              </w:rPr>
            </w:pPr>
          </w:p>
          <w:p>
            <w:pPr>
              <w:pStyle w:val="9"/>
              <w:spacing w:before="1"/>
              <w:ind w:left="80" w:right="64"/>
              <w:jc w:val="center"/>
              <w:rPr>
                <w:rFonts w:hint="eastAsia" w:eastAsia="黑体"/>
                <w:color w:val="auto"/>
                <w:sz w:val="15"/>
                <w:lang w:val="en-US" w:eastAsia="zh-CN"/>
              </w:rPr>
            </w:pPr>
            <w:r>
              <w:rPr>
                <w:color w:val="auto"/>
                <w:sz w:val="15"/>
              </w:rPr>
              <w:t>22</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7"/>
              </w:rPr>
            </w:pPr>
          </w:p>
          <w:p>
            <w:pPr>
              <w:pStyle w:val="9"/>
              <w:spacing w:line="230" w:lineRule="auto"/>
              <w:ind w:left="25" w:right="68"/>
              <w:jc w:val="both"/>
              <w:rPr>
                <w:color w:val="auto"/>
                <w:sz w:val="15"/>
              </w:rPr>
            </w:pPr>
            <w:r>
              <w:rPr>
                <w:color w:val="auto"/>
                <w:sz w:val="15"/>
              </w:rPr>
              <w:t>对收购商品的实际量与贸易结算量之差，超过国家规定使用的计量器具极限误差的处罚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1" w:line="188" w:lineRule="exact"/>
              <w:ind w:left="24"/>
              <w:rPr>
                <w:color w:val="auto"/>
                <w:sz w:val="15"/>
              </w:rPr>
            </w:pPr>
            <w:r>
              <w:rPr>
                <w:color w:val="auto"/>
                <w:sz w:val="15"/>
              </w:rPr>
              <w:t>《商品量计量违法行为处罚规定》（原国家质量技监局令第3</w:t>
            </w:r>
          </w:p>
          <w:p>
            <w:pPr>
              <w:pStyle w:val="9"/>
              <w:spacing w:before="2" w:line="230" w:lineRule="auto"/>
              <w:ind w:left="24" w:right="80"/>
              <w:jc w:val="both"/>
              <w:rPr>
                <w:color w:val="auto"/>
                <w:sz w:val="15"/>
              </w:rPr>
            </w:pPr>
            <w:r>
              <w:rPr>
                <w:color w:val="auto"/>
                <w:sz w:val="15"/>
              </w:rPr>
              <w:t>号,1999.3.12施行）第七条“收购者收购商品，其实际量与贸易结算量之差，超过国家规定使用的计量器具极限误差的，质量技术监督部门责令改正，给被收购者造成损失的，责令赔偿损失，并处违法所得 3倍以下、最高不超过20000元的罚款。”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0"/>
              </w:rPr>
            </w:pPr>
          </w:p>
          <w:p>
            <w:pPr>
              <w:pStyle w:val="9"/>
              <w:ind w:left="80" w:right="64"/>
              <w:jc w:val="center"/>
              <w:rPr>
                <w:rFonts w:hint="eastAsia" w:eastAsia="黑体"/>
                <w:color w:val="auto"/>
                <w:sz w:val="15"/>
                <w:lang w:val="en-US" w:eastAsia="zh-CN"/>
              </w:rPr>
            </w:pPr>
            <w:r>
              <w:rPr>
                <w:color w:val="auto"/>
                <w:sz w:val="15"/>
              </w:rPr>
              <w:t>22</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7"/>
              </w:rPr>
            </w:pPr>
          </w:p>
          <w:p>
            <w:pPr>
              <w:pStyle w:val="9"/>
              <w:spacing w:line="230" w:lineRule="auto"/>
              <w:ind w:left="25" w:right="68"/>
              <w:jc w:val="both"/>
              <w:rPr>
                <w:color w:val="auto"/>
                <w:sz w:val="15"/>
              </w:rPr>
            </w:pPr>
            <w:r>
              <w:rPr>
                <w:color w:val="auto"/>
                <w:sz w:val="15"/>
              </w:rPr>
              <w:t>对集市主办者未将计量器具登记造册，使用禁止记录器具，未设置公平秤等行为的处罚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0"/>
              </w:rPr>
            </w:pPr>
          </w:p>
          <w:p>
            <w:pPr>
              <w:pStyle w:val="9"/>
              <w:spacing w:line="230" w:lineRule="auto"/>
              <w:ind w:left="24" w:right="80"/>
              <w:rPr>
                <w:color w:val="auto"/>
                <w:sz w:val="15"/>
              </w:rPr>
            </w:pPr>
            <w:r>
              <w:rPr>
                <w:color w:val="auto"/>
                <w:sz w:val="15"/>
              </w:rPr>
              <w:t>《集贸市场计量监督管理办法》(国家质量监督检验检疫总局令第17 号发布,2020.10.23国家市场监督管理总局令第31号修订)第十一条“ 集市主办者违反本办法第五条第（四）项规定的，责令改正，逾期不改的，处以1000元以下的罚款。集市主办者违反本办法第五条第</w:t>
            </w:r>
          </w:p>
          <w:p>
            <w:pPr>
              <w:pStyle w:val="9"/>
              <w:spacing w:before="1" w:line="230" w:lineRule="auto"/>
              <w:ind w:left="24" w:right="80"/>
              <w:jc w:val="both"/>
              <w:rPr>
                <w:color w:val="auto"/>
                <w:sz w:val="15"/>
              </w:rPr>
            </w:pPr>
            <w:r>
              <w:rPr>
                <w:color w:val="auto"/>
                <w:sz w:val="15"/>
              </w:rPr>
              <w:t>（五）项规定的，责令停止使用，限期改正，没收淘汰的计量器具， 并处以1000元以下的罚款。集市主办者违反本办法第五条第（六）项规定的，限期改正，并处以1000元以下的罚款。”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2"/>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22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6"/>
              </w:rPr>
            </w:pPr>
          </w:p>
          <w:p>
            <w:pPr>
              <w:pStyle w:val="9"/>
              <w:spacing w:line="230" w:lineRule="auto"/>
              <w:ind w:left="25" w:right="68"/>
              <w:jc w:val="both"/>
              <w:rPr>
                <w:color w:val="auto"/>
                <w:sz w:val="15"/>
              </w:rPr>
            </w:pPr>
            <w:r>
              <w:rPr>
                <w:color w:val="auto"/>
                <w:sz w:val="15"/>
              </w:rPr>
              <w:t>对经营者违反规定不接受强制检定的或者使用不合格计量器具，破坏计量器具准确度以及伪造数据破坏铅签封的或者未使用计量器具测量量值作为结算依据以及结算值与实际值不相符的或者估量计费的或者现场交易未明示计量单位、计量过程和计量器具显示的量值的或者有异议未重新操作计量过程和显示量值的或者定量包装违反规定的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7"/>
              </w:rPr>
            </w:pPr>
          </w:p>
          <w:p>
            <w:pPr>
              <w:pStyle w:val="9"/>
              <w:spacing w:line="230" w:lineRule="auto"/>
              <w:ind w:left="24" w:right="80"/>
              <w:rPr>
                <w:color w:val="auto"/>
                <w:sz w:val="15"/>
              </w:rPr>
            </w:pPr>
            <w:r>
              <w:rPr>
                <w:color w:val="auto"/>
                <w:sz w:val="15"/>
              </w:rPr>
              <w:t>《集贸市场计量监督管理办法》(国家质量监督检验检疫总局令第17 号发布,2020.10.23国家市场监督管理总局令第31号修订)第十二条“ 经营者违反本办法第六条第（二）项规定的，责令其停止使用，可并处以1000元以下的罚款。经营者违反本办法第六条第（三）项规定， 给国家和消费者造成损失的，责令其赔偿损失，没收计量器具和全部违法所得，可并处以2000元以下的罚款；构成犯罪的，移送司法机关追究其刑事责任。经营者违反本办法第六条第（四）项规定，应当使用计量器具测量量值而未使用计量器具的，限期改正；逾期不改的， 处以1000元以下罚款。经营者销售商品的结算值与实际值不相符的， 按照《商品量计量违法行为处罚规定》第五条、第六条的规定处罚。经营者违反本办法第六条第（六）项规定的，按照《定量包装商品计量监督管理办法》有关规定处罚。”</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3"/>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23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4"/>
              </w:rPr>
            </w:pPr>
          </w:p>
          <w:p>
            <w:pPr>
              <w:pStyle w:val="9"/>
              <w:spacing w:line="230" w:lineRule="auto"/>
              <w:ind w:left="54" w:right="39"/>
              <w:jc w:val="both"/>
              <w:rPr>
                <w:color w:val="auto"/>
                <w:sz w:val="15"/>
              </w:rPr>
            </w:pPr>
            <w:r>
              <w:rPr>
                <w:color w:val="auto"/>
                <w:spacing w:val="-2"/>
                <w:sz w:val="15"/>
              </w:rPr>
              <w:t>对加油站经营者使用未登记造册、备案、强检的计量器具的或者计量器具无制造计量器具许可证标志、编号和出厂产品合格证书或者进口计量器具检定证书以及燃油加油机未经法定检定合格投入使用的或者燃油加油机需维修没有报修以及法定检定合格而投入使用的或者使用非法定或者废除的计量单位以及国家明令淘汰</w:t>
            </w:r>
          </w:p>
          <w:p>
            <w:pPr>
              <w:pStyle w:val="9"/>
              <w:spacing w:before="4" w:line="230" w:lineRule="auto"/>
              <w:ind w:left="54" w:right="39"/>
              <w:jc w:val="center"/>
              <w:rPr>
                <w:color w:val="auto"/>
                <w:sz w:val="15"/>
              </w:rPr>
            </w:pPr>
            <w:r>
              <w:rPr>
                <w:color w:val="auto"/>
                <w:spacing w:val="-2"/>
                <w:sz w:val="15"/>
              </w:rPr>
              <w:t>、禁止使用的计量器具用于成品油贸易的或者使用未经检定、超过检定周期或者经检定不合格计量器具以及破坏计</w:t>
            </w:r>
            <w:r>
              <w:rPr>
                <w:color w:val="auto"/>
                <w:sz w:val="15"/>
              </w:rPr>
              <w:t xml:space="preserve">量器具及其铅（签） </w:t>
            </w:r>
            <w:r>
              <w:rPr>
                <w:color w:val="auto"/>
                <w:spacing w:val="-2"/>
                <w:sz w:val="15"/>
              </w:rPr>
              <w:t>封，擅自改动、拆装燃油加油机，适应未经批准而改动的燃油加油机弄虚作假的或者未使用燃油加油机等计量器具</w:t>
            </w:r>
          </w:p>
          <w:p>
            <w:pPr>
              <w:pStyle w:val="9"/>
              <w:spacing w:before="3" w:line="230" w:lineRule="auto"/>
              <w:ind w:left="54" w:right="39"/>
              <w:jc w:val="both"/>
              <w:rPr>
                <w:color w:val="auto"/>
                <w:sz w:val="15"/>
              </w:rPr>
            </w:pPr>
            <w:r>
              <w:rPr>
                <w:color w:val="auto"/>
                <w:spacing w:val="-2"/>
                <w:sz w:val="15"/>
              </w:rPr>
              <w:t>、未明示计量单位、计量过程和量值零售成品油，估量计费的或者零售量的结算值与实际值不相符超过允差的处罚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3" w:line="230" w:lineRule="auto"/>
              <w:ind w:left="24" w:right="80"/>
              <w:rPr>
                <w:color w:val="auto"/>
                <w:sz w:val="15"/>
              </w:rPr>
            </w:pPr>
            <w:r>
              <w:rPr>
                <w:color w:val="auto"/>
                <w:sz w:val="15"/>
              </w:rPr>
              <w:t>《加油站计量监督管理办法》（国家质量监督检验检疫总局令第35号公布 2020.10.23国家市场监督管理总局令第31号第二次修订）第九条“加油站经营者违反本办法有关规定，应当按以下规定进行处罚：</w:t>
            </w:r>
          </w:p>
          <w:p>
            <w:pPr>
              <w:pStyle w:val="9"/>
              <w:spacing w:line="230" w:lineRule="auto"/>
              <w:ind w:left="24" w:right="80" w:firstLine="307"/>
              <w:rPr>
                <w:color w:val="auto"/>
                <w:sz w:val="15"/>
              </w:rPr>
            </w:pPr>
            <w:r>
              <w:rPr>
                <w:color w:val="auto"/>
                <w:sz w:val="15"/>
              </w:rPr>
              <w:t>（一）违反本办法第五条第（四）项规定，使用出厂产品合格证不齐全计量器具的，责令其停止使用，没收计量器具和全部违法所  得，可并处2000元以下罚款。燃油加油机安装后未报经市场监督管理部门授权的法定计量检定机构强制检定合格即投入使用的，责令其停止使用，可并处5000元以下罚款；给国家和消费者造成损失的，责令其赔偿损失，可并处5000元以上30000元以下罚款。</w:t>
            </w:r>
          </w:p>
          <w:p>
            <w:pPr>
              <w:pStyle w:val="9"/>
              <w:spacing w:before="2" w:line="230" w:lineRule="auto"/>
              <w:ind w:left="24" w:right="80" w:firstLine="307"/>
              <w:rPr>
                <w:color w:val="auto"/>
                <w:sz w:val="15"/>
              </w:rPr>
            </w:pPr>
            <w:r>
              <w:rPr>
                <w:color w:val="auto"/>
                <w:sz w:val="15"/>
              </w:rPr>
              <w:t>（二）违反本办法第五条第（五）项规定的，责令改正和停止使用，可并处5000元以下罚款；给消费者造成损失的，责令其赔偿损  失，可并处5000元以上30000元以下罚款。</w:t>
            </w:r>
          </w:p>
          <w:p>
            <w:pPr>
              <w:pStyle w:val="9"/>
              <w:spacing w:before="1" w:line="230" w:lineRule="auto"/>
              <w:ind w:left="24" w:right="80" w:firstLine="307"/>
              <w:jc w:val="both"/>
              <w:rPr>
                <w:color w:val="auto"/>
                <w:sz w:val="15"/>
              </w:rPr>
            </w:pPr>
            <w:r>
              <w:rPr>
                <w:color w:val="auto"/>
                <w:sz w:val="15"/>
              </w:rPr>
              <w:t>（三）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p>
          <w:p>
            <w:pPr>
              <w:pStyle w:val="9"/>
              <w:spacing w:before="1" w:line="230" w:lineRule="auto"/>
              <w:ind w:left="24" w:right="80" w:firstLine="307"/>
              <w:rPr>
                <w:color w:val="auto"/>
                <w:sz w:val="15"/>
              </w:rPr>
            </w:pPr>
            <w:r>
              <w:rPr>
                <w:color w:val="auto"/>
                <w:sz w:val="15"/>
              </w:rPr>
              <w:t>（四）违反本办法第五条第（八）项规定，未使用计量器具的， 限期改正，逾期不改的，处1000元以上10000元以下罚款；成品油零 售量的结算值与实际值之差超过国家规定允许误差的，责令改正，给消费者造成损失的，责令其赔偿损失，并处以违法所得3倍以下、最 高不超过30000元的罚款。”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24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0" w:line="230" w:lineRule="auto"/>
              <w:ind w:left="25" w:right="68"/>
              <w:jc w:val="both"/>
              <w:rPr>
                <w:color w:val="auto"/>
                <w:sz w:val="15"/>
              </w:rPr>
            </w:pPr>
            <w:r>
              <w:rPr>
                <w:color w:val="auto"/>
                <w:sz w:val="15"/>
              </w:rPr>
              <w:t>对加油站经营者拒不提供成品油零售账目或者提供不真实账目的处罚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4" w:line="230" w:lineRule="auto"/>
              <w:ind w:left="24" w:right="80"/>
              <w:rPr>
                <w:color w:val="auto"/>
                <w:sz w:val="15"/>
              </w:rPr>
            </w:pPr>
            <w:r>
              <w:rPr>
                <w:color w:val="auto"/>
                <w:sz w:val="15"/>
              </w:rPr>
              <w:t>《加油站计量监督管理办法》（国家质量监督检验检疫总局令第35号公布 2020.10.23国家市场监督管理总局令第31号第二次修订）第十条“加油站经营者违反本办法规定，拒不提供成品油零售账目或者提供不真实账目，使违法所得难以计算的，可根据违法行为的情节轻重处以最高不超过30000元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2"/>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25</w:t>
            </w:r>
          </w:p>
        </w:tc>
        <w:tc>
          <w:tcPr>
            <w:tcW w:w="1647" w:type="dxa"/>
          </w:tcPr>
          <w:p>
            <w:pPr>
              <w:pStyle w:val="9"/>
              <w:rPr>
                <w:rFonts w:ascii="仿宋"/>
                <w:color w:val="auto"/>
                <w:sz w:val="14"/>
              </w:rPr>
            </w:pPr>
          </w:p>
          <w:p>
            <w:pPr>
              <w:pStyle w:val="9"/>
              <w:rPr>
                <w:rFonts w:ascii="仿宋"/>
                <w:color w:val="auto"/>
                <w:sz w:val="14"/>
              </w:rPr>
            </w:pPr>
          </w:p>
          <w:p>
            <w:pPr>
              <w:pStyle w:val="9"/>
              <w:spacing w:before="11"/>
              <w:rPr>
                <w:rFonts w:ascii="仿宋"/>
                <w:color w:val="auto"/>
                <w:sz w:val="9"/>
              </w:rPr>
            </w:pPr>
          </w:p>
          <w:p>
            <w:pPr>
              <w:pStyle w:val="9"/>
              <w:spacing w:line="230" w:lineRule="auto"/>
              <w:ind w:left="25" w:right="68"/>
              <w:jc w:val="both"/>
              <w:rPr>
                <w:color w:val="auto"/>
                <w:sz w:val="15"/>
              </w:rPr>
            </w:pPr>
            <w:r>
              <w:rPr>
                <w:color w:val="auto"/>
                <w:sz w:val="15"/>
              </w:rPr>
              <w:t>对眼镜制配者配备的计量器具无制造计量器具许可证标志、编号、产品合格证的或者使用属于强制检定的计量器具未按照规定登记造册、报当地县级质量技术监督部门备案，未审定周期检定，适用未经检定</w:t>
            </w:r>
          </w:p>
          <w:p>
            <w:pPr>
              <w:pStyle w:val="9"/>
              <w:spacing w:before="3" w:line="230" w:lineRule="auto"/>
              <w:ind w:left="25" w:right="68"/>
              <w:jc w:val="both"/>
              <w:rPr>
                <w:color w:val="auto"/>
                <w:sz w:val="15"/>
              </w:rPr>
            </w:pPr>
            <w:r>
              <w:rPr>
                <w:color w:val="auto"/>
                <w:sz w:val="15"/>
              </w:rPr>
              <w:t>、超过检定周期或者经检定不合格的计量器具的或者使用非法定计量单位、废除的非法定计量单位、禁止使用的计量器具的行为的处罚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0"/>
              </w:rPr>
            </w:pPr>
          </w:p>
          <w:p>
            <w:pPr>
              <w:pStyle w:val="9"/>
              <w:spacing w:before="1" w:line="230" w:lineRule="auto"/>
              <w:ind w:left="24" w:right="81"/>
              <w:rPr>
                <w:color w:val="auto"/>
                <w:sz w:val="15"/>
              </w:rPr>
            </w:pPr>
            <w:r>
              <w:rPr>
                <w:color w:val="auto"/>
                <w:sz w:val="15"/>
              </w:rPr>
              <w:t>《眼镜制配计量监督管理办法》(国家质量监督检验检疫总局令第54 号公布,2020.10.23国家市场监督管理总局令第31号第二次修订)第九条 “眼镜制配者违反本办法第四条有关规定，应当按照下列规定进行处罚：</w:t>
            </w:r>
          </w:p>
          <w:p>
            <w:pPr>
              <w:pStyle w:val="9"/>
              <w:spacing w:before="1" w:line="230" w:lineRule="auto"/>
              <w:ind w:left="24" w:right="80" w:firstLine="307"/>
              <w:rPr>
                <w:color w:val="auto"/>
                <w:sz w:val="15"/>
              </w:rPr>
            </w:pPr>
            <w:r>
              <w:rPr>
                <w:color w:val="auto"/>
                <w:sz w:val="15"/>
              </w:rPr>
              <w:t>（一）使用属于强制检定的计量器具，未按照规定申请检定或者超过检定周期继续使用的，责令停止使用，可以并处1000元以下罚  款；使用属于强制检定的计量器具，经检定不合格继续使用的，责令停止使用，可以并处2000 元以下罚款；使用属于非强制检定的计量器具，未按照规定定期检定以及经检定不合格继续使用的，责令停止使用，可以并处1000元以下罚款。</w:t>
            </w:r>
          </w:p>
          <w:p>
            <w:pPr>
              <w:pStyle w:val="9"/>
              <w:spacing w:line="188" w:lineRule="exact"/>
              <w:ind w:left="331"/>
              <w:rPr>
                <w:color w:val="auto"/>
                <w:sz w:val="15"/>
              </w:rPr>
            </w:pPr>
            <w:r>
              <w:rPr>
                <w:color w:val="auto"/>
                <w:sz w:val="15"/>
              </w:rPr>
              <w:t>（二）使用非法定计量单位的，责令改正。”</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3"/>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26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3"/>
              </w:rPr>
            </w:pPr>
          </w:p>
          <w:p>
            <w:pPr>
              <w:pStyle w:val="9"/>
              <w:spacing w:line="230" w:lineRule="auto"/>
              <w:ind w:left="25" w:right="68"/>
              <w:jc w:val="both"/>
              <w:rPr>
                <w:color w:val="auto"/>
                <w:sz w:val="15"/>
              </w:rPr>
            </w:pPr>
            <w:r>
              <w:rPr>
                <w:color w:val="auto"/>
                <w:sz w:val="15"/>
              </w:rPr>
              <w:t>对眼镜镜片、角膜接触镜、成品眼镜生产经营者未配备与生产相适应的顶焦度、透过率和厚度等计量检测设备的或者出具的眼镜产品计量数据不准确的处罚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20"/>
              </w:rPr>
            </w:pPr>
          </w:p>
          <w:p>
            <w:pPr>
              <w:pStyle w:val="9"/>
              <w:spacing w:line="230" w:lineRule="auto"/>
              <w:ind w:left="24" w:right="80"/>
              <w:rPr>
                <w:color w:val="auto"/>
                <w:sz w:val="15"/>
              </w:rPr>
            </w:pPr>
            <w:r>
              <w:rPr>
                <w:color w:val="auto"/>
                <w:sz w:val="15"/>
              </w:rPr>
              <w:t>《眼镜制配计量监督管理办法》(国家质量监督检验检疫总局令第54 号公布,2020.10.23国家市场监督管理总局令第31号第二次修订)第十条第十条“眼镜镜片、角膜接触镜、成品眼镜生产者违反本办法第五条有关规定，应当按照以下规定进行处罚：</w:t>
            </w:r>
          </w:p>
          <w:p>
            <w:pPr>
              <w:pStyle w:val="9"/>
              <w:spacing w:before="1" w:line="230" w:lineRule="auto"/>
              <w:ind w:left="24" w:right="80" w:firstLine="307"/>
              <w:rPr>
                <w:color w:val="auto"/>
                <w:sz w:val="15"/>
              </w:rPr>
            </w:pPr>
            <w:r>
              <w:rPr>
                <w:color w:val="auto"/>
                <w:sz w:val="15"/>
              </w:rPr>
              <w:t>（一）违反本办法第五条第（一）项规定的，责令改正，可以并处1000元以上10000元以下罚款。</w:t>
            </w:r>
          </w:p>
          <w:p>
            <w:pPr>
              <w:pStyle w:val="9"/>
              <w:spacing w:before="1" w:line="230" w:lineRule="auto"/>
              <w:ind w:left="24" w:right="80" w:firstLine="307"/>
              <w:rPr>
                <w:color w:val="auto"/>
                <w:sz w:val="15"/>
              </w:rPr>
            </w:pPr>
            <w:r>
              <w:rPr>
                <w:color w:val="auto"/>
                <w:sz w:val="15"/>
              </w:rPr>
              <w:t>（二）违反本办法第五条第（二）项规定，责令改正，给消费者造成损失的，责令赔偿损失，可以并处2000元以下罚款。”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6"/>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27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4"/>
              </w:rPr>
            </w:pPr>
          </w:p>
          <w:p>
            <w:pPr>
              <w:pStyle w:val="9"/>
              <w:spacing w:line="230" w:lineRule="auto"/>
              <w:ind w:left="25" w:right="68"/>
              <w:jc w:val="both"/>
              <w:rPr>
                <w:color w:val="auto"/>
                <w:sz w:val="15"/>
              </w:rPr>
            </w:pPr>
            <w:r>
              <w:rPr>
                <w:color w:val="auto"/>
                <w:sz w:val="15"/>
              </w:rPr>
              <w:t>对从事眼镜镜片、角膜接触镜、成品眼镜销售以及从事配镜验光、定配眼镜、角膜接触镜配戴经营者未配备与销售</w:t>
            </w:r>
          </w:p>
          <w:p>
            <w:pPr>
              <w:pStyle w:val="9"/>
              <w:spacing w:before="1" w:line="230" w:lineRule="auto"/>
              <w:ind w:left="25" w:right="68"/>
              <w:jc w:val="both"/>
              <w:rPr>
                <w:color w:val="auto"/>
                <w:sz w:val="15"/>
              </w:rPr>
            </w:pPr>
            <w:r>
              <w:rPr>
                <w:color w:val="auto"/>
                <w:sz w:val="15"/>
              </w:rPr>
              <w:t>、经营业务相适应的验光、瞳距、顶焦度、透过率、厚度等计量检测设备的或者未配备与角膜接触镜佩戴业务相适应的彦科技梁检测设备的或者出具的计量数据不准确的处罚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4"/>
              </w:rPr>
            </w:pPr>
          </w:p>
          <w:p>
            <w:pPr>
              <w:pStyle w:val="9"/>
              <w:spacing w:line="230" w:lineRule="auto"/>
              <w:ind w:left="24" w:right="80"/>
              <w:rPr>
                <w:color w:val="auto"/>
                <w:sz w:val="15"/>
              </w:rPr>
            </w:pPr>
            <w:r>
              <w:rPr>
                <w:color w:val="auto"/>
                <w:sz w:val="15"/>
              </w:rPr>
              <w:t>《眼镜制配计量监督管理办法》(国家质量监督检验检疫总局令第54 号公布,2020.10.23国家市场监督管理总局令第31号第二次修订)第十一条第十一条“从事眼镜镜片、角膜接触镜、成品眼镜销售以及从事配镜验光、定配眼镜、角膜接触镜配戴经营者违反本办法第六条有关规定，应当按照以下规定进行处罚：</w:t>
            </w:r>
          </w:p>
          <w:p>
            <w:pPr>
              <w:pStyle w:val="9"/>
              <w:spacing w:line="184" w:lineRule="exact"/>
              <w:ind w:left="331"/>
              <w:rPr>
                <w:color w:val="auto"/>
                <w:sz w:val="15"/>
              </w:rPr>
            </w:pPr>
            <w:r>
              <w:rPr>
                <w:color w:val="auto"/>
                <w:sz w:val="15"/>
              </w:rPr>
              <w:t>（一）违反本办法第六条第（一）项规定的，责令改正。</w:t>
            </w:r>
          </w:p>
          <w:p>
            <w:pPr>
              <w:pStyle w:val="9"/>
              <w:spacing w:before="2" w:line="230" w:lineRule="auto"/>
              <w:ind w:left="24" w:right="80" w:firstLine="307"/>
              <w:rPr>
                <w:color w:val="auto"/>
                <w:sz w:val="15"/>
              </w:rPr>
            </w:pPr>
            <w:r>
              <w:rPr>
                <w:color w:val="auto"/>
                <w:sz w:val="15"/>
              </w:rPr>
              <w:t>（二）违反本办法第六条第（二）项规定的，责令改正，可以并处1000元以上10000元以下罚款。</w:t>
            </w:r>
          </w:p>
          <w:p>
            <w:pPr>
              <w:pStyle w:val="9"/>
              <w:spacing w:before="1" w:line="230" w:lineRule="auto"/>
              <w:ind w:left="24" w:right="80" w:firstLine="307"/>
              <w:rPr>
                <w:color w:val="auto"/>
                <w:sz w:val="15"/>
              </w:rPr>
            </w:pPr>
            <w:r>
              <w:rPr>
                <w:color w:val="auto"/>
                <w:sz w:val="15"/>
              </w:rPr>
              <w:t>（三）违反本办法第六条第（三）项规定的，责令改正，可以并处2000元以下罚款。</w:t>
            </w:r>
          </w:p>
          <w:p>
            <w:pPr>
              <w:pStyle w:val="9"/>
              <w:spacing w:line="230" w:lineRule="auto"/>
              <w:ind w:left="24" w:right="80" w:firstLine="307"/>
              <w:jc w:val="both"/>
              <w:rPr>
                <w:color w:val="auto"/>
                <w:sz w:val="15"/>
              </w:rPr>
            </w:pPr>
            <w:r>
              <w:rPr>
                <w:color w:val="auto"/>
                <w:sz w:val="15"/>
              </w:rPr>
              <w:t>（四）违反本办法第六条第（四）项规定的，责令改正，给消费者造成损失的，责令赔偿损失，没收全部违法所得，可以并处2000元以下罚款。”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2"/>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28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9"/>
              </w:rPr>
            </w:pPr>
          </w:p>
          <w:p>
            <w:pPr>
              <w:pStyle w:val="9"/>
              <w:spacing w:line="230" w:lineRule="auto"/>
              <w:ind w:left="25" w:right="68"/>
              <w:rPr>
                <w:color w:val="auto"/>
                <w:sz w:val="15"/>
              </w:rPr>
            </w:pPr>
            <w:r>
              <w:rPr>
                <w:color w:val="auto"/>
                <w:sz w:val="15"/>
              </w:rPr>
              <w:t>对眼镜制配者拒不提供眼镜制配账目的处罚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2"/>
              </w:rPr>
            </w:pPr>
          </w:p>
          <w:p>
            <w:pPr>
              <w:pStyle w:val="9"/>
              <w:spacing w:line="230" w:lineRule="auto"/>
              <w:ind w:left="24" w:right="81"/>
              <w:rPr>
                <w:color w:val="auto"/>
                <w:sz w:val="15"/>
              </w:rPr>
            </w:pPr>
            <w:r>
              <w:rPr>
                <w:color w:val="auto"/>
                <w:sz w:val="15"/>
              </w:rPr>
              <w:t>《眼镜制配计量监督管理办法》(国家质量监督检验检疫总局令第54 号公布,2020.10.23国家市场监督管理总局令第31号第二次修订)第十二条 “眼镜制配者违反本办法规定，拒不提供眼镜制配账目，使违法所得难以计算的，可根据违法行为的情节轻重处以最高不超过 30000元的罚款。”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9"/>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29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2"/>
              </w:rPr>
            </w:pPr>
          </w:p>
          <w:p>
            <w:pPr>
              <w:pStyle w:val="9"/>
              <w:spacing w:line="230" w:lineRule="auto"/>
              <w:ind w:left="25" w:right="68"/>
              <w:rPr>
                <w:color w:val="auto"/>
                <w:sz w:val="15"/>
              </w:rPr>
            </w:pPr>
            <w:r>
              <w:rPr>
                <w:color w:val="auto"/>
                <w:sz w:val="15"/>
              </w:rPr>
              <w:t>对未经许可从事特种设备生产活动的处罚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1"/>
              </w:rPr>
            </w:pPr>
          </w:p>
          <w:p>
            <w:pPr>
              <w:pStyle w:val="9"/>
              <w:spacing w:line="230" w:lineRule="auto"/>
              <w:ind w:left="24" w:right="157"/>
              <w:jc w:val="both"/>
              <w:rPr>
                <w:color w:val="auto"/>
                <w:sz w:val="15"/>
              </w:rPr>
            </w:pPr>
            <w:r>
              <w:rPr>
                <w:color w:val="auto"/>
                <w:sz w:val="15"/>
              </w:rPr>
              <w:t>《中华人民共和国特种设备安全法》（中华人民共和国主席令第4  号，2014.1.1施行）第七十四条“ 违反本法规定，未经许可从事特</w:t>
            </w:r>
          </w:p>
          <w:p>
            <w:pPr>
              <w:pStyle w:val="9"/>
              <w:spacing w:before="1" w:line="230" w:lineRule="auto"/>
              <w:ind w:left="24" w:right="80"/>
              <w:jc w:val="both"/>
              <w:rPr>
                <w:color w:val="auto"/>
                <w:sz w:val="15"/>
              </w:rPr>
            </w:pPr>
            <w:r>
              <w:rPr>
                <w:color w:val="auto"/>
                <w:sz w:val="15"/>
              </w:rPr>
              <w:t>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1"/>
              </w:rPr>
            </w:pPr>
          </w:p>
          <w:p>
            <w:pPr>
              <w:pStyle w:val="9"/>
              <w:ind w:left="80" w:right="64"/>
              <w:jc w:val="center"/>
              <w:rPr>
                <w:rFonts w:hint="eastAsia" w:eastAsia="黑体"/>
                <w:color w:val="auto"/>
                <w:sz w:val="15"/>
                <w:lang w:val="en-US" w:eastAsia="zh-CN"/>
              </w:rPr>
            </w:pPr>
            <w:r>
              <w:rPr>
                <w:color w:val="auto"/>
                <w:sz w:val="15"/>
              </w:rPr>
              <w:t>23</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1"/>
              </w:rPr>
            </w:pPr>
          </w:p>
          <w:p>
            <w:pPr>
              <w:pStyle w:val="9"/>
              <w:spacing w:line="230" w:lineRule="auto"/>
              <w:ind w:left="25" w:right="68"/>
              <w:jc w:val="both"/>
              <w:rPr>
                <w:color w:val="auto"/>
                <w:sz w:val="15"/>
              </w:rPr>
            </w:pPr>
            <w:r>
              <w:rPr>
                <w:color w:val="auto"/>
                <w:sz w:val="15"/>
              </w:rPr>
              <w:t>对特种设备设计文件未经鉴定，擅自用于制造的处罚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8"/>
              </w:rPr>
            </w:pPr>
          </w:p>
          <w:p>
            <w:pPr>
              <w:pStyle w:val="9"/>
              <w:spacing w:line="230" w:lineRule="auto"/>
              <w:ind w:left="24" w:right="157"/>
              <w:rPr>
                <w:color w:val="auto"/>
                <w:sz w:val="15"/>
              </w:rPr>
            </w:pPr>
            <w:r>
              <w:rPr>
                <w:color w:val="auto"/>
                <w:sz w:val="15"/>
              </w:rPr>
              <w:t>《中华人民共和国特种设备安全法》（中华人民共和国主席令第4  号，2014.1.1施行）第七十五条“ 违反本法规定，特种设备的设计</w:t>
            </w:r>
          </w:p>
          <w:p>
            <w:pPr>
              <w:pStyle w:val="9"/>
              <w:spacing w:before="1" w:line="230" w:lineRule="auto"/>
              <w:ind w:left="24" w:right="80"/>
              <w:rPr>
                <w:color w:val="auto"/>
                <w:sz w:val="15"/>
              </w:rPr>
            </w:pPr>
            <w:r>
              <w:rPr>
                <w:color w:val="auto"/>
                <w:sz w:val="15"/>
              </w:rPr>
              <w:t>文件未经鉴定，擅自用于制造的，责令改正，没收违法制造的特种设备，处五万元以上五十万元以下罚款。”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6"/>
              <w:ind w:left="80" w:right="64"/>
              <w:jc w:val="center"/>
              <w:rPr>
                <w:rFonts w:hint="eastAsia" w:eastAsia="黑体"/>
                <w:color w:val="auto"/>
                <w:sz w:val="15"/>
                <w:lang w:val="en-US" w:eastAsia="zh-CN"/>
              </w:rPr>
            </w:pPr>
            <w:r>
              <w:rPr>
                <w:color w:val="auto"/>
                <w:sz w:val="15"/>
              </w:rPr>
              <w:t>23</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5"/>
              </w:rPr>
            </w:pPr>
          </w:p>
          <w:p>
            <w:pPr>
              <w:pStyle w:val="9"/>
              <w:spacing w:line="230" w:lineRule="auto"/>
              <w:ind w:left="25" w:right="68"/>
              <w:rPr>
                <w:color w:val="auto"/>
                <w:sz w:val="15"/>
              </w:rPr>
            </w:pPr>
            <w:r>
              <w:rPr>
                <w:color w:val="auto"/>
                <w:sz w:val="15"/>
              </w:rPr>
              <w:t>对特种设备未进行型式试验的处罚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5"/>
              </w:rPr>
            </w:pPr>
          </w:p>
          <w:p>
            <w:pPr>
              <w:pStyle w:val="9"/>
              <w:spacing w:line="230" w:lineRule="auto"/>
              <w:ind w:left="24" w:right="234"/>
              <w:rPr>
                <w:color w:val="auto"/>
                <w:sz w:val="15"/>
              </w:rPr>
            </w:pPr>
            <w:r>
              <w:rPr>
                <w:color w:val="auto"/>
                <w:sz w:val="15"/>
              </w:rPr>
              <w:t>《中华人民共和国特种设备安全法》（中华人民共和国主席令第4 号，2014.1.1施行）第七十六条“违反本法规定，未进行型式试验</w:t>
            </w:r>
          </w:p>
          <w:p>
            <w:pPr>
              <w:pStyle w:val="9"/>
              <w:spacing w:line="183" w:lineRule="exact"/>
              <w:ind w:left="24"/>
              <w:rPr>
                <w:color w:val="auto"/>
                <w:sz w:val="15"/>
              </w:rPr>
            </w:pPr>
            <w:r>
              <w:rPr>
                <w:color w:val="auto"/>
                <w:sz w:val="15"/>
              </w:rPr>
              <w:t>的，责令限期改正；逾期未改正的，处三万元以上三十万元以下罚款</w:t>
            </w:r>
          </w:p>
          <w:p>
            <w:pPr>
              <w:pStyle w:val="9"/>
              <w:spacing w:line="188" w:lineRule="exact"/>
              <w:ind w:left="24"/>
              <w:rPr>
                <w:color w:val="auto"/>
                <w:sz w:val="15"/>
              </w:rPr>
            </w:pPr>
            <w:r>
              <w:rPr>
                <w:color w:val="auto"/>
                <w:sz w:val="15"/>
              </w:rPr>
              <w:t>。”</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2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32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3"/>
              </w:rPr>
            </w:pPr>
          </w:p>
          <w:p>
            <w:pPr>
              <w:pStyle w:val="9"/>
              <w:spacing w:before="1" w:line="230" w:lineRule="auto"/>
              <w:ind w:left="25" w:right="68"/>
              <w:jc w:val="both"/>
              <w:rPr>
                <w:color w:val="auto"/>
                <w:sz w:val="15"/>
              </w:rPr>
            </w:pPr>
            <w:r>
              <w:rPr>
                <w:color w:val="auto"/>
                <w:sz w:val="15"/>
              </w:rPr>
              <w:t>对特种设备出厂时，未按照安全技术规范的要求随附相关技术资料和文件的处罚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20"/>
              </w:rPr>
            </w:pPr>
          </w:p>
          <w:p>
            <w:pPr>
              <w:pStyle w:val="9"/>
              <w:spacing w:line="188" w:lineRule="exact"/>
              <w:ind w:left="24"/>
              <w:rPr>
                <w:color w:val="auto"/>
                <w:sz w:val="15"/>
              </w:rPr>
            </w:pPr>
            <w:r>
              <w:rPr>
                <w:color w:val="auto"/>
                <w:sz w:val="15"/>
              </w:rPr>
              <w:t>《中华人民共和国特种设备安全法》（中华人民共和国主席令第4</w:t>
            </w:r>
          </w:p>
          <w:p>
            <w:pPr>
              <w:pStyle w:val="9"/>
              <w:spacing w:before="2" w:line="230" w:lineRule="auto"/>
              <w:ind w:left="24" w:right="80"/>
              <w:jc w:val="both"/>
              <w:rPr>
                <w:color w:val="auto"/>
                <w:sz w:val="15"/>
              </w:rPr>
            </w:pPr>
            <w:r>
              <w:rPr>
                <w:color w:val="auto"/>
                <w:sz w:val="15"/>
              </w:rPr>
              <w:t>号，2014.1.1施行）第七十七条“违反本法规定，特种设备出厂时， 未按照安全技术规范的要求随附相关技术资料和文件的，责令限期改正；逾期未改正的，责令停止制造、销售，处二万元以上二十万元以下罚款；有违法所得的，没收违法所得。”</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7"/>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33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6"/>
              </w:rPr>
            </w:pPr>
          </w:p>
          <w:p>
            <w:pPr>
              <w:pStyle w:val="9"/>
              <w:spacing w:line="188" w:lineRule="exact"/>
              <w:ind w:left="25"/>
              <w:rPr>
                <w:color w:val="auto"/>
                <w:sz w:val="15"/>
              </w:rPr>
            </w:pPr>
            <w:r>
              <w:rPr>
                <w:color w:val="auto"/>
                <w:sz w:val="15"/>
              </w:rPr>
              <w:t>对特种设备安装、改造</w:t>
            </w:r>
          </w:p>
          <w:p>
            <w:pPr>
              <w:pStyle w:val="9"/>
              <w:spacing w:before="3" w:line="230" w:lineRule="auto"/>
              <w:ind w:left="25" w:right="68"/>
              <w:jc w:val="both"/>
              <w:rPr>
                <w:color w:val="auto"/>
                <w:sz w:val="15"/>
              </w:rPr>
            </w:pPr>
            <w:r>
              <w:rPr>
                <w:color w:val="auto"/>
                <w:sz w:val="15"/>
              </w:rPr>
              <w:t>、修理的施工单位在施工前未书面告知负责特种设备安全监督管理的部门即行施工的，或者在验收后三十日内未将相关技术资料和文件移交特种设备使用单位的处罚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0"/>
              </w:rPr>
            </w:pPr>
          </w:p>
          <w:p>
            <w:pPr>
              <w:pStyle w:val="9"/>
              <w:spacing w:before="1" w:line="230" w:lineRule="auto"/>
              <w:ind w:left="24" w:right="157"/>
              <w:jc w:val="both"/>
              <w:rPr>
                <w:color w:val="auto"/>
                <w:sz w:val="15"/>
              </w:rPr>
            </w:pPr>
            <w:r>
              <w:rPr>
                <w:color w:val="auto"/>
                <w:sz w:val="15"/>
              </w:rPr>
              <w:t>《中华人民共和国特种设备安全法》（中华人民共和国主席令第4  号，2014.1.1施行）第七十八条“ 违反本法规定，特种设备安装、</w:t>
            </w:r>
          </w:p>
          <w:p>
            <w:pPr>
              <w:pStyle w:val="9"/>
              <w:spacing w:line="230" w:lineRule="auto"/>
              <w:ind w:left="24" w:right="80"/>
              <w:jc w:val="both"/>
              <w:rPr>
                <w:color w:val="auto"/>
                <w:sz w:val="15"/>
              </w:rPr>
            </w:pPr>
            <w:r>
              <w:rPr>
                <w:color w:val="auto"/>
                <w:sz w:val="15"/>
              </w:rPr>
              <w:t>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34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7"/>
              </w:rPr>
            </w:pPr>
          </w:p>
          <w:p>
            <w:pPr>
              <w:pStyle w:val="9"/>
              <w:spacing w:line="230" w:lineRule="auto"/>
              <w:ind w:left="25" w:right="68"/>
              <w:jc w:val="both"/>
              <w:rPr>
                <w:color w:val="auto"/>
                <w:sz w:val="15"/>
              </w:rPr>
            </w:pPr>
            <w:r>
              <w:rPr>
                <w:color w:val="auto"/>
                <w:sz w:val="15"/>
              </w:rPr>
              <w:t>对特种设备的制造、安装、改造、重大修理以及锅炉清洗过程未经监督检验的处罚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5" w:line="188" w:lineRule="exact"/>
              <w:ind w:left="24"/>
              <w:rPr>
                <w:color w:val="auto"/>
                <w:sz w:val="15"/>
              </w:rPr>
            </w:pPr>
            <w:r>
              <w:rPr>
                <w:color w:val="auto"/>
                <w:sz w:val="15"/>
              </w:rPr>
              <w:t>《中华人民共和国特种设备安全法》（中华人民共和国主席令第4</w:t>
            </w:r>
          </w:p>
          <w:p>
            <w:pPr>
              <w:pStyle w:val="9"/>
              <w:spacing w:before="3" w:line="230" w:lineRule="auto"/>
              <w:ind w:left="24" w:right="80"/>
              <w:jc w:val="both"/>
              <w:rPr>
                <w:color w:val="auto"/>
                <w:sz w:val="15"/>
              </w:rPr>
            </w:pPr>
            <w:r>
              <w:rPr>
                <w:color w:val="auto"/>
                <w:sz w:val="15"/>
              </w:rPr>
              <w:t>号，2014.1.1施行）第七十九条“违反本法规定，特种设备的制造、安装、改造、重大修理以及锅炉清洗过程，未经监督检验的，责令限期改正；逾期未改正的，处五万元以上二十万元以下罚款；有违法所得的，没收违法所得；情节严重的，吊销生产许可证。”</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2"/>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35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2" w:line="230" w:lineRule="auto"/>
              <w:ind w:left="25" w:right="68"/>
              <w:jc w:val="both"/>
              <w:rPr>
                <w:color w:val="auto"/>
                <w:sz w:val="15"/>
              </w:rPr>
            </w:pPr>
            <w:r>
              <w:rPr>
                <w:color w:val="auto"/>
                <w:sz w:val="15"/>
              </w:rPr>
              <w:t>对未按照安全技术规范要求对电梯进行校验、调试的，发现存在严重事故隐患未及时告知电梯使用单位并向负责特种设备安全监督管理的部门报告的处罚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4"/>
              </w:rPr>
            </w:pPr>
          </w:p>
          <w:p>
            <w:pPr>
              <w:pStyle w:val="9"/>
              <w:spacing w:line="188" w:lineRule="exact"/>
              <w:ind w:left="24"/>
              <w:rPr>
                <w:color w:val="auto"/>
                <w:sz w:val="15"/>
              </w:rPr>
            </w:pPr>
            <w:r>
              <w:rPr>
                <w:color w:val="auto"/>
                <w:sz w:val="15"/>
              </w:rPr>
              <w:t>《中华人民共和国特种设备安全法》（中华人民共和国主席令第4</w:t>
            </w:r>
          </w:p>
          <w:p>
            <w:pPr>
              <w:pStyle w:val="9"/>
              <w:spacing w:before="2" w:line="230" w:lineRule="auto"/>
              <w:ind w:left="24" w:right="80"/>
              <w:jc w:val="both"/>
              <w:rPr>
                <w:color w:val="auto"/>
                <w:sz w:val="15"/>
              </w:rPr>
            </w:pPr>
            <w:r>
              <w:rPr>
                <w:color w:val="auto"/>
                <w:sz w:val="15"/>
              </w:rPr>
              <w:t>号，2014.1.1施行）第八十条“违反本法规定，电梯制造单位有下列情形之一的，责令限期改正；逾期未改正的，处一万元以上十万元以下罚款：</w:t>
            </w:r>
          </w:p>
          <w:p>
            <w:pPr>
              <w:pStyle w:val="9"/>
              <w:spacing w:line="183" w:lineRule="exact"/>
              <w:ind w:left="24"/>
              <w:rPr>
                <w:color w:val="auto"/>
                <w:sz w:val="15"/>
              </w:rPr>
            </w:pPr>
            <w:r>
              <w:rPr>
                <w:color w:val="auto"/>
                <w:sz w:val="15"/>
              </w:rPr>
              <w:t>（一）未按照安全技术规范的要求对电梯进行校验、调试的。</w:t>
            </w:r>
          </w:p>
          <w:p>
            <w:pPr>
              <w:pStyle w:val="9"/>
              <w:spacing w:before="2" w:line="230" w:lineRule="auto"/>
              <w:ind w:left="24" w:right="80"/>
              <w:jc w:val="both"/>
              <w:rPr>
                <w:color w:val="auto"/>
                <w:sz w:val="15"/>
              </w:rPr>
            </w:pPr>
            <w:r>
              <w:rPr>
                <w:color w:val="auto"/>
                <w:sz w:val="15"/>
              </w:rPr>
              <w:t>（二）对电梯的安全运行情况进行跟踪调查和了解时，发现存在严重事故隐患，未及时告知电梯使用单位并向负责特种设备安全监督管理的部门报告的。”</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36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1"/>
              </w:rPr>
            </w:pPr>
          </w:p>
          <w:p>
            <w:pPr>
              <w:pStyle w:val="9"/>
              <w:spacing w:line="230" w:lineRule="auto"/>
              <w:ind w:left="25" w:right="68"/>
              <w:jc w:val="both"/>
              <w:rPr>
                <w:color w:val="auto"/>
                <w:sz w:val="15"/>
              </w:rPr>
            </w:pPr>
            <w:r>
              <w:rPr>
                <w:color w:val="auto"/>
                <w:spacing w:val="-2"/>
                <w:sz w:val="15"/>
              </w:rPr>
              <w:t>对特种设备生产单位不再具备生产条件、生产许可证已经过期或者超出许可范围生产的或者明知特种设备存在同一性缺陷，未立即停止生产并召回的或者特种设备生产单位生产、销售</w:t>
            </w:r>
          </w:p>
          <w:p>
            <w:pPr>
              <w:pStyle w:val="9"/>
              <w:spacing w:before="2" w:line="230" w:lineRule="auto"/>
              <w:ind w:left="25" w:right="68"/>
              <w:jc w:val="both"/>
              <w:rPr>
                <w:color w:val="auto"/>
                <w:sz w:val="15"/>
              </w:rPr>
            </w:pPr>
            <w:r>
              <w:rPr>
                <w:color w:val="auto"/>
                <w:spacing w:val="-2"/>
                <w:sz w:val="15"/>
              </w:rPr>
              <w:t>、交付国家明令淘汰的特种设备的或者特种设备生产单位涂改、倒卖</w:t>
            </w:r>
          </w:p>
          <w:p>
            <w:pPr>
              <w:pStyle w:val="9"/>
              <w:spacing w:before="1" w:line="230" w:lineRule="auto"/>
              <w:ind w:left="25" w:right="68"/>
              <w:rPr>
                <w:color w:val="auto"/>
                <w:sz w:val="15"/>
              </w:rPr>
            </w:pPr>
            <w:r>
              <w:rPr>
                <w:color w:val="auto"/>
                <w:sz w:val="15"/>
              </w:rPr>
              <w:t>、出租、出借生产许可证的处罚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0"/>
              </w:rPr>
            </w:pPr>
          </w:p>
          <w:p>
            <w:pPr>
              <w:pStyle w:val="9"/>
              <w:spacing w:line="230" w:lineRule="auto"/>
              <w:ind w:left="24" w:right="157"/>
              <w:jc w:val="both"/>
              <w:rPr>
                <w:color w:val="auto"/>
                <w:sz w:val="15"/>
              </w:rPr>
            </w:pPr>
            <w:r>
              <w:rPr>
                <w:color w:val="auto"/>
                <w:sz w:val="15"/>
              </w:rPr>
              <w:t>《中华人民共和国特种设备安全法》（中华人民共和国主席令第4  号，2014.1.1施行）第八十一条“第一款： 违反本法规定，特种设</w:t>
            </w:r>
          </w:p>
          <w:p>
            <w:pPr>
              <w:pStyle w:val="9"/>
              <w:spacing w:line="230" w:lineRule="auto"/>
              <w:ind w:left="24" w:right="80"/>
              <w:jc w:val="both"/>
              <w:rPr>
                <w:color w:val="auto"/>
                <w:sz w:val="15"/>
              </w:rPr>
            </w:pPr>
            <w:r>
              <w:rPr>
                <w:color w:val="auto"/>
                <w:sz w:val="15"/>
              </w:rPr>
              <w:t>备生产单位有下列行为之一的，责令限期改正；逾期未改正的，责令停止生产，处五万元以上五十万元以下罚款；情节严重的，吊销生产许可证：</w:t>
            </w:r>
          </w:p>
          <w:p>
            <w:pPr>
              <w:pStyle w:val="9"/>
              <w:spacing w:before="1" w:line="230" w:lineRule="auto"/>
              <w:ind w:left="24" w:right="80"/>
              <w:rPr>
                <w:color w:val="auto"/>
                <w:sz w:val="15"/>
              </w:rPr>
            </w:pPr>
            <w:r>
              <w:rPr>
                <w:color w:val="auto"/>
                <w:sz w:val="15"/>
              </w:rPr>
              <w:t>（一）不再具备生产条件、生产许可证已经过期或者超出许可范围生产的；</w:t>
            </w:r>
          </w:p>
          <w:p>
            <w:pPr>
              <w:pStyle w:val="9"/>
              <w:spacing w:before="1" w:line="230" w:lineRule="auto"/>
              <w:ind w:left="178" w:right="80" w:hanging="154"/>
              <w:rPr>
                <w:color w:val="auto"/>
                <w:sz w:val="15"/>
              </w:rPr>
            </w:pPr>
            <w:r>
              <w:rPr>
                <w:color w:val="auto"/>
                <w:sz w:val="15"/>
              </w:rPr>
              <w:t>（二）明知特种设备存在同一性缺陷，未立即停止生产并召回的。  违反本法规定，特种设备生产单位生产、销售、交付国家明令淘汰</w:t>
            </w:r>
          </w:p>
          <w:p>
            <w:pPr>
              <w:pStyle w:val="9"/>
              <w:spacing w:line="230" w:lineRule="auto"/>
              <w:ind w:left="24" w:right="80"/>
              <w:jc w:val="both"/>
              <w:rPr>
                <w:color w:val="auto"/>
                <w:sz w:val="15"/>
              </w:rPr>
            </w:pPr>
            <w:r>
              <w:rPr>
                <w:color w:val="auto"/>
                <w:sz w:val="15"/>
              </w:rPr>
              <w:t>的特种设备的，责令停止生产、销售，没收违法生产、销售、交付的特种设备，处三万元以上三十万元以下罚款；有违法所得的，没收违法所得。</w:t>
            </w:r>
          </w:p>
          <w:p>
            <w:pPr>
              <w:pStyle w:val="9"/>
              <w:spacing w:before="1" w:line="230" w:lineRule="auto"/>
              <w:ind w:left="24" w:right="80" w:firstLine="307"/>
              <w:jc w:val="both"/>
              <w:rPr>
                <w:color w:val="auto"/>
                <w:sz w:val="15"/>
              </w:rPr>
            </w:pPr>
            <w:r>
              <w:rPr>
                <w:color w:val="auto"/>
                <w:sz w:val="15"/>
              </w:rPr>
              <w:t>特种设备生产单位涂改、倒卖、出租、出借生产许可证的，责令停止生产，处五万元以上五十万元以下罚款；情节严重的，吊销生产许可证。”</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3"/>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37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8"/>
              </w:rPr>
            </w:pPr>
          </w:p>
          <w:p>
            <w:pPr>
              <w:pStyle w:val="9"/>
              <w:spacing w:line="230" w:lineRule="auto"/>
              <w:ind w:left="25" w:right="68"/>
              <w:jc w:val="both"/>
              <w:rPr>
                <w:color w:val="auto"/>
                <w:sz w:val="15"/>
              </w:rPr>
            </w:pPr>
            <w:r>
              <w:rPr>
                <w:color w:val="auto"/>
                <w:sz w:val="15"/>
              </w:rPr>
              <w:t>对特种设备经营单位销售、出租未取得许可生产，未经检验或者检验不合格的特种设备的； 销售、出租国家明令淘汰、已经报废的特种设备或者未按照安全技术规范的要求进行维护保养的特种设备的或者特种设备销售单位未建立检查验收和销售记录制度以及进口特种设备未履行提前告知义务的处罚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1"/>
              </w:rPr>
            </w:pPr>
          </w:p>
          <w:p>
            <w:pPr>
              <w:pStyle w:val="9"/>
              <w:spacing w:line="230" w:lineRule="auto"/>
              <w:ind w:left="24" w:right="157"/>
              <w:rPr>
                <w:color w:val="auto"/>
                <w:sz w:val="15"/>
              </w:rPr>
            </w:pPr>
            <w:r>
              <w:rPr>
                <w:color w:val="auto"/>
                <w:sz w:val="15"/>
              </w:rPr>
              <w:t>《中华人民共和国特种设备安全法》（中华人民共和国主席令第4  号，2014.1.1施行）第八十二条 “违反本法规定，特种设备经营单</w:t>
            </w:r>
          </w:p>
          <w:p>
            <w:pPr>
              <w:pStyle w:val="9"/>
              <w:spacing w:before="1" w:line="230" w:lineRule="auto"/>
              <w:ind w:left="24" w:right="80"/>
              <w:rPr>
                <w:color w:val="auto"/>
                <w:sz w:val="15"/>
              </w:rPr>
            </w:pPr>
            <w:r>
              <w:rPr>
                <w:color w:val="auto"/>
                <w:sz w:val="15"/>
              </w:rPr>
              <w:t>位有下列行为之一的，责令停止经营，没收违法经营的特种设备，处三万元以上三十万元以下罚款；有违法所得的，没收违法所得：</w:t>
            </w:r>
          </w:p>
          <w:p>
            <w:pPr>
              <w:pStyle w:val="9"/>
              <w:spacing w:line="230" w:lineRule="auto"/>
              <w:ind w:left="24" w:right="80" w:firstLine="307"/>
              <w:rPr>
                <w:color w:val="auto"/>
                <w:sz w:val="15"/>
              </w:rPr>
            </w:pPr>
            <w:r>
              <w:rPr>
                <w:color w:val="auto"/>
                <w:sz w:val="15"/>
              </w:rPr>
              <w:t>（一）销售、出租未取得许可生产，未经检验或者检验不合格的特种设备的；</w:t>
            </w:r>
          </w:p>
          <w:p>
            <w:pPr>
              <w:pStyle w:val="9"/>
              <w:spacing w:before="1" w:line="230" w:lineRule="auto"/>
              <w:ind w:left="24" w:right="80" w:firstLine="307"/>
              <w:rPr>
                <w:color w:val="auto"/>
                <w:sz w:val="15"/>
              </w:rPr>
            </w:pPr>
            <w:r>
              <w:rPr>
                <w:color w:val="auto"/>
                <w:sz w:val="15"/>
              </w:rPr>
              <w:t>（二）销售、出租国家明令淘汰、已经报废的特种设备，或者未按照安全技术规范的要求进行维护保养的特种设备的。</w:t>
            </w:r>
          </w:p>
          <w:p>
            <w:pPr>
              <w:pStyle w:val="9"/>
              <w:spacing w:line="230" w:lineRule="auto"/>
              <w:ind w:left="24" w:right="80" w:firstLine="307"/>
              <w:jc w:val="both"/>
              <w:rPr>
                <w:color w:val="auto"/>
                <w:sz w:val="15"/>
              </w:rPr>
            </w:pPr>
            <w:r>
              <w:rPr>
                <w:color w:val="auto"/>
                <w:sz w:val="15"/>
              </w:rPr>
              <w:t>违反本法规定，特种设备销售单位未建立检查验收和销售记录制度，或者进口特种设备未履行提前告知义务的，责令改正，处一万元以上十万元以下罚款。</w:t>
            </w:r>
          </w:p>
          <w:p>
            <w:pPr>
              <w:pStyle w:val="9"/>
              <w:spacing w:before="1" w:line="230" w:lineRule="auto"/>
              <w:ind w:left="24" w:right="80" w:firstLine="307"/>
              <w:rPr>
                <w:color w:val="auto"/>
                <w:sz w:val="15"/>
              </w:rPr>
            </w:pPr>
            <w:r>
              <w:rPr>
                <w:color w:val="auto"/>
                <w:sz w:val="15"/>
              </w:rPr>
              <w:t>特种设备生产单位销售、交付未经检验或者检验不合格的特种设备的，依照本条第一款规定处罚；情节严重的，吊销生产许可证。”</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1"/>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38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1"/>
              </w:rPr>
            </w:pPr>
          </w:p>
          <w:p>
            <w:pPr>
              <w:pStyle w:val="9"/>
              <w:spacing w:line="230" w:lineRule="auto"/>
              <w:ind w:left="25" w:right="68"/>
              <w:jc w:val="both"/>
              <w:rPr>
                <w:color w:val="auto"/>
                <w:sz w:val="15"/>
              </w:rPr>
            </w:pPr>
            <w:r>
              <w:rPr>
                <w:color w:val="auto"/>
                <w:sz w:val="15"/>
              </w:rPr>
              <w:t>对特种设备使用单位未按规定办理使用登记等行为的处罚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0"/>
              </w:rPr>
            </w:pPr>
          </w:p>
          <w:p>
            <w:pPr>
              <w:pStyle w:val="9"/>
              <w:spacing w:line="188" w:lineRule="exact"/>
              <w:ind w:left="24"/>
              <w:rPr>
                <w:color w:val="auto"/>
                <w:sz w:val="15"/>
              </w:rPr>
            </w:pPr>
            <w:r>
              <w:rPr>
                <w:color w:val="auto"/>
                <w:sz w:val="15"/>
              </w:rPr>
              <w:t>《中华人民共和国特种设备安全法》（中华人民共和国主席令第4</w:t>
            </w:r>
          </w:p>
          <w:p>
            <w:pPr>
              <w:pStyle w:val="9"/>
              <w:spacing w:before="2" w:line="230" w:lineRule="auto"/>
              <w:ind w:left="24" w:right="80"/>
              <w:rPr>
                <w:color w:val="auto"/>
                <w:sz w:val="15"/>
              </w:rPr>
            </w:pPr>
            <w:r>
              <w:rPr>
                <w:color w:val="auto"/>
                <w:sz w:val="15"/>
              </w:rPr>
              <w:t>号，2014.1.1施行）第八十三条“（一）使用特种设备未按照规定办理使用登记的；……”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7"/>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39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9"/>
              </w:rPr>
            </w:pPr>
          </w:p>
          <w:p>
            <w:pPr>
              <w:pStyle w:val="9"/>
              <w:spacing w:line="230" w:lineRule="auto"/>
              <w:ind w:left="25" w:right="68"/>
              <w:jc w:val="both"/>
              <w:rPr>
                <w:color w:val="auto"/>
                <w:sz w:val="15"/>
              </w:rPr>
            </w:pPr>
            <w:r>
              <w:rPr>
                <w:color w:val="auto"/>
                <w:sz w:val="15"/>
              </w:rPr>
              <w:t>对特种设备使用单位使用未取得许可生产，未经检验或者检验不合格的特种设备，或者国家明令淘汰、已经报废的特种设备等情形的处罚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0" w:line="188" w:lineRule="exact"/>
              <w:ind w:left="24"/>
              <w:rPr>
                <w:color w:val="auto"/>
                <w:sz w:val="15"/>
              </w:rPr>
            </w:pPr>
            <w:r>
              <w:rPr>
                <w:color w:val="auto"/>
                <w:sz w:val="15"/>
              </w:rPr>
              <w:t>《中华人民共和国特种设备安全法》（中华人民共和国主席令第4</w:t>
            </w:r>
          </w:p>
          <w:p>
            <w:pPr>
              <w:pStyle w:val="9"/>
              <w:spacing w:before="2" w:line="230" w:lineRule="auto"/>
              <w:ind w:left="24" w:right="80"/>
              <w:jc w:val="both"/>
              <w:rPr>
                <w:color w:val="auto"/>
                <w:sz w:val="15"/>
              </w:rPr>
            </w:pPr>
            <w:r>
              <w:rPr>
                <w:color w:val="auto"/>
                <w:sz w:val="15"/>
              </w:rPr>
              <w:t>号，2014.1.1施行）第八十四条“违反本法规定，特种设备使用单位有下列行为之一的，责令停止使用有关特种设备，处三万元以上三十万元以下罚款：</w:t>
            </w:r>
          </w:p>
          <w:p>
            <w:pPr>
              <w:pStyle w:val="9"/>
              <w:spacing w:before="1" w:line="230" w:lineRule="auto"/>
              <w:ind w:left="24" w:right="80" w:firstLine="307"/>
              <w:rPr>
                <w:color w:val="auto"/>
                <w:sz w:val="15"/>
              </w:rPr>
            </w:pPr>
            <w:r>
              <w:rPr>
                <w:color w:val="auto"/>
                <w:sz w:val="15"/>
              </w:rPr>
              <w:t>（一）使用未取得许可生产，未经检验或者检验不合格的特种设备，或者国家明令淘汰、已经报废的特种设备的；……”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9"/>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40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0"/>
              </w:rPr>
            </w:pPr>
          </w:p>
          <w:p>
            <w:pPr>
              <w:pStyle w:val="9"/>
              <w:spacing w:line="230" w:lineRule="auto"/>
              <w:ind w:left="25" w:right="68"/>
              <w:jc w:val="both"/>
              <w:rPr>
                <w:color w:val="auto"/>
                <w:sz w:val="15"/>
              </w:rPr>
            </w:pPr>
            <w:r>
              <w:rPr>
                <w:color w:val="auto"/>
                <w:sz w:val="15"/>
              </w:rPr>
              <w:t>对移动式压力容器、气瓶充装单位未按照规定实施充装前后的检查、记录制度，对不符合安全技术规范要求的移动式压力容器和气瓶进行充装的或者未经许可擅自从事移动式压力容器或者气瓶充装活动的处罚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0"/>
              </w:rPr>
            </w:pPr>
          </w:p>
          <w:p>
            <w:pPr>
              <w:pStyle w:val="9"/>
              <w:spacing w:line="188" w:lineRule="exact"/>
              <w:ind w:left="24"/>
              <w:rPr>
                <w:color w:val="auto"/>
                <w:sz w:val="15"/>
              </w:rPr>
            </w:pPr>
            <w:r>
              <w:rPr>
                <w:color w:val="auto"/>
                <w:sz w:val="15"/>
              </w:rPr>
              <w:t>《中华人民共和国特种设备安全法》（中华人民共和国主席令第4</w:t>
            </w:r>
          </w:p>
          <w:p>
            <w:pPr>
              <w:pStyle w:val="9"/>
              <w:spacing w:before="2" w:line="230" w:lineRule="auto"/>
              <w:ind w:left="24" w:right="80"/>
              <w:jc w:val="both"/>
              <w:rPr>
                <w:color w:val="auto"/>
                <w:sz w:val="15"/>
              </w:rPr>
            </w:pPr>
            <w:r>
              <w:rPr>
                <w:color w:val="auto"/>
                <w:sz w:val="15"/>
              </w:rPr>
              <w:t>号，2014.1.1施行）第八十五条“违反本法规定，移动式压力容器、气瓶充装单位有下列行为之一的，责令改正，处二万元以上二十万元以下罚款；情节严重的，吊销充装许可证：</w:t>
            </w:r>
          </w:p>
          <w:p>
            <w:pPr>
              <w:pStyle w:val="9"/>
              <w:spacing w:line="183" w:lineRule="exact"/>
              <w:ind w:left="331"/>
              <w:rPr>
                <w:color w:val="auto"/>
                <w:sz w:val="15"/>
              </w:rPr>
            </w:pPr>
            <w:r>
              <w:rPr>
                <w:color w:val="auto"/>
                <w:sz w:val="15"/>
              </w:rPr>
              <w:t>（一）未按照规定实施充装前后的检查、记录制度的；</w:t>
            </w:r>
          </w:p>
          <w:p>
            <w:pPr>
              <w:pStyle w:val="9"/>
              <w:spacing w:before="3" w:line="230" w:lineRule="auto"/>
              <w:ind w:left="24" w:right="80" w:firstLine="307"/>
              <w:rPr>
                <w:color w:val="auto"/>
                <w:sz w:val="15"/>
              </w:rPr>
            </w:pPr>
            <w:r>
              <w:rPr>
                <w:color w:val="auto"/>
                <w:sz w:val="15"/>
              </w:rPr>
              <w:t>（二）对不符合安全技术规范要求的移动式压力容器和气瓶进行充装的。</w:t>
            </w:r>
          </w:p>
          <w:p>
            <w:pPr>
              <w:pStyle w:val="9"/>
              <w:spacing w:line="230" w:lineRule="auto"/>
              <w:ind w:left="24" w:right="80" w:firstLine="307"/>
              <w:jc w:val="both"/>
              <w:rPr>
                <w:color w:val="auto"/>
                <w:sz w:val="15"/>
              </w:rPr>
            </w:pPr>
            <w:r>
              <w:rPr>
                <w:color w:val="auto"/>
                <w:sz w:val="15"/>
              </w:rPr>
              <w:t>违反本法规定，未经许可，擅自从事移动式压力容器或者气瓶充装活动的，予以取缔，没收违法充装的气瓶，处十万元以上五十万元以下罚款；有违法所得的，没收违法所得。”</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spacing w:before="1"/>
              <w:ind w:left="80" w:right="64"/>
              <w:jc w:val="center"/>
              <w:rPr>
                <w:rFonts w:hint="eastAsia" w:eastAsia="黑体"/>
                <w:color w:val="auto"/>
                <w:sz w:val="15"/>
                <w:lang w:val="en-US" w:eastAsia="zh-CN"/>
              </w:rPr>
            </w:pPr>
            <w:r>
              <w:rPr>
                <w:color w:val="auto"/>
                <w:sz w:val="15"/>
              </w:rPr>
              <w:t>24</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9"/>
              </w:rPr>
            </w:pPr>
          </w:p>
          <w:p>
            <w:pPr>
              <w:pStyle w:val="9"/>
              <w:spacing w:line="188" w:lineRule="exact"/>
              <w:ind w:left="25"/>
              <w:rPr>
                <w:color w:val="auto"/>
                <w:sz w:val="15"/>
              </w:rPr>
            </w:pPr>
            <w:r>
              <w:rPr>
                <w:color w:val="auto"/>
                <w:sz w:val="15"/>
              </w:rPr>
              <w:t>对特种设备生产、经营</w:t>
            </w:r>
          </w:p>
          <w:p>
            <w:pPr>
              <w:pStyle w:val="9"/>
              <w:spacing w:before="2" w:line="230" w:lineRule="auto"/>
              <w:ind w:left="25" w:right="68"/>
              <w:jc w:val="both"/>
              <w:rPr>
                <w:color w:val="auto"/>
                <w:sz w:val="15"/>
              </w:rPr>
            </w:pPr>
            <w:r>
              <w:rPr>
                <w:color w:val="auto"/>
                <w:sz w:val="15"/>
              </w:rPr>
              <w:t>、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7"/>
              </w:rPr>
            </w:pPr>
          </w:p>
          <w:p>
            <w:pPr>
              <w:pStyle w:val="9"/>
              <w:spacing w:before="1" w:line="188" w:lineRule="exact"/>
              <w:ind w:left="24"/>
              <w:rPr>
                <w:color w:val="auto"/>
                <w:sz w:val="15"/>
              </w:rPr>
            </w:pPr>
            <w:r>
              <w:rPr>
                <w:color w:val="auto"/>
                <w:sz w:val="15"/>
              </w:rPr>
              <w:t>《中华人民共和国特种设备安全法》（中华人民共和国主席令第4</w:t>
            </w:r>
          </w:p>
          <w:p>
            <w:pPr>
              <w:pStyle w:val="9"/>
              <w:spacing w:before="2" w:line="230" w:lineRule="auto"/>
              <w:ind w:left="24" w:right="80"/>
              <w:jc w:val="both"/>
              <w:rPr>
                <w:color w:val="auto"/>
                <w:sz w:val="15"/>
              </w:rPr>
            </w:pPr>
            <w:r>
              <w:rPr>
                <w:color w:val="auto"/>
                <w:sz w:val="15"/>
              </w:rPr>
              <w:t>号，2014.1.1施行）第八十六条“违反本法规定，特种设备生产、经营、使用单位有下列情形之一的，责令限期改正；逾期未改正的，责令停止使用有关特种设备或者停产停业整顿，处一万元以上五万元以下罚款：</w:t>
            </w:r>
          </w:p>
          <w:p>
            <w:pPr>
              <w:pStyle w:val="9"/>
              <w:spacing w:before="1" w:line="230" w:lineRule="auto"/>
              <w:ind w:left="24" w:right="80"/>
              <w:rPr>
                <w:color w:val="auto"/>
                <w:sz w:val="15"/>
              </w:rPr>
            </w:pPr>
            <w:r>
              <w:rPr>
                <w:color w:val="auto"/>
                <w:sz w:val="15"/>
              </w:rPr>
              <w:t>（一）未配备具有相应资格的特种设备安全管理人员、检测人员和作业人员的；</w:t>
            </w:r>
          </w:p>
          <w:p>
            <w:pPr>
              <w:pStyle w:val="9"/>
              <w:spacing w:line="230" w:lineRule="auto"/>
              <w:ind w:left="24" w:right="80"/>
              <w:rPr>
                <w:color w:val="auto"/>
                <w:sz w:val="15"/>
              </w:rPr>
            </w:pPr>
            <w:r>
              <w:rPr>
                <w:color w:val="auto"/>
                <w:sz w:val="15"/>
              </w:rPr>
              <w:t>（二）使用未取得相应资格的人员从事特种设备安全管理、检测和作业的；</w:t>
            </w:r>
          </w:p>
          <w:p>
            <w:pPr>
              <w:pStyle w:val="9"/>
              <w:spacing w:before="1" w:line="230" w:lineRule="auto"/>
              <w:ind w:left="24" w:right="80"/>
              <w:rPr>
                <w:color w:val="auto"/>
                <w:sz w:val="15"/>
              </w:rPr>
            </w:pPr>
            <w:r>
              <w:rPr>
                <w:color w:val="auto"/>
                <w:sz w:val="15"/>
              </w:rPr>
              <w:t>（三）未对特种设备安全管理人员、检测人员和作业人员进行安全教育和技能培训的。”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9"/>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42</w:t>
            </w:r>
          </w:p>
        </w:tc>
        <w:tc>
          <w:tcPr>
            <w:tcW w:w="1647" w:type="dxa"/>
          </w:tcPr>
          <w:p>
            <w:pPr>
              <w:pStyle w:val="9"/>
              <w:rPr>
                <w:rFonts w:ascii="仿宋"/>
                <w:color w:val="auto"/>
                <w:sz w:val="14"/>
              </w:rPr>
            </w:pPr>
          </w:p>
          <w:p>
            <w:pPr>
              <w:pStyle w:val="9"/>
              <w:rPr>
                <w:rFonts w:ascii="仿宋"/>
                <w:color w:val="auto"/>
                <w:sz w:val="14"/>
              </w:rPr>
            </w:pPr>
          </w:p>
          <w:p>
            <w:pPr>
              <w:pStyle w:val="9"/>
              <w:spacing w:before="12"/>
              <w:rPr>
                <w:rFonts w:ascii="仿宋"/>
                <w:color w:val="auto"/>
                <w:sz w:val="9"/>
              </w:rPr>
            </w:pPr>
          </w:p>
          <w:p>
            <w:pPr>
              <w:pStyle w:val="9"/>
              <w:spacing w:line="230" w:lineRule="auto"/>
              <w:ind w:left="25" w:right="68"/>
              <w:jc w:val="both"/>
              <w:rPr>
                <w:color w:val="auto"/>
                <w:sz w:val="15"/>
              </w:rPr>
            </w:pPr>
            <w:r>
              <w:rPr>
                <w:color w:val="auto"/>
                <w:sz w:val="15"/>
              </w:rPr>
              <w:t>对电梯、客运索道、大型游乐设施的运营使用单位未设置特种设备安全管理机构或者配备专职的特种设备安全管理人员；客运索道、大型游乐设施每日投入使用前，未进行试运行和例行安全检查，未对安全附件和安全保护装置进行检查确认的；未将电梯、客运索道、大型游乐设施的安全使用说明</w:t>
            </w:r>
          </w:p>
          <w:p>
            <w:pPr>
              <w:pStyle w:val="9"/>
              <w:spacing w:before="3" w:line="230" w:lineRule="auto"/>
              <w:ind w:left="25" w:right="68"/>
              <w:jc w:val="both"/>
              <w:rPr>
                <w:color w:val="auto"/>
                <w:sz w:val="15"/>
              </w:rPr>
            </w:pPr>
            <w:r>
              <w:rPr>
                <w:color w:val="auto"/>
                <w:sz w:val="15"/>
              </w:rPr>
              <w:t>、安全注意事项和警示标志置于易于为乘客注意的显著位置的处罚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7"/>
              </w:rPr>
            </w:pPr>
          </w:p>
          <w:p>
            <w:pPr>
              <w:pStyle w:val="9"/>
              <w:spacing w:line="188" w:lineRule="exact"/>
              <w:ind w:left="24"/>
              <w:rPr>
                <w:color w:val="auto"/>
                <w:sz w:val="15"/>
              </w:rPr>
            </w:pPr>
            <w:r>
              <w:rPr>
                <w:color w:val="auto"/>
                <w:sz w:val="15"/>
              </w:rPr>
              <w:t>《中华人民共和国特种设备安全法》（中华人民共和国主席令第4</w:t>
            </w:r>
          </w:p>
          <w:p>
            <w:pPr>
              <w:pStyle w:val="9"/>
              <w:spacing w:before="3" w:line="230" w:lineRule="auto"/>
              <w:ind w:left="24" w:right="80"/>
              <w:jc w:val="both"/>
              <w:rPr>
                <w:color w:val="auto"/>
                <w:sz w:val="15"/>
              </w:rPr>
            </w:pPr>
            <w:r>
              <w:rPr>
                <w:color w:val="auto"/>
                <w:sz w:val="15"/>
              </w:rPr>
              <w:t>号，2014.1.1施行）第八十七条“违反本法规定，电梯、客运索道、大型游乐设施的运营使用单位有下列情形之一的，责令限期改正；逾期未改正的，责令停止使用有关特种设备或者停产停业整顿，处二万元以上十万元以下罚款：</w:t>
            </w:r>
          </w:p>
          <w:p>
            <w:pPr>
              <w:pStyle w:val="9"/>
              <w:spacing w:before="1" w:line="230" w:lineRule="auto"/>
              <w:ind w:left="24" w:right="80" w:firstLine="307"/>
              <w:rPr>
                <w:color w:val="auto"/>
                <w:sz w:val="15"/>
              </w:rPr>
            </w:pPr>
            <w:r>
              <w:rPr>
                <w:color w:val="auto"/>
                <w:sz w:val="15"/>
              </w:rPr>
              <w:t>（一）未设置特种设备安全管理机构或者配备专职的特种设备安全管理人员的；</w:t>
            </w:r>
          </w:p>
          <w:p>
            <w:pPr>
              <w:pStyle w:val="9"/>
              <w:spacing w:line="230" w:lineRule="auto"/>
              <w:ind w:left="24" w:right="80" w:firstLine="307"/>
              <w:rPr>
                <w:color w:val="auto"/>
                <w:sz w:val="15"/>
              </w:rPr>
            </w:pPr>
            <w:r>
              <w:rPr>
                <w:color w:val="auto"/>
                <w:sz w:val="15"/>
              </w:rPr>
              <w:t>（二）客运索道、大型游乐设施每日投入使用前，未进行试运行和例行安全检查，未对安全附件和安全保护装置进行检查确认的；</w:t>
            </w:r>
          </w:p>
          <w:p>
            <w:pPr>
              <w:pStyle w:val="9"/>
              <w:spacing w:before="1" w:line="230" w:lineRule="auto"/>
              <w:ind w:left="24" w:right="80" w:firstLine="307"/>
              <w:rPr>
                <w:color w:val="auto"/>
                <w:sz w:val="15"/>
              </w:rPr>
            </w:pPr>
            <w:r>
              <w:rPr>
                <w:color w:val="auto"/>
                <w:sz w:val="15"/>
              </w:rPr>
              <w:t>（三）未将电梯、客运索道、大型游乐设施的安全使用说明、安全注意事项和警示标志置于易于为乘客注意的显著位置的。”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9"/>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43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1"/>
              </w:rPr>
            </w:pPr>
          </w:p>
          <w:p>
            <w:pPr>
              <w:pStyle w:val="9"/>
              <w:spacing w:line="230" w:lineRule="auto"/>
              <w:ind w:left="25" w:right="68"/>
              <w:jc w:val="both"/>
              <w:rPr>
                <w:color w:val="auto"/>
                <w:sz w:val="15"/>
              </w:rPr>
            </w:pPr>
            <w:r>
              <w:rPr>
                <w:color w:val="auto"/>
                <w:sz w:val="15"/>
              </w:rPr>
              <w:t>对未经许可擅自从事电梯维护保养或者电梯的维护保养单位未按照规定以及安全技术规范的要求进行电梯维护保养的处罚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1"/>
              </w:rPr>
            </w:pPr>
          </w:p>
          <w:p>
            <w:pPr>
              <w:pStyle w:val="9"/>
              <w:spacing w:line="188" w:lineRule="exact"/>
              <w:ind w:left="24"/>
              <w:rPr>
                <w:color w:val="auto"/>
                <w:sz w:val="15"/>
              </w:rPr>
            </w:pPr>
            <w:r>
              <w:rPr>
                <w:color w:val="auto"/>
                <w:sz w:val="15"/>
              </w:rPr>
              <w:t>《中华人民共和国特种设备安全法》（中华人民共和国主席令第4</w:t>
            </w:r>
          </w:p>
          <w:p>
            <w:pPr>
              <w:pStyle w:val="9"/>
              <w:spacing w:before="2" w:line="230" w:lineRule="auto"/>
              <w:ind w:left="24" w:right="80"/>
              <w:jc w:val="both"/>
              <w:rPr>
                <w:color w:val="auto"/>
                <w:sz w:val="15"/>
              </w:rPr>
            </w:pPr>
            <w:r>
              <w:rPr>
                <w:color w:val="auto"/>
                <w:sz w:val="15"/>
              </w:rPr>
              <w:t>号，2014.1.1施行）第八十八条“违反本法规定，未经许可，擅自从事电梯维护保养的，责令停止违法行为，处一万元以上十万元以下罚款；有违法所得的，没收违法所得。</w:t>
            </w:r>
          </w:p>
          <w:p>
            <w:pPr>
              <w:pStyle w:val="9"/>
              <w:spacing w:before="1" w:line="230" w:lineRule="auto"/>
              <w:ind w:left="24" w:right="80" w:firstLine="307"/>
              <w:rPr>
                <w:color w:val="auto"/>
                <w:sz w:val="15"/>
              </w:rPr>
            </w:pPr>
            <w:r>
              <w:rPr>
                <w:color w:val="auto"/>
                <w:sz w:val="15"/>
              </w:rPr>
              <w:t>电梯的维护保养单位未按照本法规定以及安全技术规范的要求， 进行电梯维护保养的，依照前款规定处罚。”</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6"/>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44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0" w:line="230" w:lineRule="auto"/>
              <w:ind w:left="25" w:right="68"/>
              <w:jc w:val="both"/>
              <w:rPr>
                <w:color w:val="auto"/>
                <w:sz w:val="15"/>
              </w:rPr>
            </w:pPr>
            <w:r>
              <w:rPr>
                <w:color w:val="auto"/>
                <w:sz w:val="15"/>
              </w:rPr>
              <w:t>对发生特种设备事故不立即组织抢救或者在事故调查处理期间擅离职守或者逃匿，对特种设备事故迟报、谎报或者瞒报的处罚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8" w:line="188" w:lineRule="exact"/>
              <w:ind w:left="24"/>
              <w:rPr>
                <w:color w:val="auto"/>
                <w:sz w:val="15"/>
              </w:rPr>
            </w:pPr>
            <w:r>
              <w:rPr>
                <w:color w:val="auto"/>
                <w:sz w:val="15"/>
              </w:rPr>
              <w:t>《中华人民共和国特种设备安全法》（中华人民共和国主席令第4</w:t>
            </w:r>
          </w:p>
          <w:p>
            <w:pPr>
              <w:pStyle w:val="9"/>
              <w:spacing w:before="2" w:line="230" w:lineRule="auto"/>
              <w:ind w:left="24" w:right="80"/>
              <w:jc w:val="both"/>
              <w:rPr>
                <w:color w:val="auto"/>
                <w:sz w:val="15"/>
              </w:rPr>
            </w:pPr>
            <w:r>
              <w:rPr>
                <w:color w:val="auto"/>
                <w:sz w:val="15"/>
              </w:rPr>
              <w:t>号，2014.1.1施行）第八十九条“发生特种设备事故，有下列情形之一的，对单位处五万元以上二十万元以下罚款；对主要负责人处一万元以上五万元以下罚款；主要负责人属于国家工作人员的，并依法给予处分：</w:t>
            </w:r>
          </w:p>
          <w:p>
            <w:pPr>
              <w:pStyle w:val="9"/>
              <w:spacing w:before="1" w:line="230" w:lineRule="auto"/>
              <w:ind w:left="24" w:right="80"/>
              <w:rPr>
                <w:color w:val="auto"/>
                <w:sz w:val="15"/>
              </w:rPr>
            </w:pPr>
            <w:r>
              <w:rPr>
                <w:color w:val="auto"/>
                <w:sz w:val="15"/>
              </w:rPr>
              <w:t>（一）发生特种设备事故时，不立即组织抢救或者在事故调查处理期间擅离职守或者逃匿的；</w:t>
            </w:r>
          </w:p>
          <w:p>
            <w:pPr>
              <w:pStyle w:val="9"/>
              <w:spacing w:line="187" w:lineRule="exact"/>
              <w:ind w:left="24"/>
              <w:rPr>
                <w:color w:val="auto"/>
                <w:sz w:val="15"/>
              </w:rPr>
            </w:pPr>
            <w:r>
              <w:rPr>
                <w:color w:val="auto"/>
                <w:sz w:val="15"/>
              </w:rPr>
              <w:t>（二）对特种设备事故迟报、谎报或者瞒报的。”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5"/>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45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8" w:line="230" w:lineRule="auto"/>
              <w:ind w:left="25" w:right="68"/>
              <w:rPr>
                <w:color w:val="auto"/>
                <w:sz w:val="15"/>
              </w:rPr>
            </w:pPr>
            <w:r>
              <w:rPr>
                <w:color w:val="auto"/>
                <w:sz w:val="15"/>
              </w:rPr>
              <w:t>对发生事故，对负有责任的单位的处罚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1" w:line="188" w:lineRule="exact"/>
              <w:ind w:left="24"/>
              <w:rPr>
                <w:color w:val="auto"/>
                <w:sz w:val="15"/>
              </w:rPr>
            </w:pPr>
            <w:r>
              <w:rPr>
                <w:color w:val="auto"/>
                <w:sz w:val="15"/>
              </w:rPr>
              <w:t>《中华人民共和国特种设备安全法》（中华人民共和国主席令第4</w:t>
            </w:r>
          </w:p>
          <w:p>
            <w:pPr>
              <w:pStyle w:val="9"/>
              <w:spacing w:before="2" w:line="230" w:lineRule="auto"/>
              <w:ind w:left="24" w:right="80"/>
              <w:rPr>
                <w:color w:val="auto"/>
                <w:sz w:val="15"/>
              </w:rPr>
            </w:pPr>
            <w:r>
              <w:rPr>
                <w:color w:val="auto"/>
                <w:sz w:val="15"/>
              </w:rPr>
              <w:t>号，2014.1.1施行）第九十条：发生事故，对负有责任的单位除要求其依法承担相应的赔偿等责任外，依照下列规定处以罚款“（一）发生一般事故，处十万元以上二十万元以下罚款；（二）发生较大事  故，处二十万元以上五十万元以下罚款；（三）发生重大事故，处五十万元以上二百万元以下罚款。”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3"/>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46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20"/>
              </w:rPr>
            </w:pPr>
          </w:p>
          <w:p>
            <w:pPr>
              <w:pStyle w:val="9"/>
              <w:spacing w:line="230" w:lineRule="auto"/>
              <w:ind w:left="25" w:right="68"/>
              <w:jc w:val="both"/>
              <w:rPr>
                <w:color w:val="auto"/>
                <w:sz w:val="15"/>
              </w:rPr>
            </w:pPr>
            <w:r>
              <w:rPr>
                <w:color w:val="auto"/>
                <w:sz w:val="15"/>
              </w:rPr>
              <w:t>对事故发生负有责任的单位的主要负责人未依法履行职责或者负有领导责任的处罚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1"/>
              </w:rPr>
            </w:pPr>
          </w:p>
          <w:p>
            <w:pPr>
              <w:pStyle w:val="9"/>
              <w:spacing w:line="188" w:lineRule="exact"/>
              <w:ind w:left="24"/>
              <w:rPr>
                <w:color w:val="auto"/>
                <w:sz w:val="15"/>
              </w:rPr>
            </w:pPr>
            <w:r>
              <w:rPr>
                <w:color w:val="auto"/>
                <w:sz w:val="15"/>
              </w:rPr>
              <w:t>《中华人民共和国特种设备安全法》（中华人民共和国主席令第4</w:t>
            </w:r>
          </w:p>
          <w:p>
            <w:pPr>
              <w:pStyle w:val="9"/>
              <w:spacing w:before="2" w:line="230" w:lineRule="auto"/>
              <w:ind w:left="24" w:right="80"/>
              <w:jc w:val="both"/>
              <w:rPr>
                <w:color w:val="auto"/>
                <w:sz w:val="15"/>
              </w:rPr>
            </w:pPr>
            <w:r>
              <w:rPr>
                <w:color w:val="auto"/>
                <w:sz w:val="15"/>
              </w:rPr>
              <w:t>号，2014.1.1施行）第九十一条对事故发生负有责任的单位的主要负责人未依法履行职责或者负有领导责任的，依照下列规定处以罚款； 属于国家工作人员的，并依法给予处分“（一）发生一般事故，处上一年年收入百分之三十的罚款；（二）发生较大事故，处上一年年收入百分之四十的罚款；（三）发生重大事故，处上一年年收入百分之六十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2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47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9"/>
              </w:rPr>
            </w:pPr>
          </w:p>
          <w:p>
            <w:pPr>
              <w:pStyle w:val="9"/>
              <w:spacing w:line="230" w:lineRule="auto"/>
              <w:ind w:left="25" w:right="68"/>
              <w:rPr>
                <w:color w:val="auto"/>
                <w:sz w:val="15"/>
              </w:rPr>
            </w:pPr>
            <w:r>
              <w:rPr>
                <w:color w:val="auto"/>
                <w:spacing w:val="-2"/>
                <w:sz w:val="15"/>
              </w:rPr>
              <w:t>对安全管理人员、检测人员和作业人员不履行岗位职责，违反操作规</w:t>
            </w:r>
            <w:r>
              <w:rPr>
                <w:color w:val="auto"/>
                <w:sz w:val="15"/>
              </w:rPr>
              <w:t>程和有关安全规章制 度，造成事故的处罚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2"/>
              </w:rPr>
            </w:pPr>
          </w:p>
          <w:p>
            <w:pPr>
              <w:pStyle w:val="9"/>
              <w:spacing w:line="188" w:lineRule="exact"/>
              <w:ind w:left="24"/>
              <w:rPr>
                <w:color w:val="auto"/>
                <w:sz w:val="15"/>
              </w:rPr>
            </w:pPr>
            <w:r>
              <w:rPr>
                <w:color w:val="auto"/>
                <w:sz w:val="15"/>
              </w:rPr>
              <w:t>《中华人民共和国特种设备安全法》（中华人民共和国主席令第4</w:t>
            </w:r>
          </w:p>
          <w:p>
            <w:pPr>
              <w:pStyle w:val="9"/>
              <w:spacing w:before="2" w:line="230" w:lineRule="auto"/>
              <w:ind w:left="24" w:right="80"/>
              <w:jc w:val="both"/>
              <w:rPr>
                <w:color w:val="auto"/>
                <w:sz w:val="15"/>
              </w:rPr>
            </w:pPr>
            <w:r>
              <w:rPr>
                <w:color w:val="auto"/>
                <w:sz w:val="15"/>
              </w:rPr>
              <w:t>号，2014.1.1施行）第九十二条“违反本法规定，特种设备安全管理人员、检测人员和作业人员不履行岗位职责，违反操作规程和有关安全规章制度，造成事故的，吊销相关人员的资格。”</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48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7" w:line="230" w:lineRule="auto"/>
              <w:ind w:left="25" w:right="68"/>
              <w:jc w:val="both"/>
              <w:rPr>
                <w:color w:val="auto"/>
                <w:sz w:val="15"/>
              </w:rPr>
            </w:pPr>
            <w:r>
              <w:rPr>
                <w:color w:val="auto"/>
                <w:sz w:val="15"/>
              </w:rPr>
              <w:t>对特种设备检验、检测机构及其检验、检测人员违反规定要求从事检验、检测活动的或者特种设备检验、检测机构的检验、检测人员同时在两个以上检验、检测机构中执业的处罚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spacing w:before="10"/>
              <w:rPr>
                <w:rFonts w:ascii="仿宋"/>
                <w:color w:val="auto"/>
                <w:sz w:val="19"/>
              </w:rPr>
            </w:pPr>
          </w:p>
          <w:p>
            <w:pPr>
              <w:pStyle w:val="9"/>
              <w:spacing w:line="230" w:lineRule="auto"/>
              <w:ind w:left="24" w:right="157"/>
              <w:jc w:val="both"/>
              <w:rPr>
                <w:color w:val="auto"/>
                <w:sz w:val="15"/>
              </w:rPr>
            </w:pPr>
            <w:r>
              <w:rPr>
                <w:color w:val="auto"/>
                <w:sz w:val="15"/>
              </w:rPr>
              <w:t>《中华人民共和国特种设备安全法》（中华人民共和国主席令第4  号，2014.1.1施行）第九十三条 违反本法规定，特种设备检验、检</w:t>
            </w:r>
          </w:p>
          <w:p>
            <w:pPr>
              <w:pStyle w:val="9"/>
              <w:spacing w:line="230" w:lineRule="auto"/>
              <w:ind w:left="24" w:right="80"/>
              <w:jc w:val="both"/>
              <w:rPr>
                <w:color w:val="auto"/>
                <w:sz w:val="15"/>
              </w:rPr>
            </w:pPr>
            <w:r>
              <w:rPr>
                <w:color w:val="auto"/>
                <w:sz w:val="15"/>
              </w:rPr>
              <w:t>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pPr>
              <w:pStyle w:val="9"/>
              <w:spacing w:before="1" w:line="230" w:lineRule="auto"/>
              <w:ind w:left="24" w:right="80" w:firstLine="307"/>
              <w:rPr>
                <w:color w:val="auto"/>
                <w:sz w:val="15"/>
              </w:rPr>
            </w:pPr>
            <w:r>
              <w:rPr>
                <w:color w:val="auto"/>
                <w:sz w:val="15"/>
              </w:rPr>
              <w:t>（一）未经核准或者超出核准范围、使用未取得相应资格的人员从事检验、检测的；</w:t>
            </w:r>
          </w:p>
          <w:p>
            <w:pPr>
              <w:pStyle w:val="9"/>
              <w:spacing w:line="183" w:lineRule="exact"/>
              <w:ind w:left="331"/>
              <w:rPr>
                <w:color w:val="auto"/>
                <w:sz w:val="15"/>
              </w:rPr>
            </w:pPr>
            <w:r>
              <w:rPr>
                <w:color w:val="auto"/>
                <w:sz w:val="15"/>
              </w:rPr>
              <w:t>（二）未按照安全技术规范的要求进行检验、检测的；</w:t>
            </w:r>
          </w:p>
          <w:p>
            <w:pPr>
              <w:pStyle w:val="9"/>
              <w:spacing w:before="3" w:line="230" w:lineRule="auto"/>
              <w:ind w:left="24" w:right="80" w:firstLine="307"/>
              <w:rPr>
                <w:color w:val="auto"/>
                <w:sz w:val="15"/>
              </w:rPr>
            </w:pPr>
            <w:r>
              <w:rPr>
                <w:color w:val="auto"/>
                <w:sz w:val="15"/>
              </w:rPr>
              <w:t>（三）出具虚假的检验、检测结果和鉴定结论或者检验、检测结果和鉴定结论严重失实的；</w:t>
            </w:r>
          </w:p>
          <w:p>
            <w:pPr>
              <w:pStyle w:val="9"/>
              <w:spacing w:line="230" w:lineRule="auto"/>
              <w:ind w:left="24" w:right="80" w:firstLine="307"/>
              <w:rPr>
                <w:color w:val="auto"/>
                <w:sz w:val="15"/>
              </w:rPr>
            </w:pPr>
            <w:r>
              <w:rPr>
                <w:color w:val="auto"/>
                <w:sz w:val="15"/>
              </w:rPr>
              <w:t>（四）发现特种设备存在严重事故隐患，未及时告知相关单位， 并立即向负责特种设备安全监督管理的部门报告的；</w:t>
            </w:r>
          </w:p>
          <w:p>
            <w:pPr>
              <w:pStyle w:val="9"/>
              <w:spacing w:line="183" w:lineRule="exact"/>
              <w:ind w:left="331"/>
              <w:rPr>
                <w:color w:val="auto"/>
                <w:sz w:val="15"/>
              </w:rPr>
            </w:pPr>
            <w:r>
              <w:rPr>
                <w:color w:val="auto"/>
                <w:sz w:val="15"/>
              </w:rPr>
              <w:t>（五）泄露检验、检测过程中知悉的商业秘密的；</w:t>
            </w:r>
          </w:p>
          <w:p>
            <w:pPr>
              <w:pStyle w:val="9"/>
              <w:spacing w:line="185" w:lineRule="exact"/>
              <w:ind w:left="331"/>
              <w:rPr>
                <w:color w:val="auto"/>
                <w:sz w:val="15"/>
              </w:rPr>
            </w:pPr>
            <w:r>
              <w:rPr>
                <w:color w:val="auto"/>
                <w:sz w:val="15"/>
              </w:rPr>
              <w:t>（六）从事有关特种设备的生产、经营活动的；</w:t>
            </w:r>
          </w:p>
          <w:p>
            <w:pPr>
              <w:pStyle w:val="9"/>
              <w:spacing w:line="185" w:lineRule="exact"/>
              <w:ind w:left="331"/>
              <w:rPr>
                <w:color w:val="auto"/>
                <w:sz w:val="15"/>
              </w:rPr>
            </w:pPr>
            <w:r>
              <w:rPr>
                <w:color w:val="auto"/>
                <w:sz w:val="15"/>
              </w:rPr>
              <w:t>（七）推荐或者监制、监销特种设备的；</w:t>
            </w:r>
          </w:p>
          <w:p>
            <w:pPr>
              <w:pStyle w:val="9"/>
              <w:spacing w:line="185" w:lineRule="exact"/>
              <w:ind w:left="331"/>
              <w:rPr>
                <w:color w:val="auto"/>
                <w:sz w:val="15"/>
              </w:rPr>
            </w:pPr>
            <w:r>
              <w:rPr>
                <w:color w:val="auto"/>
                <w:sz w:val="15"/>
              </w:rPr>
              <w:t>（八）利用检验工作故意刁难相关单位的。</w:t>
            </w:r>
          </w:p>
          <w:p>
            <w:pPr>
              <w:pStyle w:val="9"/>
              <w:spacing w:before="2" w:line="230" w:lineRule="auto"/>
              <w:ind w:left="24" w:right="80" w:firstLine="307"/>
              <w:rPr>
                <w:color w:val="auto"/>
                <w:sz w:val="15"/>
              </w:rPr>
            </w:pPr>
            <w:r>
              <w:rPr>
                <w:color w:val="auto"/>
                <w:sz w:val="15"/>
              </w:rPr>
              <w:t>违反本法规定，特种设备检验、检测机构的检验、检测人员同时在两个以上检验、检测机构中执业的，处五千元以上五万元以下罚  款；情节严重的，吊销其资格。”</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3"/>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49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2"/>
              </w:rPr>
            </w:pPr>
          </w:p>
          <w:p>
            <w:pPr>
              <w:pStyle w:val="9"/>
              <w:spacing w:line="188" w:lineRule="exact"/>
              <w:ind w:left="25"/>
              <w:rPr>
                <w:color w:val="auto"/>
                <w:sz w:val="15"/>
              </w:rPr>
            </w:pPr>
            <w:r>
              <w:rPr>
                <w:color w:val="auto"/>
                <w:sz w:val="15"/>
              </w:rPr>
              <w:t>对特种设备生产、经营</w:t>
            </w:r>
          </w:p>
          <w:p>
            <w:pPr>
              <w:pStyle w:val="9"/>
              <w:spacing w:before="3" w:line="230" w:lineRule="auto"/>
              <w:ind w:left="25" w:right="68"/>
              <w:jc w:val="both"/>
              <w:rPr>
                <w:color w:val="auto"/>
                <w:sz w:val="15"/>
              </w:rPr>
            </w:pPr>
            <w:r>
              <w:rPr>
                <w:color w:val="auto"/>
                <w:sz w:val="15"/>
              </w:rPr>
              <w:t>、使用单位或者检验、检测机构拒不接受监督检查的或者特种设备生产、经营、使用单位擅自动用、调换、转移、损毁被查封、扣押的特种设备或者其主要部件的处罚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spacing w:line="188" w:lineRule="exact"/>
              <w:ind w:left="24"/>
              <w:rPr>
                <w:color w:val="auto"/>
                <w:sz w:val="15"/>
              </w:rPr>
            </w:pPr>
            <w:r>
              <w:rPr>
                <w:color w:val="auto"/>
                <w:sz w:val="15"/>
              </w:rPr>
              <w:t>《中华人民共和国特种设备安全法》（中华人民共和国主席令第4</w:t>
            </w:r>
          </w:p>
          <w:p>
            <w:pPr>
              <w:pStyle w:val="9"/>
              <w:spacing w:before="2" w:line="230" w:lineRule="auto"/>
              <w:ind w:left="24" w:right="80"/>
              <w:jc w:val="both"/>
              <w:rPr>
                <w:color w:val="auto"/>
                <w:sz w:val="15"/>
              </w:rPr>
            </w:pPr>
            <w:r>
              <w:rPr>
                <w:color w:val="auto"/>
                <w:sz w:val="15"/>
              </w:rPr>
              <w:t>号，2014.1.1施行）第九十五条“违反本法规定，特种设备生产、经营、使用单位或者检验、检测机构拒不接受负责特种设备安全监督管理的部门依法实施的监督检查的，责令限期改正；逾期未改正的，责令停产停业整顿，处二万元以上二十万元以下罚款。特种设备生产、经营、使用单位擅自动用、调换、转移、损毁被查封、扣押的特种设备或者其主要部件的，责令改正，处五万元以上二十万元以下罚款； 情节严重的，吊销生产许可证，注销特种设备使用登记证书。”</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3"/>
              </w:rPr>
            </w:pPr>
          </w:p>
          <w:p>
            <w:pPr>
              <w:pStyle w:val="9"/>
              <w:ind w:left="80" w:right="64"/>
              <w:jc w:val="center"/>
              <w:rPr>
                <w:rFonts w:hint="eastAsia" w:eastAsia="黑体"/>
                <w:color w:val="auto"/>
                <w:sz w:val="15"/>
                <w:lang w:val="en-US" w:eastAsia="zh-CN"/>
              </w:rPr>
            </w:pPr>
            <w:r>
              <w:rPr>
                <w:color w:val="auto"/>
                <w:sz w:val="15"/>
              </w:rPr>
              <w:t>25</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2"/>
              </w:rPr>
            </w:pPr>
          </w:p>
          <w:p>
            <w:pPr>
              <w:pStyle w:val="9"/>
              <w:spacing w:before="1" w:line="230" w:lineRule="auto"/>
              <w:ind w:left="25" w:right="68"/>
              <w:rPr>
                <w:color w:val="auto"/>
                <w:sz w:val="15"/>
              </w:rPr>
            </w:pPr>
            <w:r>
              <w:rPr>
                <w:color w:val="auto"/>
                <w:spacing w:val="-2"/>
                <w:sz w:val="15"/>
              </w:rPr>
              <w:t>对未经许可，擅自从事锅炉、压力容器、电梯</w:t>
            </w:r>
          </w:p>
          <w:p>
            <w:pPr>
              <w:pStyle w:val="9"/>
              <w:spacing w:line="183" w:lineRule="exact"/>
              <w:ind w:left="25"/>
              <w:rPr>
                <w:color w:val="auto"/>
                <w:sz w:val="15"/>
              </w:rPr>
            </w:pPr>
            <w:r>
              <w:rPr>
                <w:color w:val="auto"/>
                <w:sz w:val="15"/>
              </w:rPr>
              <w:t>、起重机械、客运索道</w:t>
            </w:r>
          </w:p>
          <w:p>
            <w:pPr>
              <w:pStyle w:val="9"/>
              <w:spacing w:line="185" w:lineRule="exact"/>
              <w:ind w:left="25"/>
              <w:rPr>
                <w:color w:val="auto"/>
                <w:sz w:val="15"/>
              </w:rPr>
            </w:pPr>
            <w:r>
              <w:rPr>
                <w:color w:val="auto"/>
                <w:sz w:val="15"/>
              </w:rPr>
              <w:t>、大型游乐设施、场</w:t>
            </w:r>
          </w:p>
          <w:p>
            <w:pPr>
              <w:pStyle w:val="9"/>
              <w:spacing w:before="2" w:line="230" w:lineRule="auto"/>
              <w:ind w:left="25" w:right="68"/>
              <w:jc w:val="both"/>
              <w:rPr>
                <w:color w:val="auto"/>
                <w:sz w:val="15"/>
              </w:rPr>
            </w:pPr>
            <w:r>
              <w:rPr>
                <w:color w:val="auto"/>
                <w:sz w:val="15"/>
              </w:rPr>
              <w:t>（厂）内专用机动车辆的维修或者日常维护保养的处罚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9"/>
              </w:rPr>
            </w:pPr>
          </w:p>
          <w:p>
            <w:pPr>
              <w:pStyle w:val="9"/>
              <w:spacing w:line="230" w:lineRule="auto"/>
              <w:ind w:left="24" w:right="80"/>
              <w:rPr>
                <w:color w:val="auto"/>
                <w:sz w:val="15"/>
              </w:rPr>
            </w:pPr>
            <w:r>
              <w:rPr>
                <w:color w:val="auto"/>
                <w:sz w:val="15"/>
              </w:rPr>
              <w:t>《特种设备安全监察条例》（国务院令第373号，2003.6.1施行， 2009.1.24第一次修订）第七十七条“未经许可，擅自从事锅炉、压 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7"/>
              <w:ind w:left="80" w:right="64"/>
              <w:jc w:val="center"/>
              <w:rPr>
                <w:rFonts w:hint="eastAsia" w:eastAsia="黑体"/>
                <w:color w:val="auto"/>
                <w:sz w:val="15"/>
                <w:lang w:val="en-US" w:eastAsia="zh-CN"/>
              </w:rPr>
            </w:pPr>
            <w:r>
              <w:rPr>
                <w:color w:val="auto"/>
                <w:sz w:val="15"/>
              </w:rPr>
              <w:t>25</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20"/>
              </w:rPr>
            </w:pPr>
          </w:p>
          <w:p>
            <w:pPr>
              <w:pStyle w:val="9"/>
              <w:spacing w:line="230" w:lineRule="auto"/>
              <w:ind w:left="25" w:right="68"/>
              <w:jc w:val="both"/>
              <w:rPr>
                <w:color w:val="auto"/>
                <w:sz w:val="15"/>
              </w:rPr>
            </w:pPr>
            <w:r>
              <w:rPr>
                <w:color w:val="auto"/>
                <w:sz w:val="15"/>
              </w:rPr>
              <w:t>对违章指挥特种设备作业；作业人员违反特种设备的操作规程和有关的安全规章制度操作， 或者在作业过程中发现事故隐患或者其他不安全因素未立即向现场管理人员和单位有关负责人报告，用人单位未给予批评教育或者处分的处罚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4"/>
              </w:rPr>
            </w:pPr>
          </w:p>
          <w:p>
            <w:pPr>
              <w:pStyle w:val="9"/>
              <w:spacing w:before="1" w:line="230" w:lineRule="auto"/>
              <w:ind w:left="24" w:right="81"/>
              <w:rPr>
                <w:color w:val="auto"/>
                <w:sz w:val="15"/>
              </w:rPr>
            </w:pPr>
            <w:r>
              <w:rPr>
                <w:color w:val="auto"/>
                <w:sz w:val="15"/>
              </w:rPr>
              <w:t>《特种设备作业人员监督管理办法》（原国家质检总局令第70号， 2005.7.1施行，2011.5.3第一次修订）第三十一条：  有下列情形之一的，责令用人单位改正，并处1000元以上3万元以下罚款“</w:t>
            </w:r>
          </w:p>
          <w:p>
            <w:pPr>
              <w:pStyle w:val="9"/>
              <w:spacing w:line="183" w:lineRule="exact"/>
              <w:ind w:left="24"/>
              <w:rPr>
                <w:color w:val="auto"/>
                <w:sz w:val="15"/>
              </w:rPr>
            </w:pPr>
            <w:r>
              <w:rPr>
                <w:color w:val="auto"/>
                <w:sz w:val="15"/>
              </w:rPr>
              <w:t>（一）违章指挥特种设备作业的；</w:t>
            </w:r>
          </w:p>
          <w:p>
            <w:pPr>
              <w:pStyle w:val="9"/>
              <w:spacing w:before="2" w:line="230" w:lineRule="auto"/>
              <w:ind w:left="24" w:right="80"/>
              <w:rPr>
                <w:color w:val="auto"/>
                <w:sz w:val="15"/>
              </w:rPr>
            </w:pPr>
            <w:r>
              <w:rPr>
                <w:color w:val="auto"/>
                <w:sz w:val="15"/>
              </w:rPr>
              <w:t>（二）作业人员违反特种设备的操作规程和有关的安全规章制度操  作，或者在作业过程中发现事故隐患或者其他不安全因素未立即向现场管理人员和单位有关负责人报告，用人单位未给予批评教育或者处分的。”</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8"/>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52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7"/>
              </w:rPr>
            </w:pPr>
          </w:p>
          <w:p>
            <w:pPr>
              <w:pStyle w:val="9"/>
              <w:spacing w:line="230" w:lineRule="auto"/>
              <w:ind w:left="25" w:right="68"/>
              <w:rPr>
                <w:color w:val="auto"/>
                <w:sz w:val="15"/>
              </w:rPr>
            </w:pPr>
            <w:r>
              <w:rPr>
                <w:color w:val="auto"/>
                <w:spacing w:val="-2"/>
                <w:sz w:val="15"/>
              </w:rPr>
              <w:t>对非法印制、伪造、涂改、倒卖、出租、出借</w:t>
            </w:r>
          </w:p>
          <w:p>
            <w:pPr>
              <w:pStyle w:val="9"/>
              <w:spacing w:line="183" w:lineRule="exact"/>
              <w:ind w:left="25"/>
              <w:rPr>
                <w:color w:val="auto"/>
                <w:sz w:val="15"/>
              </w:rPr>
            </w:pPr>
            <w:r>
              <w:rPr>
                <w:color w:val="auto"/>
                <w:sz w:val="15"/>
              </w:rPr>
              <w:t>《特种设备作业人员证</w:t>
            </w:r>
          </w:p>
          <w:p>
            <w:pPr>
              <w:pStyle w:val="9"/>
              <w:spacing w:line="185" w:lineRule="exact"/>
              <w:ind w:left="25"/>
              <w:rPr>
                <w:color w:val="auto"/>
                <w:sz w:val="15"/>
              </w:rPr>
            </w:pPr>
            <w:r>
              <w:rPr>
                <w:color w:val="auto"/>
                <w:sz w:val="15"/>
              </w:rPr>
              <w:t>》，或者使用非法印制</w:t>
            </w:r>
          </w:p>
          <w:p>
            <w:pPr>
              <w:pStyle w:val="9"/>
              <w:spacing w:before="3" w:line="230" w:lineRule="auto"/>
              <w:ind w:left="25" w:right="68"/>
              <w:jc w:val="both"/>
              <w:rPr>
                <w:color w:val="auto"/>
                <w:sz w:val="15"/>
              </w:rPr>
            </w:pPr>
            <w:r>
              <w:rPr>
                <w:color w:val="auto"/>
                <w:sz w:val="15"/>
              </w:rPr>
              <w:t>、伪造、涂改、倒卖、出租、出借《特种设备作业人员证》的处罚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7"/>
              </w:rPr>
            </w:pPr>
          </w:p>
          <w:p>
            <w:pPr>
              <w:pStyle w:val="9"/>
              <w:spacing w:line="230" w:lineRule="auto"/>
              <w:ind w:left="24" w:right="81"/>
              <w:rPr>
                <w:color w:val="auto"/>
                <w:sz w:val="15"/>
              </w:rPr>
            </w:pPr>
            <w:r>
              <w:rPr>
                <w:color w:val="auto"/>
                <w:sz w:val="15"/>
              </w:rPr>
              <w:t>《特种设备作业人员监督管理办法》（原国家质检总局令第70号， 2005.7.1施行，2011.5.3第一次修订）第三十二条“非法印制、伪造</w:t>
            </w:r>
          </w:p>
          <w:p>
            <w:pPr>
              <w:pStyle w:val="9"/>
              <w:spacing w:before="1" w:line="230" w:lineRule="auto"/>
              <w:ind w:left="24" w:right="80"/>
              <w:jc w:val="both"/>
              <w:rPr>
                <w:color w:val="auto"/>
                <w:sz w:val="15"/>
              </w:rPr>
            </w:pPr>
            <w:r>
              <w:rPr>
                <w:color w:val="auto"/>
                <w:sz w:val="15"/>
              </w:rPr>
              <w:t>、涂改、倒卖、出租、出借《特种设备作业人员证》，或者使用非法印制、伪造、涂改、倒卖、出租、出借《特种设备作业人员证》的， 处1000元以下罚款；构成犯罪的，依法追究刑事责任。”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3"/>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53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2" w:line="230" w:lineRule="auto"/>
              <w:ind w:left="25" w:right="68"/>
              <w:rPr>
                <w:color w:val="auto"/>
                <w:sz w:val="15"/>
              </w:rPr>
            </w:pPr>
            <w:r>
              <w:rPr>
                <w:color w:val="auto"/>
                <w:sz w:val="15"/>
              </w:rPr>
              <w:t>对未标注产品材料成分或者不如实标注的处罚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spacing w:line="230" w:lineRule="auto"/>
              <w:ind w:left="24" w:right="80"/>
              <w:rPr>
                <w:color w:val="auto"/>
                <w:sz w:val="15"/>
              </w:rPr>
            </w:pPr>
            <w:r>
              <w:rPr>
                <w:color w:val="auto"/>
                <w:sz w:val="15"/>
              </w:rPr>
              <w:t>《中华人民共和国清洁生产促进法》（中华人民共和国主席令第72  号，2003.1.1施行，2012.2.29发第一次修正）第三十七条“违反本 法第二十一条规定，未标注产品材料的成分或者不如实标注的，由县级以上地方人民政府质量技术监督部门责令限期改正；拒不改正的， 处以五万元以下的罚款。”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2"/>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54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8"/>
              </w:rPr>
            </w:pPr>
          </w:p>
          <w:p>
            <w:pPr>
              <w:pStyle w:val="9"/>
              <w:spacing w:line="230" w:lineRule="auto"/>
              <w:ind w:left="25" w:right="68"/>
              <w:rPr>
                <w:color w:val="auto"/>
                <w:sz w:val="15"/>
              </w:rPr>
            </w:pPr>
            <w:r>
              <w:rPr>
                <w:color w:val="auto"/>
                <w:sz w:val="15"/>
              </w:rPr>
              <w:t>对生产、进口、销售国家明令淘汰的用能产品</w:t>
            </w:r>
          </w:p>
          <w:p>
            <w:pPr>
              <w:pStyle w:val="9"/>
              <w:spacing w:before="1" w:line="230" w:lineRule="auto"/>
              <w:ind w:left="25" w:right="68"/>
              <w:jc w:val="both"/>
              <w:rPr>
                <w:color w:val="auto"/>
                <w:sz w:val="15"/>
              </w:rPr>
            </w:pPr>
            <w:r>
              <w:rPr>
                <w:color w:val="auto"/>
                <w:sz w:val="15"/>
              </w:rPr>
              <w:t>、设备的，使用伪造的节能产品认证标志或者冒用节能产品认证标志的处罚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1"/>
              </w:rPr>
            </w:pPr>
          </w:p>
          <w:p>
            <w:pPr>
              <w:pStyle w:val="9"/>
              <w:spacing w:line="230" w:lineRule="auto"/>
              <w:ind w:left="24" w:right="80"/>
              <w:rPr>
                <w:color w:val="auto"/>
                <w:sz w:val="15"/>
              </w:rPr>
            </w:pPr>
            <w:r>
              <w:rPr>
                <w:color w:val="auto"/>
                <w:sz w:val="15"/>
              </w:rPr>
              <w:t>《中华人民共和国节约能源法》（中华人民共和国主席令第90号， 1998.1.1施行，2018.10.26第二次修正）第六十九条“生产、进口、销售国家明令淘汰的用能产品、设备的，使用伪造的节能产品认证标志或者冒用节能产品认证标志的，依照《中华人民共和国产品质量法</w:t>
            </w:r>
          </w:p>
          <w:p>
            <w:pPr>
              <w:pStyle w:val="9"/>
              <w:spacing w:line="187" w:lineRule="exact"/>
              <w:ind w:left="24"/>
              <w:rPr>
                <w:color w:val="auto"/>
                <w:sz w:val="15"/>
              </w:rPr>
            </w:pPr>
            <w:r>
              <w:rPr>
                <w:color w:val="auto"/>
                <w:sz w:val="15"/>
              </w:rPr>
              <w:t>》的规定处罚。”</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5"/>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55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5" w:line="230" w:lineRule="auto"/>
              <w:ind w:left="25" w:right="68"/>
              <w:jc w:val="both"/>
              <w:rPr>
                <w:color w:val="auto"/>
                <w:sz w:val="15"/>
              </w:rPr>
            </w:pPr>
            <w:r>
              <w:rPr>
                <w:color w:val="auto"/>
                <w:sz w:val="15"/>
              </w:rPr>
              <w:t>对生产、进口、销售不符合强制性能源效率标准的用能产品、设备的处罚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9" w:line="230" w:lineRule="auto"/>
              <w:ind w:left="24" w:right="80"/>
              <w:rPr>
                <w:color w:val="auto"/>
                <w:sz w:val="15"/>
              </w:rPr>
            </w:pPr>
            <w:r>
              <w:rPr>
                <w:color w:val="auto"/>
                <w:sz w:val="15"/>
              </w:rPr>
              <w:t>《中华人民共和国节约能源法》（中华人民共和国主席令第90号， 1998.1.1施行，2018.10.26第二次修正）第七十条“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8"/>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56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7"/>
              </w:rPr>
            </w:pPr>
          </w:p>
          <w:p>
            <w:pPr>
              <w:pStyle w:val="9"/>
              <w:spacing w:line="230" w:lineRule="auto"/>
              <w:ind w:left="25" w:right="68"/>
              <w:rPr>
                <w:color w:val="auto"/>
                <w:sz w:val="15"/>
              </w:rPr>
            </w:pPr>
            <w:r>
              <w:rPr>
                <w:color w:val="auto"/>
                <w:spacing w:val="-2"/>
                <w:sz w:val="15"/>
              </w:rPr>
              <w:t>对应当标注能源效率标识而未标注的；或者未</w:t>
            </w:r>
            <w:r>
              <w:rPr>
                <w:color w:val="auto"/>
                <w:sz w:val="15"/>
              </w:rPr>
              <w:t xml:space="preserve">办理能源效率标识备 </w:t>
            </w:r>
            <w:r>
              <w:rPr>
                <w:color w:val="auto"/>
                <w:spacing w:val="-2"/>
                <w:sz w:val="15"/>
              </w:rPr>
              <w:t>案，或者使用的能源效率标识不符合规定的； 或者伪造、冒用能源效率标识或者利用能源效率标识进行虚假宣传的</w:t>
            </w:r>
            <w:r>
              <w:rPr>
                <w:color w:val="auto"/>
                <w:sz w:val="15"/>
              </w:rPr>
              <w:t>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7"/>
              </w:rPr>
            </w:pPr>
          </w:p>
          <w:p>
            <w:pPr>
              <w:pStyle w:val="9"/>
              <w:spacing w:before="1" w:line="230" w:lineRule="auto"/>
              <w:ind w:left="24" w:right="80"/>
              <w:rPr>
                <w:color w:val="auto"/>
                <w:sz w:val="15"/>
              </w:rPr>
            </w:pPr>
            <w:r>
              <w:rPr>
                <w:color w:val="auto"/>
                <w:sz w:val="15"/>
              </w:rPr>
              <w:t>《中华人民共和国节约能源法》（中华人民共和国主席令第90号， 1998.1.1施行，2018.10.26第二次修正）第七十三条“违反本法规  定，应当标注能源效率标识而未标注的，由市场监督管理部门责令改正，处三万元以上五万元以下罚款。违反本法规定，未办理能源效率标识备案，或者使用的能源效率标识不符合规定的，由市场监督管理部门责令限期改正；逾期不改正的，处一万元以上三万元以下罚款。伪造、冒用能源效率标识或者利用能源效率标识进行虚假宣传的，由市场监督管理部门责令改正，处五万元以上十万元以下罚款；情节严重的，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3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57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9" w:line="230" w:lineRule="auto"/>
              <w:ind w:left="25" w:right="68"/>
              <w:jc w:val="both"/>
              <w:rPr>
                <w:color w:val="auto"/>
                <w:sz w:val="15"/>
              </w:rPr>
            </w:pPr>
            <w:r>
              <w:rPr>
                <w:color w:val="auto"/>
                <w:sz w:val="15"/>
              </w:rPr>
              <w:t>对用能单位未按照规定配备、使用能源计量器具的处罚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6"/>
              </w:rPr>
            </w:pPr>
          </w:p>
          <w:p>
            <w:pPr>
              <w:pStyle w:val="9"/>
              <w:spacing w:line="230" w:lineRule="auto"/>
              <w:ind w:left="24" w:right="80"/>
              <w:rPr>
                <w:color w:val="auto"/>
                <w:sz w:val="15"/>
              </w:rPr>
            </w:pPr>
            <w:r>
              <w:rPr>
                <w:color w:val="auto"/>
                <w:sz w:val="15"/>
              </w:rPr>
              <w:t>《中华人民共和国节约能源法》（中华人民共和国主席令第90号， 1998.1.1施行，2018.10.26第二次修正）第七十四条 “用能单位未按照规定配备、使用能源计量器具的，由市场监督管理部门责令限期改正；逾期不改正的，处一万元以上五万元以下罚款。”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4"/>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58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4"/>
              </w:rPr>
            </w:pPr>
          </w:p>
          <w:p>
            <w:pPr>
              <w:pStyle w:val="9"/>
              <w:spacing w:line="230" w:lineRule="auto"/>
              <w:ind w:left="25" w:right="68"/>
              <w:jc w:val="both"/>
              <w:rPr>
                <w:color w:val="auto"/>
                <w:sz w:val="15"/>
              </w:rPr>
            </w:pPr>
            <w:r>
              <w:rPr>
                <w:color w:val="auto"/>
                <w:sz w:val="15"/>
              </w:rPr>
              <w:t>对生产者或进口商应当标注统一的能源效率标识而未标注的处罚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4"/>
              </w:rPr>
            </w:pPr>
          </w:p>
          <w:p>
            <w:pPr>
              <w:pStyle w:val="9"/>
              <w:spacing w:line="230" w:lineRule="auto"/>
              <w:ind w:left="24" w:right="80"/>
              <w:rPr>
                <w:color w:val="auto"/>
                <w:sz w:val="15"/>
              </w:rPr>
            </w:pPr>
            <w:r>
              <w:rPr>
                <w:color w:val="auto"/>
                <w:sz w:val="15"/>
              </w:rPr>
              <w:t>《能源效率标识管理办法》（国家发展和改革委员会、国家质量监督检验检疫总局令第35号，2016.06.1施行）第二十七条“违反本办法 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6"/>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59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8" w:line="230" w:lineRule="auto"/>
              <w:ind w:left="25" w:right="68"/>
              <w:jc w:val="both"/>
              <w:rPr>
                <w:color w:val="auto"/>
                <w:sz w:val="15"/>
              </w:rPr>
            </w:pPr>
            <w:r>
              <w:rPr>
                <w:color w:val="auto"/>
                <w:sz w:val="15"/>
              </w:rPr>
              <w:t>对在拆解或者处置过程中可能造成环境污染的电器电子等产品，设计使用列入国家禁止使用名录的有毒有害物质的处罚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1" w:line="188" w:lineRule="exact"/>
              <w:ind w:left="24"/>
              <w:rPr>
                <w:color w:val="auto"/>
                <w:sz w:val="15"/>
              </w:rPr>
            </w:pPr>
            <w:r>
              <w:rPr>
                <w:color w:val="auto"/>
                <w:sz w:val="15"/>
              </w:rPr>
              <w:t>《中华人民共和国循环经济促进法》（中华人民共和国主席令第4</w:t>
            </w:r>
          </w:p>
          <w:p>
            <w:pPr>
              <w:pStyle w:val="9"/>
              <w:spacing w:before="3" w:line="230" w:lineRule="auto"/>
              <w:ind w:left="24" w:right="80"/>
              <w:jc w:val="both"/>
              <w:rPr>
                <w:color w:val="auto"/>
                <w:sz w:val="15"/>
              </w:rPr>
            </w:pPr>
            <w:r>
              <w:rPr>
                <w:color w:val="auto"/>
                <w:sz w:val="15"/>
              </w:rPr>
              <w:t>号，2009.01.01施行，2018.10.26第一次修正）第五十一条“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8"/>
              </w:rPr>
            </w:pPr>
          </w:p>
          <w:p>
            <w:pPr>
              <w:pStyle w:val="9"/>
              <w:ind w:left="80" w:right="64"/>
              <w:jc w:val="center"/>
              <w:rPr>
                <w:rFonts w:hint="eastAsia" w:eastAsia="黑体"/>
                <w:color w:val="auto"/>
                <w:sz w:val="15"/>
                <w:lang w:val="en-US" w:eastAsia="zh-CN"/>
              </w:rPr>
            </w:pPr>
            <w:r>
              <w:rPr>
                <w:color w:val="auto"/>
                <w:sz w:val="15"/>
              </w:rPr>
              <w:t>26</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1"/>
              </w:rPr>
            </w:pPr>
          </w:p>
          <w:p>
            <w:pPr>
              <w:pStyle w:val="9"/>
              <w:spacing w:line="230" w:lineRule="auto"/>
              <w:ind w:left="25" w:right="68"/>
              <w:jc w:val="both"/>
              <w:rPr>
                <w:color w:val="auto"/>
                <w:sz w:val="15"/>
              </w:rPr>
            </w:pPr>
            <w:r>
              <w:rPr>
                <w:color w:val="auto"/>
                <w:sz w:val="15"/>
              </w:rPr>
              <w:t>对销售没有再利用产品标识的再利用电器电子产品的、销售没有再制造或者翻新产品标识的再制造或者翻新产品的处罚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7"/>
              </w:rPr>
            </w:pPr>
          </w:p>
          <w:p>
            <w:pPr>
              <w:pStyle w:val="9"/>
              <w:spacing w:before="1" w:line="188" w:lineRule="exact"/>
              <w:ind w:left="24"/>
              <w:rPr>
                <w:color w:val="auto"/>
                <w:sz w:val="15"/>
              </w:rPr>
            </w:pPr>
            <w:r>
              <w:rPr>
                <w:color w:val="auto"/>
                <w:sz w:val="15"/>
              </w:rPr>
              <w:t>《中华人民共和国循环经济促进法》（中华人民共和国主席令第4</w:t>
            </w:r>
          </w:p>
          <w:p>
            <w:pPr>
              <w:pStyle w:val="9"/>
              <w:spacing w:before="2" w:line="230" w:lineRule="auto"/>
              <w:ind w:left="24" w:right="80"/>
              <w:jc w:val="both"/>
              <w:rPr>
                <w:color w:val="auto"/>
                <w:sz w:val="15"/>
              </w:rPr>
            </w:pPr>
            <w:r>
              <w:rPr>
                <w:color w:val="auto"/>
                <w:sz w:val="15"/>
              </w:rPr>
              <w:t>号，2009.01.01施行，2018.10.26第一次修正）第五十六条“违反本法规定，有下列行为之一的，由地方人民政府市场监督管理部门责令限期改正，可以处五千元以上五万元以下的罚款；逾期不改正的，依法吊销营业执照；造成损失的，依法承担赔偿责任：（一）销售没有再利用产品标识的再利用电器电子产品的；（二）销售没有再制造或者翻新产品标识的再制造或者翻新产品的。”</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3"/>
              </w:rPr>
            </w:pPr>
          </w:p>
          <w:p>
            <w:pPr>
              <w:pStyle w:val="9"/>
              <w:ind w:left="80" w:right="64"/>
              <w:jc w:val="center"/>
              <w:rPr>
                <w:rFonts w:hint="eastAsia" w:eastAsia="黑体"/>
                <w:color w:val="auto"/>
                <w:sz w:val="15"/>
                <w:lang w:val="en-US" w:eastAsia="zh-CN"/>
              </w:rPr>
            </w:pPr>
            <w:r>
              <w:rPr>
                <w:color w:val="auto"/>
                <w:sz w:val="15"/>
              </w:rPr>
              <w:t>26</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3"/>
              </w:rPr>
            </w:pPr>
          </w:p>
          <w:p>
            <w:pPr>
              <w:pStyle w:val="9"/>
              <w:spacing w:line="230" w:lineRule="auto"/>
              <w:ind w:left="25" w:right="68"/>
              <w:jc w:val="both"/>
              <w:rPr>
                <w:color w:val="auto"/>
                <w:sz w:val="15"/>
              </w:rPr>
            </w:pPr>
            <w:r>
              <w:rPr>
                <w:color w:val="auto"/>
                <w:sz w:val="15"/>
              </w:rPr>
              <w:t>对危险化学品包装物、容器生产企业销售未经检验或者经检验不合格的危险化学品包装物、容器的处罚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9"/>
              </w:rPr>
            </w:pPr>
          </w:p>
          <w:p>
            <w:pPr>
              <w:pStyle w:val="9"/>
              <w:spacing w:line="188" w:lineRule="exact"/>
              <w:ind w:left="24"/>
              <w:rPr>
                <w:color w:val="auto"/>
                <w:sz w:val="15"/>
              </w:rPr>
            </w:pPr>
            <w:r>
              <w:rPr>
                <w:color w:val="auto"/>
                <w:sz w:val="15"/>
              </w:rPr>
              <w:t>《危险化学品安全管理条例》（国务院令第344号，2002.03.15施</w:t>
            </w:r>
          </w:p>
          <w:p>
            <w:pPr>
              <w:pStyle w:val="9"/>
              <w:spacing w:before="2" w:line="230" w:lineRule="auto"/>
              <w:ind w:left="24" w:right="80"/>
              <w:jc w:val="both"/>
              <w:rPr>
                <w:color w:val="auto"/>
                <w:sz w:val="15"/>
              </w:rPr>
            </w:pPr>
            <w:r>
              <w:rPr>
                <w:color w:val="auto"/>
                <w:sz w:val="15"/>
              </w:rPr>
              <w:t>行，2013.12.07第三次修订）第七十九条“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将未经检验合格的运输危险化学品的船舶及其配载的容器投入使用的，由海事管理机构依照前款规定予以处罚。”</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6"/>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62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6"/>
              </w:rPr>
            </w:pPr>
          </w:p>
          <w:p>
            <w:pPr>
              <w:pStyle w:val="9"/>
              <w:spacing w:line="230" w:lineRule="auto"/>
              <w:ind w:left="25" w:right="68"/>
              <w:jc w:val="both"/>
              <w:rPr>
                <w:color w:val="auto"/>
                <w:sz w:val="15"/>
              </w:rPr>
            </w:pPr>
            <w:r>
              <w:rPr>
                <w:color w:val="auto"/>
                <w:sz w:val="15"/>
              </w:rPr>
              <w:t>对系统成员转让厂商识别代码和相应条码的处罚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6"/>
              </w:rPr>
            </w:pPr>
          </w:p>
          <w:p>
            <w:pPr>
              <w:pStyle w:val="9"/>
              <w:spacing w:line="230" w:lineRule="auto"/>
              <w:ind w:left="24" w:right="157"/>
              <w:rPr>
                <w:color w:val="auto"/>
                <w:sz w:val="15"/>
              </w:rPr>
            </w:pPr>
            <w:r>
              <w:rPr>
                <w:color w:val="auto"/>
                <w:sz w:val="15"/>
              </w:rPr>
              <w:t>《商品条码管理办法》（国家质量监督检验检疫总局令第76号， 2005.10.1施行）第三十四条“系统成员转让厂商识别代码和相应条码的，责令其改正，没收违法所得，处以3000元罚款。”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4"/>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63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20"/>
              </w:rPr>
            </w:pPr>
          </w:p>
          <w:p>
            <w:pPr>
              <w:pStyle w:val="9"/>
              <w:spacing w:line="230" w:lineRule="auto"/>
              <w:ind w:left="25" w:right="68"/>
              <w:rPr>
                <w:color w:val="auto"/>
                <w:sz w:val="15"/>
              </w:rPr>
            </w:pPr>
            <w:r>
              <w:rPr>
                <w:color w:val="auto"/>
                <w:spacing w:val="-2"/>
                <w:sz w:val="15"/>
              </w:rPr>
              <w:t>对未经核准注册使用厂商识别代码和相应商品条码的，在商品包装上使用其他条码冒充商品</w:t>
            </w:r>
            <w:r>
              <w:rPr>
                <w:color w:val="auto"/>
                <w:sz w:val="15"/>
              </w:rPr>
              <w:t xml:space="preserve">条码或伪造商品条码 </w:t>
            </w:r>
            <w:r>
              <w:rPr>
                <w:color w:val="auto"/>
                <w:spacing w:val="-2"/>
                <w:sz w:val="15"/>
              </w:rPr>
              <w:t>的，或者使用已经注销的厂商识别代码和相应</w:t>
            </w:r>
            <w:r>
              <w:rPr>
                <w:color w:val="auto"/>
                <w:sz w:val="15"/>
              </w:rPr>
              <w:t>商品条码的处罚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4"/>
              </w:rPr>
            </w:pPr>
          </w:p>
          <w:p>
            <w:pPr>
              <w:pStyle w:val="9"/>
              <w:spacing w:line="230" w:lineRule="auto"/>
              <w:ind w:left="24" w:right="80"/>
              <w:rPr>
                <w:color w:val="auto"/>
                <w:sz w:val="15"/>
              </w:rPr>
            </w:pPr>
            <w:r>
              <w:rPr>
                <w:color w:val="auto"/>
                <w:sz w:val="15"/>
              </w:rPr>
              <w:t>《商品条码管理办法》（国家质量监督检验检疫总局令第76号， 2005.10.1施行）第三十五条“未经核准注册使用厂商识别代码和相 应商品条码的，在商品包装上使用其他条码冒充商品条码或伪造商品条码的，或者使用已经注销的厂商识别代码和相应商品条码的，责令其改正，处以30000元以下罚款。”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8"/>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64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8"/>
              </w:rPr>
            </w:pPr>
          </w:p>
          <w:p>
            <w:pPr>
              <w:pStyle w:val="9"/>
              <w:spacing w:line="230" w:lineRule="auto"/>
              <w:ind w:left="25" w:right="68"/>
              <w:jc w:val="both"/>
              <w:rPr>
                <w:color w:val="auto"/>
                <w:sz w:val="15"/>
              </w:rPr>
            </w:pPr>
            <w:r>
              <w:rPr>
                <w:color w:val="auto"/>
                <w:sz w:val="15"/>
              </w:rPr>
              <w:t>对经销的商品印有未经核准注册、备案或者伪造的商品条码的处罚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8"/>
              </w:rPr>
            </w:pPr>
          </w:p>
          <w:p>
            <w:pPr>
              <w:pStyle w:val="9"/>
              <w:spacing w:line="230" w:lineRule="auto"/>
              <w:ind w:left="24" w:right="157"/>
              <w:rPr>
                <w:color w:val="auto"/>
                <w:sz w:val="15"/>
              </w:rPr>
            </w:pPr>
            <w:r>
              <w:rPr>
                <w:color w:val="auto"/>
                <w:sz w:val="15"/>
              </w:rPr>
              <w:t>《商品条码管理办法》（国家质量监督检验检疫总局令第76号， 2005.10.1施行）第三十六条“经销的商品印有未经核准注册、备案或者伪造的商品条码的，责令其改正，处以10000元以下罚款。”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0"/>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65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3"/>
              </w:rPr>
            </w:pPr>
          </w:p>
          <w:p>
            <w:pPr>
              <w:pStyle w:val="9"/>
              <w:spacing w:line="230" w:lineRule="auto"/>
              <w:ind w:left="25" w:right="68"/>
              <w:jc w:val="both"/>
              <w:rPr>
                <w:color w:val="auto"/>
                <w:sz w:val="15"/>
              </w:rPr>
            </w:pPr>
            <w:r>
              <w:rPr>
                <w:color w:val="auto"/>
                <w:sz w:val="15"/>
              </w:rPr>
              <w:t>对汽车产品生产者未按照规定保存有关汽车产品、车主的信息记录， 备案有关信息、召回计划，提交有关召回报告的处罚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3"/>
              </w:rPr>
            </w:pPr>
          </w:p>
          <w:p>
            <w:pPr>
              <w:pStyle w:val="9"/>
              <w:spacing w:before="1" w:line="230" w:lineRule="auto"/>
              <w:ind w:left="24" w:right="157"/>
              <w:rPr>
                <w:color w:val="auto"/>
                <w:sz w:val="15"/>
              </w:rPr>
            </w:pPr>
            <w:r>
              <w:rPr>
                <w:color w:val="auto"/>
                <w:sz w:val="15"/>
              </w:rPr>
              <w:t>《缺陷汽车产品召回管理条例》（国务院令第626号，2013.1.1施  行,2019.3.2第一次修订）第二十二条“生产者违反本规定，有下列情形之一的，由产品质量监督部门责令改正；拒不改正的，处5万元</w:t>
            </w:r>
          </w:p>
          <w:p>
            <w:pPr>
              <w:pStyle w:val="9"/>
              <w:spacing w:line="230" w:lineRule="auto"/>
              <w:ind w:left="24" w:right="80"/>
              <w:jc w:val="both"/>
              <w:rPr>
                <w:color w:val="auto"/>
                <w:sz w:val="15"/>
              </w:rPr>
            </w:pPr>
            <w:r>
              <w:rPr>
                <w:color w:val="auto"/>
                <w:sz w:val="15"/>
              </w:rPr>
              <w:t>以上20万元以下的罚款：（一）未按照规定保存有关汽车产品、车主的信息记录；（二）未按照规定备案有关信息、召回计划；（三）未按照规定提交有关召回报告。”</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66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spacing w:line="230" w:lineRule="auto"/>
              <w:ind w:left="25" w:right="68"/>
              <w:jc w:val="both"/>
              <w:rPr>
                <w:color w:val="auto"/>
                <w:sz w:val="15"/>
              </w:rPr>
            </w:pPr>
            <w:r>
              <w:rPr>
                <w:color w:val="auto"/>
                <w:sz w:val="15"/>
              </w:rPr>
              <w:t>对汽车产品生产者、经营者不配合缺陷调查， 生产者未按照已备案的召回计划实施召回或未将召回计划通报销售者的处罚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8" w:line="230" w:lineRule="auto"/>
              <w:ind w:left="24" w:right="157"/>
              <w:rPr>
                <w:color w:val="auto"/>
                <w:sz w:val="15"/>
              </w:rPr>
            </w:pPr>
            <w:r>
              <w:rPr>
                <w:color w:val="auto"/>
                <w:sz w:val="15"/>
              </w:rPr>
              <w:t>《缺陷汽车产品召回管理条例》（国务院令第626号，2013.1.1施  行,2019.3.2第一次修订）第二十三条“违反本条例规定，有下列情</w:t>
            </w:r>
          </w:p>
          <w:p>
            <w:pPr>
              <w:pStyle w:val="9"/>
              <w:spacing w:before="1" w:line="230" w:lineRule="auto"/>
              <w:ind w:left="24" w:right="80"/>
              <w:rPr>
                <w:color w:val="auto"/>
                <w:sz w:val="15"/>
              </w:rPr>
            </w:pPr>
            <w:r>
              <w:rPr>
                <w:color w:val="auto"/>
                <w:sz w:val="15"/>
              </w:rPr>
              <w:t>形之一的，由产品质量监督部门责令改正；拒不改正的，处50万元以上100万元以下的罚款；有违法所得的，并处没收违法所得；情节严 重的，由许可机关吊销有关许可：（一）生产者、经营者不配合缺陷调查；（二）生产者未按照已备案的召回计划实施召回；（三）生产者未将召回计划通报销售者。”</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6"/>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67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1" w:line="230" w:lineRule="auto"/>
              <w:ind w:left="25" w:right="68"/>
              <w:jc w:val="both"/>
              <w:rPr>
                <w:color w:val="auto"/>
                <w:sz w:val="15"/>
              </w:rPr>
            </w:pPr>
            <w:r>
              <w:rPr>
                <w:color w:val="auto"/>
                <w:sz w:val="15"/>
              </w:rPr>
              <w:t>对汽车产品生产者未停止生产、销售或者进口缺陷汽车产品，隐瞒缺陷情况，经责令召回拒不召回的处罚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20"/>
              </w:rPr>
            </w:pPr>
          </w:p>
          <w:p>
            <w:pPr>
              <w:pStyle w:val="9"/>
              <w:spacing w:line="230" w:lineRule="auto"/>
              <w:ind w:left="24" w:right="156"/>
              <w:rPr>
                <w:color w:val="auto"/>
                <w:sz w:val="15"/>
              </w:rPr>
            </w:pPr>
            <w:r>
              <w:rPr>
                <w:color w:val="auto"/>
                <w:sz w:val="15"/>
              </w:rPr>
              <w:t>《缺陷汽车产品召回管理条例》（国务院令第626号，2013.1.1施  行,2019.3.2第一次修订）第二十四条“违反本条例规定，有下列情形之一的，由产品质量监督部门责令改正处缺陷汽车产品货值金额1 以上10 以下的罚款；有违法所得的，并处没收违法所得；情节严重</w:t>
            </w:r>
          </w:p>
          <w:p>
            <w:pPr>
              <w:pStyle w:val="9"/>
              <w:spacing w:before="1" w:line="230" w:lineRule="auto"/>
              <w:ind w:left="24" w:right="80"/>
              <w:jc w:val="both"/>
              <w:rPr>
                <w:color w:val="auto"/>
                <w:sz w:val="15"/>
              </w:rPr>
            </w:pPr>
            <w:r>
              <w:rPr>
                <w:color w:val="auto"/>
                <w:sz w:val="15"/>
              </w:rPr>
              <w:t>的，由许可机关吊销有关许可：（一）未停止生产、销售或者进口缺陷汽车产品；（二）隐瞒缺陷情况；（三）经责令召回拒不召回的。”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8"/>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68</w:t>
            </w:r>
          </w:p>
        </w:tc>
        <w:tc>
          <w:tcPr>
            <w:tcW w:w="1647" w:type="dxa"/>
          </w:tcPr>
          <w:p>
            <w:pPr>
              <w:pStyle w:val="9"/>
              <w:rPr>
                <w:rFonts w:ascii="仿宋"/>
                <w:color w:val="auto"/>
                <w:sz w:val="14"/>
              </w:rPr>
            </w:pPr>
          </w:p>
          <w:p>
            <w:pPr>
              <w:pStyle w:val="9"/>
              <w:rPr>
                <w:rFonts w:ascii="仿宋"/>
                <w:color w:val="auto"/>
                <w:sz w:val="14"/>
              </w:rPr>
            </w:pPr>
          </w:p>
          <w:p>
            <w:pPr>
              <w:pStyle w:val="9"/>
              <w:spacing w:before="3"/>
              <w:rPr>
                <w:rFonts w:ascii="仿宋"/>
                <w:color w:val="auto"/>
                <w:sz w:val="17"/>
              </w:rPr>
            </w:pPr>
          </w:p>
          <w:p>
            <w:pPr>
              <w:pStyle w:val="9"/>
              <w:spacing w:line="230" w:lineRule="auto"/>
              <w:ind w:left="25" w:right="68"/>
              <w:jc w:val="both"/>
              <w:rPr>
                <w:color w:val="auto"/>
                <w:sz w:val="15"/>
              </w:rPr>
            </w:pPr>
            <w:r>
              <w:rPr>
                <w:color w:val="auto"/>
                <w:sz w:val="15"/>
              </w:rPr>
              <w:t>对生产者未向国家质检总局备案生产者基本信息、车型信息、约定的销售和修理网点资料、产品使用说明书、三包凭证、维修保养手册、三包责任争议处理和退换车信息等家用汽车产品三包有关信息，并在信息发生变化时未及时更新备案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8"/>
              </w:rPr>
            </w:pPr>
          </w:p>
          <w:p>
            <w:pPr>
              <w:pStyle w:val="9"/>
              <w:spacing w:line="230" w:lineRule="auto"/>
              <w:ind w:left="24" w:right="80"/>
              <w:jc w:val="both"/>
              <w:rPr>
                <w:color w:val="auto"/>
                <w:sz w:val="15"/>
              </w:rPr>
            </w:pPr>
            <w:r>
              <w:rPr>
                <w:color w:val="auto"/>
                <w:sz w:val="15"/>
              </w:rPr>
              <w:t>《家用汽车产品修理、更换、退货责任规定》（原国家质检总局令第150号，2013.10.1施行）第三十七条“违反本规定第九条规定的，予以警告，责令限期改正，处1万元以上3万元以下罚款。”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1"/>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69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1"/>
              </w:rPr>
            </w:pPr>
          </w:p>
          <w:p>
            <w:pPr>
              <w:pStyle w:val="9"/>
              <w:spacing w:line="230" w:lineRule="auto"/>
              <w:ind w:left="25" w:right="68"/>
              <w:jc w:val="both"/>
              <w:rPr>
                <w:color w:val="auto"/>
                <w:sz w:val="15"/>
              </w:rPr>
            </w:pPr>
            <w:r>
              <w:rPr>
                <w:color w:val="auto"/>
                <w:spacing w:val="-2"/>
                <w:sz w:val="15"/>
              </w:rPr>
              <w:t>对家用汽车产品无中文的产品合格证或相关证明以及产品使用说明书</w:t>
            </w:r>
          </w:p>
          <w:p>
            <w:pPr>
              <w:pStyle w:val="9"/>
              <w:spacing w:before="1" w:line="230" w:lineRule="auto"/>
              <w:ind w:left="25" w:right="68"/>
              <w:rPr>
                <w:color w:val="auto"/>
                <w:sz w:val="15"/>
              </w:rPr>
            </w:pPr>
            <w:r>
              <w:rPr>
                <w:color w:val="auto"/>
                <w:spacing w:val="-2"/>
                <w:sz w:val="15"/>
              </w:rPr>
              <w:t>、三包凭证、维修保养手册等随车文件的处罚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1"/>
              </w:rPr>
            </w:pPr>
          </w:p>
          <w:p>
            <w:pPr>
              <w:pStyle w:val="9"/>
              <w:spacing w:line="230" w:lineRule="auto"/>
              <w:ind w:left="24" w:right="80"/>
              <w:rPr>
                <w:color w:val="auto"/>
                <w:sz w:val="15"/>
              </w:rPr>
            </w:pPr>
            <w:r>
              <w:rPr>
                <w:color w:val="auto"/>
                <w:sz w:val="15"/>
              </w:rPr>
              <w:t>《家用汽车产品修理、更换、退货责任规定》（原国家质检总局令第150号，2013.10.1施行）第三十八条“违反本规定第十条规定，构成有关法律法规规定的违法行为的，依法予以处罚；未构成有关法律法规规定的违法行为的，予以警告，责令限期改正；情节严重的，处1 万元以上3万元以下罚款。”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0"/>
              <w:ind w:left="80" w:right="64"/>
              <w:jc w:val="center"/>
              <w:rPr>
                <w:rFonts w:hint="eastAsia" w:eastAsia="黑体"/>
                <w:color w:val="auto"/>
                <w:sz w:val="15"/>
                <w:lang w:val="en-US" w:eastAsia="zh-CN"/>
              </w:rPr>
            </w:pPr>
            <w:r>
              <w:rPr>
                <w:color w:val="auto"/>
                <w:sz w:val="15"/>
              </w:rPr>
              <w:t>27</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4"/>
              </w:rPr>
            </w:pPr>
          </w:p>
          <w:p>
            <w:pPr>
              <w:pStyle w:val="9"/>
              <w:spacing w:line="230" w:lineRule="auto"/>
              <w:ind w:left="25" w:right="68"/>
              <w:jc w:val="both"/>
              <w:rPr>
                <w:color w:val="auto"/>
                <w:sz w:val="15"/>
              </w:rPr>
            </w:pPr>
            <w:r>
              <w:rPr>
                <w:color w:val="auto"/>
                <w:sz w:val="15"/>
              </w:rPr>
              <w:t>对销售者销售家用汽车产品未向消费者交付合格的家用汽车产品以及发票等情形的处罚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5" w:line="230" w:lineRule="auto"/>
              <w:ind w:left="24" w:right="80"/>
              <w:jc w:val="both"/>
              <w:rPr>
                <w:color w:val="auto"/>
                <w:sz w:val="15"/>
              </w:rPr>
            </w:pPr>
            <w:r>
              <w:rPr>
                <w:color w:val="auto"/>
                <w:sz w:val="15"/>
              </w:rPr>
              <w:t>《家用汽车产品修理、更换、退货责任规定》（原国家质检总局令第150号，2013.10.1施行）第三十九条“违反本规定第十二条规定，构成有关法律法规规定的违法行为的，依法予以处罚；未构成有关法律法规规定的违法行为的，予以警告，责令限期改正；情节严重的，处 3万元以下罚款。”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3"/>
              </w:rPr>
            </w:pPr>
          </w:p>
          <w:p>
            <w:pPr>
              <w:pStyle w:val="9"/>
              <w:spacing w:before="1"/>
              <w:ind w:left="80" w:right="64"/>
              <w:jc w:val="center"/>
              <w:rPr>
                <w:rFonts w:hint="eastAsia" w:eastAsia="黑体"/>
                <w:color w:val="auto"/>
                <w:sz w:val="15"/>
                <w:lang w:val="en-US" w:eastAsia="zh-CN"/>
              </w:rPr>
            </w:pPr>
            <w:r>
              <w:rPr>
                <w:color w:val="auto"/>
                <w:sz w:val="15"/>
              </w:rPr>
              <w:t>27</w:t>
            </w:r>
            <w:r>
              <w:rPr>
                <w:rFonts w:hint="eastAsia"/>
                <w:color w:val="auto"/>
                <w:sz w:val="15"/>
                <w:lang w:val="en-US" w:eastAsia="zh-CN"/>
              </w:rPr>
              <w:t>1</w:t>
            </w:r>
          </w:p>
        </w:tc>
        <w:tc>
          <w:tcPr>
            <w:tcW w:w="1647" w:type="dxa"/>
          </w:tcPr>
          <w:p>
            <w:pPr>
              <w:pStyle w:val="9"/>
              <w:spacing w:before="21" w:line="230" w:lineRule="auto"/>
              <w:ind w:left="25" w:right="68"/>
              <w:rPr>
                <w:color w:val="auto"/>
                <w:sz w:val="15"/>
              </w:rPr>
            </w:pPr>
            <w:r>
              <w:rPr>
                <w:color w:val="auto"/>
                <w:spacing w:val="-2"/>
                <w:sz w:val="15"/>
              </w:rPr>
              <w:t>对经营者未配备与经营</w:t>
            </w:r>
            <w:r>
              <w:rPr>
                <w:color w:val="auto"/>
                <w:sz w:val="15"/>
              </w:rPr>
              <w:t xml:space="preserve">项目相适应的计量器 具，并保持其计量准 </w:t>
            </w:r>
            <w:r>
              <w:rPr>
                <w:color w:val="auto"/>
                <w:spacing w:val="-2"/>
                <w:sz w:val="15"/>
              </w:rPr>
              <w:t>确；定量包装商品未在包装上标明内装商品净含量，生产者未将商品标识在当地计量行政主管部门备案的或者供水</w:t>
            </w:r>
          </w:p>
          <w:p>
            <w:pPr>
              <w:pStyle w:val="9"/>
              <w:spacing w:before="2" w:line="230" w:lineRule="auto"/>
              <w:ind w:left="25" w:right="68"/>
              <w:rPr>
                <w:color w:val="auto"/>
                <w:sz w:val="15"/>
              </w:rPr>
            </w:pPr>
            <w:r>
              <w:rPr>
                <w:color w:val="auto"/>
                <w:spacing w:val="-2"/>
                <w:sz w:val="15"/>
              </w:rPr>
              <w:t>、供电、供气和供热的经营者，未按照用户、消费者使用的计量器具显示的量值进行结算； 经营者在农副产品收购和农业生产资料销售过程中，未正确使用计量器具进行交易和评定等级；大宗物料交易未按照国家以及省规定的计</w:t>
            </w:r>
            <w:r>
              <w:rPr>
                <w:color w:val="auto"/>
                <w:sz w:val="15"/>
              </w:rPr>
              <w:t xml:space="preserve">量方法进行计量和结 </w:t>
            </w:r>
            <w:r>
              <w:rPr>
                <w:color w:val="auto"/>
                <w:spacing w:val="-2"/>
                <w:sz w:val="15"/>
              </w:rPr>
              <w:t>算；经营者销售商品量的实际值与结算值不一致等的或者在经营活动中，发生商品量、服务量短缺的，销售者未给用户、消费者补足缺量</w:t>
            </w:r>
          </w:p>
          <w:p>
            <w:pPr>
              <w:pStyle w:val="9"/>
              <w:spacing w:line="182" w:lineRule="exact"/>
              <w:ind w:left="25"/>
              <w:rPr>
                <w:color w:val="auto"/>
                <w:sz w:val="15"/>
              </w:rPr>
            </w:pPr>
            <w:r>
              <w:rPr>
                <w:color w:val="auto"/>
                <w:sz w:val="15"/>
              </w:rPr>
              <w:t>或者赔偿损失的处罚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9"/>
              </w:rPr>
            </w:pPr>
          </w:p>
          <w:p>
            <w:pPr>
              <w:pStyle w:val="9"/>
              <w:spacing w:line="230" w:lineRule="auto"/>
              <w:ind w:left="24" w:right="80"/>
              <w:rPr>
                <w:color w:val="auto"/>
                <w:sz w:val="15"/>
              </w:rPr>
            </w:pPr>
            <w:r>
              <w:rPr>
                <w:color w:val="auto"/>
                <w:sz w:val="15"/>
              </w:rPr>
              <w:t>《河北省计量监督管理条例》(河北省第九届人民代表大会常务委员 会公告第36号，2000.3.30施行， 2018.5.31第七次修正)第四十一条经营者违反本条例规定的，给予下列处罚“（一）违反第二十四条、第二十七条规定的，责令限期改正，可并处二百元以上二千元以下罚款；（二）违反第二十五条、第二十六条、第二十八条、第二十九条规定的，责令限期改正，没收违法所得，并处违法所得一倍以上五倍以下罚款；（三）违反第三十一条第一款规定的，责令限期改正，没收违法所得，并处违法所得一倍以上五倍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6"/>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72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9" w:line="230" w:lineRule="auto"/>
              <w:ind w:left="25" w:right="68"/>
              <w:jc w:val="both"/>
              <w:rPr>
                <w:color w:val="auto"/>
                <w:sz w:val="15"/>
              </w:rPr>
            </w:pPr>
            <w:r>
              <w:rPr>
                <w:color w:val="auto"/>
                <w:sz w:val="15"/>
              </w:rPr>
              <w:t>对擅自处理、转移被依法封存、扣押的计量器具、设备及零配件的处罚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6"/>
              </w:rPr>
            </w:pPr>
          </w:p>
          <w:p>
            <w:pPr>
              <w:pStyle w:val="9"/>
              <w:spacing w:line="230" w:lineRule="auto"/>
              <w:ind w:left="24" w:right="80"/>
              <w:rPr>
                <w:color w:val="auto"/>
                <w:sz w:val="15"/>
              </w:rPr>
            </w:pPr>
            <w:r>
              <w:rPr>
                <w:color w:val="auto"/>
                <w:sz w:val="15"/>
              </w:rPr>
              <w:t>《河北省计量监督管理条例》(河北省第九届人民代表大会常务委员 会公告第36号，2000.3.30施行， 2018.5.31第七次修正)第四十二条“违反本条例第三十五条规定，擅自处理、转移被依法封存、扣押的计量器具、设备及零配件的，处以被处理、转移计量器具、设备及零配件货值金额一倍以上五倍以下罚款。”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9"/>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73</w:t>
            </w:r>
          </w:p>
        </w:tc>
        <w:tc>
          <w:tcPr>
            <w:tcW w:w="1647" w:type="dxa"/>
          </w:tcPr>
          <w:p>
            <w:pPr>
              <w:pStyle w:val="9"/>
              <w:rPr>
                <w:rFonts w:ascii="仿宋"/>
                <w:color w:val="auto"/>
                <w:sz w:val="14"/>
              </w:rPr>
            </w:pPr>
          </w:p>
          <w:p>
            <w:pPr>
              <w:pStyle w:val="9"/>
              <w:rPr>
                <w:rFonts w:ascii="仿宋"/>
                <w:color w:val="auto"/>
                <w:sz w:val="14"/>
              </w:rPr>
            </w:pPr>
          </w:p>
          <w:p>
            <w:pPr>
              <w:pStyle w:val="9"/>
              <w:spacing w:before="10"/>
              <w:rPr>
                <w:rFonts w:ascii="仿宋"/>
                <w:color w:val="auto"/>
                <w:sz w:val="10"/>
              </w:rPr>
            </w:pPr>
          </w:p>
          <w:p>
            <w:pPr>
              <w:pStyle w:val="9"/>
              <w:spacing w:line="230" w:lineRule="auto"/>
              <w:ind w:left="25" w:right="68"/>
              <w:jc w:val="both"/>
              <w:rPr>
                <w:color w:val="auto"/>
                <w:sz w:val="15"/>
              </w:rPr>
            </w:pPr>
            <w:r>
              <w:rPr>
                <w:color w:val="auto"/>
                <w:sz w:val="15"/>
              </w:rPr>
              <w:t>对生产的不同种类的商品以及同一种类但不同规格或者不同包装的商品，未编制不同的商品项目代码并报省人民政府技术监督部门备案； 不符合国家有关商品条码方面的技术标准和技术规范的或者将注册的商品条码转让、租赁或者以其他方式供他人使用的处罚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1"/>
              </w:rPr>
            </w:pPr>
          </w:p>
          <w:p>
            <w:pPr>
              <w:pStyle w:val="9"/>
              <w:spacing w:line="230" w:lineRule="auto"/>
              <w:ind w:left="24" w:right="80"/>
              <w:rPr>
                <w:color w:val="auto"/>
                <w:sz w:val="15"/>
              </w:rPr>
            </w:pPr>
            <w:r>
              <w:rPr>
                <w:color w:val="auto"/>
                <w:sz w:val="15"/>
              </w:rPr>
              <w:t>《河北省商品条码管理条例》（河北省第八届人民代表大会常务委员会公告第83号，1997.5.1施行，2019.7.25第一次修正）第二十七条 “违反本条例第十一条第（一）项、第（三）项规定的，由县级以上技术监督部门责令停止违法行为，并限期改正；逾期不改的，处以一千元至三千元的罚款。违反本条例第十一条第（二）项规定的，由县级以上技术监督部门责令停止违法行为，并可处以三千元至一万元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74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2"/>
              </w:rPr>
            </w:pPr>
          </w:p>
          <w:p>
            <w:pPr>
              <w:pStyle w:val="9"/>
              <w:spacing w:line="230" w:lineRule="auto"/>
              <w:ind w:left="25" w:right="68"/>
              <w:jc w:val="both"/>
              <w:rPr>
                <w:color w:val="auto"/>
                <w:sz w:val="15"/>
              </w:rPr>
            </w:pPr>
            <w:r>
              <w:rPr>
                <w:color w:val="auto"/>
                <w:sz w:val="15"/>
              </w:rPr>
              <w:t>对擅自启用已注销和终止使用的商品条码，伪造或者冒用他人的商品条码，在商品包装或标签上以条码形式标识组织机构代码的处罚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2"/>
              </w:rPr>
            </w:pPr>
          </w:p>
          <w:p>
            <w:pPr>
              <w:pStyle w:val="9"/>
              <w:spacing w:line="230" w:lineRule="auto"/>
              <w:ind w:left="24" w:right="80"/>
              <w:rPr>
                <w:color w:val="auto"/>
                <w:sz w:val="15"/>
              </w:rPr>
            </w:pPr>
            <w:r>
              <w:rPr>
                <w:color w:val="auto"/>
                <w:sz w:val="15"/>
              </w:rPr>
              <w:t>《河北省商品条码管理条例》（河北省第八届人民代表大会常务委员会公告第83号，1997.5.1施行，2019.7.25第一次修正）第二十八条 “违反本条例第十三条第三款、第十七条规定的，由县级以上技术监督部门责令停止违法行为，对产品未售出的，处以违法产品货值金额百分之十五至百分之二十的罚款；对产品已售出的，没收违法所得， 并处以违法所得一倍以上三倍以下的罚款。”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2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75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20"/>
              </w:rPr>
            </w:pPr>
          </w:p>
          <w:p>
            <w:pPr>
              <w:pStyle w:val="9"/>
              <w:spacing w:line="230" w:lineRule="auto"/>
              <w:ind w:left="25" w:right="68"/>
              <w:jc w:val="both"/>
              <w:rPr>
                <w:color w:val="auto"/>
                <w:sz w:val="15"/>
              </w:rPr>
            </w:pPr>
            <w:r>
              <w:rPr>
                <w:color w:val="auto"/>
                <w:sz w:val="15"/>
              </w:rPr>
              <w:t>对印制商品条码未执行有关商品条码的国家标准的处罚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2"/>
              </w:rPr>
            </w:pPr>
          </w:p>
          <w:p>
            <w:pPr>
              <w:pStyle w:val="9"/>
              <w:spacing w:line="230" w:lineRule="auto"/>
              <w:ind w:left="24" w:right="80"/>
              <w:rPr>
                <w:color w:val="auto"/>
                <w:sz w:val="15"/>
              </w:rPr>
            </w:pPr>
            <w:r>
              <w:rPr>
                <w:color w:val="auto"/>
                <w:sz w:val="15"/>
              </w:rPr>
              <w:t>《河北省商品条码管理条例》（河北省第八届人民代表大会常务委员会公告第83号，1997.5.1施行，2019.7.25第一次修正）第二十九条 “违反本条例第十九条规定的，由县级以上技术监督部门、工商行政管理部门或者其他有关部门责令停止生产，没收条码印刷品，并监督销毁或者作必要的技术处理；处以该批印刷品货值金额百分之二十至百分之五十的罚款；对有关责任者处以五千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2"/>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76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2"/>
              </w:rPr>
            </w:pPr>
          </w:p>
          <w:p>
            <w:pPr>
              <w:pStyle w:val="9"/>
              <w:spacing w:line="230" w:lineRule="auto"/>
              <w:ind w:left="25" w:right="68"/>
              <w:jc w:val="both"/>
              <w:rPr>
                <w:color w:val="auto"/>
                <w:sz w:val="15"/>
              </w:rPr>
            </w:pPr>
            <w:r>
              <w:rPr>
                <w:color w:val="auto"/>
                <w:sz w:val="15"/>
              </w:rPr>
              <w:t>对委托人不能出具证书或者证明印刷企业承接其印刷业务的处罚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9"/>
              </w:rPr>
            </w:pPr>
          </w:p>
          <w:p>
            <w:pPr>
              <w:pStyle w:val="9"/>
              <w:spacing w:line="230" w:lineRule="auto"/>
              <w:ind w:left="24" w:right="80"/>
              <w:rPr>
                <w:color w:val="auto"/>
                <w:sz w:val="15"/>
              </w:rPr>
            </w:pPr>
            <w:r>
              <w:rPr>
                <w:color w:val="auto"/>
                <w:sz w:val="15"/>
              </w:rPr>
              <w:t>《河北省商品条码管理条例》（河北省第八届人民代表大会常务委员会公告第83号，1997.5.1施行，2019.7.25第一次修正）第三十条“ 违反本条例第二十条、第二十二条规定的，由县级以上技术监督部门责令停止违法行为，予以警告，可并处三千元至五千元的罚款。”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2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77</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1"/>
              <w:rPr>
                <w:rFonts w:hint="eastAsia" w:ascii="黑体" w:hAnsi="黑体" w:eastAsia="黑体" w:cs="黑体"/>
                <w:color w:val="auto"/>
                <w:sz w:val="13"/>
              </w:rPr>
            </w:pPr>
          </w:p>
          <w:p>
            <w:pPr>
              <w:pStyle w:val="9"/>
              <w:spacing w:line="230" w:lineRule="auto"/>
              <w:ind w:left="25" w:right="68"/>
              <w:rPr>
                <w:rFonts w:hint="eastAsia" w:ascii="黑体" w:hAnsi="黑体" w:eastAsia="黑体" w:cs="黑体"/>
                <w:color w:val="auto"/>
                <w:sz w:val="15"/>
              </w:rPr>
            </w:pPr>
            <w:r>
              <w:rPr>
                <w:rFonts w:hint="eastAsia" w:ascii="黑体" w:hAnsi="黑体" w:eastAsia="黑体" w:cs="黑体"/>
                <w:color w:val="auto"/>
                <w:sz w:val="15"/>
              </w:rPr>
              <w:t>对不按国家标准和技术规范收购棉花的处罚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9"/>
              </w:rPr>
            </w:pPr>
          </w:p>
          <w:p>
            <w:pPr>
              <w:pStyle w:val="9"/>
              <w:spacing w:before="1" w:line="230" w:lineRule="auto"/>
              <w:ind w:left="24" w:right="80"/>
              <w:rPr>
                <w:color w:val="auto"/>
                <w:sz w:val="15"/>
              </w:rPr>
            </w:pPr>
            <w:r>
              <w:rPr>
                <w:color w:val="auto"/>
                <w:sz w:val="15"/>
              </w:rPr>
              <w:t>《棉花质量监督管理条例》（国务院令第314号公布，2001.8.3发布 实施，2017.10.7修正）第二十四条 “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  正，可以处3万元以下的罚款。”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9"/>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78</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5"/>
              <w:rPr>
                <w:rFonts w:hint="eastAsia" w:ascii="黑体" w:hAnsi="黑体" w:eastAsia="黑体" w:cs="黑体"/>
                <w:color w:val="auto"/>
                <w:sz w:val="12"/>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对不按国家标准和技术规范加工棉花的或者使用国家明令禁止的加工设备加工棉花的处罚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8"/>
              </w:rPr>
            </w:pPr>
          </w:p>
          <w:p>
            <w:pPr>
              <w:pStyle w:val="9"/>
              <w:spacing w:line="230" w:lineRule="auto"/>
              <w:ind w:left="24" w:right="80"/>
              <w:rPr>
                <w:color w:val="auto"/>
                <w:sz w:val="15"/>
              </w:rPr>
            </w:pPr>
            <w:r>
              <w:rPr>
                <w:color w:val="auto"/>
                <w:sz w:val="15"/>
              </w:rPr>
              <w:t>《棉花质量监督管理条例》（国务院令第314号公布，2001.8.3发布 实施，2017.10.7修正）第二十五条 “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情节严重的，由原资格认定机关取消其棉花加工资格。</w:t>
            </w:r>
          </w:p>
          <w:p>
            <w:pPr>
              <w:pStyle w:val="9"/>
              <w:spacing w:before="2" w:line="230" w:lineRule="auto"/>
              <w:ind w:left="24" w:right="80"/>
              <w:rPr>
                <w:color w:val="auto"/>
                <w:sz w:val="15"/>
              </w:rPr>
            </w:pPr>
            <w:r>
              <w:rPr>
                <w:color w:val="auto"/>
                <w:sz w:val="15"/>
              </w:rPr>
              <w:t>棉花经营者加工棉花，违反本条例第八条第二款的规定，使用国家明令禁止的棉花加工设备的，由棉花质量监督机构没收并监督销毁禁止的棉花加工设备，并处非法设备实际价值2倍以上10倍以下的罚款。 ”</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7"/>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79</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8"/>
              <w:rPr>
                <w:rFonts w:hint="eastAsia" w:ascii="黑体" w:hAnsi="黑体" w:eastAsia="黑体" w:cs="黑体"/>
                <w:color w:val="auto"/>
                <w:sz w:val="17"/>
              </w:rPr>
            </w:pPr>
          </w:p>
          <w:p>
            <w:pPr>
              <w:pStyle w:val="9"/>
              <w:ind w:left="25" w:right="67"/>
              <w:jc w:val="center"/>
              <w:rPr>
                <w:rFonts w:hint="eastAsia" w:ascii="黑体" w:hAnsi="黑体" w:eastAsia="黑体" w:cs="黑体"/>
                <w:color w:val="auto"/>
                <w:sz w:val="15"/>
              </w:rPr>
            </w:pPr>
            <w:r>
              <w:rPr>
                <w:rFonts w:hint="eastAsia" w:ascii="黑体" w:hAnsi="黑体" w:eastAsia="黑体" w:cs="黑体"/>
                <w:color w:val="auto"/>
                <w:sz w:val="15"/>
              </w:rPr>
              <w:t>对违法销售棉花的处罚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6"/>
              </w:rPr>
            </w:pPr>
          </w:p>
          <w:p>
            <w:pPr>
              <w:pStyle w:val="9"/>
              <w:spacing w:line="230" w:lineRule="auto"/>
              <w:ind w:left="24" w:right="80"/>
              <w:rPr>
                <w:color w:val="auto"/>
                <w:sz w:val="15"/>
              </w:rPr>
            </w:pPr>
            <w:r>
              <w:rPr>
                <w:color w:val="auto"/>
                <w:sz w:val="15"/>
              </w:rPr>
              <w:t>《棉花质量监督管理条例》（国务院令第314号公布，2001.8.3发布 实施，2017.10.7修正）第二十六条“棉花经营者销售棉花，违反本 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0"/>
              <w:ind w:left="80" w:right="64"/>
              <w:jc w:val="center"/>
              <w:rPr>
                <w:rFonts w:hint="eastAsia" w:eastAsia="黑体"/>
                <w:color w:val="auto"/>
                <w:sz w:val="15"/>
                <w:lang w:val="en-US" w:eastAsia="zh-CN"/>
              </w:rPr>
            </w:pPr>
            <w:r>
              <w:rPr>
                <w:color w:val="auto"/>
                <w:sz w:val="15"/>
              </w:rPr>
              <w:t>28</w:t>
            </w:r>
            <w:r>
              <w:rPr>
                <w:rFonts w:hint="eastAsia"/>
                <w:color w:val="auto"/>
                <w:sz w:val="15"/>
                <w:lang w:val="en-US" w:eastAsia="zh-CN"/>
              </w:rPr>
              <w:t>0</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0"/>
              <w:ind w:left="25" w:right="67"/>
              <w:jc w:val="center"/>
              <w:rPr>
                <w:rFonts w:hint="eastAsia" w:ascii="黑体" w:hAnsi="黑体" w:eastAsia="黑体" w:cs="黑体"/>
                <w:color w:val="auto"/>
                <w:sz w:val="15"/>
              </w:rPr>
            </w:pPr>
            <w:r>
              <w:rPr>
                <w:rFonts w:hint="eastAsia" w:ascii="黑体" w:hAnsi="黑体" w:eastAsia="黑体" w:cs="黑体"/>
                <w:color w:val="auto"/>
                <w:sz w:val="15"/>
              </w:rPr>
              <w:t>对违法承储棉花的处罚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20"/>
              </w:rPr>
            </w:pPr>
          </w:p>
          <w:p>
            <w:pPr>
              <w:pStyle w:val="9"/>
              <w:spacing w:line="230" w:lineRule="auto"/>
              <w:ind w:left="24" w:right="80"/>
              <w:rPr>
                <w:color w:val="auto"/>
                <w:sz w:val="15"/>
              </w:rPr>
            </w:pPr>
            <w:r>
              <w:rPr>
                <w:color w:val="auto"/>
                <w:sz w:val="15"/>
              </w:rPr>
              <w:t>《棉花质量监督管理条例》（国务院令第314号公布，2001.8.3发布 实施，2017.10.7修正）第二十七条 “棉花经营者承储国家储备棉， 违反本条例第十条第一款、第二款、第三款的规定，未建立棉花入库</w:t>
            </w:r>
          </w:p>
          <w:p>
            <w:pPr>
              <w:pStyle w:val="9"/>
              <w:spacing w:before="1" w:line="230" w:lineRule="auto"/>
              <w:ind w:left="24" w:right="80"/>
              <w:jc w:val="both"/>
              <w:rPr>
                <w:color w:val="auto"/>
                <w:sz w:val="15"/>
              </w:rPr>
            </w:pPr>
            <w:r>
              <w:rPr>
                <w:color w:val="auto"/>
                <w:sz w:val="15"/>
              </w:rPr>
              <w:t>、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8"/>
              </w:rPr>
            </w:pPr>
          </w:p>
          <w:p>
            <w:pPr>
              <w:pStyle w:val="9"/>
              <w:ind w:left="80" w:right="64"/>
              <w:jc w:val="center"/>
              <w:rPr>
                <w:rFonts w:hint="eastAsia" w:eastAsia="黑体"/>
                <w:color w:val="auto"/>
                <w:sz w:val="15"/>
                <w:lang w:val="en-US" w:eastAsia="zh-CN"/>
              </w:rPr>
            </w:pPr>
            <w:r>
              <w:rPr>
                <w:color w:val="auto"/>
                <w:sz w:val="15"/>
              </w:rPr>
              <w:t>28</w:t>
            </w:r>
            <w:r>
              <w:rPr>
                <w:rFonts w:hint="eastAsia"/>
                <w:color w:val="auto"/>
                <w:sz w:val="15"/>
                <w:lang w:val="en-US" w:eastAsia="zh-CN"/>
              </w:rPr>
              <w:t>1</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1"/>
              <w:rPr>
                <w:rFonts w:hint="eastAsia" w:ascii="黑体" w:hAnsi="黑体" w:eastAsia="黑体" w:cs="黑体"/>
                <w:color w:val="auto"/>
                <w:sz w:val="18"/>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对隐匿、转移、损毁被查封、扣押的物品的处罚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8"/>
              </w:rPr>
            </w:pPr>
          </w:p>
          <w:p>
            <w:pPr>
              <w:pStyle w:val="9"/>
              <w:spacing w:line="230" w:lineRule="auto"/>
              <w:ind w:left="24" w:right="80"/>
              <w:rPr>
                <w:color w:val="auto"/>
                <w:sz w:val="15"/>
              </w:rPr>
            </w:pPr>
            <w:r>
              <w:rPr>
                <w:color w:val="auto"/>
                <w:sz w:val="15"/>
              </w:rPr>
              <w:t>《棉花质量监督管理条例》（国务院令第314号公布，2001.8.3发布 实施，2017.10.7修正）第二十八条“棉花经营者隐匿、转移、损毁 被棉花质量监督机构查封、扣押的物品的，由棉花质量监督机构处被隐匿、转移、损毁物品货值金额2倍以上5倍以下的罚款；构成犯罪  的，依法追究刑事责任。”</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82</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4"/>
              <w:rPr>
                <w:rFonts w:hint="eastAsia" w:ascii="黑体" w:hAnsi="黑体" w:eastAsia="黑体" w:cs="黑体"/>
                <w:color w:val="auto"/>
                <w:sz w:val="13"/>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对伪造、变造、冒用棉花质量凭证、标识、公证检验证书、公证检验标志的处罚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2"/>
              </w:rPr>
            </w:pPr>
          </w:p>
          <w:p>
            <w:pPr>
              <w:pStyle w:val="9"/>
              <w:spacing w:line="230" w:lineRule="auto"/>
              <w:ind w:left="24" w:right="80"/>
              <w:rPr>
                <w:color w:val="auto"/>
                <w:sz w:val="15"/>
              </w:rPr>
            </w:pPr>
            <w:r>
              <w:rPr>
                <w:color w:val="auto"/>
                <w:sz w:val="15"/>
              </w:rPr>
              <w:t>《棉花质量监督管理条例》（国务院令第314号公布，2001.8.3发布 实施，2017.10.7修正）第二十九条 “棉花经营者违反本条例第十一条的规定，伪造、变造、冒用棉花质量凭证、标识、公证检验证书、公证检验标志的，由棉花质量监督机构处5万元以上10万元以下的罚 款；情节严重的，移送工商行政管理机关吊销营业执照；构成犯罪  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8"/>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83</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2"/>
              <w:rPr>
                <w:rFonts w:hint="eastAsia" w:ascii="黑体" w:hAnsi="黑体" w:eastAsia="黑体" w:cs="黑体"/>
                <w:color w:val="auto"/>
                <w:sz w:val="11"/>
              </w:rPr>
            </w:pPr>
          </w:p>
          <w:p>
            <w:pPr>
              <w:pStyle w:val="9"/>
              <w:spacing w:line="230" w:lineRule="auto"/>
              <w:ind w:left="25" w:right="68"/>
              <w:rPr>
                <w:rFonts w:hint="eastAsia" w:ascii="黑体" w:hAnsi="黑体" w:eastAsia="黑体" w:cs="黑体"/>
                <w:color w:val="auto"/>
                <w:sz w:val="15"/>
              </w:rPr>
            </w:pPr>
            <w:r>
              <w:rPr>
                <w:rFonts w:hint="eastAsia" w:ascii="黑体" w:hAnsi="黑体" w:eastAsia="黑体" w:cs="黑体"/>
                <w:color w:val="auto"/>
                <w:sz w:val="15"/>
              </w:rPr>
              <w:t>对棉花掺杂掺假、以次充好、以假充真的处罚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7"/>
              </w:rPr>
            </w:pPr>
          </w:p>
          <w:p>
            <w:pPr>
              <w:pStyle w:val="9"/>
              <w:spacing w:before="1" w:line="230" w:lineRule="auto"/>
              <w:ind w:left="24" w:right="80"/>
              <w:rPr>
                <w:color w:val="auto"/>
                <w:sz w:val="15"/>
              </w:rPr>
            </w:pPr>
            <w:r>
              <w:rPr>
                <w:color w:val="auto"/>
                <w:sz w:val="15"/>
              </w:rPr>
              <w:t>《棉花质量监督管理条例》（国务院令第314号公布，2001.8.3发布 实施，2017.10.7修正）第三十条 “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1"/>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84</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5"/>
              <w:rPr>
                <w:rFonts w:hint="eastAsia" w:ascii="黑体" w:hAnsi="黑体" w:eastAsia="黑体" w:cs="黑体"/>
                <w:color w:val="auto"/>
                <w:sz w:val="11"/>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对毛绒纤维掺杂掺假、以假充真、以次充好的处罚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0"/>
              </w:rPr>
            </w:pPr>
          </w:p>
          <w:p>
            <w:pPr>
              <w:pStyle w:val="9"/>
              <w:spacing w:before="1" w:line="230" w:lineRule="auto"/>
              <w:ind w:left="24" w:right="80"/>
              <w:rPr>
                <w:color w:val="auto"/>
                <w:sz w:val="15"/>
              </w:rPr>
            </w:pPr>
            <w:r>
              <w:rPr>
                <w:color w:val="auto"/>
                <w:sz w:val="15"/>
              </w:rPr>
              <w:t>《毛绒纤维质量监督管理办法》（原国家质检总局令第49号， 2003.8.1施行，2020.10.23第一次修订）第十九条“毛绒纤维经营者违反本办法第四条规定，在毛绒纤维经营活动中掺杂掺假、以假充真</w:t>
            </w:r>
          </w:p>
          <w:p>
            <w:pPr>
              <w:pStyle w:val="9"/>
              <w:spacing w:line="230" w:lineRule="auto"/>
              <w:ind w:left="24" w:right="80"/>
              <w:rPr>
                <w:color w:val="auto"/>
                <w:sz w:val="15"/>
              </w:rPr>
            </w:pPr>
            <w:r>
              <w:rPr>
                <w:color w:val="auto"/>
                <w:sz w:val="15"/>
              </w:rPr>
              <w:t>、以次充好构成犯罪的，依法追究刑事责任；尚不构成犯罪的，由纤维质量监督机构没收掺杂掺假、以假充真、以次充好的毛绒纤维和违法所得，并处违法货值金额2倍以上5倍以下的罚款；依法吊销营业执照。毛绒纤维经营者经营掺杂掺假、以假充真、以次充好毛绒纤维  的，依照上款处理。”</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2"/>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85</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13"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对不按国家标准、技术规范收购毛绒纤维的处罚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5"/>
              </w:rPr>
            </w:pPr>
          </w:p>
          <w:p>
            <w:pPr>
              <w:pStyle w:val="9"/>
              <w:spacing w:line="230" w:lineRule="auto"/>
              <w:ind w:left="24" w:right="80"/>
              <w:rPr>
                <w:color w:val="auto"/>
                <w:sz w:val="15"/>
              </w:rPr>
            </w:pPr>
            <w:r>
              <w:rPr>
                <w:color w:val="auto"/>
                <w:sz w:val="15"/>
              </w:rPr>
              <w:t>《毛绒纤维质量监督管理办法》（原国家质检总局令第49号， 2003.8.1施行，2020.10.23第一次修订）第二十条“毛绒纤维经营者在收购毛绒纤维活动中，违反本办法第十四条第（一）至第（四）项规定的，由纤维质量监督机构责令改正，可以处3万元以下的罚款； 违反本办法第十四条第（五）项规定的，由纤维质量监督机构责令改正，拒不改正的，处以3万元以下罚款。"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86</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2"/>
              <w:rPr>
                <w:rFonts w:hint="eastAsia" w:ascii="黑体" w:hAnsi="黑体" w:eastAsia="黑体" w:cs="黑体"/>
                <w:color w:val="auto"/>
                <w:sz w:val="13"/>
              </w:rPr>
            </w:pPr>
          </w:p>
          <w:p>
            <w:pPr>
              <w:pStyle w:val="9"/>
              <w:spacing w:line="230" w:lineRule="auto"/>
              <w:ind w:left="25" w:right="68"/>
              <w:jc w:val="both"/>
              <w:rPr>
                <w:rFonts w:hint="eastAsia" w:ascii="黑体" w:hAnsi="黑体" w:eastAsia="黑体" w:cs="黑体"/>
                <w:color w:val="auto"/>
                <w:sz w:val="15"/>
              </w:rPr>
            </w:pPr>
            <w:r>
              <w:rPr>
                <w:rFonts w:hint="eastAsia" w:ascii="黑体" w:hAnsi="黑体" w:eastAsia="黑体" w:cs="黑体"/>
                <w:color w:val="auto"/>
                <w:sz w:val="15"/>
              </w:rPr>
              <w:t>对违法加工毛绒纤维的或者使用国家明令禁用的加工设备加工毛绒纤维的处罚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1"/>
              </w:rPr>
            </w:pPr>
          </w:p>
          <w:p>
            <w:pPr>
              <w:pStyle w:val="9"/>
              <w:spacing w:line="230" w:lineRule="auto"/>
              <w:ind w:left="24" w:right="80"/>
              <w:rPr>
                <w:color w:val="auto"/>
                <w:sz w:val="15"/>
              </w:rPr>
            </w:pPr>
            <w:r>
              <w:rPr>
                <w:color w:val="auto"/>
                <w:sz w:val="15"/>
              </w:rPr>
              <w:t>《毛绒纤维质量监督管理办法》（原国家质检总局令第49号， 2003.8.1施行，2020.10.23第一次修订）第二十一条“毛绒纤维经营者在加工毛绒纤维活动中，违反本办法第十五条第一款第（一）项规定的，由纤维质量监督机构责令改正，拒不改正的，处以1万元以下 的罚款；违反本办法第十五条第（二）项、第（三）项、第（四）项</w:t>
            </w:r>
          </w:p>
          <w:p>
            <w:pPr>
              <w:pStyle w:val="9"/>
              <w:spacing w:before="2" w:line="230" w:lineRule="auto"/>
              <w:ind w:left="24" w:right="80"/>
              <w:rPr>
                <w:color w:val="auto"/>
                <w:sz w:val="15"/>
              </w:rPr>
            </w:pPr>
            <w:r>
              <w:rPr>
                <w:color w:val="auto"/>
                <w:sz w:val="15"/>
              </w:rPr>
              <w:t>、第（五）项规定的，由纤维质量监督机构责令改正，并可以根据情节轻重，处10万元以下的罚款。</w:t>
            </w:r>
          </w:p>
          <w:p>
            <w:pPr>
              <w:pStyle w:val="9"/>
              <w:spacing w:line="230" w:lineRule="auto"/>
              <w:ind w:left="24" w:right="80"/>
              <w:rPr>
                <w:color w:val="auto"/>
                <w:sz w:val="15"/>
              </w:rPr>
            </w:pPr>
            <w:r>
              <w:rPr>
                <w:color w:val="auto"/>
                <w:sz w:val="15"/>
              </w:rPr>
              <w:t>违反本办法第十五条第二款规定的，由纤维质量监督机构没收并监督销毁禁用的毛绒纤维加工设备，并处非法加工设备实际价值2倍以上 10倍以下的罚款。”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1"/>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87</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9"/>
              <w:rPr>
                <w:rFonts w:hint="eastAsia" w:ascii="黑体" w:hAnsi="黑体" w:eastAsia="黑体" w:cs="黑体"/>
                <w:color w:val="auto"/>
                <w:sz w:val="18"/>
              </w:rPr>
            </w:pPr>
          </w:p>
          <w:p>
            <w:pPr>
              <w:pStyle w:val="9"/>
              <w:spacing w:line="230" w:lineRule="auto"/>
              <w:ind w:left="25" w:right="68"/>
              <w:rPr>
                <w:rFonts w:hint="eastAsia" w:ascii="黑体" w:hAnsi="黑体" w:eastAsia="黑体" w:cs="黑体"/>
                <w:color w:val="auto"/>
                <w:sz w:val="15"/>
              </w:rPr>
            </w:pPr>
            <w:r>
              <w:rPr>
                <w:rFonts w:hint="eastAsia" w:ascii="黑体" w:hAnsi="黑体" w:eastAsia="黑体" w:cs="黑体"/>
                <w:color w:val="auto"/>
                <w:sz w:val="15"/>
              </w:rPr>
              <w:t>对违法销售毛绒纤维的处罚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0"/>
              </w:rPr>
            </w:pPr>
          </w:p>
          <w:p>
            <w:pPr>
              <w:pStyle w:val="9"/>
              <w:spacing w:line="230" w:lineRule="auto"/>
              <w:ind w:left="24" w:right="80"/>
              <w:rPr>
                <w:color w:val="auto"/>
                <w:sz w:val="15"/>
              </w:rPr>
            </w:pPr>
            <w:r>
              <w:rPr>
                <w:color w:val="auto"/>
                <w:sz w:val="15"/>
              </w:rPr>
              <w:t>《毛绒纤维质量监督管理办法》（原国家质检总局令第49号， 2003.8.1施行，2020.10.23第一次修订）第二十二条“毛绒纤维经营者在销售活动中，违反本办法第十六条第一款第（一）项、第（二） 项、第（三）项、第（六）项以及第二款规定的，由纤维质量监督机构责令改正，并可以根据情节轻重，处10万元以下的罚款；违反本办法第十六条第一款第（四）项规定的，由纤维质量监督机构责令改  正，拒不改正的，处以3万元以下的罚款；违反本办法第十六条第三 款规定的，由纤维质量监督机构责令补办检验，对拒不补办的，处以 3万元以下的罚款。”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3"/>
              </w:rPr>
            </w:pPr>
          </w:p>
          <w:p>
            <w:pPr>
              <w:pStyle w:val="9"/>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88</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94" w:line="230" w:lineRule="auto"/>
              <w:ind w:left="25" w:right="68"/>
              <w:rPr>
                <w:rFonts w:hint="eastAsia" w:ascii="黑体" w:hAnsi="黑体" w:eastAsia="黑体" w:cs="黑体"/>
                <w:color w:val="auto"/>
                <w:sz w:val="15"/>
              </w:rPr>
            </w:pPr>
            <w:r>
              <w:rPr>
                <w:rFonts w:hint="eastAsia" w:ascii="黑体" w:hAnsi="黑体" w:eastAsia="黑体" w:cs="黑体"/>
                <w:color w:val="auto"/>
                <w:sz w:val="15"/>
              </w:rPr>
              <w:t>对违法储备毛绒纤维的处罚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3"/>
              </w:rPr>
            </w:pPr>
          </w:p>
          <w:p>
            <w:pPr>
              <w:pStyle w:val="9"/>
              <w:spacing w:line="230" w:lineRule="auto"/>
              <w:ind w:left="24" w:right="80"/>
              <w:rPr>
                <w:color w:val="auto"/>
                <w:sz w:val="15"/>
              </w:rPr>
            </w:pPr>
            <w:r>
              <w:rPr>
                <w:color w:val="auto"/>
                <w:sz w:val="15"/>
              </w:rPr>
              <w:t>《毛绒纤维质量监督管理办法》（原国家质检总局令第49号， 2003.8.1施行，2020.10.23第一次修订）第二十三条 “毛绒纤维经营者在承储国家储备毛绒纤维活动中，违反本办法第十七条规定的， 由纤维质量监督机构责令改正，可以处10万元以下的罚款；造成重大损失的，依法追究刑事责任。”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2"/>
              </w:rPr>
            </w:pPr>
          </w:p>
          <w:p>
            <w:pPr>
              <w:pStyle w:val="9"/>
              <w:spacing w:before="1"/>
              <w:ind w:left="80" w:right="64"/>
              <w:jc w:val="center"/>
              <w:rPr>
                <w:rFonts w:hint="default" w:eastAsia="黑体"/>
                <w:color w:val="auto"/>
                <w:sz w:val="15"/>
                <w:lang w:val="en-US" w:eastAsia="zh-CN"/>
              </w:rPr>
            </w:pPr>
            <w:r>
              <w:rPr>
                <w:color w:val="auto"/>
                <w:sz w:val="15"/>
              </w:rPr>
              <w:t>2</w:t>
            </w:r>
            <w:r>
              <w:rPr>
                <w:rFonts w:hint="eastAsia"/>
                <w:color w:val="auto"/>
                <w:sz w:val="15"/>
                <w:lang w:val="en-US" w:eastAsia="zh-CN"/>
              </w:rPr>
              <w:t>89</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0"/>
              <w:rPr>
                <w:rFonts w:hint="eastAsia" w:ascii="黑体" w:hAnsi="黑体" w:eastAsia="黑体" w:cs="黑体"/>
                <w:color w:val="auto"/>
                <w:sz w:val="18"/>
              </w:rPr>
            </w:pPr>
          </w:p>
          <w:p>
            <w:pPr>
              <w:pStyle w:val="9"/>
              <w:spacing w:line="230" w:lineRule="auto"/>
              <w:ind w:left="25" w:right="68"/>
              <w:rPr>
                <w:rFonts w:hint="eastAsia" w:ascii="黑体" w:hAnsi="黑体" w:eastAsia="黑体" w:cs="黑体"/>
                <w:color w:val="auto"/>
                <w:sz w:val="15"/>
              </w:rPr>
            </w:pPr>
            <w:r>
              <w:rPr>
                <w:rFonts w:hint="eastAsia" w:ascii="黑体" w:hAnsi="黑体" w:eastAsia="黑体" w:cs="黑体"/>
                <w:color w:val="auto"/>
                <w:sz w:val="15"/>
              </w:rPr>
              <w:t>对伪造、变造、冒用毛绒纤维质量凭证、标识</w:t>
            </w:r>
          </w:p>
          <w:p>
            <w:pPr>
              <w:pStyle w:val="9"/>
              <w:spacing w:before="1" w:line="230" w:lineRule="auto"/>
              <w:ind w:left="25" w:right="68"/>
              <w:rPr>
                <w:rFonts w:hint="eastAsia" w:ascii="黑体" w:hAnsi="黑体" w:eastAsia="黑体" w:cs="黑体"/>
                <w:color w:val="auto"/>
                <w:sz w:val="15"/>
              </w:rPr>
            </w:pPr>
            <w:r>
              <w:rPr>
                <w:rFonts w:hint="eastAsia" w:ascii="黑体" w:hAnsi="黑体" w:eastAsia="黑体" w:cs="黑体"/>
                <w:color w:val="auto"/>
                <w:sz w:val="15"/>
              </w:rPr>
              <w:t>、毛绒纤维质量公证检验证书和标志的处罚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9"/>
              </w:rPr>
            </w:pPr>
          </w:p>
          <w:p>
            <w:pPr>
              <w:pStyle w:val="9"/>
              <w:spacing w:before="1" w:line="230" w:lineRule="auto"/>
              <w:ind w:left="24" w:right="541"/>
              <w:rPr>
                <w:color w:val="auto"/>
                <w:sz w:val="15"/>
              </w:rPr>
            </w:pPr>
            <w:r>
              <w:rPr>
                <w:color w:val="auto"/>
                <w:sz w:val="15"/>
              </w:rPr>
              <w:t>《毛绒纤维质量监督管理办法》（原国家质检总局令第49号， 2003.8.1施行，2020.10.23第一次修订）第二十四条</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2"/>
              </w:rPr>
            </w:pPr>
          </w:p>
          <w:p>
            <w:pPr>
              <w:pStyle w:val="9"/>
              <w:ind w:left="80" w:right="64"/>
              <w:jc w:val="center"/>
              <w:rPr>
                <w:rFonts w:hint="eastAsia" w:eastAsia="黑体"/>
                <w:color w:val="auto"/>
                <w:sz w:val="15"/>
                <w:lang w:val="en-US" w:eastAsia="zh-CN"/>
              </w:rPr>
            </w:pPr>
            <w:r>
              <w:rPr>
                <w:color w:val="auto"/>
                <w:sz w:val="15"/>
              </w:rPr>
              <w:t>29</w:t>
            </w:r>
            <w:r>
              <w:rPr>
                <w:rFonts w:hint="eastAsia"/>
                <w:color w:val="auto"/>
                <w:sz w:val="15"/>
                <w:lang w:val="en-US" w:eastAsia="zh-CN"/>
              </w:rPr>
              <w:t>0</w:t>
            </w:r>
          </w:p>
        </w:tc>
        <w:tc>
          <w:tcPr>
            <w:tcW w:w="1647" w:type="dxa"/>
          </w:tcPr>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rPr>
                <w:rFonts w:hint="eastAsia" w:ascii="黑体" w:hAnsi="黑体" w:eastAsia="黑体" w:cs="黑体"/>
                <w:color w:val="auto"/>
                <w:sz w:val="14"/>
              </w:rPr>
            </w:pPr>
          </w:p>
          <w:p>
            <w:pPr>
              <w:pStyle w:val="9"/>
              <w:spacing w:before="1"/>
              <w:rPr>
                <w:rFonts w:hint="eastAsia" w:ascii="黑体" w:hAnsi="黑体" w:eastAsia="黑体" w:cs="黑体"/>
                <w:color w:val="auto"/>
                <w:sz w:val="20"/>
              </w:rPr>
            </w:pPr>
          </w:p>
          <w:p>
            <w:pPr>
              <w:pStyle w:val="9"/>
              <w:spacing w:line="230" w:lineRule="auto"/>
              <w:ind w:left="25" w:right="68"/>
              <w:rPr>
                <w:rFonts w:hint="eastAsia" w:ascii="黑体" w:hAnsi="黑体" w:eastAsia="黑体" w:cs="黑体"/>
                <w:color w:val="auto"/>
                <w:sz w:val="15"/>
              </w:rPr>
            </w:pPr>
            <w:r>
              <w:rPr>
                <w:rFonts w:hint="eastAsia" w:ascii="黑体" w:hAnsi="黑体" w:eastAsia="黑体" w:cs="黑体"/>
                <w:color w:val="auto"/>
                <w:sz w:val="15"/>
              </w:rPr>
              <w:t>对隐匿、转移、损毁查封、扣押物品的处罚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2"/>
              </w:rPr>
            </w:pPr>
          </w:p>
          <w:p>
            <w:pPr>
              <w:pStyle w:val="9"/>
              <w:spacing w:line="230" w:lineRule="auto"/>
              <w:ind w:left="24" w:right="80"/>
              <w:rPr>
                <w:color w:val="auto"/>
                <w:sz w:val="15"/>
              </w:rPr>
            </w:pPr>
            <w:r>
              <w:rPr>
                <w:color w:val="auto"/>
                <w:sz w:val="15"/>
              </w:rPr>
              <w:t>《毛绒纤维质量监督管理办法》（原国家质检总局令第49号， 2003.8.1施行，2020.10.23第一次修订）第二十五条“隐匿、转移、损毁被纤维质量监督机构查封、扣押物品的，由纤维质量监督机构处被隐匿、转移、损毁物品货值金额2倍以上5倍以下的罚款；构成犯罪的，依法追究刑事责任。”</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20"/>
              </w:rPr>
            </w:pPr>
          </w:p>
          <w:p>
            <w:pPr>
              <w:pStyle w:val="9"/>
              <w:spacing w:before="1"/>
              <w:ind w:left="80" w:right="64"/>
              <w:jc w:val="center"/>
              <w:rPr>
                <w:rFonts w:hint="eastAsia" w:eastAsia="黑体"/>
                <w:color w:val="auto"/>
                <w:sz w:val="15"/>
                <w:lang w:val="en-US" w:eastAsia="zh-CN"/>
              </w:rPr>
            </w:pPr>
            <w:r>
              <w:rPr>
                <w:color w:val="auto"/>
                <w:sz w:val="15"/>
              </w:rPr>
              <w:t>29</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20"/>
              </w:rPr>
            </w:pPr>
          </w:p>
          <w:p>
            <w:pPr>
              <w:pStyle w:val="9"/>
              <w:spacing w:line="230" w:lineRule="auto"/>
              <w:ind w:left="25" w:right="68"/>
              <w:jc w:val="both"/>
              <w:rPr>
                <w:color w:val="auto"/>
                <w:sz w:val="15"/>
              </w:rPr>
            </w:pPr>
            <w:r>
              <w:rPr>
                <w:color w:val="auto"/>
                <w:sz w:val="15"/>
              </w:rPr>
              <w:t>对违反《禁止非法生产销售使用窃听窃照专用器材和伪基站设备的规定》第八条、第九条、第十条的处罚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0"/>
              </w:rPr>
            </w:pPr>
          </w:p>
          <w:p>
            <w:pPr>
              <w:pStyle w:val="9"/>
              <w:spacing w:line="188" w:lineRule="exact"/>
              <w:ind w:left="24"/>
              <w:rPr>
                <w:color w:val="auto"/>
                <w:sz w:val="15"/>
              </w:rPr>
            </w:pPr>
            <w:r>
              <w:rPr>
                <w:color w:val="auto"/>
                <w:sz w:val="15"/>
              </w:rPr>
              <w:t>《禁止非法生产销售使用窃听窃照专用器材和伪基站设备的规定》</w:t>
            </w:r>
          </w:p>
          <w:p>
            <w:pPr>
              <w:pStyle w:val="9"/>
              <w:spacing w:before="3" w:line="230" w:lineRule="auto"/>
              <w:ind w:left="24" w:right="80"/>
              <w:rPr>
                <w:color w:val="auto"/>
                <w:sz w:val="15"/>
              </w:rPr>
            </w:pPr>
            <w:r>
              <w:rPr>
                <w:color w:val="auto"/>
                <w:sz w:val="15"/>
              </w:rPr>
              <w:t>（国家工商行政管理总局、公安部、国家质量监督检验检疫总局令第72号，2015.1.23施行）</w:t>
            </w:r>
          </w:p>
          <w:p>
            <w:pPr>
              <w:pStyle w:val="9"/>
              <w:spacing w:line="244" w:lineRule="auto"/>
              <w:ind w:left="24" w:right="81" w:firstLine="307"/>
              <w:rPr>
                <w:color w:val="auto"/>
                <w:sz w:val="15"/>
                <w:szCs w:val="15"/>
              </w:rPr>
            </w:pPr>
            <w:r>
              <w:rPr>
                <w:color w:val="auto"/>
                <w:sz w:val="15"/>
                <w:szCs w:val="15"/>
              </w:rPr>
              <w:t>第八条“非法生产窃听窃照专用器材、</w:t>
            </w:r>
            <w:r>
              <w:rPr>
                <w:color w:val="auto"/>
                <w:spacing w:val="-151"/>
                <w:sz w:val="15"/>
                <w:szCs w:val="15"/>
              </w:rPr>
              <w:t>伪</w:t>
            </w:r>
            <w:r>
              <w:rPr>
                <w:rFonts w:ascii="Arial" w:hAnsi="Arial" w:eastAsia="Arial" w:cs="Arial"/>
                <w:color w:val="auto"/>
                <w:sz w:val="15"/>
                <w:szCs w:val="15"/>
              </w:rPr>
              <w:t xml:space="preserve"> </w:t>
            </w:r>
            <w:r>
              <w:rPr>
                <w:color w:val="auto"/>
                <w:sz w:val="15"/>
                <w:szCs w:val="15"/>
              </w:rPr>
              <w:t>基站</w:t>
            </w:r>
            <w:r>
              <w:rPr>
                <w:color w:val="auto"/>
                <w:spacing w:val="-152"/>
                <w:sz w:val="15"/>
                <w:szCs w:val="15"/>
              </w:rPr>
              <w:t>设</w:t>
            </w:r>
            <w:r>
              <w:rPr>
                <w:rFonts w:ascii="Arial" w:hAnsi="Arial" w:eastAsia="Arial" w:cs="Arial"/>
                <w:color w:val="auto"/>
                <w:sz w:val="15"/>
                <w:szCs w:val="15"/>
              </w:rPr>
              <w:t xml:space="preserve"> </w:t>
            </w:r>
            <w:r>
              <w:rPr>
                <w:color w:val="auto"/>
                <w:spacing w:val="-12"/>
                <w:sz w:val="15"/>
                <w:szCs w:val="15"/>
              </w:rPr>
              <w:t>备，不构成犯罪</w:t>
            </w:r>
            <w:r>
              <w:rPr>
                <w:color w:val="auto"/>
                <w:sz w:val="15"/>
                <w:szCs w:val="15"/>
              </w:rPr>
              <w:t>的，由质量技术监督部门责令停止生产，处以3万元以下罚款。”</w:t>
            </w:r>
          </w:p>
          <w:p>
            <w:pPr>
              <w:pStyle w:val="9"/>
              <w:spacing w:line="182" w:lineRule="exact"/>
              <w:ind w:left="331"/>
              <w:rPr>
                <w:color w:val="auto"/>
                <w:sz w:val="15"/>
                <w:szCs w:val="15"/>
              </w:rPr>
            </w:pPr>
            <w:r>
              <w:rPr>
                <w:color w:val="auto"/>
                <w:sz w:val="15"/>
                <w:szCs w:val="15"/>
              </w:rPr>
              <w:t>第九条“非法销售窃听窃照专用器材、</w:t>
            </w:r>
            <w:r>
              <w:rPr>
                <w:color w:val="auto"/>
                <w:spacing w:val="-151"/>
                <w:sz w:val="15"/>
                <w:szCs w:val="15"/>
              </w:rPr>
              <w:t>伪</w:t>
            </w:r>
            <w:r>
              <w:rPr>
                <w:rFonts w:ascii="Arial" w:hAnsi="Arial" w:eastAsia="Arial" w:cs="Arial"/>
                <w:color w:val="auto"/>
                <w:sz w:val="15"/>
                <w:szCs w:val="15"/>
              </w:rPr>
              <w:t xml:space="preserve"> </w:t>
            </w:r>
            <w:r>
              <w:rPr>
                <w:color w:val="auto"/>
                <w:sz w:val="15"/>
                <w:szCs w:val="15"/>
              </w:rPr>
              <w:t>基站</w:t>
            </w:r>
            <w:r>
              <w:rPr>
                <w:color w:val="auto"/>
                <w:spacing w:val="-152"/>
                <w:sz w:val="15"/>
                <w:szCs w:val="15"/>
              </w:rPr>
              <w:t>设</w:t>
            </w:r>
            <w:r>
              <w:rPr>
                <w:rFonts w:ascii="Arial" w:hAnsi="Arial" w:eastAsia="Arial" w:cs="Arial"/>
                <w:color w:val="auto"/>
                <w:sz w:val="15"/>
                <w:szCs w:val="15"/>
              </w:rPr>
              <w:t xml:space="preserve"> </w:t>
            </w:r>
            <w:r>
              <w:rPr>
                <w:color w:val="auto"/>
                <w:sz w:val="15"/>
                <w:szCs w:val="15"/>
              </w:rPr>
              <w:t>备，不构成犯罪</w:t>
            </w:r>
          </w:p>
          <w:p>
            <w:pPr>
              <w:pStyle w:val="9"/>
              <w:spacing w:line="188" w:lineRule="exact"/>
              <w:ind w:left="24"/>
              <w:rPr>
                <w:color w:val="auto"/>
                <w:sz w:val="15"/>
              </w:rPr>
            </w:pPr>
            <w:r>
              <w:rPr>
                <w:color w:val="auto"/>
                <w:sz w:val="15"/>
              </w:rPr>
              <w:t>的，由工商行政管理部门责令停止销售，处以3万元以下罚款。”</w:t>
            </w:r>
          </w:p>
          <w:p>
            <w:pPr>
              <w:pStyle w:val="9"/>
              <w:spacing w:line="237" w:lineRule="auto"/>
              <w:ind w:left="24" w:right="80" w:firstLine="307"/>
              <w:jc w:val="both"/>
              <w:rPr>
                <w:color w:val="auto"/>
                <w:sz w:val="15"/>
                <w:szCs w:val="15"/>
              </w:rPr>
            </w:pPr>
            <w:r>
              <w:rPr>
                <w:color w:val="auto"/>
                <w:sz w:val="15"/>
                <w:szCs w:val="15"/>
              </w:rPr>
              <w:t>第十条“为非法销售窃听窃照专用器材、</w:t>
            </w:r>
            <w:r>
              <w:rPr>
                <w:color w:val="auto"/>
                <w:spacing w:val="-151"/>
                <w:sz w:val="15"/>
                <w:szCs w:val="15"/>
              </w:rPr>
              <w:t>伪</w:t>
            </w:r>
            <w:r>
              <w:rPr>
                <w:rFonts w:ascii="Arial" w:hAnsi="Arial" w:eastAsia="Arial" w:cs="Arial"/>
                <w:color w:val="auto"/>
                <w:sz w:val="15"/>
                <w:szCs w:val="15"/>
              </w:rPr>
              <w:t xml:space="preserve"> </w:t>
            </w:r>
            <w:r>
              <w:rPr>
                <w:color w:val="auto"/>
                <w:sz w:val="15"/>
                <w:szCs w:val="15"/>
              </w:rPr>
              <w:t>基站</w:t>
            </w:r>
            <w:r>
              <w:rPr>
                <w:color w:val="auto"/>
                <w:spacing w:val="-152"/>
                <w:sz w:val="15"/>
                <w:szCs w:val="15"/>
              </w:rPr>
              <w:t>设</w:t>
            </w:r>
            <w:r>
              <w:rPr>
                <w:rFonts w:ascii="Arial" w:hAnsi="Arial" w:eastAsia="Arial" w:cs="Arial"/>
                <w:color w:val="auto"/>
                <w:sz w:val="15"/>
                <w:szCs w:val="15"/>
              </w:rPr>
              <w:t xml:space="preserve"> </w:t>
            </w:r>
            <w:r>
              <w:rPr>
                <w:color w:val="auto"/>
                <w:spacing w:val="-14"/>
                <w:sz w:val="15"/>
                <w:szCs w:val="15"/>
              </w:rPr>
              <w:t>备提供广告设</w:t>
            </w:r>
            <w:r>
              <w:rPr>
                <w:color w:val="auto"/>
                <w:sz w:val="15"/>
                <w:szCs w:val="15"/>
              </w:rPr>
              <w:t>计、制作、代理、发布，不构成犯罪的，由工  商行政管理部门对广告经营者、广告发布者处以3万元以下罚款。”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8"/>
              </w:rPr>
            </w:pPr>
          </w:p>
          <w:p>
            <w:pPr>
              <w:pStyle w:val="9"/>
              <w:ind w:left="80" w:right="63"/>
              <w:jc w:val="center"/>
              <w:rPr>
                <w:rFonts w:hint="default" w:eastAsia="黑体"/>
                <w:color w:val="auto"/>
                <w:sz w:val="15"/>
                <w:lang w:val="en-US" w:eastAsia="zh-CN"/>
              </w:rPr>
            </w:pPr>
            <w:r>
              <w:rPr>
                <w:rFonts w:hint="eastAsia"/>
                <w:color w:val="auto"/>
                <w:sz w:val="15"/>
                <w:lang w:val="en-US" w:eastAsia="zh-CN"/>
              </w:rPr>
              <w:t>292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0"/>
              </w:rPr>
            </w:pPr>
          </w:p>
          <w:p>
            <w:pPr>
              <w:pStyle w:val="9"/>
              <w:spacing w:line="230" w:lineRule="auto"/>
              <w:ind w:left="25" w:right="67"/>
              <w:jc w:val="both"/>
              <w:rPr>
                <w:color w:val="auto"/>
                <w:sz w:val="15"/>
              </w:rPr>
            </w:pPr>
            <w:r>
              <w:rPr>
                <w:color w:val="auto"/>
                <w:sz w:val="15"/>
              </w:rPr>
              <w:t>对销售以假充真、以旧充新、以残次零配件组装和改装的计量器具的处罚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7"/>
              </w:rPr>
            </w:pPr>
          </w:p>
          <w:p>
            <w:pPr>
              <w:pStyle w:val="9"/>
              <w:spacing w:line="230" w:lineRule="auto"/>
              <w:ind w:left="24" w:right="80"/>
              <w:rPr>
                <w:color w:val="auto"/>
                <w:sz w:val="15"/>
              </w:rPr>
            </w:pPr>
            <w:r>
              <w:rPr>
                <w:color w:val="auto"/>
                <w:sz w:val="15"/>
              </w:rPr>
              <w:t>《河北省计量监督管理条例》(河北省第九届人民代表大会常务委员 会公告第36号，2000.3.30施行， 2018.5.31第七次修正)第十三条“ 禁止销售下列计量器具：（一）以假充真、以旧充新、以残次零配件组装和改装的；（二）国家和本省明令禁止使用的。”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0"/>
              </w:rPr>
            </w:pPr>
          </w:p>
          <w:p>
            <w:pPr>
              <w:pStyle w:val="9"/>
              <w:ind w:left="80" w:right="63"/>
              <w:jc w:val="center"/>
              <w:rPr>
                <w:rFonts w:hint="default" w:eastAsia="黑体"/>
                <w:color w:val="auto"/>
                <w:sz w:val="15"/>
                <w:lang w:val="en-US" w:eastAsia="zh-CN"/>
              </w:rPr>
            </w:pPr>
            <w:r>
              <w:rPr>
                <w:rFonts w:hint="eastAsia"/>
                <w:color w:val="auto"/>
                <w:sz w:val="15"/>
                <w:lang w:val="en-US" w:eastAsia="zh-CN"/>
              </w:rPr>
              <w:t>293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0"/>
              </w:rPr>
            </w:pPr>
          </w:p>
          <w:p>
            <w:pPr>
              <w:pStyle w:val="9"/>
              <w:spacing w:before="1" w:line="230" w:lineRule="auto"/>
              <w:ind w:left="25" w:right="67"/>
              <w:jc w:val="both"/>
              <w:rPr>
                <w:color w:val="auto"/>
                <w:sz w:val="15"/>
              </w:rPr>
            </w:pPr>
            <w:r>
              <w:rPr>
                <w:color w:val="auto"/>
                <w:sz w:val="15"/>
              </w:rPr>
              <w:t>对销售国家和本省明令禁止使用的计量器具的处罚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0"/>
              </w:rPr>
            </w:pPr>
          </w:p>
          <w:p>
            <w:pPr>
              <w:pStyle w:val="9"/>
              <w:spacing w:line="230" w:lineRule="auto"/>
              <w:ind w:left="24" w:right="80"/>
              <w:rPr>
                <w:color w:val="auto"/>
                <w:sz w:val="15"/>
              </w:rPr>
            </w:pPr>
            <w:r>
              <w:rPr>
                <w:color w:val="auto"/>
                <w:sz w:val="15"/>
              </w:rPr>
              <w:t>《河北省计量监督管理条例》(河北省第九届人民代表大会常务委员 会公告第36号，2000.3.30施行， 2018.5.31第七次修正)第十三条“ 禁止销售下列计量器具：（一）以假充真、以旧充新、以残次零配件组装和改装的；（二）国家和本省明令禁止使用的。”</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20"/>
              </w:rPr>
            </w:pPr>
          </w:p>
          <w:p>
            <w:pPr>
              <w:pStyle w:val="9"/>
              <w:ind w:left="80" w:right="64"/>
              <w:jc w:val="center"/>
              <w:rPr>
                <w:rFonts w:hint="default" w:eastAsia="黑体"/>
                <w:color w:val="auto"/>
                <w:sz w:val="15"/>
                <w:lang w:val="en-US" w:eastAsia="zh-CN"/>
              </w:rPr>
            </w:pPr>
            <w:r>
              <w:rPr>
                <w:rFonts w:hint="eastAsia"/>
                <w:color w:val="auto"/>
                <w:sz w:val="15"/>
                <w:lang w:val="en-US" w:eastAsia="zh-CN"/>
              </w:rPr>
              <w:t>294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0" w:line="230" w:lineRule="auto"/>
              <w:ind w:left="25" w:right="68"/>
              <w:jc w:val="both"/>
              <w:rPr>
                <w:color w:val="auto"/>
                <w:sz w:val="15"/>
              </w:rPr>
            </w:pPr>
            <w:r>
              <w:rPr>
                <w:color w:val="auto"/>
                <w:sz w:val="15"/>
              </w:rPr>
              <w:t>对使用伪造或者破坏计量检定标记、封缄的计量器具的处罚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2"/>
              </w:rPr>
            </w:pPr>
          </w:p>
          <w:p>
            <w:pPr>
              <w:pStyle w:val="9"/>
              <w:spacing w:before="1" w:line="230" w:lineRule="auto"/>
              <w:ind w:left="24" w:right="80"/>
              <w:rPr>
                <w:color w:val="auto"/>
                <w:sz w:val="15"/>
              </w:rPr>
            </w:pPr>
            <w:r>
              <w:rPr>
                <w:color w:val="auto"/>
                <w:sz w:val="15"/>
              </w:rPr>
              <w:t>《河北省计量监督管理条例》(河北省第九届人民代表大会常务委员 会公告第36号，2000.3.30施行， 2018.5.31第七次修正)第十四条“ 使用计量器具不得有下列行为：（一）破坏计量器具准确度；（二） 伪造或者破坏计量检定标志、封缄；（三）使用未经检定、超过检定周期或者检定不合格的计量器具；（四）使用国家和本省明令禁止使用或者失去应有准确度的计量器具；（五）使用以欺骗消费者为目的计量器具；（六）伪造计量数据；（七）随意改装强制检定计量器具。”</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8"/>
              </w:rPr>
            </w:pPr>
          </w:p>
          <w:p>
            <w:pPr>
              <w:pStyle w:val="9"/>
              <w:ind w:left="80" w:right="64"/>
              <w:jc w:val="center"/>
              <w:rPr>
                <w:rFonts w:hint="default" w:eastAsia="黑体"/>
                <w:color w:val="auto"/>
                <w:sz w:val="15"/>
                <w:lang w:val="en-US" w:eastAsia="zh-CN"/>
              </w:rPr>
            </w:pPr>
            <w:r>
              <w:rPr>
                <w:rFonts w:hint="eastAsia"/>
                <w:color w:val="auto"/>
                <w:sz w:val="15"/>
                <w:lang w:val="en-US" w:eastAsia="zh-CN"/>
              </w:rPr>
              <w:t>295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0"/>
              </w:rPr>
            </w:pPr>
          </w:p>
          <w:p>
            <w:pPr>
              <w:pStyle w:val="9"/>
              <w:spacing w:line="230" w:lineRule="auto"/>
              <w:ind w:left="25" w:right="68"/>
              <w:jc w:val="both"/>
              <w:rPr>
                <w:color w:val="auto"/>
                <w:sz w:val="15"/>
              </w:rPr>
            </w:pPr>
            <w:r>
              <w:rPr>
                <w:color w:val="auto"/>
                <w:sz w:val="15"/>
              </w:rPr>
              <w:t>对使用国家和本省明令禁止使用或者失去应有准确度的计量器具的处罚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9"/>
              </w:rPr>
            </w:pPr>
          </w:p>
          <w:p>
            <w:pPr>
              <w:pStyle w:val="9"/>
              <w:spacing w:line="230" w:lineRule="auto"/>
              <w:ind w:left="24" w:right="80"/>
              <w:rPr>
                <w:color w:val="auto"/>
                <w:sz w:val="15"/>
              </w:rPr>
            </w:pPr>
            <w:r>
              <w:rPr>
                <w:color w:val="auto"/>
                <w:sz w:val="15"/>
              </w:rPr>
              <w:t>《河北省计量监督管理条例》(河北省第九届人民代表大会常务委员 会公告第36号，2000.3.30施行， 2018.5.31第七次修正)第十四条“ 使用计量器具不得有下列行为：（一）破坏计量器具准确度；（二） 伪造或者破坏计量检定标志、封缄；（三）使用未经检定、超过检定周期或者检定不合格的计量器具；（四）使用国家和本省明令禁止使用或者失去应有准确度的计量器具；（五）使用以欺骗消费者为目的计量器具；（六）伪造计量数据；（七）随意改装强制检定计量器具。”</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20"/>
              </w:rPr>
            </w:pPr>
          </w:p>
          <w:p>
            <w:pPr>
              <w:pStyle w:val="9"/>
              <w:ind w:left="80" w:right="64"/>
              <w:jc w:val="center"/>
              <w:rPr>
                <w:rFonts w:hint="default" w:eastAsia="黑体"/>
                <w:color w:val="auto"/>
                <w:sz w:val="15"/>
                <w:lang w:val="en-US" w:eastAsia="zh-CN"/>
              </w:rPr>
            </w:pPr>
            <w:r>
              <w:rPr>
                <w:rFonts w:hint="eastAsia"/>
                <w:color w:val="auto"/>
                <w:sz w:val="15"/>
                <w:lang w:val="en-US" w:eastAsia="zh-CN"/>
              </w:rPr>
              <w:t>296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3"/>
              </w:rPr>
            </w:pPr>
          </w:p>
          <w:p>
            <w:pPr>
              <w:pStyle w:val="9"/>
              <w:spacing w:before="1" w:line="230" w:lineRule="auto"/>
              <w:ind w:left="25" w:right="68"/>
              <w:rPr>
                <w:color w:val="auto"/>
                <w:sz w:val="15"/>
              </w:rPr>
            </w:pPr>
            <w:r>
              <w:rPr>
                <w:color w:val="auto"/>
                <w:sz w:val="15"/>
              </w:rPr>
              <w:t>对使用以欺骗消费者为目的的计量器具的处罚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2"/>
              </w:rPr>
            </w:pPr>
          </w:p>
          <w:p>
            <w:pPr>
              <w:pStyle w:val="9"/>
              <w:spacing w:line="230" w:lineRule="auto"/>
              <w:ind w:left="24" w:right="80"/>
              <w:rPr>
                <w:color w:val="auto"/>
                <w:sz w:val="15"/>
              </w:rPr>
            </w:pPr>
            <w:r>
              <w:rPr>
                <w:color w:val="auto"/>
                <w:sz w:val="15"/>
              </w:rPr>
              <w:t>《河北省计量监督管理条例》(河北省第九届人民代表大会常务委员 会公告第36号，2000.3.30施行， 2018.5.31第七次修正)第十四条“ 使用计量器具不得有下列行为：（一）破坏计量器具准确度；（二） 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8"/>
              <w:ind w:left="80" w:right="64"/>
              <w:jc w:val="center"/>
              <w:rPr>
                <w:rFonts w:hint="default" w:eastAsia="黑体"/>
                <w:color w:val="auto"/>
                <w:sz w:val="15"/>
                <w:lang w:val="en-US" w:eastAsia="zh-CN"/>
              </w:rPr>
            </w:pPr>
            <w:r>
              <w:rPr>
                <w:rFonts w:hint="eastAsia"/>
                <w:color w:val="auto"/>
                <w:sz w:val="15"/>
                <w:lang w:val="en-US" w:eastAsia="zh-CN"/>
              </w:rPr>
              <w:t>297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6"/>
              </w:rPr>
            </w:pPr>
          </w:p>
          <w:p>
            <w:pPr>
              <w:pStyle w:val="9"/>
              <w:spacing w:before="1" w:line="230" w:lineRule="auto"/>
              <w:ind w:left="25" w:right="68"/>
              <w:rPr>
                <w:color w:val="auto"/>
                <w:sz w:val="15"/>
              </w:rPr>
            </w:pPr>
            <w:r>
              <w:rPr>
                <w:color w:val="auto"/>
                <w:sz w:val="15"/>
              </w:rPr>
              <w:t>对计量器具使用者伪造计量数据的处罚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5"/>
              </w:rPr>
            </w:pPr>
          </w:p>
          <w:p>
            <w:pPr>
              <w:pStyle w:val="9"/>
              <w:spacing w:line="230" w:lineRule="auto"/>
              <w:ind w:left="24" w:right="80"/>
              <w:rPr>
                <w:color w:val="auto"/>
                <w:sz w:val="15"/>
              </w:rPr>
            </w:pPr>
            <w:r>
              <w:rPr>
                <w:color w:val="auto"/>
                <w:sz w:val="15"/>
              </w:rPr>
              <w:t>《河北省计量监督管理条例》(河北省第九届人民代表大会常务委员 会公告第36号，2000.3.30施行， 2018.5.31第七次修正)第十四条“ 使用计量器具不得有下列行为：（一）破坏计量器具准确度；（二） 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3"/>
              </w:rPr>
            </w:pPr>
          </w:p>
          <w:p>
            <w:pPr>
              <w:pStyle w:val="9"/>
              <w:spacing w:before="1"/>
              <w:ind w:left="80" w:right="64"/>
              <w:jc w:val="center"/>
              <w:rPr>
                <w:rFonts w:hint="default" w:eastAsia="黑体"/>
                <w:color w:val="auto"/>
                <w:sz w:val="15"/>
                <w:lang w:val="en-US" w:eastAsia="zh-CN"/>
              </w:rPr>
            </w:pPr>
            <w:r>
              <w:rPr>
                <w:rFonts w:hint="eastAsia"/>
                <w:color w:val="auto"/>
                <w:sz w:val="15"/>
                <w:lang w:val="en-US" w:eastAsia="zh-CN"/>
              </w:rPr>
              <w:t>298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20"/>
              </w:rPr>
            </w:pPr>
          </w:p>
          <w:p>
            <w:pPr>
              <w:pStyle w:val="9"/>
              <w:spacing w:line="230" w:lineRule="auto"/>
              <w:ind w:left="25" w:right="68"/>
              <w:rPr>
                <w:color w:val="auto"/>
                <w:sz w:val="15"/>
              </w:rPr>
            </w:pPr>
            <w:r>
              <w:rPr>
                <w:color w:val="auto"/>
                <w:sz w:val="15"/>
              </w:rPr>
              <w:t>对随意改装强制检定计量器具</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9"/>
              </w:rPr>
            </w:pPr>
          </w:p>
          <w:p>
            <w:pPr>
              <w:pStyle w:val="9"/>
              <w:spacing w:before="1" w:line="230" w:lineRule="auto"/>
              <w:ind w:left="24" w:right="80"/>
              <w:rPr>
                <w:color w:val="auto"/>
                <w:sz w:val="15"/>
              </w:rPr>
            </w:pPr>
            <w:r>
              <w:rPr>
                <w:color w:val="auto"/>
                <w:sz w:val="15"/>
              </w:rPr>
              <w:t>《河北省计量监督管理条例》(河北省第九届人民代表大会常务委员 会公告第36号，2000.3.30施行， 2018.5.31第七次修正)第十四条“ 使用计量器具不得有下列行为：（一）破坏计量器具准确度；（二） 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3"/>
              </w:rPr>
            </w:pPr>
          </w:p>
          <w:p>
            <w:pPr>
              <w:pStyle w:val="9"/>
              <w:ind w:left="80" w:right="64"/>
              <w:jc w:val="center"/>
              <w:rPr>
                <w:rFonts w:hint="default" w:eastAsia="黑体"/>
                <w:color w:val="auto"/>
                <w:sz w:val="15"/>
                <w:lang w:val="en-US" w:eastAsia="zh-CN"/>
              </w:rPr>
            </w:pPr>
            <w:r>
              <w:rPr>
                <w:rFonts w:hint="eastAsia"/>
                <w:color w:val="auto"/>
                <w:sz w:val="15"/>
                <w:lang w:val="en-US" w:eastAsia="zh-CN"/>
              </w:rPr>
              <w:t>299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9"/>
              </w:rPr>
            </w:pPr>
          </w:p>
          <w:p>
            <w:pPr>
              <w:pStyle w:val="9"/>
              <w:spacing w:line="230" w:lineRule="auto"/>
              <w:ind w:left="25" w:right="68"/>
              <w:jc w:val="both"/>
              <w:rPr>
                <w:color w:val="auto"/>
                <w:sz w:val="15"/>
              </w:rPr>
            </w:pPr>
            <w:r>
              <w:rPr>
                <w:color w:val="auto"/>
                <w:sz w:val="15"/>
              </w:rPr>
              <w:t>对未取得食品生产经营许可从事食品生产经营活动，或者未取得食品添加剂生产许可从事食品添加剂生产活动的处罚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0"/>
              </w:rPr>
            </w:pPr>
          </w:p>
          <w:p>
            <w:pPr>
              <w:pStyle w:val="9"/>
              <w:spacing w:line="230" w:lineRule="auto"/>
              <w:ind w:left="24" w:right="80"/>
              <w:rPr>
                <w:color w:val="auto"/>
                <w:sz w:val="15"/>
              </w:rPr>
            </w:pPr>
            <w:r>
              <w:rPr>
                <w:color w:val="auto"/>
                <w:sz w:val="15"/>
              </w:rPr>
              <w:t>《中华人民共和国食品安全法》（中华人民共和国主席令第9号， 2009.6.1施行,2018.12.29第一次修正）第一百二十二条“违反本法 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3"/>
              </w:rPr>
            </w:pPr>
          </w:p>
          <w:p>
            <w:pPr>
              <w:pStyle w:val="9"/>
              <w:ind w:left="80" w:right="64"/>
              <w:jc w:val="center"/>
              <w:rPr>
                <w:rFonts w:hint="eastAsia" w:eastAsia="黑体"/>
                <w:color w:val="auto"/>
                <w:sz w:val="15"/>
                <w:lang w:val="en-US" w:eastAsia="zh-CN"/>
              </w:rPr>
            </w:pPr>
            <w:r>
              <w:rPr>
                <w:color w:val="auto"/>
                <w:sz w:val="15"/>
              </w:rPr>
              <w:t>30</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spacing w:line="230" w:lineRule="auto"/>
              <w:ind w:left="25" w:right="68"/>
              <w:jc w:val="both"/>
              <w:rPr>
                <w:color w:val="auto"/>
                <w:sz w:val="15"/>
              </w:rPr>
            </w:pPr>
            <w:r>
              <w:rPr>
                <w:color w:val="auto"/>
                <w:sz w:val="15"/>
              </w:rPr>
              <w:t>对违反《中华人民共和国食品安全法》第一百二十三条规定生产、经营食品的处罚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spacing w:before="2"/>
              <w:rPr>
                <w:rFonts w:ascii="仿宋"/>
                <w:color w:val="auto"/>
                <w:sz w:val="16"/>
              </w:rPr>
            </w:pPr>
          </w:p>
          <w:p>
            <w:pPr>
              <w:pStyle w:val="9"/>
              <w:spacing w:line="230" w:lineRule="auto"/>
              <w:ind w:left="24" w:right="80"/>
              <w:rPr>
                <w:color w:val="auto"/>
                <w:sz w:val="15"/>
              </w:rPr>
            </w:pPr>
            <w:r>
              <w:rPr>
                <w:color w:val="auto"/>
                <w:sz w:val="15"/>
              </w:rPr>
              <w:t>《中华人民共和国食品安全法》（中华人民共和国主席令第9号， 2009.6.1施行,2018.12.29第一次修正）第一百二十三条“违反本法 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明知从事前款规定的违法行为，仍为其提供生产经营场所或者其他条件的，由县级以上人民政府食品安全监督管理部门责令停止违法行为，没收违法所得， 并处十万元以上二十万元以下罚款；使消费者的合法权益受到损害  的，应当与食品生产经营者承担连带责任。违法使用剧毒、高毒农药的，除依照有关法律、法规规定给予处罚外，可以由公安机关依照第一款规定给予拘留。”</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1"/>
              </w:rPr>
            </w:pPr>
          </w:p>
          <w:p>
            <w:pPr>
              <w:pStyle w:val="9"/>
              <w:spacing w:before="1"/>
              <w:ind w:left="80" w:right="64"/>
              <w:jc w:val="center"/>
              <w:rPr>
                <w:rFonts w:hint="eastAsia" w:eastAsia="黑体"/>
                <w:color w:val="auto"/>
                <w:sz w:val="15"/>
                <w:lang w:val="en-US" w:eastAsia="zh-CN"/>
              </w:rPr>
            </w:pPr>
            <w:r>
              <w:rPr>
                <w:color w:val="auto"/>
                <w:sz w:val="15"/>
              </w:rPr>
              <w:t>30</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8"/>
              </w:rPr>
            </w:pPr>
          </w:p>
          <w:p>
            <w:pPr>
              <w:pStyle w:val="9"/>
              <w:spacing w:line="230" w:lineRule="auto"/>
              <w:ind w:left="54" w:right="39"/>
              <w:jc w:val="center"/>
              <w:rPr>
                <w:color w:val="auto"/>
                <w:sz w:val="15"/>
              </w:rPr>
            </w:pPr>
            <w:r>
              <w:rPr>
                <w:color w:val="auto"/>
                <w:sz w:val="15"/>
              </w:rPr>
              <w:t>对违反《中华人民共和国食品安全法》第一百二十四条规定生产、经营食品的处罚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spacing w:before="5"/>
              <w:rPr>
                <w:rFonts w:ascii="仿宋"/>
                <w:color w:val="auto"/>
                <w:sz w:val="20"/>
              </w:rPr>
            </w:pPr>
          </w:p>
          <w:p>
            <w:pPr>
              <w:pStyle w:val="9"/>
              <w:spacing w:line="230" w:lineRule="auto"/>
              <w:ind w:left="24" w:right="160" w:firstLine="307"/>
              <w:rPr>
                <w:color w:val="auto"/>
                <w:sz w:val="15"/>
              </w:rPr>
            </w:pPr>
            <w:r>
              <w:rPr>
                <w:color w:val="auto"/>
                <w:sz w:val="15"/>
              </w:rPr>
              <w:t>《中华人民共和国食品安全法》（中华人民共和国主席令第9  号，2009.6.1施行,2018.12.29第一次修正）第一百二十四条“违反</w:t>
            </w:r>
          </w:p>
          <w:p>
            <w:pPr>
              <w:pStyle w:val="9"/>
              <w:spacing w:line="230" w:lineRule="auto"/>
              <w:ind w:left="24" w:right="80"/>
              <w:jc w:val="both"/>
              <w:rPr>
                <w:color w:val="auto"/>
                <w:sz w:val="15"/>
              </w:rPr>
            </w:pPr>
            <w:r>
              <w:rPr>
                <w:color w:val="auto"/>
                <w:sz w:val="15"/>
              </w:rPr>
              <w:t>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w:t>
            </w:r>
          </w:p>
          <w:p>
            <w:pPr>
              <w:pStyle w:val="9"/>
              <w:spacing w:before="3" w:line="230" w:lineRule="auto"/>
              <w:ind w:left="24" w:right="80"/>
              <w:rPr>
                <w:color w:val="auto"/>
                <w:sz w:val="15"/>
              </w:rPr>
            </w:pPr>
            <w:r>
              <w:rPr>
                <w:color w:val="auto"/>
                <w:sz w:val="15"/>
              </w:rPr>
              <w:t>、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  种，未通过安全性评估；（九）食品生产经营者在食品安全监督管理部门责令其召回或者停止经营后，仍拒不召回或者停止经营。 除前款和本法第一百二十三条、第一百二十五条规定的情形外，生产经营不符合法律、法规或者食品安全标准的食品、食品添加剂的，依照前款规定给予处罚。生产食品相关产品新品种，未通过安全性评估，或者生产不符合食品安全标准的食品相关产品的，由县级以上人民政府食品安全监督管理部门依照第一款规定给予处罚。”</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2"/>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02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9"/>
              </w:rPr>
            </w:pPr>
          </w:p>
          <w:p>
            <w:pPr>
              <w:pStyle w:val="9"/>
              <w:spacing w:line="230" w:lineRule="auto"/>
              <w:ind w:left="25" w:right="68"/>
              <w:jc w:val="both"/>
              <w:rPr>
                <w:color w:val="auto"/>
                <w:sz w:val="15"/>
              </w:rPr>
            </w:pPr>
            <w:r>
              <w:rPr>
                <w:color w:val="auto"/>
                <w:sz w:val="15"/>
              </w:rPr>
              <w:t>对违反《中华人民共和国食品安全法》第一百二十五条规定生产、经营食品的处罚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spacing w:before="8"/>
              <w:rPr>
                <w:rFonts w:ascii="仿宋"/>
                <w:color w:val="auto"/>
                <w:sz w:val="16"/>
              </w:rPr>
            </w:pPr>
          </w:p>
          <w:p>
            <w:pPr>
              <w:pStyle w:val="9"/>
              <w:spacing w:line="230" w:lineRule="auto"/>
              <w:ind w:left="24" w:right="80" w:firstLine="230"/>
              <w:rPr>
                <w:color w:val="auto"/>
                <w:sz w:val="15"/>
              </w:rPr>
            </w:pPr>
            <w:r>
              <w:rPr>
                <w:color w:val="auto"/>
                <w:sz w:val="15"/>
              </w:rPr>
              <w:t>《中华人民共和国食品安全法》（中华人民共和国主席令第9号， 2009.6.1施行,2018.12.29第一次修正）第一百二十五条“违反本法 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  款；货值金额一万元以上的，并处货值金额五倍以上十倍以下罚款； 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生产经营的食品、食品添加剂的标签、说明书存在瑕疵但不影响食品安全且不会对消费者造成误导  的，由县级以上人民政府食品安全监督管理部门责令改正；拒不改正的，处二千元以下罚款。”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1"/>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03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8"/>
              </w:rPr>
            </w:pPr>
          </w:p>
          <w:p>
            <w:pPr>
              <w:pStyle w:val="9"/>
              <w:spacing w:before="1" w:line="230" w:lineRule="auto"/>
              <w:ind w:left="25" w:right="68"/>
              <w:jc w:val="both"/>
              <w:rPr>
                <w:color w:val="auto"/>
                <w:sz w:val="15"/>
              </w:rPr>
            </w:pPr>
            <w:r>
              <w:rPr>
                <w:color w:val="auto"/>
                <w:sz w:val="15"/>
              </w:rPr>
              <w:t>对违反《中华人民共和国食品安全法》第一百二十六条规定生产、经营食品的处罚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spacing w:before="1"/>
              <w:rPr>
                <w:rFonts w:ascii="仿宋"/>
                <w:color w:val="auto"/>
                <w:sz w:val="19"/>
              </w:rPr>
            </w:pPr>
          </w:p>
          <w:p>
            <w:pPr>
              <w:pStyle w:val="9"/>
              <w:spacing w:line="230" w:lineRule="auto"/>
              <w:ind w:left="24" w:right="83" w:firstLine="307"/>
              <w:jc w:val="both"/>
              <w:rPr>
                <w:color w:val="auto"/>
                <w:sz w:val="15"/>
              </w:rPr>
            </w:pPr>
            <w:r>
              <w:rPr>
                <w:color w:val="auto"/>
                <w:sz w:val="15"/>
              </w:rPr>
              <w:t>《中华人民共和国食品安全法》（中华人民共和国主席令第9   号，2009.6.1施行,2018.12.29第一次修正）第一百二十六条  “违反</w:t>
            </w:r>
          </w:p>
          <w:p>
            <w:pPr>
              <w:pStyle w:val="9"/>
              <w:spacing w:before="1" w:line="230" w:lineRule="auto"/>
              <w:ind w:left="24" w:right="80"/>
              <w:jc w:val="both"/>
              <w:rPr>
                <w:color w:val="auto"/>
                <w:sz w:val="15"/>
              </w:rPr>
            </w:pPr>
            <w:r>
              <w:rPr>
                <w:color w:val="auto"/>
                <w:sz w:val="15"/>
              </w:rPr>
              <w:t>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 食品、食品添加剂生产经营者进货时未查验许可证和相关证明文件， 或者未按规定建立并遵守进货查验记录、出厂检验记录和销售记录制度；（四）食品生产经营企业未制定食品安全事故处置方案；（五） 餐具、饮具和盛放直接入口食品的容器，使用前未经洗净、消毒或者清洗消毒不合格，或者餐饮服务设施、设备未按规定定期维护、清洗</w:t>
            </w:r>
          </w:p>
          <w:p>
            <w:pPr>
              <w:pStyle w:val="9"/>
              <w:spacing w:before="3" w:line="230" w:lineRule="auto"/>
              <w:ind w:left="24" w:right="80"/>
              <w:rPr>
                <w:color w:val="auto"/>
                <w:sz w:val="15"/>
              </w:rPr>
            </w:pPr>
            <w:r>
              <w:rPr>
                <w:color w:val="auto"/>
                <w:sz w:val="15"/>
              </w:rPr>
              <w:t>、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  化，未按规定处理；（十二）学校、托幼机构、养老机构、建筑工地等集中用餐单位未按规定履行食品安全管理责任；（十三）食品生产企业、餐饮服务提供者未按规定制定、实施生产经营过程控制要求。餐具、饮具集中消毒服务单位违反本法规定用水，使用洗涤剂、消毒剂，或者出厂的餐具、饮具未按规定检验合格并随附消毒合格证明， 或者未按规定在独立包装上标注相关内容的，由县级以上人民政府卫生行政部门依照前款规定给予处罚。食品相关产品生产者未按规定对生产的食品相关产品进行检验的，由县级以上人民政府食品安全监督管理部门依照第一款规定给予处罚。食用农产品销售者违反本法第六十五条规定的，由县级以上人民政府食品安全监督管理部门依照第一款规定给予处罚。”</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3"/>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04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13"/>
              </w:rPr>
            </w:pPr>
          </w:p>
          <w:p>
            <w:pPr>
              <w:pStyle w:val="9"/>
              <w:spacing w:line="230" w:lineRule="auto"/>
              <w:ind w:left="25" w:right="68"/>
              <w:rPr>
                <w:color w:val="auto"/>
                <w:sz w:val="15"/>
              </w:rPr>
            </w:pPr>
            <w:r>
              <w:rPr>
                <w:color w:val="auto"/>
                <w:sz w:val="15"/>
              </w:rPr>
              <w:t>对事故单位在发生食品安全事故后未进行处置</w:t>
            </w:r>
          </w:p>
          <w:p>
            <w:pPr>
              <w:pStyle w:val="9"/>
              <w:spacing w:line="187" w:lineRule="exact"/>
              <w:ind w:left="25"/>
              <w:rPr>
                <w:color w:val="auto"/>
                <w:sz w:val="15"/>
              </w:rPr>
            </w:pPr>
            <w:r>
              <w:rPr>
                <w:color w:val="auto"/>
                <w:sz w:val="15"/>
              </w:rPr>
              <w:t>、报告的处罚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20"/>
              </w:rPr>
            </w:pPr>
          </w:p>
          <w:p>
            <w:pPr>
              <w:pStyle w:val="9"/>
              <w:spacing w:line="230" w:lineRule="auto"/>
              <w:ind w:left="24" w:right="160" w:firstLine="307"/>
              <w:rPr>
                <w:color w:val="auto"/>
                <w:sz w:val="15"/>
              </w:rPr>
            </w:pPr>
            <w:r>
              <w:rPr>
                <w:color w:val="auto"/>
                <w:sz w:val="15"/>
              </w:rPr>
              <w:t>《中华人民共和国食品安全法》（中华人民共和国主席令第9  号，2009.6.1施行,2018.12.29第一次修正）第一百二十八条“违反</w:t>
            </w:r>
          </w:p>
          <w:p>
            <w:pPr>
              <w:pStyle w:val="9"/>
              <w:spacing w:before="1" w:line="230" w:lineRule="auto"/>
              <w:ind w:left="24" w:right="80"/>
              <w:jc w:val="both"/>
              <w:rPr>
                <w:color w:val="auto"/>
                <w:sz w:val="15"/>
              </w:rPr>
            </w:pPr>
            <w:r>
              <w:rPr>
                <w:color w:val="auto"/>
                <w:sz w:val="15"/>
              </w:rPr>
              <w:t>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6"/>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05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5"/>
              </w:rPr>
            </w:pPr>
          </w:p>
          <w:p>
            <w:pPr>
              <w:pStyle w:val="9"/>
              <w:spacing w:before="1" w:line="230" w:lineRule="auto"/>
              <w:ind w:left="25" w:right="68"/>
              <w:jc w:val="both"/>
              <w:rPr>
                <w:color w:val="auto"/>
                <w:sz w:val="15"/>
              </w:rPr>
            </w:pPr>
            <w:r>
              <w:rPr>
                <w:color w:val="auto"/>
                <w:sz w:val="15"/>
              </w:rPr>
              <w:t>对集中交易市场的开办者、柜台出租者、展销会的举办者允许未依法取得许可的食品经营者进入市场销售食品，或者未履行检查、报告等义务的处罚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4"/>
              </w:rPr>
            </w:pPr>
          </w:p>
          <w:p>
            <w:pPr>
              <w:pStyle w:val="9"/>
              <w:spacing w:line="230" w:lineRule="auto"/>
              <w:ind w:left="24" w:right="160" w:firstLine="307"/>
              <w:rPr>
                <w:color w:val="auto"/>
                <w:sz w:val="15"/>
              </w:rPr>
            </w:pPr>
            <w:r>
              <w:rPr>
                <w:color w:val="auto"/>
                <w:sz w:val="15"/>
              </w:rPr>
              <w:t>《中华人民共和国食品安全法》（中华人民共和国主席令第9  号，2009.6.1施行,2018.12.29第一次修正）第一百三十条“违反本</w:t>
            </w:r>
          </w:p>
          <w:p>
            <w:pPr>
              <w:pStyle w:val="9"/>
              <w:spacing w:line="230" w:lineRule="auto"/>
              <w:ind w:left="24" w:right="80"/>
              <w:rPr>
                <w:color w:val="auto"/>
                <w:sz w:val="15"/>
              </w:rPr>
            </w:pPr>
            <w:r>
              <w:rPr>
                <w:color w:val="auto"/>
                <w:sz w:val="15"/>
              </w:rPr>
              <w:t>法规定，集中交易市场的开办者、柜台出租者、展销会的举办者允许未依法取得许可的食品经营者进入市场销售食品，或者未履行检查、报告等义务的，由县级以上人民政府食品安全监督管理部门责令改  正，没收违法所得，并处五万元以上二十万元以下罚款；造成严重后果的，责令停业，直至由原发证部门吊销许可证；使消费者的合法权益受到损害的，应当与食品经营者承担连带责任。食用农产品批发市场违反本法第六十四条规定的，依照前款规定承担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6"/>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06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20"/>
              </w:rPr>
            </w:pPr>
          </w:p>
          <w:p>
            <w:pPr>
              <w:pStyle w:val="9"/>
              <w:spacing w:line="230" w:lineRule="auto"/>
              <w:ind w:left="25" w:right="68"/>
              <w:jc w:val="both"/>
              <w:rPr>
                <w:color w:val="auto"/>
                <w:sz w:val="15"/>
              </w:rPr>
            </w:pPr>
            <w:r>
              <w:rPr>
                <w:color w:val="auto"/>
                <w:sz w:val="15"/>
              </w:rPr>
              <w:t>对网络食品交易第三方平台提供者未对入网食品经营者进行实名登记</w:t>
            </w:r>
          </w:p>
          <w:p>
            <w:pPr>
              <w:pStyle w:val="9"/>
              <w:spacing w:before="1" w:line="230" w:lineRule="auto"/>
              <w:ind w:left="25" w:right="68"/>
              <w:jc w:val="both"/>
              <w:rPr>
                <w:color w:val="auto"/>
                <w:sz w:val="15"/>
              </w:rPr>
            </w:pPr>
            <w:r>
              <w:rPr>
                <w:color w:val="auto"/>
                <w:sz w:val="15"/>
              </w:rPr>
              <w:t>、审查许可证，或者未履行报告、停止提供网络交易平台服务等义务的处罚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2"/>
              </w:rPr>
            </w:pPr>
          </w:p>
          <w:p>
            <w:pPr>
              <w:pStyle w:val="9"/>
              <w:spacing w:line="230" w:lineRule="auto"/>
              <w:ind w:left="24" w:right="83" w:firstLine="307"/>
              <w:rPr>
                <w:color w:val="auto"/>
                <w:sz w:val="15"/>
              </w:rPr>
            </w:pPr>
            <w:r>
              <w:rPr>
                <w:color w:val="auto"/>
                <w:sz w:val="15"/>
              </w:rPr>
              <w:t>《中华人民共和国食品安全法》（中华人民共和国主席令第9   号，2009.6.1施行,2018.12.29第一次修正）第一百三十一条  “违反</w:t>
            </w:r>
          </w:p>
          <w:p>
            <w:pPr>
              <w:pStyle w:val="9"/>
              <w:spacing w:before="1" w:line="230" w:lineRule="auto"/>
              <w:ind w:left="24" w:right="80"/>
              <w:rPr>
                <w:color w:val="auto"/>
                <w:sz w:val="15"/>
              </w:rPr>
            </w:pPr>
            <w:r>
              <w:rPr>
                <w:color w:val="auto"/>
                <w:sz w:val="15"/>
              </w:rPr>
              <w:t>本法规定，网络食品交易第三方平台提供者未对入网食品经营者进行实名登记、审查许可证，或者未履行报告、停止提供网络交易平台服务等义务的，由县级以上人民政府食品安全监督管理部门责令改正， 没收违法所得，并处五万元以上二十万元以下罚款；造成严重后果  的，责令停业，直至由原发证部门吊销许可证；使消费者的合法权益受到损害的，应当与食品经营者承担连带责任。 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7"/>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07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0"/>
              </w:rPr>
            </w:pPr>
          </w:p>
          <w:p>
            <w:pPr>
              <w:pStyle w:val="9"/>
              <w:spacing w:line="230" w:lineRule="auto"/>
              <w:ind w:left="25" w:right="68"/>
              <w:rPr>
                <w:color w:val="auto"/>
                <w:sz w:val="15"/>
              </w:rPr>
            </w:pPr>
            <w:r>
              <w:rPr>
                <w:color w:val="auto"/>
                <w:sz w:val="15"/>
              </w:rPr>
              <w:t>对未按要求进行食品贮存、运输和装卸的处罚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9"/>
              </w:rPr>
            </w:pPr>
          </w:p>
          <w:p>
            <w:pPr>
              <w:pStyle w:val="9"/>
              <w:spacing w:line="230" w:lineRule="auto"/>
              <w:ind w:left="24" w:right="160" w:firstLine="307"/>
              <w:rPr>
                <w:color w:val="auto"/>
                <w:sz w:val="15"/>
              </w:rPr>
            </w:pPr>
            <w:r>
              <w:rPr>
                <w:color w:val="auto"/>
                <w:sz w:val="15"/>
              </w:rPr>
              <w:t>《中华人民共和国食品安全法》（中华人民共和国主席令第9  号，2009.6.1施行,2018.12.29第一次修正）第一百三十二条“违反</w:t>
            </w:r>
          </w:p>
          <w:p>
            <w:pPr>
              <w:pStyle w:val="9"/>
              <w:spacing w:line="230" w:lineRule="auto"/>
              <w:ind w:left="24" w:right="80"/>
              <w:rPr>
                <w:color w:val="auto"/>
                <w:sz w:val="15"/>
              </w:rPr>
            </w:pPr>
            <w:r>
              <w:rPr>
                <w:color w:val="auto"/>
                <w:sz w:val="15"/>
              </w:rPr>
              <w:t>本法规定，未按要求进行食品贮存、运输和装卸的，由县级以上人民政府食品安全监督管理等部门按照各自职责分工责令改正，给予警  告；拒不改正的，责令停产停业，并处一万元以上五万元以下罚款； 情节严重的，吊销许可证。”</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2"/>
              </w:rPr>
            </w:pPr>
          </w:p>
          <w:p>
            <w:pPr>
              <w:pStyle w:val="9"/>
              <w:spacing w:before="1"/>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08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8"/>
              </w:rPr>
            </w:pPr>
          </w:p>
          <w:p>
            <w:pPr>
              <w:pStyle w:val="9"/>
              <w:spacing w:line="230" w:lineRule="auto"/>
              <w:ind w:left="25" w:right="68"/>
              <w:jc w:val="both"/>
              <w:rPr>
                <w:color w:val="auto"/>
                <w:sz w:val="15"/>
              </w:rPr>
            </w:pPr>
            <w:r>
              <w:rPr>
                <w:color w:val="auto"/>
                <w:sz w:val="15"/>
              </w:rPr>
              <w:t>对拒绝、阻挠、干涉有关部门、机构及其工作人员依法开展食品安全监督检查、事故调查处理、风险监测和风险评估的处罚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0"/>
              </w:rPr>
            </w:pPr>
          </w:p>
          <w:p>
            <w:pPr>
              <w:pStyle w:val="9"/>
              <w:spacing w:line="230" w:lineRule="auto"/>
              <w:ind w:left="24" w:right="80"/>
              <w:rPr>
                <w:color w:val="auto"/>
                <w:sz w:val="15"/>
              </w:rPr>
            </w:pPr>
            <w:r>
              <w:rPr>
                <w:color w:val="auto"/>
                <w:sz w:val="15"/>
              </w:rPr>
              <w:t>《中华人民共和国食品安全法》（中华人民共和国主席令第9号， 2009.6.1施行,2018.12.29第一次修正）第一百三十三条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违反本法规定，对举报人以解除、变更劳动合同或者其他方式打击报复的，应当依照有关法律的规定承担责任</w:t>
            </w:r>
          </w:p>
          <w:p>
            <w:pPr>
              <w:pStyle w:val="9"/>
              <w:spacing w:line="188" w:lineRule="exact"/>
              <w:ind w:left="24"/>
              <w:rPr>
                <w:color w:val="auto"/>
                <w:sz w:val="15"/>
              </w:rPr>
            </w:pPr>
            <w:r>
              <w:rPr>
                <w:color w:val="auto"/>
                <w:sz w:val="15"/>
              </w:rPr>
              <w:t>。”</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8"/>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09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8"/>
              </w:rPr>
            </w:pPr>
          </w:p>
          <w:p>
            <w:pPr>
              <w:pStyle w:val="9"/>
              <w:spacing w:line="230" w:lineRule="auto"/>
              <w:ind w:left="25" w:right="68"/>
              <w:jc w:val="both"/>
              <w:rPr>
                <w:color w:val="auto"/>
                <w:sz w:val="15"/>
              </w:rPr>
            </w:pPr>
            <w:r>
              <w:rPr>
                <w:color w:val="auto"/>
                <w:sz w:val="15"/>
              </w:rPr>
              <w:t>对食品生产经营者在一年内累计三次因违反本法规定受到责令停产停业、吊销许可证以外处罚的处罚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8"/>
              </w:rPr>
            </w:pPr>
          </w:p>
          <w:p>
            <w:pPr>
              <w:pStyle w:val="9"/>
              <w:spacing w:line="230" w:lineRule="auto"/>
              <w:ind w:left="24" w:right="80"/>
              <w:rPr>
                <w:color w:val="auto"/>
                <w:sz w:val="15"/>
              </w:rPr>
            </w:pPr>
            <w:r>
              <w:rPr>
                <w:color w:val="auto"/>
                <w:sz w:val="15"/>
              </w:rPr>
              <w:t>《中华人民共和国食品安全法》（中华人民共和国主席令第9号， 2009.6.1施行,2018.12.29第一次修正）第一百三十四条 “食品生产经营者在一年内累计三次因违反本法规定受到责令停产停业、吊销许可证以外处罚的，由食品安全监督管理部门责令停产停业，直至吊销许可证。”</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2"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20"/>
              </w:rPr>
            </w:pPr>
          </w:p>
          <w:p>
            <w:pPr>
              <w:pStyle w:val="9"/>
              <w:spacing w:before="1"/>
              <w:ind w:left="80" w:right="64"/>
              <w:jc w:val="center"/>
              <w:rPr>
                <w:rFonts w:hint="eastAsia" w:eastAsia="黑体"/>
                <w:color w:val="auto"/>
                <w:sz w:val="15"/>
                <w:lang w:val="en-US" w:eastAsia="zh-CN"/>
              </w:rPr>
            </w:pPr>
            <w:r>
              <w:rPr>
                <w:color w:val="auto"/>
                <w:sz w:val="15"/>
              </w:rPr>
              <w:t>31</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3"/>
              </w:rPr>
            </w:pPr>
          </w:p>
          <w:p>
            <w:pPr>
              <w:pStyle w:val="9"/>
              <w:spacing w:line="230" w:lineRule="auto"/>
              <w:ind w:left="25" w:right="68"/>
              <w:jc w:val="both"/>
              <w:rPr>
                <w:color w:val="auto"/>
                <w:sz w:val="15"/>
              </w:rPr>
            </w:pPr>
            <w:r>
              <w:rPr>
                <w:color w:val="auto"/>
                <w:sz w:val="15"/>
              </w:rPr>
              <w:t>对不执行政府指导价、政府定价以及法定的价格干预措施、紧急措施的处罚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9"/>
              </w:rPr>
            </w:pPr>
          </w:p>
          <w:p>
            <w:pPr>
              <w:pStyle w:val="9"/>
              <w:spacing w:line="188" w:lineRule="exact"/>
              <w:ind w:left="24"/>
              <w:rPr>
                <w:color w:val="auto"/>
                <w:sz w:val="15"/>
              </w:rPr>
            </w:pPr>
            <w:r>
              <w:rPr>
                <w:color w:val="auto"/>
                <w:sz w:val="15"/>
              </w:rPr>
              <w:t>《中华人民共和国价格法》(中华人民共和国主席令第92</w:t>
            </w:r>
          </w:p>
          <w:p>
            <w:pPr>
              <w:pStyle w:val="9"/>
              <w:spacing w:before="3" w:line="230" w:lineRule="auto"/>
              <w:ind w:left="24" w:right="80"/>
              <w:rPr>
                <w:color w:val="auto"/>
                <w:sz w:val="15"/>
              </w:rPr>
            </w:pPr>
            <w:r>
              <w:rPr>
                <w:color w:val="auto"/>
                <w:sz w:val="15"/>
              </w:rPr>
              <w:t>号,1998.05.01施行)第三十九条“经营者不执行政府指导价、政府定价以及法定的价格干预措施、紧急措施的，责令改正，没收违法所  得，可以并处违法所得五倍以下的罚款；没有违法所得的，可以处以罚款；情节严重的，责令停业整顿。”</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3"/>
              </w:rPr>
            </w:pPr>
          </w:p>
          <w:p>
            <w:pPr>
              <w:pStyle w:val="9"/>
              <w:ind w:left="80" w:right="64"/>
              <w:jc w:val="center"/>
              <w:rPr>
                <w:rFonts w:hint="eastAsia" w:eastAsia="黑体"/>
                <w:color w:val="auto"/>
                <w:sz w:val="15"/>
                <w:lang w:val="en-US" w:eastAsia="zh-CN"/>
              </w:rPr>
            </w:pPr>
            <w:r>
              <w:rPr>
                <w:color w:val="auto"/>
                <w:sz w:val="15"/>
              </w:rPr>
              <w:t>31</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20"/>
              </w:rPr>
            </w:pPr>
          </w:p>
          <w:p>
            <w:pPr>
              <w:pStyle w:val="9"/>
              <w:spacing w:line="230" w:lineRule="auto"/>
              <w:ind w:left="25" w:right="68"/>
              <w:rPr>
                <w:color w:val="auto"/>
                <w:sz w:val="15"/>
              </w:rPr>
            </w:pPr>
            <w:r>
              <w:rPr>
                <w:color w:val="auto"/>
                <w:sz w:val="15"/>
              </w:rPr>
              <w:t>对行政事业性收费违法行为的处罚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20"/>
              </w:rPr>
            </w:pPr>
          </w:p>
          <w:p>
            <w:pPr>
              <w:pStyle w:val="9"/>
              <w:spacing w:line="230" w:lineRule="auto"/>
              <w:ind w:left="24" w:right="80"/>
              <w:rPr>
                <w:color w:val="auto"/>
                <w:sz w:val="15"/>
              </w:rPr>
            </w:pPr>
            <w:r>
              <w:rPr>
                <w:color w:val="auto"/>
                <w:sz w:val="15"/>
              </w:rPr>
              <w:t>《河北省价格监督检查条例》（2015年5月29日河北省第十二届人民 代表大会常务委员会第十五次会议修订）第二十六条“违反本条例第十三条规定的，由县级以上人民政府价格主管部门、财政部门按照各自职责责令改正；限期退还多收的费用，期限届满没有退还的，予以没收；对直接负责的主管人员和其他直接责任人员，提请有关部门依法给予处分；构成犯罪的，依法追究刑事责任。”</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8"/>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12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4"/>
              </w:rPr>
            </w:pPr>
          </w:p>
          <w:p>
            <w:pPr>
              <w:pStyle w:val="9"/>
              <w:spacing w:line="230" w:lineRule="auto"/>
              <w:ind w:left="25" w:right="68"/>
              <w:jc w:val="both"/>
              <w:rPr>
                <w:color w:val="auto"/>
                <w:sz w:val="15"/>
              </w:rPr>
            </w:pPr>
            <w:r>
              <w:rPr>
                <w:color w:val="auto"/>
                <w:sz w:val="15"/>
              </w:rPr>
              <w:t>对超越定价权限和范围擅自制定、调整价格或者不执行法定干预措施</w:t>
            </w:r>
          </w:p>
          <w:p>
            <w:pPr>
              <w:pStyle w:val="9"/>
              <w:spacing w:line="187" w:lineRule="exact"/>
              <w:ind w:left="25"/>
              <w:rPr>
                <w:color w:val="auto"/>
                <w:sz w:val="15"/>
              </w:rPr>
            </w:pPr>
            <w:r>
              <w:rPr>
                <w:color w:val="auto"/>
                <w:sz w:val="15"/>
              </w:rPr>
              <w:t>、紧急措施的处罚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3"/>
              </w:rPr>
            </w:pPr>
          </w:p>
          <w:p>
            <w:pPr>
              <w:pStyle w:val="9"/>
              <w:spacing w:before="1" w:line="188" w:lineRule="exact"/>
              <w:ind w:left="24"/>
              <w:rPr>
                <w:color w:val="auto"/>
                <w:sz w:val="15"/>
              </w:rPr>
            </w:pPr>
            <w:r>
              <w:rPr>
                <w:color w:val="auto"/>
                <w:sz w:val="15"/>
              </w:rPr>
              <w:t>《中华人民共和国价格法》(中华人民共和国主席令第92</w:t>
            </w:r>
          </w:p>
          <w:p>
            <w:pPr>
              <w:pStyle w:val="9"/>
              <w:spacing w:before="2" w:line="230" w:lineRule="auto"/>
              <w:ind w:left="24" w:right="80"/>
              <w:jc w:val="both"/>
              <w:rPr>
                <w:color w:val="auto"/>
                <w:sz w:val="15"/>
              </w:rPr>
            </w:pPr>
            <w:r>
              <w:rPr>
                <w:color w:val="auto"/>
                <w:sz w:val="15"/>
              </w:rPr>
              <w:t>号,1998.05.01施行)第四十五条“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0"/>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13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7"/>
              </w:rPr>
            </w:pPr>
          </w:p>
          <w:p>
            <w:pPr>
              <w:pStyle w:val="9"/>
              <w:spacing w:line="230" w:lineRule="auto"/>
              <w:ind w:left="25" w:right="68"/>
              <w:rPr>
                <w:color w:val="auto"/>
                <w:sz w:val="15"/>
              </w:rPr>
            </w:pPr>
            <w:r>
              <w:rPr>
                <w:color w:val="auto"/>
                <w:sz w:val="15"/>
              </w:rPr>
              <w:t>对不正当价格行为的处罚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6" w:line="188" w:lineRule="exact"/>
              <w:ind w:left="24"/>
              <w:rPr>
                <w:color w:val="auto"/>
                <w:sz w:val="15"/>
              </w:rPr>
            </w:pPr>
            <w:r>
              <w:rPr>
                <w:color w:val="auto"/>
                <w:sz w:val="15"/>
              </w:rPr>
              <w:t>《中华人民共和国价格法》(中华人民共和国主席令第92</w:t>
            </w:r>
          </w:p>
          <w:p>
            <w:pPr>
              <w:pStyle w:val="9"/>
              <w:spacing w:before="3" w:line="230" w:lineRule="auto"/>
              <w:ind w:left="24" w:right="80"/>
              <w:rPr>
                <w:color w:val="auto"/>
                <w:sz w:val="15"/>
              </w:rPr>
            </w:pPr>
            <w:r>
              <w:rPr>
                <w:color w:val="auto"/>
                <w:sz w:val="15"/>
              </w:rPr>
              <w:t>号,1998.05.01施行)第40条“经营者有本法第十四条所列行为之一  的，责令改正，没收违法所得，可以并处违法所得五倍以下的罚款； 没有违法所得的，予以警告，可以并处罚款；情节严重的，责令停业整顿，或者由工商行政管理机关吊销营业执照。有关法律对本法第十四条所列行为的处罚及处罚机关另有规定的，可以依照有关法律的规定执行。 有本法第十四条第（一）项、第（二）项所列行为，属于是全国性的，由国务院价格主管部门认定；属于是省及省以下区域性的，由省、自治区、直辖市人民政府价格主管部门认定。”</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9"/>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14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3"/>
              </w:rPr>
            </w:pPr>
          </w:p>
          <w:p>
            <w:pPr>
              <w:pStyle w:val="9"/>
              <w:spacing w:line="230" w:lineRule="auto"/>
              <w:ind w:left="25" w:right="68"/>
              <w:rPr>
                <w:color w:val="auto"/>
                <w:sz w:val="15"/>
              </w:rPr>
            </w:pPr>
            <w:r>
              <w:rPr>
                <w:color w:val="auto"/>
                <w:sz w:val="15"/>
              </w:rPr>
              <w:t>对违反明码标价规定的处罚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9"/>
              </w:rPr>
            </w:pPr>
          </w:p>
          <w:p>
            <w:pPr>
              <w:pStyle w:val="9"/>
              <w:spacing w:line="188" w:lineRule="exact"/>
              <w:ind w:left="24"/>
              <w:rPr>
                <w:color w:val="auto"/>
                <w:sz w:val="15"/>
              </w:rPr>
            </w:pPr>
            <w:r>
              <w:rPr>
                <w:color w:val="auto"/>
                <w:sz w:val="15"/>
              </w:rPr>
              <w:t>《中华人民共和国价格法》(中华人民共和国主席令第92</w:t>
            </w:r>
          </w:p>
          <w:p>
            <w:pPr>
              <w:pStyle w:val="9"/>
              <w:spacing w:before="3" w:line="230" w:lineRule="auto"/>
              <w:ind w:left="24" w:right="81"/>
              <w:rPr>
                <w:color w:val="auto"/>
                <w:sz w:val="15"/>
              </w:rPr>
            </w:pPr>
            <w:r>
              <w:rPr>
                <w:color w:val="auto"/>
                <w:sz w:val="15"/>
              </w:rPr>
              <w:t>号,1998.05.01施行)第四十二条“经营者违反明码标价规定的，责令改正，没收违法所得，可以并处五千元以下的罚款。”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15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9" w:line="230" w:lineRule="auto"/>
              <w:ind w:left="25" w:right="68"/>
              <w:rPr>
                <w:color w:val="auto"/>
                <w:sz w:val="15"/>
              </w:rPr>
            </w:pPr>
            <w:r>
              <w:rPr>
                <w:color w:val="auto"/>
                <w:sz w:val="15"/>
              </w:rPr>
              <w:t>对被责令暂停相关营业而不停止的；拒绝提供</w:t>
            </w:r>
          </w:p>
          <w:p>
            <w:pPr>
              <w:pStyle w:val="9"/>
              <w:spacing w:line="230" w:lineRule="auto"/>
              <w:ind w:left="25" w:right="68"/>
              <w:jc w:val="both"/>
              <w:rPr>
                <w:color w:val="auto"/>
                <w:sz w:val="15"/>
              </w:rPr>
            </w:pPr>
            <w:r>
              <w:rPr>
                <w:color w:val="auto"/>
                <w:sz w:val="15"/>
              </w:rPr>
              <w:t>、或者提供虚假资料信息；转移、隐匿、销毁依法登记保存的财物、证据和其他拒绝、阻碍监督检查行为的处罚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3"/>
              </w:rPr>
            </w:pPr>
          </w:p>
          <w:p>
            <w:pPr>
              <w:pStyle w:val="9"/>
              <w:spacing w:line="188" w:lineRule="exact"/>
              <w:ind w:left="359" w:right="416"/>
              <w:jc w:val="center"/>
              <w:rPr>
                <w:color w:val="auto"/>
                <w:sz w:val="15"/>
              </w:rPr>
            </w:pPr>
            <w:r>
              <w:rPr>
                <w:color w:val="auto"/>
                <w:sz w:val="15"/>
              </w:rPr>
              <w:t>1、《中华人民共和国价格法》(中华人民共和国主席令第92</w:t>
            </w:r>
          </w:p>
          <w:p>
            <w:pPr>
              <w:pStyle w:val="9"/>
              <w:spacing w:before="2" w:line="230" w:lineRule="auto"/>
              <w:ind w:left="24" w:right="80" w:hanging="77"/>
              <w:jc w:val="center"/>
              <w:rPr>
                <w:color w:val="auto"/>
                <w:sz w:val="15"/>
              </w:rPr>
            </w:pPr>
            <w:r>
              <w:rPr>
                <w:color w:val="auto"/>
                <w:sz w:val="15"/>
              </w:rPr>
              <w:t>号,1998.05.01施行))第四十三条“经营者被责令暂停相关营业而不  停止的，或者转移、隐匿、销毁依法登记保存的财物的，处相关营业 所得或者转移、隐匿、销毁的财物价值一倍以上三倍以下的罚款。”</w:t>
            </w:r>
          </w:p>
          <w:p>
            <w:pPr>
              <w:pStyle w:val="9"/>
              <w:spacing w:before="1" w:line="230" w:lineRule="auto"/>
              <w:ind w:left="24" w:right="80" w:firstLine="307"/>
              <w:rPr>
                <w:color w:val="auto"/>
                <w:sz w:val="15"/>
              </w:rPr>
            </w:pPr>
            <w:r>
              <w:rPr>
                <w:color w:val="auto"/>
                <w:sz w:val="15"/>
              </w:rPr>
              <w:t>2、《中华人民共和国反垄断法》（中华人民共和国主席令第68 号，2008.8.1施行）第五十二条“对反垄断执法机构依法实施的审查和调查，拒绝提供有关材料、信息，或者提供虚假材料、信息，或者隐匿、销毁、转移证据，或者有其他拒绝、阻碍调查行为的，由反垄断执法机构责令改正，对个人可以处二万元以下的罚款，对单位可以处二十万元以下的罚款；情节严重的，对个人处二万元以上十万元以下的罚款，对单位处二十万元以上一百万元以下的罚款；构成犯罪  的，依法追究刑事责任。”</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0"/>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16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4"/>
              </w:rPr>
            </w:pPr>
          </w:p>
          <w:p>
            <w:pPr>
              <w:pStyle w:val="9"/>
              <w:spacing w:line="230" w:lineRule="auto"/>
              <w:ind w:left="25" w:right="68"/>
              <w:jc w:val="both"/>
              <w:rPr>
                <w:color w:val="auto"/>
                <w:sz w:val="15"/>
              </w:rPr>
            </w:pPr>
            <w:r>
              <w:rPr>
                <w:color w:val="auto"/>
                <w:sz w:val="15"/>
              </w:rPr>
              <w:t>对农民专业合作社向登记机关提供虚假登记材料或者采取其他欺诈手段取得登记的处罚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5" w:line="230" w:lineRule="auto"/>
              <w:ind w:left="24" w:right="80"/>
              <w:rPr>
                <w:color w:val="auto"/>
                <w:sz w:val="15"/>
              </w:rPr>
            </w:pPr>
            <w:r>
              <w:rPr>
                <w:color w:val="auto"/>
                <w:sz w:val="15"/>
              </w:rPr>
              <w:t>《中华人民共和国农民专业合作社法》（中华人民共和国主席令第57 号，2007.7.1施行，2017.12.27第一次修订）第七十条“农民专业合作社向登记机关提供虚假登记材料或者采取其他欺诈手段取得登记  的，由登记机关责令改正，可以处五千元以下罚款；情节严重的，撤销登记或者吊销营业执照。”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2"/>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17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2"/>
              </w:rPr>
            </w:pPr>
          </w:p>
          <w:p>
            <w:pPr>
              <w:pStyle w:val="9"/>
              <w:spacing w:line="230" w:lineRule="auto"/>
              <w:ind w:left="25" w:right="68"/>
              <w:jc w:val="both"/>
              <w:rPr>
                <w:color w:val="auto"/>
                <w:sz w:val="15"/>
              </w:rPr>
            </w:pPr>
            <w:r>
              <w:rPr>
                <w:color w:val="auto"/>
                <w:sz w:val="15"/>
              </w:rPr>
              <w:t>对农民专业合作社连续两年未从事经营活动的处罚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2"/>
              </w:rPr>
            </w:pPr>
          </w:p>
          <w:p>
            <w:pPr>
              <w:pStyle w:val="9"/>
              <w:spacing w:line="230" w:lineRule="auto"/>
              <w:ind w:left="24" w:right="82"/>
              <w:rPr>
                <w:color w:val="auto"/>
                <w:sz w:val="15"/>
              </w:rPr>
            </w:pPr>
            <w:r>
              <w:rPr>
                <w:color w:val="auto"/>
                <w:sz w:val="15"/>
              </w:rPr>
              <w:t>《中华人民共和国农民专业合作社法》（中华人民共和国主席令第57 号，2007.7.1施行，2017.12.27第一次修订）第七十一条“ 农民专业合作社连续两年未从事经营活动的，吊销其营业执照。”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4"/>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18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4"/>
              </w:rPr>
            </w:pPr>
          </w:p>
          <w:p>
            <w:pPr>
              <w:pStyle w:val="9"/>
              <w:spacing w:line="230" w:lineRule="auto"/>
              <w:ind w:left="25" w:right="68"/>
              <w:jc w:val="both"/>
              <w:rPr>
                <w:color w:val="auto"/>
                <w:sz w:val="15"/>
              </w:rPr>
            </w:pPr>
            <w:r>
              <w:rPr>
                <w:color w:val="auto"/>
                <w:sz w:val="15"/>
              </w:rPr>
              <w:t>对经营者未依法取得营业执照从事经营活动的处罚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4"/>
              </w:rPr>
            </w:pPr>
          </w:p>
          <w:p>
            <w:pPr>
              <w:pStyle w:val="9"/>
              <w:spacing w:before="1" w:line="230" w:lineRule="auto"/>
              <w:ind w:left="24" w:right="80"/>
              <w:rPr>
                <w:color w:val="auto"/>
                <w:sz w:val="15"/>
              </w:rPr>
            </w:pPr>
            <w:r>
              <w:rPr>
                <w:color w:val="auto"/>
                <w:sz w:val="15"/>
              </w:rPr>
              <w:t>《无证无照经营查处办法》（中华人民共和国国务院令第684号， 2017.10.1施行）第十三条 “从事无照经营的，由工商行政管理部门依照相关法律、行政法规的规定予以处罚。法律、行政法规对无照经营的处罚没有明确规定的，由工商行政管理部门责令停止违法行为， 没收违法所得，并处1万元以下的罚款。”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18"/>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19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1"/>
              </w:rPr>
            </w:pPr>
          </w:p>
          <w:p>
            <w:pPr>
              <w:pStyle w:val="9"/>
              <w:spacing w:line="230" w:lineRule="auto"/>
              <w:ind w:left="25" w:right="68"/>
              <w:rPr>
                <w:color w:val="auto"/>
                <w:sz w:val="15"/>
              </w:rPr>
            </w:pPr>
            <w:r>
              <w:rPr>
                <w:color w:val="auto"/>
                <w:spacing w:val="-2"/>
                <w:sz w:val="15"/>
              </w:rPr>
              <w:t>对明知属于无照经营而</w:t>
            </w:r>
            <w:r>
              <w:rPr>
                <w:color w:val="auto"/>
                <w:sz w:val="15"/>
              </w:rPr>
              <w:t xml:space="preserve">为经营者提供经营场 </w:t>
            </w:r>
            <w:r>
              <w:rPr>
                <w:color w:val="auto"/>
                <w:spacing w:val="-2"/>
                <w:sz w:val="15"/>
              </w:rPr>
              <w:t>所，或者提供运输、保管、仓储等条件的处罚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1"/>
              </w:rPr>
            </w:pPr>
          </w:p>
          <w:p>
            <w:pPr>
              <w:pStyle w:val="9"/>
              <w:spacing w:line="230" w:lineRule="auto"/>
              <w:ind w:left="24" w:right="80"/>
              <w:rPr>
                <w:color w:val="auto"/>
                <w:sz w:val="15"/>
              </w:rPr>
            </w:pPr>
            <w:r>
              <w:rPr>
                <w:color w:val="auto"/>
                <w:sz w:val="15"/>
              </w:rPr>
              <w:t>《无证无照经营查处办法》（中华人民共和国国务院令第684号， 2017.10.1施行）第十四条 “明知属于无照经营而为经营者提供经营场所，或者提供运输、保管、仓储等条件的，由工商行政管理部门责令停止违法行为，没收违法所得，可以处5000元以下的罚款。”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0"/>
              </w:rPr>
            </w:pPr>
          </w:p>
          <w:p>
            <w:pPr>
              <w:pStyle w:val="9"/>
              <w:ind w:left="80" w:right="64"/>
              <w:jc w:val="center"/>
              <w:rPr>
                <w:rFonts w:hint="eastAsia" w:eastAsia="黑体"/>
                <w:color w:val="auto"/>
                <w:sz w:val="15"/>
                <w:lang w:val="en-US" w:eastAsia="zh-CN"/>
              </w:rPr>
            </w:pPr>
            <w:r>
              <w:rPr>
                <w:color w:val="auto"/>
                <w:sz w:val="15"/>
              </w:rPr>
              <w:t>32</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0"/>
              </w:rPr>
            </w:pPr>
          </w:p>
          <w:p>
            <w:pPr>
              <w:pStyle w:val="9"/>
              <w:spacing w:line="230" w:lineRule="auto"/>
              <w:ind w:left="25" w:right="68"/>
              <w:jc w:val="both"/>
              <w:rPr>
                <w:color w:val="auto"/>
                <w:sz w:val="15"/>
              </w:rPr>
            </w:pPr>
            <w:r>
              <w:rPr>
                <w:color w:val="auto"/>
                <w:sz w:val="15"/>
              </w:rPr>
              <w:t>对违反《易制毒化学品管理条例》第三十八条有关规定，应由市场监管部门依法吊销营业执照的处罚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spacing w:before="103" w:line="230" w:lineRule="auto"/>
              <w:ind w:left="24" w:right="80" w:firstLine="307"/>
              <w:rPr>
                <w:color w:val="auto"/>
                <w:sz w:val="15"/>
              </w:rPr>
            </w:pPr>
            <w:r>
              <w:rPr>
                <w:color w:val="auto"/>
                <w:sz w:val="15"/>
              </w:rPr>
              <w:t>《易制毒化学品管理条例》（国务院令第445号，2005.11.1施  行,2018.9.18第三次修订）第三十八条“ 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 万元的，按1万元罚款；有违法所得的，没收违法所得；有营业执照 的，由市场监督管理部门吊销营业执照；构成犯罪的，依法追究刑事责任。</w:t>
            </w:r>
          </w:p>
          <w:p>
            <w:pPr>
              <w:pStyle w:val="9"/>
              <w:spacing w:before="3" w:line="230" w:lineRule="auto"/>
              <w:ind w:left="24" w:right="80" w:firstLine="307"/>
              <w:rPr>
                <w:color w:val="auto"/>
                <w:sz w:val="15"/>
              </w:rPr>
            </w:pPr>
            <w:r>
              <w:rPr>
                <w:color w:val="auto"/>
                <w:sz w:val="15"/>
              </w:rPr>
              <w:t>对有前款规定违法行为的单位或者个人，有关行政主管部门可以自作出行政处罚决定之日起3年内，停止受理其易制毒化学品生产、 经营、购买、运输或者进口、出口许可申请。”</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6"/>
              </w:rPr>
            </w:pPr>
          </w:p>
          <w:p>
            <w:pPr>
              <w:pStyle w:val="9"/>
              <w:ind w:left="80" w:right="64"/>
              <w:jc w:val="center"/>
              <w:rPr>
                <w:rFonts w:hint="eastAsia" w:eastAsia="黑体"/>
                <w:color w:val="auto"/>
                <w:sz w:val="15"/>
                <w:lang w:val="en-US" w:eastAsia="zh-CN"/>
              </w:rPr>
            </w:pPr>
            <w:r>
              <w:rPr>
                <w:color w:val="auto"/>
                <w:sz w:val="15"/>
              </w:rPr>
              <w:t>32</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4" w:line="230" w:lineRule="auto"/>
              <w:ind w:left="25" w:right="68"/>
              <w:jc w:val="both"/>
              <w:rPr>
                <w:color w:val="auto"/>
                <w:sz w:val="15"/>
              </w:rPr>
            </w:pPr>
            <w:r>
              <w:rPr>
                <w:color w:val="auto"/>
                <w:sz w:val="15"/>
              </w:rPr>
              <w:t>对广播电台、电视台、报刊出版单位未办理广告发布登记擅自从事广告发布业务的，</w:t>
            </w:r>
          </w:p>
          <w:p>
            <w:pPr>
              <w:pStyle w:val="9"/>
              <w:spacing w:before="1" w:line="230" w:lineRule="auto"/>
              <w:ind w:left="25" w:right="68"/>
              <w:jc w:val="both"/>
              <w:rPr>
                <w:color w:val="auto"/>
                <w:sz w:val="15"/>
              </w:rPr>
            </w:pPr>
            <w:r>
              <w:rPr>
                <w:color w:val="auto"/>
                <w:sz w:val="15"/>
              </w:rPr>
              <w:t>以欺骗、贿赂等不正当手段取得广告发布登记的，广告发布登记事项发生变化广告发布单位未按规定办理变更登记的，广告发布单位不按规定报送《广告业统计报表》的处罚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9" w:line="230" w:lineRule="auto"/>
              <w:ind w:left="24" w:right="80" w:firstLine="307"/>
              <w:rPr>
                <w:color w:val="auto"/>
                <w:sz w:val="15"/>
              </w:rPr>
            </w:pPr>
            <w:r>
              <w:rPr>
                <w:color w:val="auto"/>
                <w:sz w:val="15"/>
              </w:rPr>
              <w:t>《广告发布登记管理规定》（原国家工商总局令第89号， 2016.12.1施行）第十五条“广播电台、电视台、报刊出版单位未办 理广告发布登记，擅自从事广告发布业务的，由工商行政管理部门依照广告法第六十条的规定查处。以欺骗、贿赂等不正当手段取得广告发布登记的，由工商行政管理部门依法予以撤销，处1万元以上3万元以下罚款。广告发布登记事项发生变化，广告发布单位未按规定办理变更登记的，由工商行政管理部门责令限期变更；逾期仍未办理变更登记的，处1万元以上3万元以下罚款。广告发布单位不按规定报送《广告业统计报表》的，由工商行政管理部门予以警告，责令改正；拒不改正的，处1万元以下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7"/>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22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7"/>
              </w:rPr>
            </w:pPr>
          </w:p>
          <w:p>
            <w:pPr>
              <w:pStyle w:val="9"/>
              <w:spacing w:before="1" w:line="230" w:lineRule="auto"/>
              <w:ind w:left="25" w:right="68"/>
              <w:jc w:val="both"/>
              <w:rPr>
                <w:color w:val="auto"/>
                <w:sz w:val="15"/>
              </w:rPr>
            </w:pPr>
            <w:r>
              <w:rPr>
                <w:color w:val="auto"/>
                <w:sz w:val="15"/>
              </w:rPr>
              <w:t>对违反《互联网广告管理暂行办法》第五条第一款、第二款的处罚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0"/>
              </w:rPr>
            </w:pPr>
          </w:p>
          <w:p>
            <w:pPr>
              <w:pStyle w:val="9"/>
              <w:spacing w:before="1" w:line="230" w:lineRule="auto"/>
              <w:ind w:left="24" w:right="79"/>
              <w:jc w:val="both"/>
              <w:rPr>
                <w:color w:val="auto"/>
                <w:sz w:val="15"/>
              </w:rPr>
            </w:pPr>
            <w:r>
              <w:rPr>
                <w:color w:val="auto"/>
                <w:sz w:val="15"/>
              </w:rPr>
              <w:t>《互联网广告管理暂行办法》（国家工商行政管理总局自2016年9月1 日起施行）第二十一条“违反本办法第五条第一款规定，利用互联网广告推销禁止生产、销售的产品或者提供的服务，或者禁止发布广告的商品或者服务的，依照广告法第五十七条第五项的规定予以处罚； 违反第二款的规定，利用互联网发布处方药、烟草广告的，依照广告法第五十七条第二项、第四项的规定予以处罚。”</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5"/>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23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5" w:line="230" w:lineRule="auto"/>
              <w:ind w:left="25" w:right="68"/>
              <w:jc w:val="both"/>
              <w:rPr>
                <w:color w:val="auto"/>
                <w:sz w:val="15"/>
              </w:rPr>
            </w:pPr>
            <w:r>
              <w:rPr>
                <w:color w:val="auto"/>
                <w:sz w:val="15"/>
              </w:rPr>
              <w:t>对违反《互联网广告管理暂行办法》第六条的处罚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5" w:line="230" w:lineRule="auto"/>
              <w:ind w:left="24" w:right="80"/>
              <w:jc w:val="both"/>
              <w:rPr>
                <w:color w:val="auto"/>
                <w:sz w:val="15"/>
              </w:rPr>
            </w:pPr>
            <w:r>
              <w:rPr>
                <w:color w:val="auto"/>
                <w:sz w:val="15"/>
              </w:rPr>
              <w:t>《互联网广告管理暂行办法》（原国家工商总局令第87号，2016.9.1 施行）第二十二条“违反本办法第六条规定，未经审查发布广告的， 依照广告法第五十八条第一款第十四项的规定予以处罚。”</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6"/>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24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7" w:line="230" w:lineRule="auto"/>
              <w:ind w:left="25" w:right="68"/>
              <w:jc w:val="both"/>
              <w:rPr>
                <w:color w:val="auto"/>
                <w:sz w:val="15"/>
              </w:rPr>
            </w:pPr>
            <w:r>
              <w:rPr>
                <w:color w:val="auto"/>
                <w:sz w:val="15"/>
              </w:rPr>
              <w:t>对违反《互联网广告管理暂行办法》第七条的处罚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7" w:line="230" w:lineRule="auto"/>
              <w:ind w:left="24" w:right="80"/>
              <w:jc w:val="both"/>
              <w:rPr>
                <w:color w:val="auto"/>
                <w:sz w:val="15"/>
              </w:rPr>
            </w:pPr>
            <w:r>
              <w:rPr>
                <w:color w:val="auto"/>
                <w:sz w:val="15"/>
              </w:rPr>
              <w:t>《互联网广告管理暂行办法》（原国家工商总局令第87号，2016.9.1 施行）第二十三条“互联网广告违反本办法第七条规定，不具有可识别性的，依照广告法第五十九条第三款的规定予以处罚。”</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7"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20"/>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25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20"/>
              </w:rPr>
            </w:pPr>
          </w:p>
          <w:p>
            <w:pPr>
              <w:pStyle w:val="9"/>
              <w:spacing w:line="230" w:lineRule="auto"/>
              <w:ind w:left="25" w:right="68"/>
              <w:jc w:val="both"/>
              <w:rPr>
                <w:color w:val="auto"/>
                <w:sz w:val="15"/>
              </w:rPr>
            </w:pPr>
            <w:r>
              <w:rPr>
                <w:color w:val="auto"/>
                <w:sz w:val="15"/>
              </w:rPr>
              <w:t>对违反《互联网广告管理暂行办法》第八条第一款的处罚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9"/>
              </w:rPr>
            </w:pPr>
          </w:p>
          <w:p>
            <w:pPr>
              <w:pStyle w:val="9"/>
              <w:spacing w:before="1" w:line="230" w:lineRule="auto"/>
              <w:ind w:left="24" w:right="80"/>
              <w:jc w:val="both"/>
              <w:rPr>
                <w:color w:val="auto"/>
                <w:sz w:val="15"/>
              </w:rPr>
            </w:pPr>
            <w:r>
              <w:rPr>
                <w:color w:val="auto"/>
                <w:sz w:val="15"/>
              </w:rPr>
              <w:t>《互联网广告管理暂行办法》（原国家工商总局令第87号，2016.9.1 施行）第二十四条“违反本办法第八条第一款规定，利用互联网发布广告，未显著标明关闭标志并确保一键关闭的，依照广告法第六十三条第二款的规定进行处罚；违反第二款、第三款规定，以欺骗方式诱使用户点击广告内容的，或者未经允许，在用户发送的电子邮件中附加广告或者广告链接的，责令改正，处1万元以上3万元以下的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7"/>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26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7" w:line="230" w:lineRule="auto"/>
              <w:ind w:left="25" w:right="68"/>
              <w:jc w:val="both"/>
              <w:rPr>
                <w:color w:val="auto"/>
                <w:sz w:val="15"/>
              </w:rPr>
            </w:pPr>
            <w:r>
              <w:rPr>
                <w:color w:val="auto"/>
                <w:sz w:val="15"/>
              </w:rPr>
              <w:t>对违反《互联网广告管理暂行办法》第八条第二款、 第三款的处罚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20"/>
              </w:rPr>
            </w:pPr>
          </w:p>
          <w:p>
            <w:pPr>
              <w:pStyle w:val="9"/>
              <w:spacing w:line="230" w:lineRule="auto"/>
              <w:ind w:left="24" w:right="80"/>
              <w:jc w:val="both"/>
              <w:rPr>
                <w:color w:val="auto"/>
                <w:sz w:val="15"/>
              </w:rPr>
            </w:pPr>
            <w:r>
              <w:rPr>
                <w:color w:val="auto"/>
                <w:sz w:val="15"/>
              </w:rPr>
              <w:t>《互联网广告管理暂行办法》（原国家工商总局令第87号，2016.9.1 施行）第二十四条“违反本办法第八条第一款规定，利用互联网发布广告，未显著标明关闭标志并确保一键关闭的，依照广告法第六十三条第二款的规定进行处罚；违反第二款、第三款规定，以欺骗方式诱使用户点击广告内容的，或者未经允许，在用户发送的电子邮件中附加广告或者广告链接的，责令改正，处1万元以上3万元以下的罚款。”</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3"/>
              <w:rPr>
                <w:rFonts w:ascii="仿宋"/>
                <w:color w:val="auto"/>
                <w:sz w:val="20"/>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27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9"/>
              </w:rPr>
            </w:pPr>
          </w:p>
          <w:p>
            <w:pPr>
              <w:pStyle w:val="9"/>
              <w:spacing w:line="230" w:lineRule="auto"/>
              <w:ind w:left="25" w:right="68"/>
              <w:jc w:val="both"/>
              <w:rPr>
                <w:color w:val="auto"/>
                <w:sz w:val="15"/>
              </w:rPr>
            </w:pPr>
            <w:r>
              <w:rPr>
                <w:color w:val="auto"/>
                <w:sz w:val="15"/>
              </w:rPr>
              <w:t>对违反《互联网广告管理暂行办法》第十二条第一款、第二款规定， 互联网广告发布者、广告经营者未按照国家有关规定建立、健全广告业务管理制度的，或者未对广告内容进行核对的处罚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9"/>
              </w:rPr>
            </w:pPr>
          </w:p>
          <w:p>
            <w:pPr>
              <w:pStyle w:val="9"/>
              <w:spacing w:before="1" w:line="230" w:lineRule="auto"/>
              <w:ind w:left="24" w:right="80"/>
              <w:jc w:val="both"/>
              <w:rPr>
                <w:color w:val="auto"/>
                <w:sz w:val="15"/>
              </w:rPr>
            </w:pPr>
            <w:r>
              <w:rPr>
                <w:color w:val="auto"/>
                <w:sz w:val="15"/>
              </w:rPr>
              <w:t>《互联网广告管理暂行办法》（原国家工商总局令第87号，2016.9.1 施行）第二十五条“违反本办法第十二条第一款、第二款规定，互联网广告发布者、广告经营者未按照国家有关规定建立、健全广告业务管理制度的，或者未对广告内容进行核对的，依照广告法第六十一条第一款的规定予以处罚。”</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9"/>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28</w:t>
            </w:r>
          </w:p>
        </w:tc>
        <w:tc>
          <w:tcPr>
            <w:tcW w:w="1647" w:type="dxa"/>
          </w:tcPr>
          <w:p>
            <w:pPr>
              <w:pStyle w:val="9"/>
              <w:rPr>
                <w:rFonts w:ascii="仿宋"/>
                <w:color w:val="auto"/>
                <w:sz w:val="14"/>
              </w:rPr>
            </w:pPr>
          </w:p>
          <w:p>
            <w:pPr>
              <w:pStyle w:val="9"/>
              <w:rPr>
                <w:rFonts w:ascii="仿宋"/>
                <w:color w:val="auto"/>
                <w:sz w:val="14"/>
              </w:rPr>
            </w:pPr>
          </w:p>
          <w:p>
            <w:pPr>
              <w:pStyle w:val="9"/>
              <w:spacing w:before="8"/>
              <w:rPr>
                <w:rFonts w:ascii="仿宋"/>
                <w:color w:val="auto"/>
                <w:sz w:val="16"/>
              </w:rPr>
            </w:pPr>
          </w:p>
          <w:p>
            <w:pPr>
              <w:pStyle w:val="9"/>
              <w:spacing w:before="1" w:line="230" w:lineRule="auto"/>
              <w:ind w:left="25" w:right="68"/>
              <w:rPr>
                <w:color w:val="auto"/>
                <w:sz w:val="15"/>
              </w:rPr>
            </w:pPr>
            <w:r>
              <w:rPr>
                <w:color w:val="auto"/>
                <w:spacing w:val="-2"/>
                <w:sz w:val="15"/>
              </w:rPr>
              <w:t>对违反《互联网广告管理暂行办法》第二十六</w:t>
            </w:r>
            <w:r>
              <w:rPr>
                <w:color w:val="auto"/>
                <w:sz w:val="15"/>
              </w:rPr>
              <w:t>条，有下列情形之一 的：（一）</w:t>
            </w:r>
            <w:r>
              <w:rPr>
                <w:color w:val="auto"/>
                <w:spacing w:val="-3"/>
                <w:sz w:val="15"/>
              </w:rPr>
              <w:t>广告需求方</w:t>
            </w:r>
            <w:r>
              <w:rPr>
                <w:color w:val="auto"/>
                <w:spacing w:val="-2"/>
                <w:sz w:val="15"/>
              </w:rPr>
              <w:t>平台经营者违反本办法第十三条第二款规定， 通过程序化购买方式发</w:t>
            </w:r>
            <w:r>
              <w:rPr>
                <w:color w:val="auto"/>
                <w:sz w:val="15"/>
              </w:rPr>
              <w:t>布的广告未标明来源 的；（二）</w:t>
            </w:r>
            <w:r>
              <w:rPr>
                <w:color w:val="auto"/>
                <w:spacing w:val="-3"/>
                <w:sz w:val="15"/>
              </w:rPr>
              <w:t>媒介方平台</w:t>
            </w:r>
            <w:r>
              <w:rPr>
                <w:color w:val="auto"/>
                <w:spacing w:val="-2"/>
                <w:sz w:val="15"/>
              </w:rPr>
              <w:t>经营者、广告信息交换平台经营者以及媒介方平台成员，违反本办法第十五条第一款、第二款规定，未履行相关义</w:t>
            </w:r>
            <w:r>
              <w:rPr>
                <w:color w:val="auto"/>
                <w:sz w:val="15"/>
              </w:rPr>
              <w:t>务的处罚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11"/>
              </w:rPr>
            </w:pPr>
          </w:p>
          <w:p>
            <w:pPr>
              <w:pStyle w:val="9"/>
              <w:spacing w:before="1" w:line="230" w:lineRule="auto"/>
              <w:ind w:left="24" w:right="82"/>
              <w:jc w:val="both"/>
              <w:rPr>
                <w:color w:val="auto"/>
                <w:sz w:val="15"/>
              </w:rPr>
            </w:pPr>
            <w:r>
              <w:rPr>
                <w:color w:val="auto"/>
                <w:sz w:val="15"/>
              </w:rPr>
              <w:t>《互联网广告管理暂行办法》（原国家工商总局令第87号，2016.9.1 施行）第二十六条“有下列情形之一的，责令改正，处1万元以上3万元以下的罚款：</w:t>
            </w:r>
          </w:p>
          <w:p>
            <w:pPr>
              <w:pStyle w:val="9"/>
              <w:spacing w:line="230" w:lineRule="auto"/>
              <w:ind w:left="24" w:right="80"/>
              <w:rPr>
                <w:color w:val="auto"/>
                <w:sz w:val="15"/>
              </w:rPr>
            </w:pPr>
            <w:r>
              <w:rPr>
                <w:color w:val="auto"/>
                <w:sz w:val="15"/>
              </w:rPr>
              <w:t>（一）广告需求方平台经营者违反本办法第十三条第二款规定，通过程序化购买方式发布的广告未标明来源的；</w:t>
            </w:r>
          </w:p>
          <w:p>
            <w:pPr>
              <w:pStyle w:val="9"/>
              <w:spacing w:before="1" w:line="230" w:lineRule="auto"/>
              <w:ind w:left="24" w:right="80"/>
              <w:rPr>
                <w:color w:val="auto"/>
                <w:sz w:val="15"/>
              </w:rPr>
            </w:pPr>
            <w:r>
              <w:rPr>
                <w:color w:val="auto"/>
                <w:sz w:val="15"/>
              </w:rPr>
              <w:t>（二）媒介方平台经营者、广告信息交换平台经营者以及媒介方平台成员，违反本办法第十五条第一款、第二款规定，未履行相关义务的</w:t>
            </w:r>
          </w:p>
          <w:p>
            <w:pPr>
              <w:pStyle w:val="9"/>
              <w:spacing w:line="187" w:lineRule="exact"/>
              <w:ind w:left="24"/>
              <w:rPr>
                <w:color w:val="auto"/>
                <w:sz w:val="15"/>
              </w:rPr>
            </w:pPr>
            <w:r>
              <w:rPr>
                <w:color w:val="auto"/>
                <w:sz w:val="15"/>
              </w:rPr>
              <w:t>。”</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7"/>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29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2"/>
              <w:rPr>
                <w:rFonts w:ascii="仿宋"/>
                <w:color w:val="auto"/>
                <w:sz w:val="9"/>
              </w:rPr>
            </w:pPr>
          </w:p>
          <w:p>
            <w:pPr>
              <w:pStyle w:val="9"/>
              <w:spacing w:line="230" w:lineRule="auto"/>
              <w:ind w:left="25" w:right="68"/>
              <w:rPr>
                <w:color w:val="auto"/>
                <w:sz w:val="15"/>
              </w:rPr>
            </w:pPr>
            <w:r>
              <w:rPr>
                <w:color w:val="auto"/>
                <w:spacing w:val="-2"/>
                <w:sz w:val="15"/>
              </w:rPr>
              <w:t>对违反《互联网广告管</w:t>
            </w:r>
            <w:r>
              <w:rPr>
                <w:color w:val="auto"/>
                <w:sz w:val="15"/>
              </w:rPr>
              <w:t xml:space="preserve">理暂行办法》第十七 </w:t>
            </w:r>
            <w:r>
              <w:rPr>
                <w:color w:val="auto"/>
                <w:spacing w:val="-2"/>
                <w:sz w:val="15"/>
              </w:rPr>
              <w:t>条，互联网信息服务提供者明知或者应知互联网广告活动违法不予制</w:t>
            </w:r>
            <w:r>
              <w:rPr>
                <w:color w:val="auto"/>
                <w:sz w:val="15"/>
              </w:rPr>
              <w:t>止的处罚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0"/>
              </w:rPr>
            </w:pPr>
          </w:p>
          <w:p>
            <w:pPr>
              <w:pStyle w:val="9"/>
              <w:spacing w:line="230" w:lineRule="auto"/>
              <w:ind w:left="24" w:right="80"/>
              <w:jc w:val="both"/>
              <w:rPr>
                <w:color w:val="auto"/>
                <w:sz w:val="15"/>
              </w:rPr>
            </w:pPr>
            <w:r>
              <w:rPr>
                <w:color w:val="auto"/>
                <w:sz w:val="15"/>
              </w:rPr>
              <w:t>《互联网广告管理暂行办法》（原国家工商总局令第87号，2016.9.1 施行）第二十七条“违反本办法第十七条规定，互联网信息服务提供者明知或者应知互联网广告活动违法不予制止的，依照广告法第六十四条规定予以处罚。”</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4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4"/>
              </w:rPr>
            </w:pPr>
          </w:p>
          <w:p>
            <w:pPr>
              <w:pStyle w:val="9"/>
              <w:ind w:left="98"/>
              <w:rPr>
                <w:rFonts w:hint="eastAsia" w:eastAsia="黑体"/>
                <w:color w:val="auto"/>
                <w:sz w:val="15"/>
                <w:lang w:val="en-US" w:eastAsia="zh-CN"/>
              </w:rPr>
            </w:pPr>
            <w:r>
              <w:rPr>
                <w:color w:val="auto"/>
                <w:sz w:val="15"/>
              </w:rPr>
              <w:t>33</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0" w:line="230" w:lineRule="auto"/>
              <w:ind w:left="515" w:right="39" w:hanging="461"/>
              <w:rPr>
                <w:color w:val="auto"/>
                <w:sz w:val="15"/>
              </w:rPr>
            </w:pPr>
            <w:r>
              <w:rPr>
                <w:color w:val="auto"/>
                <w:sz w:val="15"/>
              </w:rPr>
              <w:t>对食盐质量安全违法行为的处罚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spacing w:before="8"/>
              <w:rPr>
                <w:rFonts w:ascii="仿宋"/>
                <w:color w:val="auto"/>
                <w:sz w:val="11"/>
              </w:rPr>
            </w:pPr>
          </w:p>
          <w:p>
            <w:pPr>
              <w:pStyle w:val="9"/>
              <w:spacing w:line="230" w:lineRule="auto"/>
              <w:ind w:left="24" w:right="79" w:firstLine="307"/>
              <w:rPr>
                <w:color w:val="auto"/>
                <w:sz w:val="15"/>
              </w:rPr>
            </w:pPr>
            <w:r>
              <w:rPr>
                <w:color w:val="auto"/>
                <w:sz w:val="15"/>
              </w:rPr>
              <w:t>1、《中华人民共和国食品安全法》（中华人民共和国主席令第9 号，2009.6.1施行，2018.12.29修正）</w:t>
            </w:r>
          </w:p>
          <w:p>
            <w:pPr>
              <w:pStyle w:val="9"/>
              <w:spacing w:before="1" w:line="230" w:lineRule="auto"/>
              <w:ind w:left="24" w:right="80" w:firstLine="230"/>
              <w:jc w:val="both"/>
              <w:rPr>
                <w:color w:val="auto"/>
                <w:sz w:val="15"/>
              </w:rPr>
            </w:pPr>
            <w:r>
              <w:rPr>
                <w:color w:val="auto"/>
                <w:sz w:val="15"/>
              </w:rPr>
              <w:t>第一百二十二条 “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w:t>
            </w:r>
          </w:p>
          <w:p>
            <w:pPr>
              <w:pStyle w:val="9"/>
              <w:spacing w:before="1" w:line="230" w:lineRule="auto"/>
              <w:ind w:left="24" w:right="80"/>
              <w:jc w:val="both"/>
              <w:rPr>
                <w:color w:val="auto"/>
                <w:sz w:val="15"/>
              </w:rPr>
            </w:pPr>
            <w:r>
              <w:rPr>
                <w:color w:val="auto"/>
                <w:sz w:val="15"/>
              </w:rPr>
              <w:t>、设备、原料等物品；违法生产经营的食品、食品添加剂货值金额不足一万元的，并处五万元以上十万元以下罚款；货值金额一万元以上的，并处货值金额十倍以上二十倍以下罚款。</w:t>
            </w:r>
          </w:p>
          <w:p>
            <w:pPr>
              <w:pStyle w:val="9"/>
              <w:spacing w:before="1" w:line="230" w:lineRule="auto"/>
              <w:ind w:left="24" w:right="80"/>
              <w:rPr>
                <w:color w:val="auto"/>
                <w:sz w:val="15"/>
              </w:rPr>
            </w:pPr>
            <w:r>
              <w:rPr>
                <w:color w:val="auto"/>
                <w:sz w:val="15"/>
              </w:rPr>
              <w:t>明知从事前款规定的违法行为，仍为其提供生产经营场所或者其他条件的，由县级以上人民政府食品药品监督管理部门责令停止违法行  为，没收违法所得，并处五万元以上十万元以下罚款；使消费者的合法权益受到损害的，应当与食品、食品添加剂生产经营者承担连带责任。”</w:t>
            </w:r>
          </w:p>
          <w:p>
            <w:pPr>
              <w:pStyle w:val="9"/>
              <w:spacing w:before="1" w:line="230" w:lineRule="auto"/>
              <w:ind w:left="24" w:right="80" w:firstLine="230"/>
              <w:jc w:val="both"/>
              <w:rPr>
                <w:color w:val="auto"/>
                <w:sz w:val="15"/>
              </w:rPr>
            </w:pPr>
            <w:r>
              <w:rPr>
                <w:color w:val="auto"/>
                <w:sz w:val="15"/>
              </w:rPr>
              <w:t>一百二十三条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pStyle w:val="9"/>
              <w:spacing w:before="2" w:line="230" w:lineRule="auto"/>
              <w:ind w:left="24" w:right="80"/>
              <w:jc w:val="both"/>
              <w:rPr>
                <w:color w:val="auto"/>
                <w:sz w:val="15"/>
              </w:rPr>
            </w:pPr>
            <w:r>
              <w:rPr>
                <w:color w:val="auto"/>
                <w:sz w:val="15"/>
              </w:rPr>
              <w:t>（一）用非食品原料生产食品、在食品中添加食品添加剂以外的化学物质和其他可能危害人体健康的物质，或者用回收食品作为原料生产食品，或者经营上述食品；</w:t>
            </w:r>
          </w:p>
          <w:p>
            <w:pPr>
              <w:pStyle w:val="9"/>
              <w:spacing w:before="1" w:line="230" w:lineRule="auto"/>
              <w:ind w:left="24" w:right="80"/>
              <w:rPr>
                <w:color w:val="auto"/>
                <w:sz w:val="15"/>
              </w:rPr>
            </w:pPr>
            <w:r>
              <w:rPr>
                <w:color w:val="auto"/>
                <w:sz w:val="15"/>
              </w:rPr>
              <w:t>（二）生产经营营养成分不符合食品安全标准的专供婴幼儿和其他特定人群的主辅食品；</w:t>
            </w:r>
          </w:p>
          <w:p>
            <w:pPr>
              <w:pStyle w:val="9"/>
              <w:spacing w:line="230" w:lineRule="auto"/>
              <w:ind w:left="24" w:right="80"/>
              <w:rPr>
                <w:color w:val="auto"/>
                <w:sz w:val="15"/>
              </w:rPr>
            </w:pPr>
            <w:r>
              <w:rPr>
                <w:color w:val="auto"/>
                <w:sz w:val="15"/>
              </w:rPr>
              <w:t>（三）经营病死、毒死或者死因不明的禽、畜、兽、水产动物肉类， 或者生产经营其制品；</w:t>
            </w:r>
          </w:p>
          <w:p>
            <w:pPr>
              <w:pStyle w:val="9"/>
              <w:spacing w:before="1" w:line="230" w:lineRule="auto"/>
              <w:ind w:left="24" w:right="80"/>
              <w:rPr>
                <w:color w:val="auto"/>
                <w:sz w:val="15"/>
              </w:rPr>
            </w:pPr>
            <w:r>
              <w:rPr>
                <w:color w:val="auto"/>
                <w:sz w:val="15"/>
              </w:rPr>
              <w:t>（四）经营未按规定进行检疫或者检疫不合格的肉类，或者生产经营未经检验或者检验不合格的肉类制品；</w:t>
            </w:r>
          </w:p>
          <w:p>
            <w:pPr>
              <w:pStyle w:val="9"/>
              <w:spacing w:line="183" w:lineRule="exact"/>
              <w:ind w:left="24"/>
              <w:rPr>
                <w:color w:val="auto"/>
                <w:sz w:val="15"/>
              </w:rPr>
            </w:pPr>
            <w:r>
              <w:rPr>
                <w:color w:val="auto"/>
                <w:sz w:val="15"/>
              </w:rPr>
              <w:t>（五）生产经营国家为防病等特殊需要明令禁止生产经营的食品；</w:t>
            </w:r>
          </w:p>
          <w:p>
            <w:pPr>
              <w:pStyle w:val="9"/>
              <w:spacing w:line="185" w:lineRule="exact"/>
              <w:ind w:left="24"/>
              <w:rPr>
                <w:color w:val="auto"/>
                <w:sz w:val="15"/>
              </w:rPr>
            </w:pPr>
            <w:r>
              <w:rPr>
                <w:color w:val="auto"/>
                <w:sz w:val="15"/>
              </w:rPr>
              <w:t>（六）生产经营添加药品的食品。</w:t>
            </w:r>
          </w:p>
          <w:p>
            <w:pPr>
              <w:pStyle w:val="9"/>
              <w:spacing w:before="2" w:line="230" w:lineRule="auto"/>
              <w:ind w:left="24" w:right="80"/>
              <w:rPr>
                <w:color w:val="auto"/>
                <w:sz w:val="15"/>
              </w:rPr>
            </w:pPr>
            <w:r>
              <w:rPr>
                <w:color w:val="auto"/>
                <w:sz w:val="15"/>
              </w:rPr>
              <w:t>明知从事前款规定的违法行为，仍为其提供生产经营场所或者其他条件的，由县级以上人民政府食品药品监督管理部门责令停止违法行  为，没收违法所得，并处十万元以上二十万元以下罚款；使消费者的合法权益受到损害的，应当与食品生产经营者承担连带责任。违法使用剧毒、高毒农药的，除依照有关法律、法规规定给予处罚外，可以由公安机关依照第一款规定给予拘留。”</w:t>
            </w:r>
          </w:p>
          <w:p>
            <w:pPr>
              <w:pStyle w:val="9"/>
              <w:spacing w:before="2" w:line="230" w:lineRule="auto"/>
              <w:ind w:left="24" w:right="80" w:firstLine="230"/>
              <w:rPr>
                <w:color w:val="auto"/>
                <w:sz w:val="15"/>
              </w:rPr>
            </w:pPr>
            <w:r>
              <w:rPr>
                <w:color w:val="auto"/>
                <w:sz w:val="15"/>
              </w:rPr>
              <w:t>一百二十四条“违反本法规定，有下列情形之一，尚不构成犯罪 的，由县级以上人民政府食品药品监督管理部门没收违法所得和违法生产经营的食品、食品添加剂，并可以没收用于违法生产经营的工具</w:t>
            </w:r>
          </w:p>
          <w:p>
            <w:pPr>
              <w:pStyle w:val="9"/>
              <w:spacing w:before="1" w:line="230" w:lineRule="auto"/>
              <w:ind w:left="24" w:right="80"/>
              <w:jc w:val="both"/>
              <w:rPr>
                <w:color w:val="auto"/>
                <w:sz w:val="15"/>
              </w:rPr>
            </w:pPr>
            <w:r>
              <w:rPr>
                <w:color w:val="auto"/>
                <w:sz w:val="15"/>
              </w:rPr>
              <w:t>、设备、原料等物品；违法生产经营的食品、食品添加剂货值金额不足一万元的，并处五万元以上十万元以下罚款；货值金额一万元以上的，并处货值金额十倍以上二十倍以下罚款；情节严重的，吊销许可证：</w:t>
            </w:r>
          </w:p>
          <w:p>
            <w:pPr>
              <w:pStyle w:val="9"/>
              <w:spacing w:before="1" w:line="230" w:lineRule="auto"/>
              <w:ind w:left="24" w:right="80"/>
              <w:jc w:val="both"/>
              <w:rPr>
                <w:color w:val="auto"/>
                <w:sz w:val="15"/>
              </w:rPr>
            </w:pPr>
            <w:r>
              <w:rPr>
                <w:color w:val="auto"/>
                <w:sz w:val="15"/>
              </w:rPr>
              <w:t>（一）生产经营致病性微生物，农药残留、兽药残留、生物毒素、重金属等污染物质以及其他危害人体健康的物质含量超过食品安全标准限量的食品、食品添加剂；</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90" w:hRule="atLeast"/>
        </w:trPr>
        <w:tc>
          <w:tcPr>
            <w:tcW w:w="425" w:type="dxa"/>
          </w:tcPr>
          <w:p>
            <w:pPr>
              <w:pStyle w:val="9"/>
              <w:rPr>
                <w:rFonts w:ascii="Times New Roman"/>
                <w:color w:val="auto"/>
                <w:sz w:val="14"/>
              </w:rPr>
            </w:pPr>
          </w:p>
        </w:tc>
        <w:tc>
          <w:tcPr>
            <w:tcW w:w="1647" w:type="dxa"/>
          </w:tcPr>
          <w:p>
            <w:pPr>
              <w:pStyle w:val="9"/>
              <w:rPr>
                <w:rFonts w:ascii="Times New Roman"/>
                <w:color w:val="auto"/>
                <w:sz w:val="14"/>
              </w:rPr>
            </w:pPr>
          </w:p>
        </w:tc>
        <w:tc>
          <w:tcPr>
            <w:tcW w:w="526" w:type="dxa"/>
          </w:tcPr>
          <w:p>
            <w:pPr>
              <w:pStyle w:val="9"/>
              <w:rPr>
                <w:rFonts w:ascii="Times New Roman"/>
                <w:color w:val="auto"/>
                <w:sz w:val="14"/>
              </w:rPr>
            </w:pPr>
          </w:p>
        </w:tc>
        <w:tc>
          <w:tcPr>
            <w:tcW w:w="4731" w:type="dxa"/>
          </w:tcPr>
          <w:p>
            <w:pPr>
              <w:pStyle w:val="9"/>
              <w:spacing w:line="128" w:lineRule="exact"/>
              <w:ind w:left="24"/>
              <w:rPr>
                <w:color w:val="auto"/>
                <w:sz w:val="15"/>
              </w:rPr>
            </w:pPr>
            <w:r>
              <w:rPr>
                <w:color w:val="auto"/>
                <w:sz w:val="15"/>
              </w:rPr>
              <w:t>（二）用超过保质期的食品原料、食品添加剂生产食品、食品添加</w:t>
            </w:r>
          </w:p>
          <w:p>
            <w:pPr>
              <w:pStyle w:val="9"/>
              <w:spacing w:line="185" w:lineRule="exact"/>
              <w:ind w:left="24"/>
              <w:rPr>
                <w:color w:val="auto"/>
                <w:sz w:val="15"/>
              </w:rPr>
            </w:pPr>
            <w:r>
              <w:rPr>
                <w:color w:val="auto"/>
                <w:sz w:val="15"/>
              </w:rPr>
              <w:t>剂，或者经营上述食品、食品添加剂；</w:t>
            </w:r>
          </w:p>
          <w:p>
            <w:pPr>
              <w:pStyle w:val="9"/>
              <w:spacing w:line="185" w:lineRule="exact"/>
              <w:ind w:left="24"/>
              <w:rPr>
                <w:color w:val="auto"/>
                <w:sz w:val="15"/>
              </w:rPr>
            </w:pPr>
            <w:r>
              <w:rPr>
                <w:color w:val="auto"/>
                <w:sz w:val="15"/>
              </w:rPr>
              <w:t>（三）生产经营超范围、超限量使用食品添加剂的食品；</w:t>
            </w:r>
          </w:p>
          <w:p>
            <w:pPr>
              <w:pStyle w:val="9"/>
              <w:spacing w:before="2" w:line="230" w:lineRule="auto"/>
              <w:ind w:left="24" w:right="80"/>
              <w:rPr>
                <w:color w:val="auto"/>
                <w:sz w:val="15"/>
              </w:rPr>
            </w:pPr>
            <w:r>
              <w:rPr>
                <w:color w:val="auto"/>
                <w:sz w:val="15"/>
              </w:rPr>
              <w:t>（四）生产经营腐败变质、油脂酸败、霉变生虫、污秽不洁、混有异物、掺假掺杂或者感官性状异常的食品、食品添加剂；</w:t>
            </w:r>
          </w:p>
          <w:p>
            <w:pPr>
              <w:pStyle w:val="9"/>
              <w:spacing w:before="1" w:line="230" w:lineRule="auto"/>
              <w:ind w:left="24" w:right="80"/>
              <w:rPr>
                <w:color w:val="auto"/>
                <w:sz w:val="15"/>
              </w:rPr>
            </w:pPr>
            <w:r>
              <w:rPr>
                <w:color w:val="auto"/>
                <w:sz w:val="15"/>
              </w:rPr>
              <w:t>（五）生产经营标注虚假生产日期、保质期或者超过保质期的食品、食品添加剂；</w:t>
            </w:r>
          </w:p>
          <w:p>
            <w:pPr>
              <w:pStyle w:val="9"/>
              <w:spacing w:line="230" w:lineRule="auto"/>
              <w:ind w:left="24" w:right="80"/>
              <w:jc w:val="both"/>
              <w:rPr>
                <w:color w:val="auto"/>
                <w:sz w:val="15"/>
              </w:rPr>
            </w:pPr>
            <w:r>
              <w:rPr>
                <w:color w:val="auto"/>
                <w:sz w:val="15"/>
              </w:rPr>
              <w:t>（六）生产经营未按规定注册的保健食品、特殊医学用途配方食品、婴幼儿配方乳粉，或者未按注册的产品配方、生产工艺等技术要求组织生产；</w:t>
            </w:r>
          </w:p>
          <w:p>
            <w:pPr>
              <w:pStyle w:val="9"/>
              <w:spacing w:before="1" w:line="230" w:lineRule="auto"/>
              <w:ind w:left="24" w:right="80"/>
              <w:rPr>
                <w:color w:val="auto"/>
                <w:sz w:val="15"/>
              </w:rPr>
            </w:pPr>
            <w:r>
              <w:rPr>
                <w:color w:val="auto"/>
                <w:sz w:val="15"/>
              </w:rPr>
              <w:t>（七）以分装方式生产婴幼儿配方乳粉，或者同一企业以同一配方生产不同品牌的婴幼儿配方乳粉；</w:t>
            </w:r>
          </w:p>
          <w:p>
            <w:pPr>
              <w:pStyle w:val="9"/>
              <w:spacing w:line="230" w:lineRule="auto"/>
              <w:ind w:left="24" w:right="80"/>
              <w:rPr>
                <w:color w:val="auto"/>
                <w:sz w:val="15"/>
              </w:rPr>
            </w:pPr>
            <w:r>
              <w:rPr>
                <w:color w:val="auto"/>
                <w:sz w:val="15"/>
              </w:rPr>
              <w:t>（八）利用新的食品原料生产食品，或者生产食品添加剂新品种，未通过安全性评估；</w:t>
            </w:r>
          </w:p>
          <w:p>
            <w:pPr>
              <w:pStyle w:val="9"/>
              <w:spacing w:before="1" w:line="230" w:lineRule="auto"/>
              <w:ind w:left="24" w:right="80"/>
              <w:rPr>
                <w:color w:val="auto"/>
                <w:sz w:val="15"/>
              </w:rPr>
            </w:pPr>
            <w:r>
              <w:rPr>
                <w:color w:val="auto"/>
                <w:sz w:val="15"/>
              </w:rPr>
              <w:t>（九）食品生产经营者在食品药品监督管理部门责令其召回或者停止经营后，仍拒不召回或者停止经营。</w:t>
            </w:r>
          </w:p>
          <w:p>
            <w:pPr>
              <w:pStyle w:val="9"/>
              <w:spacing w:line="230" w:lineRule="auto"/>
              <w:ind w:left="24" w:right="80"/>
              <w:jc w:val="both"/>
              <w:rPr>
                <w:color w:val="auto"/>
                <w:sz w:val="15"/>
              </w:rPr>
            </w:pPr>
            <w:r>
              <w:rPr>
                <w:color w:val="auto"/>
                <w:sz w:val="15"/>
              </w:rPr>
              <w:t>除前款和本法第一百二十三条、第一百二十五条规定的情形外，生产经营不符合法律、法规或者食品安全标准的食品、食品添加剂的，依照前款规定给予处罚。</w:t>
            </w:r>
          </w:p>
          <w:p>
            <w:pPr>
              <w:pStyle w:val="9"/>
              <w:spacing w:before="1" w:line="230" w:lineRule="auto"/>
              <w:ind w:left="24" w:right="80"/>
              <w:jc w:val="both"/>
              <w:rPr>
                <w:color w:val="auto"/>
                <w:sz w:val="15"/>
              </w:rPr>
            </w:pPr>
            <w:r>
              <w:rPr>
                <w:color w:val="auto"/>
                <w:sz w:val="15"/>
              </w:rPr>
              <w:t>生产食品相关产品新品种，未通过安全性评估，或者生产不符合食品安全标准的食品相关产品的，由县级以上人民政府质量监督部门依照第一款规定给予处罚。”</w:t>
            </w:r>
          </w:p>
          <w:p>
            <w:pPr>
              <w:pStyle w:val="9"/>
              <w:spacing w:before="1" w:line="230" w:lineRule="auto"/>
              <w:ind w:left="24" w:right="80" w:firstLine="307"/>
              <w:rPr>
                <w:color w:val="auto"/>
                <w:sz w:val="15"/>
              </w:rPr>
            </w:pPr>
            <w:r>
              <w:rPr>
                <w:color w:val="auto"/>
                <w:sz w:val="15"/>
              </w:rPr>
              <w:t>一百二十五条“违反本法规定，有下列情形之一的，由县级以上人民政府食品药品监督管理部门没收违法所得和违法生产经营的食品</w:t>
            </w:r>
          </w:p>
          <w:p>
            <w:pPr>
              <w:pStyle w:val="9"/>
              <w:spacing w:before="1" w:line="230" w:lineRule="auto"/>
              <w:ind w:left="24" w:right="80"/>
              <w:jc w:val="both"/>
              <w:rPr>
                <w:color w:val="auto"/>
                <w:sz w:val="15"/>
              </w:rPr>
            </w:pPr>
            <w:r>
              <w:rPr>
                <w:color w:val="auto"/>
                <w:sz w:val="15"/>
              </w:rPr>
              <w:t>、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9"/>
              <w:spacing w:before="1" w:line="230" w:lineRule="auto"/>
              <w:ind w:left="24" w:right="80"/>
              <w:rPr>
                <w:color w:val="auto"/>
                <w:sz w:val="15"/>
              </w:rPr>
            </w:pPr>
            <w:r>
              <w:rPr>
                <w:color w:val="auto"/>
                <w:sz w:val="15"/>
              </w:rPr>
              <w:t>（一）生产经营被包装材料、容器、运输工具等污染的食品、食品添加剂；</w:t>
            </w:r>
          </w:p>
          <w:p>
            <w:pPr>
              <w:pStyle w:val="9"/>
              <w:spacing w:line="230" w:lineRule="auto"/>
              <w:ind w:left="24" w:right="80"/>
              <w:jc w:val="both"/>
              <w:rPr>
                <w:color w:val="auto"/>
                <w:sz w:val="15"/>
              </w:rPr>
            </w:pPr>
            <w:r>
              <w:rPr>
                <w:color w:val="auto"/>
                <w:sz w:val="15"/>
              </w:rPr>
              <w:t>（二）生产经营无标签的预包装食品、食品添加剂或者标签、说明书不符合本法规定的食品、食品添加剂；（三）生产经营转基因食品未按规定进行标示；</w:t>
            </w:r>
          </w:p>
          <w:p>
            <w:pPr>
              <w:pStyle w:val="9"/>
              <w:spacing w:line="183" w:lineRule="exact"/>
              <w:ind w:left="24"/>
              <w:rPr>
                <w:color w:val="auto"/>
                <w:sz w:val="15"/>
              </w:rPr>
            </w:pPr>
            <w:r>
              <w:rPr>
                <w:color w:val="auto"/>
                <w:sz w:val="15"/>
              </w:rPr>
              <w:t>（四）食品生产经营者采购或者使用不符合食品安全标准的食品原料</w:t>
            </w:r>
          </w:p>
          <w:p>
            <w:pPr>
              <w:pStyle w:val="9"/>
              <w:spacing w:line="188" w:lineRule="exact"/>
              <w:ind w:left="24"/>
              <w:rPr>
                <w:color w:val="auto"/>
                <w:sz w:val="15"/>
              </w:rPr>
            </w:pPr>
            <w:r>
              <w:rPr>
                <w:color w:val="auto"/>
                <w:sz w:val="15"/>
              </w:rPr>
              <w:t>、食品添加剂、食品相关产品。</w:t>
            </w:r>
          </w:p>
          <w:p>
            <w:pPr>
              <w:pStyle w:val="9"/>
              <w:spacing w:before="4"/>
              <w:rPr>
                <w:rFonts w:ascii="仿宋"/>
                <w:color w:val="auto"/>
                <w:sz w:val="14"/>
              </w:rPr>
            </w:pPr>
          </w:p>
          <w:p>
            <w:pPr>
              <w:pStyle w:val="9"/>
              <w:spacing w:line="230" w:lineRule="auto"/>
              <w:ind w:left="24" w:right="80"/>
              <w:jc w:val="both"/>
              <w:rPr>
                <w:color w:val="auto"/>
                <w:sz w:val="15"/>
              </w:rPr>
            </w:pPr>
            <w:r>
              <w:rPr>
                <w:color w:val="auto"/>
                <w:sz w:val="15"/>
              </w:rPr>
              <w:t>生产经营的食品、食品添加剂的标签、说明书存在瑕疵但不影响食品安全且不会对消费者造成误导的，由县级以上人民政府食品药品监督管理部门责令改正；拒不改正的，处二千元以下罚款。”</w:t>
            </w:r>
          </w:p>
          <w:p>
            <w:pPr>
              <w:pStyle w:val="9"/>
              <w:spacing w:before="1" w:line="230" w:lineRule="auto"/>
              <w:ind w:left="24" w:right="80" w:firstLine="307"/>
              <w:rPr>
                <w:color w:val="auto"/>
                <w:sz w:val="15"/>
              </w:rPr>
            </w:pPr>
            <w:r>
              <w:rPr>
                <w:color w:val="auto"/>
                <w:sz w:val="15"/>
              </w:rPr>
              <w:t>2、《食盐质量安全监督管理办法》（国家市场监督管理总局令 第23号）第二十一条  违反本办法第六条，未取得食品生产经营许可从事食盐生产经营活动的，由县级以上市场监督管理部门依照食品安全法第一百二十二条的规定处罚。</w:t>
            </w:r>
          </w:p>
          <w:p>
            <w:pPr>
              <w:pStyle w:val="9"/>
              <w:spacing w:before="6"/>
              <w:rPr>
                <w:rFonts w:ascii="仿宋"/>
                <w:color w:val="auto"/>
                <w:sz w:val="14"/>
              </w:rPr>
            </w:pPr>
          </w:p>
          <w:p>
            <w:pPr>
              <w:pStyle w:val="9"/>
              <w:spacing w:before="1" w:line="230" w:lineRule="auto"/>
              <w:ind w:left="24" w:right="80"/>
              <w:jc w:val="both"/>
              <w:rPr>
                <w:color w:val="auto"/>
                <w:sz w:val="15"/>
              </w:rPr>
            </w:pPr>
            <w:r>
              <w:rPr>
                <w:color w:val="auto"/>
                <w:sz w:val="15"/>
              </w:rPr>
              <w:t>第二十二条  违反本办法第八条第一款第一项至第四项的禁止性规定生产经营食盐的，由县级以上市场监督管理部门依照食品安全法第一百二十三条第一款的规定处罚。</w:t>
            </w:r>
          </w:p>
          <w:p>
            <w:pPr>
              <w:pStyle w:val="9"/>
              <w:spacing w:before="6"/>
              <w:rPr>
                <w:rFonts w:ascii="仿宋"/>
                <w:color w:val="auto"/>
                <w:sz w:val="14"/>
              </w:rPr>
            </w:pPr>
          </w:p>
          <w:p>
            <w:pPr>
              <w:pStyle w:val="9"/>
              <w:spacing w:line="230" w:lineRule="auto"/>
              <w:ind w:left="24" w:right="80"/>
              <w:jc w:val="both"/>
              <w:rPr>
                <w:color w:val="auto"/>
                <w:sz w:val="15"/>
              </w:rPr>
            </w:pPr>
            <w:r>
              <w:rPr>
                <w:color w:val="auto"/>
                <w:sz w:val="15"/>
              </w:rPr>
              <w:t>第二十三条  违反本办法第八条第一款第五项，生产经营掺假掺杂、混有异物的食盐，由县级以上市场监督管理部门依照食品安全法第一百二十四条第一款的规定处罚。</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9"/>
              <w:ind w:left="80" w:right="64"/>
              <w:jc w:val="center"/>
              <w:rPr>
                <w:rFonts w:hint="eastAsia" w:eastAsia="黑体"/>
                <w:color w:val="auto"/>
                <w:sz w:val="15"/>
                <w:lang w:val="en-US" w:eastAsia="zh-CN"/>
              </w:rPr>
            </w:pPr>
            <w:r>
              <w:rPr>
                <w:color w:val="auto"/>
                <w:sz w:val="15"/>
              </w:rPr>
              <w:t>33</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20"/>
              </w:rPr>
            </w:pPr>
          </w:p>
          <w:p>
            <w:pPr>
              <w:pStyle w:val="9"/>
              <w:spacing w:before="1" w:line="230" w:lineRule="auto"/>
              <w:ind w:left="25" w:right="68"/>
              <w:jc w:val="both"/>
              <w:rPr>
                <w:color w:val="auto"/>
                <w:sz w:val="15"/>
              </w:rPr>
            </w:pPr>
            <w:r>
              <w:rPr>
                <w:color w:val="auto"/>
                <w:sz w:val="15"/>
              </w:rPr>
              <w:t>对违反《药品、医疗器械、保健食品、特殊医学用途配方食品广告审查管理暂行办法》第十一条第六项至第八项规定，发布药品、医疗器械、保健食品和特殊医学用途配方食品广告的处罚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2"/>
              </w:rPr>
            </w:pPr>
          </w:p>
          <w:p>
            <w:pPr>
              <w:pStyle w:val="9"/>
              <w:spacing w:line="230" w:lineRule="auto"/>
              <w:ind w:left="24" w:right="80" w:firstLine="307"/>
              <w:rPr>
                <w:color w:val="auto"/>
                <w:sz w:val="15"/>
              </w:rPr>
            </w:pPr>
            <w:r>
              <w:rPr>
                <w:color w:val="auto"/>
                <w:sz w:val="15"/>
              </w:rPr>
              <w:t>《药品、医疗器械、保健食品、特殊医学用途配方食品广告审查管理暂行办法》（国家市场监管总局令第21号，2020.3.1施行）第十一条 “药品、医疗器械、保健食品和特殊医学用途配方食品广告不得违反《中华人民共和国广告法》第九条、第十六条、第十七条、第十八条、第十九条规定，不得包含下列情形：（六）含有“热销、抢购、试用”“家庭必备、免费治疗、免费赠送”等诱导性内容，“评比、排序、推荐、指定、选用、获奖”等综合性评价内容，“无效退款、保险公司保险”等保证性内容，怂恿消费者任意、过量使用药品</w:t>
            </w:r>
          </w:p>
          <w:p>
            <w:pPr>
              <w:pStyle w:val="9"/>
              <w:spacing w:before="2" w:line="230" w:lineRule="auto"/>
              <w:ind w:left="24" w:right="80"/>
              <w:rPr>
                <w:color w:val="auto"/>
                <w:sz w:val="15"/>
              </w:rPr>
            </w:pPr>
            <w:r>
              <w:rPr>
                <w:color w:val="auto"/>
                <w:sz w:val="15"/>
              </w:rPr>
              <w:t>、保健食品和特殊医学用途配方食品的内容;（七）含有医疗机构的 名称、地址、联系方式、诊疗项目、诊疗方法以及有关义诊、医疗咨询电话、开设特约门诊等医疗服务的内容;（八）法律、行政法规规 定不得含有的其他内容。”</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4"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8"/>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32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5"/>
              </w:rPr>
            </w:pPr>
          </w:p>
          <w:p>
            <w:pPr>
              <w:pStyle w:val="9"/>
              <w:spacing w:line="230" w:lineRule="auto"/>
              <w:ind w:left="25" w:right="68"/>
              <w:jc w:val="both"/>
              <w:rPr>
                <w:color w:val="auto"/>
                <w:sz w:val="15"/>
              </w:rPr>
            </w:pPr>
            <w:r>
              <w:rPr>
                <w:color w:val="auto"/>
                <w:sz w:val="15"/>
              </w:rPr>
              <w:t>对生产者和其他经营者违反《消费品召回管理暂行规定》第八条第一款、第十一条第二款、第十五条至第十七条、第十九条第二款、第二十条、第二十一条规定的处罚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5"/>
              </w:rPr>
            </w:pPr>
          </w:p>
          <w:p>
            <w:pPr>
              <w:pStyle w:val="9"/>
              <w:spacing w:line="230" w:lineRule="auto"/>
              <w:ind w:left="24" w:right="80" w:firstLine="307"/>
              <w:rPr>
                <w:color w:val="auto"/>
                <w:sz w:val="15"/>
              </w:rPr>
            </w:pPr>
            <w:r>
              <w:rPr>
                <w:color w:val="auto"/>
                <w:sz w:val="15"/>
              </w:rPr>
              <w:t>《消费品召回管理暂行规定》（国家市场监管总局令第19号， 2020.1.1施行）第二十五条“生产者和其他经营者违反本条例规定第八条第一款、第十一条第二款、第十五条至第十七条、第十九条第二款、第二十条、第二十一条规定，由省级市场监督管理部门责令限期改正；逾期未改正的，处一万元以上三万元以下罚款；涉嫌构成犯  罪，依法需要追究刑事责任的，按照有关规定移送公安机关。”</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3"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4"/>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33</w:t>
            </w:r>
          </w:p>
        </w:tc>
        <w:tc>
          <w:tcPr>
            <w:tcW w:w="1647" w:type="dxa"/>
          </w:tcPr>
          <w:p>
            <w:pPr>
              <w:pStyle w:val="9"/>
              <w:spacing w:before="4"/>
              <w:rPr>
                <w:rFonts w:ascii="仿宋"/>
                <w:color w:val="auto"/>
                <w:sz w:val="18"/>
              </w:rPr>
            </w:pPr>
          </w:p>
          <w:p>
            <w:pPr>
              <w:pStyle w:val="9"/>
              <w:spacing w:line="230" w:lineRule="auto"/>
              <w:ind w:left="25" w:right="68"/>
              <w:rPr>
                <w:color w:val="auto"/>
                <w:sz w:val="15"/>
              </w:rPr>
            </w:pPr>
            <w:r>
              <w:rPr>
                <w:color w:val="auto"/>
                <w:spacing w:val="-2"/>
                <w:sz w:val="15"/>
              </w:rPr>
              <w:t>对生产企业发现其生产的产品存在安全隐患， 可能对人体健康和生命安全造成损害，未向社会公布有关信息，通知销售者停止销售，告知消费者停止使用，主动召回产品，并向有关监督管理部门报告；销售者未立即停止销售该产品，销售者发现其销售的产品存在安全隐患， 可能对人体健康和生命安全造成损害的，未立即停止销售该产品，通</w:t>
            </w:r>
            <w:r>
              <w:rPr>
                <w:color w:val="auto"/>
                <w:sz w:val="15"/>
              </w:rPr>
              <w:t xml:space="preserve">知生产企业或者供货 </w:t>
            </w:r>
            <w:r>
              <w:rPr>
                <w:color w:val="auto"/>
                <w:spacing w:val="-2"/>
                <w:sz w:val="15"/>
              </w:rPr>
              <w:t>商，并向有关监督管理</w:t>
            </w:r>
            <w:r>
              <w:rPr>
                <w:color w:val="auto"/>
                <w:sz w:val="15"/>
              </w:rPr>
              <w:t>部门报告的处罚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20"/>
              </w:rPr>
            </w:pPr>
          </w:p>
          <w:p>
            <w:pPr>
              <w:pStyle w:val="9"/>
              <w:spacing w:line="230" w:lineRule="auto"/>
              <w:ind w:left="24" w:right="80"/>
              <w:jc w:val="both"/>
              <w:rPr>
                <w:color w:val="auto"/>
                <w:sz w:val="15"/>
              </w:rPr>
            </w:pPr>
            <w:r>
              <w:rPr>
                <w:color w:val="auto"/>
                <w:sz w:val="15"/>
              </w:rPr>
              <w:t>《国务院关于加强食品等产品安全监督管理的特别规定》（国务院令第503号，2007.7.26施行）第九条第二款“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34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1"/>
              </w:rPr>
            </w:pPr>
          </w:p>
          <w:p>
            <w:pPr>
              <w:pStyle w:val="9"/>
              <w:spacing w:line="230" w:lineRule="auto"/>
              <w:ind w:left="25" w:right="68"/>
              <w:jc w:val="both"/>
              <w:rPr>
                <w:color w:val="auto"/>
                <w:sz w:val="15"/>
              </w:rPr>
            </w:pPr>
            <w:r>
              <w:rPr>
                <w:color w:val="auto"/>
                <w:sz w:val="15"/>
              </w:rPr>
              <w:t>对日常监督检查结果为不符合，有发生食品安全事故潜在风险，食品生产经营者未立即停止食品生产经营活动的处罚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8"/>
              </w:rPr>
            </w:pPr>
          </w:p>
          <w:p>
            <w:pPr>
              <w:pStyle w:val="9"/>
              <w:spacing w:line="230" w:lineRule="auto"/>
              <w:ind w:left="24" w:right="80"/>
              <w:rPr>
                <w:color w:val="auto"/>
                <w:sz w:val="15"/>
              </w:rPr>
            </w:pPr>
            <w:r>
              <w:rPr>
                <w:color w:val="auto"/>
                <w:sz w:val="15"/>
              </w:rPr>
              <w:t>《食品生产经营日常监督检查管理办法》（原国家食药总局令第23  号，2016.5.1施行）第三十条“食品生产经营者违反本办法第二十四条规定的，由县级以上食品药品监督管理部门按照食品安全法第一百二十六条第一款的规定进行处理。”</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7"/>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35</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7"/>
              </w:rPr>
            </w:pPr>
          </w:p>
          <w:p>
            <w:pPr>
              <w:pStyle w:val="9"/>
              <w:spacing w:line="230" w:lineRule="auto"/>
              <w:ind w:left="25" w:right="68"/>
              <w:jc w:val="both"/>
              <w:rPr>
                <w:color w:val="auto"/>
                <w:sz w:val="15"/>
              </w:rPr>
            </w:pPr>
            <w:r>
              <w:rPr>
                <w:color w:val="auto"/>
                <w:sz w:val="15"/>
              </w:rPr>
              <w:t>对生产、销售不符合乳品质量安全国家标准的乳品的处罚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
              <w:rPr>
                <w:rFonts w:ascii="仿宋"/>
                <w:color w:val="auto"/>
                <w:sz w:val="16"/>
              </w:rPr>
            </w:pPr>
          </w:p>
          <w:p>
            <w:pPr>
              <w:pStyle w:val="9"/>
              <w:spacing w:line="230" w:lineRule="auto"/>
              <w:ind w:left="24" w:right="80"/>
              <w:rPr>
                <w:color w:val="auto"/>
                <w:sz w:val="15"/>
              </w:rPr>
            </w:pPr>
            <w:r>
              <w:rPr>
                <w:color w:val="auto"/>
                <w:sz w:val="15"/>
              </w:rPr>
              <w:t>《乳品质量安全监督管理条例》（国务院令第536号，2008.10.9施  行）第五十五条“生产、销售不符合乳品质量安全国家标准的乳品， 依照刑法第一百四十三条的规定，构成犯罪的，依法追究刑事责任， 并由发证机关吊销许可证照；尚不构成犯罪的，由畜牧兽医主管部门</w:t>
            </w:r>
          </w:p>
          <w:p>
            <w:pPr>
              <w:pStyle w:val="9"/>
              <w:spacing w:before="1" w:line="230" w:lineRule="auto"/>
              <w:ind w:left="24" w:right="80"/>
              <w:jc w:val="both"/>
              <w:rPr>
                <w:color w:val="auto"/>
                <w:sz w:val="15"/>
              </w:rPr>
            </w:pPr>
            <w:r>
              <w:rPr>
                <w:color w:val="auto"/>
                <w:sz w:val="15"/>
              </w:rPr>
              <w:t>、质量监督部门、工商行政管理部门依据各自职责没收违法所得、违法乳品和相关的工具、设备等物品，并处违法乳品货值金额10倍以上20倍以下罚款，由发证机关吊销许可证照。”</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0"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2"/>
              <w:rPr>
                <w:rFonts w:ascii="仿宋"/>
                <w:color w:val="auto"/>
                <w:sz w:val="20"/>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36</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
              <w:rPr>
                <w:rFonts w:ascii="仿宋"/>
                <w:color w:val="auto"/>
                <w:sz w:val="19"/>
              </w:rPr>
            </w:pPr>
          </w:p>
          <w:p>
            <w:pPr>
              <w:pStyle w:val="9"/>
              <w:spacing w:line="230" w:lineRule="auto"/>
              <w:ind w:left="25" w:right="68"/>
              <w:jc w:val="both"/>
              <w:rPr>
                <w:color w:val="auto"/>
                <w:sz w:val="15"/>
              </w:rPr>
            </w:pPr>
            <w:r>
              <w:rPr>
                <w:color w:val="auto"/>
                <w:sz w:val="15"/>
              </w:rPr>
              <w:t>对已经取得许可、核准的特种设备生产单位、检验检测机构未按照安全技术规范的要求办理许可证变更手续的处罚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2"/>
              </w:rPr>
            </w:pPr>
          </w:p>
          <w:p>
            <w:pPr>
              <w:pStyle w:val="9"/>
              <w:spacing w:line="230" w:lineRule="auto"/>
              <w:ind w:left="24" w:right="80"/>
              <w:rPr>
                <w:color w:val="auto"/>
                <w:sz w:val="15"/>
              </w:rPr>
            </w:pPr>
            <w:r>
              <w:rPr>
                <w:color w:val="auto"/>
                <w:sz w:val="15"/>
              </w:rPr>
              <w:t>《特种设备安全监察条例》（国务院令第373号，2003.6.1.施行， 2009.1.24第一次修订）第八十二条“已经取得许可、核准的特种设 备生产单位、检验检测机构有下列行为之一的，由特种设备安全监督管理部门责令改正，处2万元以上10万元以下罚款；情节严重的，撤 销其相应资格：（一）未按照安全技术规范的要求办理许可证变更手续的；……”</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5"/>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37</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03" w:line="230" w:lineRule="auto"/>
              <w:ind w:left="25" w:right="68"/>
              <w:jc w:val="both"/>
              <w:rPr>
                <w:color w:val="auto"/>
                <w:sz w:val="15"/>
              </w:rPr>
            </w:pPr>
            <w:r>
              <w:rPr>
                <w:color w:val="auto"/>
                <w:sz w:val="15"/>
              </w:rPr>
              <w:t>对特种设备使用单位使用的特种设备不符合能效指标，未及时采取相应措施进行整改的处罚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98" w:line="230" w:lineRule="auto"/>
              <w:ind w:left="24" w:right="80"/>
              <w:rPr>
                <w:color w:val="auto"/>
                <w:sz w:val="15"/>
              </w:rPr>
            </w:pPr>
            <w:r>
              <w:rPr>
                <w:color w:val="auto"/>
                <w:sz w:val="15"/>
              </w:rPr>
              <w:t>《特种设备安全监察条例》（国务院令第373号，2003.6.1.施行， 2009.1.24第一次修订）第八十三条 “特种设备使用单位有下列情形之一的，由特种设备安全监督管理部门责令限期改正；逾期未改正  的，处2000元以上2万元以下罚款；情节严重的，责令停止使用或者 停产停业整顿：……（十）特种设备不符合能效指标，未及时采取相应措施进行整改的。”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2"/>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38</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4"/>
              <w:rPr>
                <w:rFonts w:ascii="仿宋"/>
                <w:color w:val="auto"/>
                <w:sz w:val="19"/>
              </w:rPr>
            </w:pPr>
          </w:p>
          <w:p>
            <w:pPr>
              <w:pStyle w:val="9"/>
              <w:spacing w:line="230" w:lineRule="auto"/>
              <w:ind w:left="25" w:right="68"/>
              <w:jc w:val="both"/>
              <w:rPr>
                <w:color w:val="auto"/>
                <w:sz w:val="15"/>
              </w:rPr>
            </w:pPr>
            <w:r>
              <w:rPr>
                <w:color w:val="auto"/>
                <w:sz w:val="15"/>
              </w:rPr>
              <w:t>对特种设备使用单位将非承压锅炉、非压力容器作为承压锅炉、压力容器使用的处罚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2"/>
              </w:rPr>
            </w:pPr>
          </w:p>
          <w:p>
            <w:pPr>
              <w:pStyle w:val="9"/>
              <w:spacing w:line="230" w:lineRule="auto"/>
              <w:ind w:left="24" w:right="80"/>
              <w:rPr>
                <w:color w:val="auto"/>
                <w:sz w:val="15"/>
              </w:rPr>
            </w:pPr>
            <w:r>
              <w:rPr>
                <w:color w:val="auto"/>
                <w:sz w:val="15"/>
              </w:rPr>
              <w:t>《特种设备安全监察条例》（国务院令第373号，2003.6.1.施行， 2009.1.24第一次修订）第八十三条第二款 “特种设备使用单位使用未取得生产许可的单位生产的特种设备或者将非承压锅炉、非压力容器作为承压锅炉、压力容器使用的，由特种设备安全监督管理部门责令停止使用，予以没收，处2万元以上10万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1"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4"/>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39</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5" w:right="68"/>
              <w:jc w:val="both"/>
              <w:rPr>
                <w:color w:val="auto"/>
                <w:sz w:val="15"/>
              </w:rPr>
            </w:pPr>
            <w:r>
              <w:rPr>
                <w:color w:val="auto"/>
                <w:sz w:val="15"/>
              </w:rPr>
              <w:t>对发生特种设备事故， 伪造或者故意破坏事故现场的，拒绝接受调查或者拒绝提供有关情况或者资料的，阻挠、干涉特种设备事故报告和调查处理工作的处罚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20"/>
              </w:rPr>
            </w:pPr>
          </w:p>
          <w:p>
            <w:pPr>
              <w:pStyle w:val="9"/>
              <w:spacing w:line="188" w:lineRule="exact"/>
              <w:ind w:left="24"/>
              <w:rPr>
                <w:color w:val="auto"/>
                <w:sz w:val="15"/>
              </w:rPr>
            </w:pPr>
            <w:r>
              <w:rPr>
                <w:color w:val="auto"/>
                <w:sz w:val="15"/>
              </w:rPr>
              <w:t>《特种设备事故报告和调查处理规定》（原国家质检总局令第115</w:t>
            </w:r>
          </w:p>
          <w:p>
            <w:pPr>
              <w:pStyle w:val="9"/>
              <w:spacing w:before="3" w:line="230" w:lineRule="auto"/>
              <w:ind w:left="24" w:right="80"/>
              <w:rPr>
                <w:color w:val="auto"/>
                <w:sz w:val="15"/>
              </w:rPr>
            </w:pPr>
            <w:r>
              <w:rPr>
                <w:color w:val="auto"/>
                <w:sz w:val="15"/>
              </w:rPr>
              <w:t>号，2009.7.3施行）第四十六条“发生特种设备事故，有下列行为之一，构成犯罪的，依法追究刑事责任；构成有关法律法规规定的违法行为的，依法予以行政处罚；未构成有关法律法规规定的违法行为  的，由质量技术监督部门等处以4000元以上2万元以下的罚款：</w:t>
            </w:r>
          </w:p>
          <w:p>
            <w:pPr>
              <w:pStyle w:val="9"/>
              <w:spacing w:before="1" w:line="230" w:lineRule="auto"/>
              <w:ind w:left="24" w:right="80"/>
              <w:jc w:val="both"/>
              <w:rPr>
                <w:color w:val="auto"/>
                <w:sz w:val="15"/>
              </w:rPr>
            </w:pPr>
            <w:r>
              <w:rPr>
                <w:color w:val="auto"/>
                <w:sz w:val="15"/>
              </w:rPr>
              <w:t>（一）伪造或者故意破坏事故现场的；（二）拒绝接受调查或者拒绝提供有关情况或者资料的；（三）阻挠、干涉特种设备事故报告和调查处理工作的。”</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vAlign w:val="top"/>
          </w:tcPr>
          <w:p>
            <w:pPr>
              <w:pStyle w:val="9"/>
              <w:spacing w:before="70" w:line="230" w:lineRule="auto"/>
              <w:ind w:left="136" w:leftChars="0" w:right="120" w:rightChars="0"/>
              <w:rPr>
                <w:rFonts w:ascii="黑体" w:hAnsi="黑体" w:eastAsia="黑体" w:cs="黑体"/>
                <w:color w:val="auto"/>
                <w:sz w:val="15"/>
                <w:szCs w:val="22"/>
                <w:lang w:val="zh-CN" w:eastAsia="zh-CN" w:bidi="zh-CN"/>
              </w:rPr>
            </w:pPr>
            <w:r>
              <w:rPr>
                <w:color w:val="auto"/>
                <w:sz w:val="15"/>
              </w:rPr>
              <w:t>序号</w:t>
            </w:r>
          </w:p>
        </w:tc>
        <w:tc>
          <w:tcPr>
            <w:tcW w:w="1647" w:type="dxa"/>
            <w:vAlign w:val="top"/>
          </w:tcPr>
          <w:p>
            <w:pPr>
              <w:pStyle w:val="9"/>
              <w:spacing w:before="7"/>
              <w:rPr>
                <w:rFonts w:ascii="仿宋"/>
                <w:color w:val="auto"/>
                <w:sz w:val="11"/>
              </w:rPr>
            </w:pPr>
          </w:p>
          <w:p>
            <w:pPr>
              <w:pStyle w:val="9"/>
              <w:ind w:left="515" w:leftChars="0" w:right="0" w:rightChars="0"/>
              <w:rPr>
                <w:rFonts w:hint="default" w:ascii="黑体" w:hAnsi="黑体" w:eastAsia="黑体" w:cs="黑体"/>
                <w:color w:val="auto"/>
                <w:sz w:val="15"/>
                <w:szCs w:val="22"/>
                <w:lang w:val="en-US" w:eastAsia="zh-CN" w:bidi="zh-CN"/>
              </w:rPr>
            </w:pPr>
            <w:r>
              <w:rPr>
                <w:rFonts w:hint="eastAsia"/>
                <w:color w:val="auto"/>
                <w:sz w:val="15"/>
                <w:lang w:val="en-US" w:eastAsia="zh-CN"/>
              </w:rPr>
              <w:t>事项名称</w:t>
            </w:r>
          </w:p>
        </w:tc>
        <w:tc>
          <w:tcPr>
            <w:tcW w:w="526" w:type="dxa"/>
            <w:vAlign w:val="top"/>
          </w:tcPr>
          <w:p>
            <w:pPr>
              <w:pStyle w:val="9"/>
              <w:spacing w:before="61" w:line="230" w:lineRule="auto"/>
              <w:ind w:left="108" w:leftChars="0" w:right="92" w:rightChars="0"/>
              <w:rPr>
                <w:rFonts w:hint="default" w:ascii="黑体" w:hAnsi="黑体" w:eastAsia="黑体" w:cs="黑体"/>
                <w:color w:val="auto"/>
                <w:sz w:val="15"/>
                <w:szCs w:val="22"/>
                <w:lang w:val="en-US" w:eastAsia="zh-CN" w:bidi="zh-CN"/>
              </w:rPr>
            </w:pPr>
            <w:r>
              <w:rPr>
                <w:rFonts w:hint="eastAsia"/>
                <w:color w:val="auto"/>
                <w:sz w:val="15"/>
                <w:lang w:val="en-US" w:eastAsia="zh-CN"/>
              </w:rPr>
              <w:t>职权类型</w:t>
            </w:r>
          </w:p>
        </w:tc>
        <w:tc>
          <w:tcPr>
            <w:tcW w:w="4731" w:type="dxa"/>
            <w:vAlign w:val="top"/>
          </w:tcPr>
          <w:p>
            <w:pPr>
              <w:pStyle w:val="9"/>
              <w:spacing w:before="4"/>
              <w:rPr>
                <w:rFonts w:ascii="仿宋"/>
                <w:color w:val="auto"/>
                <w:sz w:val="12"/>
              </w:rPr>
            </w:pPr>
          </w:p>
          <w:p>
            <w:pPr>
              <w:pStyle w:val="9"/>
              <w:ind w:left="359" w:leftChars="0" w:right="346" w:rightChars="0"/>
              <w:jc w:val="center"/>
              <w:rPr>
                <w:rFonts w:ascii="黑体" w:hAnsi="黑体" w:eastAsia="黑体" w:cs="黑体"/>
                <w:color w:val="auto"/>
                <w:sz w:val="15"/>
                <w:szCs w:val="22"/>
                <w:lang w:val="zh-CN" w:eastAsia="zh-CN" w:bidi="zh-CN"/>
              </w:rPr>
            </w:pPr>
            <w:r>
              <w:rPr>
                <w:color w:val="auto"/>
                <w:sz w:val="15"/>
              </w:rPr>
              <w:t>实施依据</w:t>
            </w:r>
          </w:p>
        </w:tc>
        <w:tc>
          <w:tcPr>
            <w:tcW w:w="369" w:type="dxa"/>
            <w:vAlign w:val="top"/>
          </w:tcPr>
          <w:p>
            <w:pPr>
              <w:pStyle w:val="9"/>
              <w:spacing w:before="4"/>
              <w:rPr>
                <w:rFonts w:ascii="仿宋"/>
                <w:color w:val="auto"/>
                <w:sz w:val="12"/>
              </w:rPr>
            </w:pPr>
          </w:p>
          <w:p>
            <w:pPr>
              <w:pStyle w:val="9"/>
              <w:ind w:left="28" w:leftChars="0" w:right="0" w:rightChars="0"/>
              <w:rPr>
                <w:rFonts w:ascii="黑体" w:hAnsi="黑体" w:eastAsia="黑体" w:cs="黑体"/>
                <w:color w:val="auto"/>
                <w:sz w:val="15"/>
                <w:szCs w:val="22"/>
                <w:lang w:val="zh-CN" w:eastAsia="zh-CN" w:bidi="zh-CN"/>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6"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9"/>
              </w:rPr>
            </w:pPr>
          </w:p>
          <w:p>
            <w:pPr>
              <w:pStyle w:val="9"/>
              <w:spacing w:before="1"/>
              <w:ind w:left="80" w:right="64"/>
              <w:jc w:val="center"/>
              <w:rPr>
                <w:rFonts w:hint="eastAsia" w:eastAsia="黑体"/>
                <w:color w:val="auto"/>
                <w:sz w:val="15"/>
                <w:lang w:val="en-US" w:eastAsia="zh-CN"/>
              </w:rPr>
            </w:pPr>
            <w:r>
              <w:rPr>
                <w:color w:val="auto"/>
                <w:sz w:val="15"/>
              </w:rPr>
              <w:t>34</w:t>
            </w:r>
            <w:r>
              <w:rPr>
                <w:rFonts w:hint="eastAsia"/>
                <w:color w:val="auto"/>
                <w:sz w:val="15"/>
                <w:lang w:val="en-US" w:eastAsia="zh-CN"/>
              </w:rPr>
              <w:t>0</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9"/>
              </w:rPr>
            </w:pPr>
          </w:p>
          <w:p>
            <w:pPr>
              <w:pStyle w:val="9"/>
              <w:spacing w:line="230" w:lineRule="auto"/>
              <w:ind w:left="25" w:right="68"/>
              <w:jc w:val="both"/>
              <w:rPr>
                <w:color w:val="auto"/>
                <w:sz w:val="15"/>
              </w:rPr>
            </w:pPr>
            <w:r>
              <w:rPr>
                <w:color w:val="auto"/>
                <w:sz w:val="15"/>
              </w:rPr>
              <w:t>对客运索道使用单位未按规定开展应急救援演练，逾期未改的处罚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9"/>
              </w:rPr>
            </w:pPr>
          </w:p>
          <w:p>
            <w:pPr>
              <w:pStyle w:val="9"/>
              <w:spacing w:line="230" w:lineRule="auto"/>
              <w:ind w:left="24" w:right="80"/>
              <w:rPr>
                <w:color w:val="auto"/>
                <w:sz w:val="15"/>
              </w:rPr>
            </w:pPr>
            <w:r>
              <w:rPr>
                <w:color w:val="auto"/>
                <w:sz w:val="15"/>
              </w:rPr>
              <w:t>《客运索道安全监督管理规定》（原国家质检总局令第179号， 2016.4.1施行）第三十六条“客运索道使用单位未按照本规定开展应急救援演练的，责令限期改正；逾期未改正的，处三万元罚款。”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7"/>
              </w:rPr>
            </w:pPr>
          </w:p>
          <w:p>
            <w:pPr>
              <w:pStyle w:val="9"/>
              <w:ind w:left="80" w:right="64"/>
              <w:jc w:val="center"/>
              <w:rPr>
                <w:rFonts w:hint="eastAsia" w:eastAsia="黑体"/>
                <w:color w:val="auto"/>
                <w:sz w:val="15"/>
                <w:lang w:val="en-US" w:eastAsia="zh-CN"/>
              </w:rPr>
            </w:pPr>
            <w:r>
              <w:rPr>
                <w:color w:val="auto"/>
                <w:sz w:val="15"/>
              </w:rPr>
              <w:t>34</w:t>
            </w:r>
            <w:r>
              <w:rPr>
                <w:rFonts w:hint="eastAsia"/>
                <w:color w:val="auto"/>
                <w:sz w:val="15"/>
                <w:lang w:val="en-US" w:eastAsia="zh-CN"/>
              </w:rPr>
              <w:t>1</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7"/>
              <w:rPr>
                <w:rFonts w:ascii="仿宋"/>
                <w:color w:val="auto"/>
                <w:sz w:val="17"/>
              </w:rPr>
            </w:pPr>
          </w:p>
          <w:p>
            <w:pPr>
              <w:pStyle w:val="9"/>
              <w:spacing w:line="230" w:lineRule="auto"/>
              <w:ind w:left="25" w:right="68"/>
              <w:jc w:val="both"/>
              <w:rPr>
                <w:color w:val="auto"/>
                <w:sz w:val="15"/>
              </w:rPr>
            </w:pPr>
            <w:r>
              <w:rPr>
                <w:color w:val="auto"/>
                <w:sz w:val="15"/>
              </w:rPr>
              <w:t>对大型游乐设施制造、安装单位违反规定的处罚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5"/>
              </w:rPr>
            </w:pPr>
          </w:p>
          <w:p>
            <w:pPr>
              <w:pStyle w:val="9"/>
              <w:spacing w:line="230" w:lineRule="auto"/>
              <w:ind w:left="24" w:right="80"/>
              <w:rPr>
                <w:color w:val="auto"/>
                <w:sz w:val="15"/>
              </w:rPr>
            </w:pPr>
            <w:r>
              <w:rPr>
                <w:color w:val="auto"/>
                <w:sz w:val="15"/>
              </w:rPr>
              <w:t>《大型游乐设施安全监察规定》（原国家质检总局令第154号， 2014.1.1施行）第三十八条“大型游乐设施制造、安装单位违反本规定，有下列情形之一的，予以警告，处1万元以上3万元以下罚款：</w:t>
            </w:r>
          </w:p>
          <w:p>
            <w:pPr>
              <w:pStyle w:val="9"/>
              <w:spacing w:line="183" w:lineRule="exact"/>
              <w:ind w:left="24"/>
              <w:rPr>
                <w:color w:val="auto"/>
                <w:sz w:val="15"/>
              </w:rPr>
            </w:pPr>
            <w:r>
              <w:rPr>
                <w:color w:val="auto"/>
                <w:sz w:val="15"/>
              </w:rPr>
              <w:t>（一）未对设计进行安全评价，提出安全风险防控措施的；</w:t>
            </w:r>
          </w:p>
          <w:p>
            <w:pPr>
              <w:pStyle w:val="9"/>
              <w:spacing w:line="185" w:lineRule="exact"/>
              <w:ind w:left="24"/>
              <w:rPr>
                <w:color w:val="auto"/>
                <w:sz w:val="15"/>
              </w:rPr>
            </w:pPr>
            <w:r>
              <w:rPr>
                <w:color w:val="auto"/>
                <w:sz w:val="15"/>
              </w:rPr>
              <w:t>（二）未对设计中首次使用的新技术进行安全性能验证的；</w:t>
            </w:r>
          </w:p>
          <w:p>
            <w:pPr>
              <w:pStyle w:val="9"/>
              <w:spacing w:line="185" w:lineRule="exact"/>
              <w:ind w:left="24"/>
              <w:rPr>
                <w:color w:val="auto"/>
                <w:sz w:val="15"/>
              </w:rPr>
            </w:pPr>
            <w:r>
              <w:rPr>
                <w:color w:val="auto"/>
                <w:sz w:val="15"/>
              </w:rPr>
              <w:t>（三）未明确整机、主要受力部件的设计使用期限的；</w:t>
            </w:r>
          </w:p>
          <w:p>
            <w:pPr>
              <w:pStyle w:val="9"/>
              <w:spacing w:before="2" w:line="230" w:lineRule="auto"/>
              <w:ind w:left="24" w:right="80"/>
              <w:rPr>
                <w:color w:val="auto"/>
                <w:sz w:val="15"/>
              </w:rPr>
            </w:pPr>
            <w:r>
              <w:rPr>
                <w:color w:val="auto"/>
                <w:sz w:val="15"/>
              </w:rPr>
              <w:t>（四）未在大型游乐设施明显部位装设符合有关安全技术规范要求的铭牌的；</w:t>
            </w:r>
          </w:p>
          <w:p>
            <w:pPr>
              <w:pStyle w:val="9"/>
              <w:spacing w:line="183" w:lineRule="exact"/>
              <w:ind w:left="24"/>
              <w:rPr>
                <w:color w:val="auto"/>
                <w:sz w:val="15"/>
              </w:rPr>
            </w:pPr>
            <w:r>
              <w:rPr>
                <w:color w:val="auto"/>
                <w:sz w:val="15"/>
              </w:rPr>
              <w:t>（五）使用维护说明书等出厂文件内容不符合本规定要求的；</w:t>
            </w:r>
          </w:p>
          <w:p>
            <w:pPr>
              <w:pStyle w:val="9"/>
              <w:spacing w:before="2" w:line="230" w:lineRule="auto"/>
              <w:ind w:left="24" w:right="80"/>
              <w:rPr>
                <w:color w:val="auto"/>
                <w:sz w:val="15"/>
              </w:rPr>
            </w:pPr>
            <w:r>
              <w:rPr>
                <w:color w:val="auto"/>
                <w:sz w:val="15"/>
              </w:rPr>
              <w:t>（六）对因设计、制造、安装原因，存在质量安全问题隐患的，未按照本规定要求进行排查处理的。”</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5"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9"/>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42</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3"/>
              </w:rPr>
            </w:pPr>
          </w:p>
          <w:p>
            <w:pPr>
              <w:pStyle w:val="9"/>
              <w:spacing w:line="230" w:lineRule="auto"/>
              <w:ind w:left="25" w:right="68"/>
              <w:rPr>
                <w:color w:val="auto"/>
                <w:sz w:val="15"/>
              </w:rPr>
            </w:pPr>
            <w:r>
              <w:rPr>
                <w:color w:val="auto"/>
                <w:sz w:val="15"/>
              </w:rPr>
              <w:t>对大型游乐设施运营使用单位违反规定的处罚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1"/>
              <w:rPr>
                <w:rFonts w:ascii="仿宋"/>
                <w:color w:val="auto"/>
                <w:sz w:val="10"/>
              </w:rPr>
            </w:pPr>
          </w:p>
          <w:p>
            <w:pPr>
              <w:pStyle w:val="9"/>
              <w:spacing w:line="230" w:lineRule="auto"/>
              <w:ind w:left="24" w:right="80"/>
              <w:rPr>
                <w:color w:val="auto"/>
                <w:sz w:val="15"/>
              </w:rPr>
            </w:pPr>
            <w:r>
              <w:rPr>
                <w:color w:val="auto"/>
                <w:sz w:val="15"/>
              </w:rPr>
              <w:t>《大型游乐设施安全监察规定》《大型游乐设施安全监察规定》（原国家质检总局令第154号，2014.1.1施行）第四十条“大型游乐设施 运营使用单位违反本规定，有下列情形之一的，予以警告，处1万元 以上3万元以下罚款：</w:t>
            </w:r>
          </w:p>
          <w:p>
            <w:pPr>
              <w:pStyle w:val="9"/>
              <w:spacing w:line="184" w:lineRule="exact"/>
              <w:ind w:left="24"/>
              <w:rPr>
                <w:color w:val="auto"/>
                <w:sz w:val="15"/>
              </w:rPr>
            </w:pPr>
            <w:r>
              <w:rPr>
                <w:color w:val="auto"/>
                <w:sz w:val="15"/>
              </w:rPr>
              <w:t>（一）擅自使用未经监督检验合格的大型游乐设施的；</w:t>
            </w:r>
          </w:p>
          <w:p>
            <w:pPr>
              <w:pStyle w:val="9"/>
              <w:spacing w:line="185" w:lineRule="exact"/>
              <w:ind w:left="24"/>
              <w:rPr>
                <w:color w:val="auto"/>
                <w:sz w:val="15"/>
              </w:rPr>
            </w:pPr>
            <w:r>
              <w:rPr>
                <w:color w:val="auto"/>
                <w:sz w:val="15"/>
              </w:rPr>
              <w:t>（二）设备运营期间，无安全管理人员在岗的；</w:t>
            </w:r>
          </w:p>
          <w:p>
            <w:pPr>
              <w:pStyle w:val="9"/>
              <w:spacing w:line="185" w:lineRule="exact"/>
              <w:ind w:left="24"/>
              <w:rPr>
                <w:color w:val="auto"/>
                <w:sz w:val="15"/>
              </w:rPr>
            </w:pPr>
            <w:r>
              <w:rPr>
                <w:color w:val="auto"/>
                <w:sz w:val="15"/>
              </w:rPr>
              <w:t>（三）配备的持证操作人员未能满足安全运营要求的；</w:t>
            </w:r>
          </w:p>
          <w:p>
            <w:pPr>
              <w:pStyle w:val="9"/>
              <w:spacing w:line="185" w:lineRule="exact"/>
              <w:ind w:left="24"/>
              <w:rPr>
                <w:color w:val="auto"/>
                <w:sz w:val="15"/>
              </w:rPr>
            </w:pPr>
            <w:r>
              <w:rPr>
                <w:color w:val="auto"/>
                <w:sz w:val="15"/>
              </w:rPr>
              <w:t>（四）未及时更换超过设计使用期限要求的主要受力部件的；</w:t>
            </w:r>
          </w:p>
          <w:p>
            <w:pPr>
              <w:pStyle w:val="9"/>
              <w:spacing w:before="3" w:line="230" w:lineRule="auto"/>
              <w:ind w:left="24" w:right="80"/>
              <w:rPr>
                <w:color w:val="auto"/>
                <w:sz w:val="15"/>
              </w:rPr>
            </w:pPr>
            <w:r>
              <w:rPr>
                <w:color w:val="auto"/>
                <w:sz w:val="15"/>
              </w:rPr>
              <w:t>（五）租借场地开展大型游乐设施经营的，未与场地提供单位签订安全管理协议，落实安全管理制度的；</w:t>
            </w:r>
          </w:p>
          <w:p>
            <w:pPr>
              <w:pStyle w:val="9"/>
              <w:spacing w:line="183" w:lineRule="exact"/>
              <w:ind w:left="24"/>
              <w:rPr>
                <w:color w:val="auto"/>
                <w:sz w:val="15"/>
              </w:rPr>
            </w:pPr>
            <w:r>
              <w:rPr>
                <w:color w:val="auto"/>
                <w:sz w:val="15"/>
              </w:rPr>
              <w:t>（六）未按照安全技术规范和使用维护说明书等要求进行重大修理的</w:t>
            </w:r>
          </w:p>
          <w:p>
            <w:pPr>
              <w:pStyle w:val="9"/>
              <w:spacing w:line="188" w:lineRule="exact"/>
              <w:ind w:left="24"/>
              <w:rPr>
                <w:color w:val="auto"/>
                <w:sz w:val="15"/>
              </w:rPr>
            </w:pPr>
            <w:r>
              <w:rPr>
                <w:color w:val="auto"/>
                <w:sz w:val="15"/>
              </w:rPr>
              <w:t>。”</w:t>
            </w:r>
          </w:p>
        </w:tc>
        <w:tc>
          <w:tcPr>
            <w:tcW w:w="369" w:type="dxa"/>
          </w:tcPr>
          <w:p>
            <w:pPr>
              <w:pStyle w:val="9"/>
              <w:rPr>
                <w:rFonts w:ascii="Times New Roman"/>
                <w:color w:val="auto"/>
                <w:sz w:val="14"/>
              </w:rPr>
            </w:pPr>
          </w:p>
        </w:tc>
      </w:tr>
    </w:tbl>
    <w:p>
      <w:pPr>
        <w:spacing w:after="0"/>
        <w:rPr>
          <w:rFonts w:ascii="Times New Roman"/>
          <w:color w:val="auto"/>
          <w:sz w:val="14"/>
        </w:rPr>
        <w:sectPr>
          <w:pgSz w:w="11906" w:h="16838"/>
          <w:pgMar w:top="500" w:right="760" w:bottom="480" w:left="1080" w:header="0" w:footer="576" w:gutter="0"/>
          <w:pgNumType w:fmt="decimal"/>
          <w:cols w:space="720" w:num="1"/>
        </w:sectPr>
      </w:pPr>
    </w:p>
    <w:tbl>
      <w:tblPr>
        <w:tblStyle w:val="6"/>
        <w:tblW w:w="7698" w:type="dxa"/>
        <w:tblInd w:w="2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5"/>
        <w:gridCol w:w="1647"/>
        <w:gridCol w:w="526"/>
        <w:gridCol w:w="4731"/>
        <w:gridCol w:w="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5" w:type="dxa"/>
          </w:tcPr>
          <w:p>
            <w:pPr>
              <w:pStyle w:val="9"/>
              <w:spacing w:before="61" w:line="230" w:lineRule="auto"/>
              <w:ind w:left="136" w:right="120"/>
              <w:rPr>
                <w:color w:val="auto"/>
                <w:sz w:val="15"/>
              </w:rPr>
            </w:pPr>
            <w:r>
              <w:rPr>
                <w:color w:val="auto"/>
                <w:sz w:val="15"/>
              </w:rPr>
              <w:t>序号</w:t>
            </w:r>
          </w:p>
        </w:tc>
        <w:tc>
          <w:tcPr>
            <w:tcW w:w="1647" w:type="dxa"/>
          </w:tcPr>
          <w:p>
            <w:pPr>
              <w:pStyle w:val="9"/>
              <w:spacing w:before="7"/>
              <w:rPr>
                <w:rFonts w:ascii="仿宋"/>
                <w:color w:val="auto"/>
                <w:sz w:val="11"/>
              </w:rPr>
            </w:pPr>
          </w:p>
          <w:p>
            <w:pPr>
              <w:pStyle w:val="9"/>
              <w:ind w:left="515"/>
              <w:rPr>
                <w:rFonts w:hint="default" w:eastAsia="黑体"/>
                <w:color w:val="auto"/>
                <w:sz w:val="15"/>
                <w:lang w:val="en-US" w:eastAsia="zh-CN"/>
              </w:rPr>
            </w:pPr>
            <w:r>
              <w:rPr>
                <w:rFonts w:hint="eastAsia"/>
                <w:color w:val="auto"/>
                <w:sz w:val="15"/>
                <w:lang w:val="en-US" w:eastAsia="zh-CN"/>
              </w:rPr>
              <w:t>事项名称</w:t>
            </w:r>
          </w:p>
        </w:tc>
        <w:tc>
          <w:tcPr>
            <w:tcW w:w="526" w:type="dxa"/>
          </w:tcPr>
          <w:p>
            <w:pPr>
              <w:pStyle w:val="9"/>
              <w:spacing w:before="61" w:line="230" w:lineRule="auto"/>
              <w:ind w:left="108" w:right="92"/>
              <w:rPr>
                <w:rFonts w:hint="default" w:eastAsia="黑体"/>
                <w:color w:val="auto"/>
                <w:sz w:val="15"/>
                <w:lang w:val="en-US" w:eastAsia="zh-CN"/>
              </w:rPr>
            </w:pPr>
            <w:r>
              <w:rPr>
                <w:rFonts w:hint="eastAsia"/>
                <w:color w:val="auto"/>
                <w:sz w:val="15"/>
                <w:lang w:val="en-US" w:eastAsia="zh-CN"/>
              </w:rPr>
              <w:t>职权类型</w:t>
            </w:r>
          </w:p>
        </w:tc>
        <w:tc>
          <w:tcPr>
            <w:tcW w:w="4731" w:type="dxa"/>
          </w:tcPr>
          <w:p>
            <w:pPr>
              <w:pStyle w:val="9"/>
              <w:spacing w:before="7"/>
              <w:rPr>
                <w:rFonts w:ascii="仿宋"/>
                <w:color w:val="auto"/>
                <w:sz w:val="11"/>
              </w:rPr>
            </w:pPr>
          </w:p>
          <w:p>
            <w:pPr>
              <w:pStyle w:val="9"/>
              <w:ind w:left="359" w:right="346"/>
              <w:jc w:val="center"/>
              <w:rPr>
                <w:color w:val="auto"/>
                <w:sz w:val="15"/>
              </w:rPr>
            </w:pPr>
            <w:r>
              <w:rPr>
                <w:color w:val="auto"/>
                <w:sz w:val="15"/>
              </w:rPr>
              <w:t>实施依据</w:t>
            </w:r>
          </w:p>
        </w:tc>
        <w:tc>
          <w:tcPr>
            <w:tcW w:w="369" w:type="dxa"/>
          </w:tcPr>
          <w:p>
            <w:pPr>
              <w:pStyle w:val="9"/>
              <w:spacing w:before="7"/>
              <w:rPr>
                <w:rFonts w:ascii="仿宋"/>
                <w:color w:val="auto"/>
                <w:sz w:val="11"/>
              </w:rPr>
            </w:pPr>
          </w:p>
          <w:p>
            <w:pPr>
              <w:pStyle w:val="9"/>
              <w:ind w:left="28"/>
              <w:rPr>
                <w:color w:val="auto"/>
                <w:sz w:val="15"/>
              </w:rPr>
            </w:pPr>
            <w:r>
              <w:rPr>
                <w:color w:val="auto"/>
                <w:sz w:val="15"/>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9"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5"/>
              <w:rPr>
                <w:rFonts w:ascii="仿宋"/>
                <w:color w:val="auto"/>
                <w:sz w:val="11"/>
              </w:rPr>
            </w:pPr>
          </w:p>
          <w:p>
            <w:pPr>
              <w:pStyle w:val="9"/>
              <w:spacing w:before="1"/>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43</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8"/>
              <w:rPr>
                <w:rFonts w:ascii="仿宋"/>
                <w:color w:val="auto"/>
                <w:sz w:val="10"/>
              </w:rPr>
            </w:pPr>
          </w:p>
          <w:p>
            <w:pPr>
              <w:pStyle w:val="9"/>
              <w:spacing w:line="230" w:lineRule="auto"/>
              <w:ind w:left="25" w:right="68"/>
              <w:jc w:val="both"/>
              <w:rPr>
                <w:color w:val="auto"/>
                <w:sz w:val="15"/>
              </w:rPr>
            </w:pPr>
            <w:r>
              <w:rPr>
                <w:color w:val="auto"/>
                <w:sz w:val="15"/>
              </w:rPr>
              <w:t>对大型游乐设施安装、改造和重大修理施工现场的作业人员数量不能满足施工要求或具有相应特种设备作业人员资格的人数不符合安全技术规范要求的处罚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1"/>
              </w:rPr>
            </w:pPr>
          </w:p>
          <w:p>
            <w:pPr>
              <w:pStyle w:val="9"/>
              <w:spacing w:line="230" w:lineRule="auto"/>
              <w:ind w:left="24" w:right="80"/>
              <w:rPr>
                <w:color w:val="auto"/>
                <w:sz w:val="15"/>
              </w:rPr>
            </w:pPr>
            <w:r>
              <w:rPr>
                <w:color w:val="auto"/>
                <w:sz w:val="15"/>
              </w:rPr>
              <w:t>《大型游乐设施安全监察规定》《大型游乐设施安全监察规定》（原国家质检总局令第154号，2014.1.1施行）第四十一条“违反本规定 安装、改造和重大修理施工现场的作业人员数量不能满足施工要求或具有相应特种设备作业人员资格的人数不符合安全技术规范要求的， 予以警告，处5千元以上1万元以下罚款。”</w:t>
            </w:r>
          </w:p>
        </w:tc>
        <w:tc>
          <w:tcPr>
            <w:tcW w:w="369" w:type="dxa"/>
          </w:tcPr>
          <w:p>
            <w:pPr>
              <w:pStyle w:val="9"/>
              <w:rPr>
                <w:rFonts w:ascii="Times New Roman"/>
                <w:color w:val="auto"/>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8" w:hRule="atLeast"/>
        </w:trPr>
        <w:tc>
          <w:tcPr>
            <w:tcW w:w="425"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7"/>
              </w:rPr>
            </w:pPr>
          </w:p>
          <w:p>
            <w:pPr>
              <w:pStyle w:val="9"/>
              <w:ind w:left="80" w:right="64"/>
              <w:jc w:val="center"/>
              <w:rPr>
                <w:rFonts w:hint="default" w:eastAsia="黑体"/>
                <w:color w:val="auto"/>
                <w:sz w:val="15"/>
                <w:lang w:val="en-US" w:eastAsia="zh-CN"/>
              </w:rPr>
            </w:pPr>
            <w:r>
              <w:rPr>
                <w:color w:val="auto"/>
                <w:sz w:val="15"/>
              </w:rPr>
              <w:t>3</w:t>
            </w:r>
            <w:r>
              <w:rPr>
                <w:rFonts w:hint="eastAsia"/>
                <w:color w:val="auto"/>
                <w:sz w:val="15"/>
                <w:lang w:val="en-US" w:eastAsia="zh-CN"/>
              </w:rPr>
              <w:t>44</w:t>
            </w:r>
          </w:p>
        </w:tc>
        <w:tc>
          <w:tcPr>
            <w:tcW w:w="1647"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6"/>
              <w:rPr>
                <w:rFonts w:ascii="仿宋"/>
                <w:color w:val="auto"/>
                <w:sz w:val="17"/>
              </w:rPr>
            </w:pPr>
          </w:p>
          <w:p>
            <w:pPr>
              <w:pStyle w:val="9"/>
              <w:spacing w:line="230" w:lineRule="auto"/>
              <w:ind w:left="25" w:right="68"/>
              <w:jc w:val="both"/>
              <w:rPr>
                <w:color w:val="auto"/>
                <w:sz w:val="15"/>
              </w:rPr>
            </w:pPr>
            <w:r>
              <w:rPr>
                <w:color w:val="auto"/>
                <w:sz w:val="15"/>
              </w:rPr>
              <w:t>对生产、进口、销售或者使用不符合规定标准或者要求的锅炉的处罚</w:t>
            </w:r>
          </w:p>
        </w:tc>
        <w:tc>
          <w:tcPr>
            <w:tcW w:w="526" w:type="dxa"/>
            <w:vAlign w:val="top"/>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line="230" w:lineRule="auto"/>
              <w:ind w:left="24" w:right="23"/>
              <w:jc w:val="both"/>
              <w:rPr>
                <w:rFonts w:hint="eastAsia"/>
                <w:color w:val="auto"/>
                <w:sz w:val="15"/>
                <w:lang w:val="en-US" w:eastAsia="zh-CN"/>
              </w:rPr>
            </w:pPr>
            <w:r>
              <w:rPr>
                <w:rFonts w:hint="eastAsia"/>
                <w:color w:val="auto"/>
                <w:sz w:val="15"/>
                <w:lang w:val="en-US" w:eastAsia="zh-CN"/>
              </w:rPr>
              <w:t>行政</w:t>
            </w:r>
          </w:p>
          <w:p>
            <w:pPr>
              <w:pStyle w:val="9"/>
              <w:spacing w:before="122" w:line="230" w:lineRule="auto"/>
              <w:ind w:left="24" w:leftChars="0" w:right="23" w:rightChars="0"/>
              <w:jc w:val="both"/>
              <w:rPr>
                <w:rFonts w:ascii="黑体" w:hAnsi="黑体" w:eastAsia="黑体" w:cs="黑体"/>
                <w:color w:val="auto"/>
                <w:sz w:val="15"/>
                <w:szCs w:val="22"/>
                <w:lang w:val="zh-CN" w:eastAsia="zh-CN" w:bidi="zh-CN"/>
              </w:rPr>
            </w:pPr>
            <w:r>
              <w:rPr>
                <w:rFonts w:hint="eastAsia"/>
                <w:color w:val="auto"/>
                <w:sz w:val="15"/>
                <w:lang w:val="en-US" w:eastAsia="zh-CN"/>
              </w:rPr>
              <w:t>处罚</w:t>
            </w:r>
          </w:p>
        </w:tc>
        <w:tc>
          <w:tcPr>
            <w:tcW w:w="4731" w:type="dxa"/>
          </w:tcPr>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rPr>
                <w:rFonts w:ascii="仿宋"/>
                <w:color w:val="auto"/>
                <w:sz w:val="14"/>
              </w:rPr>
            </w:pPr>
          </w:p>
          <w:p>
            <w:pPr>
              <w:pStyle w:val="9"/>
              <w:spacing w:before="1"/>
              <w:rPr>
                <w:rFonts w:ascii="仿宋"/>
                <w:color w:val="auto"/>
                <w:sz w:val="17"/>
              </w:rPr>
            </w:pPr>
          </w:p>
          <w:p>
            <w:pPr>
              <w:pStyle w:val="9"/>
              <w:spacing w:line="230" w:lineRule="auto"/>
              <w:ind w:left="24" w:right="80"/>
              <w:rPr>
                <w:color w:val="auto"/>
                <w:sz w:val="15"/>
              </w:rPr>
            </w:pPr>
            <w:r>
              <w:rPr>
                <w:color w:val="auto"/>
                <w:sz w:val="15"/>
              </w:rPr>
              <w:t>《中华人民共和国大气污染防治法》（中华人民共和国主席令第57  号,1988.6.1施行，2018.10.26第二次修正）第一百零七条第二款“ 违反本法规定，生产、进口、销售或者使用不符合规定标准或者要求的锅炉，由县级以上人民政府市场监督管理、生态环境主管部门责令改正，没收违法所得，并处二万元以上二十万元以下的罚款。”</w:t>
            </w:r>
          </w:p>
        </w:tc>
        <w:tc>
          <w:tcPr>
            <w:tcW w:w="369" w:type="dxa"/>
          </w:tcPr>
          <w:p>
            <w:pPr>
              <w:pStyle w:val="9"/>
              <w:rPr>
                <w:rFonts w:ascii="Times New Roman"/>
                <w:color w:val="auto"/>
                <w:sz w:val="14"/>
              </w:rPr>
            </w:pPr>
          </w:p>
        </w:tc>
      </w:tr>
    </w:tbl>
    <w:p/>
    <w:p/>
    <w:p/>
    <w:p/>
    <w:p/>
    <w:p/>
    <w:p/>
    <w:p/>
    <w:p/>
    <w:p/>
    <w:p/>
    <w:p/>
    <w:p/>
    <w:p/>
    <w:p/>
    <w:p/>
    <w:p/>
    <w:p/>
    <w:p/>
    <w:p/>
    <w:p/>
    <w:p/>
    <w:p/>
    <w:p/>
    <w:p/>
    <w:p/>
    <w:tbl>
      <w:tblPr>
        <w:tblStyle w:val="7"/>
        <w:tblW w:w="0" w:type="auto"/>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725"/>
        <w:gridCol w:w="1470"/>
        <w:gridCol w:w="274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888" w:type="dxa"/>
            <w:noWrap w:val="0"/>
            <w:vAlign w:val="center"/>
          </w:tcPr>
          <w:p>
            <w:pPr>
              <w:pStyle w:val="9"/>
              <w:spacing w:before="70" w:line="230" w:lineRule="auto"/>
              <w:ind w:left="136" w:leftChars="0" w:right="120" w:rightChars="0"/>
              <w:jc w:val="center"/>
              <w:rPr>
                <w:rFonts w:hint="eastAsia" w:ascii="黑体" w:hAnsi="黑体" w:eastAsia="黑体" w:cs="黑体"/>
                <w:color w:val="auto"/>
                <w:kern w:val="2"/>
                <w:sz w:val="20"/>
                <w:szCs w:val="20"/>
                <w:lang w:val="en-US" w:eastAsia="zh-CN" w:bidi="zh-CN"/>
              </w:rPr>
            </w:pPr>
            <w:r>
              <w:rPr>
                <w:color w:val="auto"/>
                <w:sz w:val="20"/>
                <w:szCs w:val="20"/>
              </w:rPr>
              <w:t>序号</w:t>
            </w:r>
          </w:p>
        </w:tc>
        <w:tc>
          <w:tcPr>
            <w:tcW w:w="1725" w:type="dxa"/>
            <w:noWrap w:val="0"/>
            <w:vAlign w:val="center"/>
          </w:tcPr>
          <w:p>
            <w:pPr>
              <w:pStyle w:val="9"/>
              <w:spacing w:before="4"/>
              <w:jc w:val="center"/>
              <w:rPr>
                <w:rFonts w:ascii="仿宋"/>
                <w:color w:val="auto"/>
                <w:sz w:val="20"/>
                <w:szCs w:val="20"/>
              </w:rPr>
            </w:pPr>
          </w:p>
          <w:p>
            <w:pPr>
              <w:pStyle w:val="9"/>
              <w:ind w:right="0" w:rightChars="0"/>
              <w:jc w:val="center"/>
              <w:rPr>
                <w:rFonts w:hint="eastAsia" w:ascii="黑体" w:hAnsi="黑体" w:eastAsia="黑体" w:cs="黑体"/>
                <w:color w:val="auto"/>
                <w:kern w:val="2"/>
                <w:sz w:val="20"/>
                <w:szCs w:val="20"/>
                <w:lang w:val="en-US" w:eastAsia="zh-CN" w:bidi="zh-CN"/>
              </w:rPr>
            </w:pPr>
            <w:r>
              <w:rPr>
                <w:rFonts w:hint="eastAsia"/>
                <w:color w:val="auto"/>
                <w:sz w:val="20"/>
                <w:szCs w:val="20"/>
                <w:lang w:val="en-US" w:eastAsia="zh-CN"/>
              </w:rPr>
              <w:t>事项名称</w:t>
            </w:r>
          </w:p>
        </w:tc>
        <w:tc>
          <w:tcPr>
            <w:tcW w:w="1470" w:type="dxa"/>
            <w:noWrap w:val="0"/>
            <w:vAlign w:val="center"/>
          </w:tcPr>
          <w:p>
            <w:pPr>
              <w:pStyle w:val="9"/>
              <w:spacing w:before="70" w:line="230" w:lineRule="auto"/>
              <w:ind w:left="108" w:right="92"/>
              <w:jc w:val="center"/>
              <w:rPr>
                <w:rFonts w:hint="default" w:ascii="黑体" w:hAnsi="黑体" w:eastAsia="黑体" w:cs="黑体"/>
                <w:color w:val="auto"/>
                <w:kern w:val="2"/>
                <w:sz w:val="20"/>
                <w:szCs w:val="20"/>
                <w:lang w:val="en-US" w:eastAsia="zh-CN" w:bidi="zh-CN"/>
              </w:rPr>
            </w:pPr>
            <w:r>
              <w:rPr>
                <w:rFonts w:hint="eastAsia" w:cs="黑体"/>
                <w:color w:val="auto"/>
                <w:kern w:val="2"/>
                <w:sz w:val="20"/>
                <w:szCs w:val="20"/>
                <w:lang w:val="en-US" w:eastAsia="zh-CN" w:bidi="zh-CN"/>
              </w:rPr>
              <w:t>职权类型</w:t>
            </w:r>
          </w:p>
        </w:tc>
        <w:tc>
          <w:tcPr>
            <w:tcW w:w="2745" w:type="dxa"/>
            <w:noWrap w:val="0"/>
            <w:vAlign w:val="center"/>
          </w:tcPr>
          <w:p>
            <w:pPr>
              <w:pStyle w:val="9"/>
              <w:spacing w:before="4"/>
              <w:jc w:val="center"/>
              <w:rPr>
                <w:rFonts w:ascii="仿宋"/>
                <w:color w:val="auto"/>
                <w:sz w:val="20"/>
                <w:szCs w:val="20"/>
              </w:rPr>
            </w:pPr>
          </w:p>
          <w:p>
            <w:pPr>
              <w:pStyle w:val="9"/>
              <w:ind w:left="359" w:leftChars="0" w:right="346" w:rightChars="0"/>
              <w:jc w:val="center"/>
              <w:rPr>
                <w:rFonts w:hint="eastAsia" w:ascii="黑体" w:hAnsi="黑体" w:eastAsia="黑体" w:cs="黑体"/>
                <w:color w:val="auto"/>
                <w:kern w:val="2"/>
                <w:sz w:val="20"/>
                <w:szCs w:val="20"/>
                <w:lang w:val="en-US" w:eastAsia="zh-CN" w:bidi="zh-CN"/>
              </w:rPr>
            </w:pPr>
            <w:r>
              <w:rPr>
                <w:color w:val="auto"/>
                <w:sz w:val="20"/>
                <w:szCs w:val="20"/>
              </w:rPr>
              <w:t>实施依据</w:t>
            </w:r>
          </w:p>
        </w:tc>
        <w:tc>
          <w:tcPr>
            <w:tcW w:w="990" w:type="dxa"/>
            <w:noWrap w:val="0"/>
            <w:vAlign w:val="center"/>
          </w:tcPr>
          <w:p>
            <w:pPr>
              <w:pStyle w:val="9"/>
              <w:spacing w:before="4"/>
              <w:jc w:val="center"/>
              <w:rPr>
                <w:rFonts w:ascii="仿宋"/>
                <w:color w:val="auto"/>
                <w:sz w:val="20"/>
                <w:szCs w:val="20"/>
              </w:rPr>
            </w:pPr>
          </w:p>
          <w:p>
            <w:pPr>
              <w:pStyle w:val="9"/>
              <w:ind w:left="28" w:leftChars="0" w:right="0" w:rightChars="0"/>
              <w:jc w:val="center"/>
              <w:rPr>
                <w:rFonts w:hint="eastAsia" w:ascii="黑体" w:hAnsi="黑体" w:eastAsia="黑体" w:cs="黑体"/>
                <w:color w:val="auto"/>
                <w:kern w:val="2"/>
                <w:sz w:val="20"/>
                <w:szCs w:val="20"/>
                <w:lang w:val="en-US" w:eastAsia="zh-CN" w:bidi="zh-CN"/>
              </w:rPr>
            </w:pPr>
            <w:r>
              <w:rPr>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7" w:hRule="atLeast"/>
        </w:trPr>
        <w:tc>
          <w:tcPr>
            <w:tcW w:w="888"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6"/>
              <w:rPr>
                <w:rFonts w:ascii="方正小标宋_GBK"/>
                <w:sz w:val="25"/>
              </w:rPr>
            </w:pPr>
          </w:p>
          <w:p>
            <w:pPr>
              <w:pStyle w:val="9"/>
              <w:ind w:left="23" w:leftChars="0"/>
              <w:jc w:val="center"/>
              <w:rPr>
                <w:rFonts w:hint="default" w:ascii="Times New Roman" w:eastAsia="黑体"/>
                <w:color w:val="auto"/>
                <w:sz w:val="18"/>
                <w:vertAlign w:val="baseline"/>
                <w:lang w:val="en-US" w:eastAsia="zh-CN"/>
              </w:rPr>
            </w:pPr>
            <w:r>
              <w:rPr>
                <w:rFonts w:hint="eastAsia" w:ascii="Times New Roman"/>
                <w:color w:val="auto"/>
                <w:sz w:val="18"/>
                <w:vertAlign w:val="baseline"/>
                <w:lang w:val="en-US" w:eastAsia="zh-CN"/>
              </w:rPr>
              <w:t>345</w:t>
            </w:r>
          </w:p>
        </w:tc>
        <w:tc>
          <w:tcPr>
            <w:tcW w:w="1725"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5"/>
              <w:rPr>
                <w:rFonts w:ascii="方正小标宋_GBK"/>
                <w:sz w:val="23"/>
              </w:rPr>
            </w:pPr>
          </w:p>
          <w:p>
            <w:pPr>
              <w:pStyle w:val="9"/>
              <w:spacing w:line="232" w:lineRule="auto"/>
              <w:ind w:left="33" w:right="189"/>
              <w:rPr>
                <w:sz w:val="18"/>
              </w:rPr>
            </w:pPr>
            <w:r>
              <w:rPr>
                <w:spacing w:val="-2"/>
                <w:sz w:val="18"/>
              </w:rPr>
              <w:t>对涉嫌从事无照经</w:t>
            </w:r>
            <w:r>
              <w:rPr>
                <w:sz w:val="18"/>
              </w:rPr>
              <w:t xml:space="preserve">营的场所予以查 </w:t>
            </w:r>
            <w:r>
              <w:rPr>
                <w:spacing w:val="-2"/>
                <w:sz w:val="18"/>
              </w:rPr>
              <w:t>封，对涉嫌用于无照经营的工具、设备、原材料、产品</w:t>
            </w:r>
          </w:p>
          <w:p>
            <w:pPr>
              <w:pStyle w:val="9"/>
              <w:spacing w:line="232" w:lineRule="auto"/>
              <w:ind w:left="33" w:leftChars="0" w:right="189" w:rightChars="0"/>
              <w:rPr>
                <w:rFonts w:ascii="Times New Roman"/>
                <w:color w:val="auto"/>
                <w:sz w:val="18"/>
                <w:vertAlign w:val="baseline"/>
              </w:rPr>
            </w:pPr>
            <w:r>
              <w:rPr>
                <w:sz w:val="18"/>
              </w:rPr>
              <w:t>（商品）等物品， 予以查封、扣押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5"/>
              <w:rPr>
                <w:rFonts w:ascii="方正小标宋_GBK"/>
                <w:sz w:val="19"/>
              </w:rPr>
            </w:pPr>
          </w:p>
          <w:p>
            <w:pPr>
              <w:pStyle w:val="9"/>
              <w:spacing w:line="232" w:lineRule="auto"/>
              <w:ind w:left="270" w:leftChars="0" w:right="59" w:rightChars="0" w:hanging="185" w:firstLineChars="0"/>
              <w:rPr>
                <w:rFonts w:hint="default" w:ascii="Times New Roman" w:eastAsia="黑体"/>
                <w:color w:val="auto"/>
                <w:sz w:val="18"/>
                <w:vertAlign w:val="baseline"/>
                <w:lang w:val="en-US" w:eastAsia="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3"/>
              <w:rPr>
                <w:rFonts w:ascii="方正小标宋_GBK"/>
                <w:sz w:val="11"/>
              </w:rPr>
            </w:pPr>
          </w:p>
          <w:p>
            <w:pPr>
              <w:pStyle w:val="9"/>
              <w:spacing w:line="232" w:lineRule="auto"/>
              <w:ind w:left="35" w:leftChars="0" w:right="36" w:rightChars="0" w:firstLine="369" w:firstLineChars="0"/>
              <w:rPr>
                <w:rFonts w:ascii="Times New Roman"/>
                <w:color w:val="auto"/>
                <w:sz w:val="18"/>
                <w:vertAlign w:val="baseline"/>
              </w:rPr>
            </w:pPr>
            <w:r>
              <w:rPr>
                <w:sz w:val="18"/>
              </w:rPr>
              <w:t>1、《无证无照经营查处办法》（中华人民共和国国务院令第684号，2017.10.1施行）第十一 条“县级以上人民政府工商行政管理部门对涉嫌 无照经营进行查处，可以行使下列职权：对涉嫌 从事无照经营的场所，可以予以查封；对涉嫌用 于无照经营的工具、设备、原材料、产品（商   品）等物品，可以予以查封、扣押。对涉嫌无证 经营进行查处，依照相关法律、法规的规定采取 措施。”</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1" w:hRule="atLeast"/>
        </w:trPr>
        <w:tc>
          <w:tcPr>
            <w:tcW w:w="888"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3"/>
              <w:rPr>
                <w:rFonts w:ascii="方正小标宋_GBK"/>
                <w:sz w:val="24"/>
              </w:rPr>
            </w:pPr>
          </w:p>
          <w:p>
            <w:pPr>
              <w:pStyle w:val="9"/>
              <w:ind w:left="23" w:leftChars="0"/>
              <w:jc w:val="center"/>
              <w:rPr>
                <w:rFonts w:hint="default" w:ascii="Times New Roman" w:eastAsia="黑体"/>
                <w:color w:val="auto"/>
                <w:sz w:val="18"/>
                <w:vertAlign w:val="baseline"/>
                <w:lang w:val="en-US" w:eastAsia="zh-CN"/>
              </w:rPr>
            </w:pPr>
            <w:r>
              <w:rPr>
                <w:rFonts w:hint="eastAsia" w:ascii="Times New Roman"/>
                <w:color w:val="auto"/>
                <w:sz w:val="18"/>
                <w:vertAlign w:val="baseline"/>
                <w:lang w:val="en-US" w:eastAsia="zh-CN"/>
              </w:rPr>
              <w:t>346</w:t>
            </w:r>
          </w:p>
        </w:tc>
        <w:tc>
          <w:tcPr>
            <w:tcW w:w="1725"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8"/>
              <w:rPr>
                <w:rFonts w:ascii="方正小标宋_GBK"/>
                <w:sz w:val="11"/>
              </w:rPr>
            </w:pPr>
          </w:p>
          <w:p>
            <w:pPr>
              <w:pStyle w:val="9"/>
              <w:spacing w:line="232" w:lineRule="auto"/>
              <w:ind w:left="33" w:right="189"/>
              <w:jc w:val="both"/>
              <w:rPr>
                <w:sz w:val="18"/>
              </w:rPr>
            </w:pPr>
            <w:r>
              <w:rPr>
                <w:sz w:val="18"/>
              </w:rPr>
              <w:t>对造成或者可能造成严重大气污染或者可能灭失、被隐匿的有关设施、设备、物品予以查封</w:t>
            </w:r>
          </w:p>
          <w:p>
            <w:pPr>
              <w:pStyle w:val="9"/>
              <w:spacing w:line="222" w:lineRule="exact"/>
              <w:ind w:left="33" w:leftChars="0"/>
              <w:rPr>
                <w:rFonts w:ascii="Times New Roman"/>
                <w:color w:val="auto"/>
                <w:sz w:val="18"/>
                <w:vertAlign w:val="baseline"/>
              </w:rPr>
            </w:pPr>
            <w:r>
              <w:rPr>
                <w:sz w:val="18"/>
              </w:rPr>
              <w:t>、扣押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ascii="Times New Roman"/>
                <w:color w:val="auto"/>
                <w:sz w:val="18"/>
                <w:vertAlign w:val="baseline"/>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0"/>
              <w:rPr>
                <w:rFonts w:ascii="方正小标宋_GBK"/>
                <w:sz w:val="10"/>
              </w:rPr>
            </w:pPr>
          </w:p>
          <w:p>
            <w:pPr>
              <w:pStyle w:val="9"/>
              <w:spacing w:line="232" w:lineRule="auto"/>
              <w:ind w:left="35" w:right="36" w:firstLine="369"/>
              <w:rPr>
                <w:sz w:val="18"/>
              </w:rPr>
            </w:pPr>
            <w:r>
              <w:rPr>
                <w:sz w:val="18"/>
              </w:rPr>
              <w:t>1、《中华人民共和国大气污染防治法》（中华人民共和国主席令第57号，1988.6.1施</w:t>
            </w:r>
          </w:p>
          <w:p>
            <w:pPr>
              <w:pStyle w:val="9"/>
              <w:spacing w:line="232" w:lineRule="auto"/>
              <w:ind w:left="35" w:leftChars="0" w:right="36" w:rightChars="0"/>
              <w:rPr>
                <w:rFonts w:ascii="Times New Roman"/>
                <w:color w:val="auto"/>
                <w:sz w:val="18"/>
                <w:vertAlign w:val="baseline"/>
              </w:rPr>
            </w:pPr>
            <w:r>
              <w:rPr>
                <w:sz w:val="18"/>
              </w:rPr>
              <w:t>行,2018.10.26第二次修正）第三十条“企业事业单位和其他</w:t>
            </w:r>
            <w:r>
              <w:rPr>
                <w:rFonts w:hint="eastAsia"/>
                <w:sz w:val="18"/>
                <w:lang w:eastAsia="zh-CN"/>
              </w:rPr>
              <w:t>生</w:t>
            </w:r>
            <w:r>
              <w:rPr>
                <w:sz w:val="18"/>
              </w:rPr>
              <w:t>产经营者违反法律法规规定排放大 气污染物,造成或者可能造成严重大气污染,或者 有关证据可能灭失或者被隐匿的,县级以上人民政府</w:t>
            </w:r>
            <w:r>
              <w:rPr>
                <w:rFonts w:hint="eastAsia"/>
                <w:sz w:val="18"/>
                <w:lang w:eastAsia="zh-CN"/>
              </w:rPr>
              <w:t>生</w:t>
            </w:r>
            <w:r>
              <w:rPr>
                <w:sz w:val="18"/>
              </w:rPr>
              <w:t>态环境主管部门和其他负有大气环境保护监 督管理职责的部门,可以对有关设施、设备、物品采取查封、扣押等行政强制措施。”</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61"/>
              <w:ind w:left="23" w:leftChars="0"/>
              <w:jc w:val="center"/>
              <w:rPr>
                <w:rFonts w:hint="default" w:ascii="Times New Roman" w:eastAsia="黑体"/>
                <w:color w:val="auto"/>
                <w:sz w:val="18"/>
                <w:vertAlign w:val="baseline"/>
                <w:lang w:val="en-US" w:eastAsia="zh-CN"/>
              </w:rPr>
            </w:pPr>
            <w:r>
              <w:rPr>
                <w:rFonts w:hint="eastAsia" w:ascii="Times New Roman"/>
                <w:color w:val="auto"/>
                <w:sz w:val="18"/>
                <w:vertAlign w:val="baseline"/>
                <w:lang w:val="en-US" w:eastAsia="zh-CN"/>
              </w:rPr>
              <w:t>347</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line="227" w:lineRule="exact"/>
              <w:ind w:left="33"/>
              <w:rPr>
                <w:color w:val="auto"/>
                <w:sz w:val="18"/>
              </w:rPr>
            </w:pPr>
            <w:r>
              <w:rPr>
                <w:color w:val="auto"/>
                <w:sz w:val="18"/>
              </w:rPr>
              <w:t>对违法</w:t>
            </w:r>
            <w:r>
              <w:rPr>
                <w:rFonts w:hint="eastAsia"/>
                <w:color w:val="auto"/>
                <w:sz w:val="18"/>
                <w:lang w:val="en-US" w:eastAsia="zh-CN"/>
              </w:rPr>
              <w:t>生</w:t>
            </w:r>
            <w:r>
              <w:rPr>
                <w:color w:val="auto"/>
                <w:sz w:val="18"/>
              </w:rPr>
              <w:t>产、储存</w:t>
            </w:r>
          </w:p>
          <w:p>
            <w:pPr>
              <w:pStyle w:val="9"/>
              <w:spacing w:before="2" w:line="232" w:lineRule="auto"/>
              <w:ind w:left="33" w:right="189"/>
              <w:jc w:val="both"/>
              <w:rPr>
                <w:color w:val="auto"/>
                <w:sz w:val="18"/>
              </w:rPr>
            </w:pPr>
            <w:r>
              <w:rPr>
                <w:color w:val="auto"/>
                <w:spacing w:val="-2"/>
                <w:sz w:val="18"/>
              </w:rPr>
              <w:t>、使用、经营危险化学品的场所予以</w:t>
            </w:r>
            <w:r>
              <w:rPr>
                <w:color w:val="auto"/>
                <w:sz w:val="18"/>
              </w:rPr>
              <w:t>查封，对违法</w:t>
            </w:r>
            <w:r>
              <w:rPr>
                <w:rFonts w:hint="eastAsia"/>
                <w:color w:val="auto"/>
                <w:sz w:val="18"/>
                <w:lang w:eastAsia="zh-CN"/>
              </w:rPr>
              <w:t>生</w:t>
            </w:r>
            <w:r>
              <w:rPr>
                <w:color w:val="auto"/>
                <w:spacing w:val="-12"/>
                <w:sz w:val="18"/>
              </w:rPr>
              <w:t>产</w:t>
            </w:r>
          </w:p>
          <w:p>
            <w:pPr>
              <w:pStyle w:val="9"/>
              <w:spacing w:line="232" w:lineRule="auto"/>
              <w:ind w:left="33" w:leftChars="0" w:right="189" w:rightChars="0"/>
              <w:jc w:val="both"/>
              <w:rPr>
                <w:rFonts w:ascii="Times New Roman"/>
                <w:color w:val="auto"/>
                <w:sz w:val="18"/>
                <w:vertAlign w:val="baseline"/>
              </w:rPr>
            </w:pPr>
            <w:r>
              <w:rPr>
                <w:color w:val="auto"/>
                <w:sz w:val="18"/>
              </w:rPr>
              <w:t>、储存、使用、经营、运输的危险化学品以及用于违法</w:t>
            </w:r>
            <w:r>
              <w:rPr>
                <w:rFonts w:hint="eastAsia"/>
                <w:color w:val="auto"/>
                <w:sz w:val="18"/>
                <w:lang w:eastAsia="zh-CN"/>
              </w:rPr>
              <w:t>生</w:t>
            </w:r>
            <w:r>
              <w:rPr>
                <w:color w:val="auto"/>
                <w:sz w:val="18"/>
              </w:rPr>
              <w:t>产、使用、运输危险化学品的原材料、设备、运输工具予以扣押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2"/>
              <w:rPr>
                <w:rFonts w:ascii="方正小标宋_GBK"/>
                <w:color w:val="auto"/>
                <w:sz w:val="24"/>
              </w:rPr>
            </w:pPr>
          </w:p>
          <w:p>
            <w:pPr>
              <w:pStyle w:val="9"/>
              <w:spacing w:line="232" w:lineRule="auto"/>
              <w:ind w:left="35" w:right="36" w:firstLine="369"/>
              <w:rPr>
                <w:color w:val="auto"/>
                <w:sz w:val="18"/>
              </w:rPr>
            </w:pPr>
            <w:r>
              <w:rPr>
                <w:color w:val="auto"/>
                <w:sz w:val="18"/>
              </w:rPr>
              <w:t>1、《危险化学品安全管理条例》（国务院令第344号，2002.3.15施行,2013.12.7第二次修</w:t>
            </w:r>
          </w:p>
          <w:p>
            <w:pPr>
              <w:pStyle w:val="9"/>
              <w:spacing w:line="232" w:lineRule="auto"/>
              <w:ind w:left="35" w:leftChars="0" w:right="128" w:rightChars="0"/>
              <w:jc w:val="both"/>
              <w:rPr>
                <w:rFonts w:ascii="Times New Roman"/>
                <w:color w:val="auto"/>
                <w:sz w:val="18"/>
                <w:vertAlign w:val="baseline"/>
              </w:rPr>
            </w:pPr>
            <w:r>
              <w:rPr>
                <w:color w:val="auto"/>
                <w:sz w:val="18"/>
              </w:rPr>
              <w:t>订）第七条第一款“负有危险化学品安全监督管理职责的部门依法进行监督检查，可以采取下列措施：……（四）经本部门主要负责人批准，查封违法</w:t>
            </w:r>
            <w:r>
              <w:rPr>
                <w:rFonts w:hint="eastAsia"/>
                <w:color w:val="auto"/>
                <w:sz w:val="18"/>
                <w:lang w:eastAsia="zh-CN"/>
              </w:rPr>
              <w:t>生</w:t>
            </w:r>
            <w:r>
              <w:rPr>
                <w:color w:val="auto"/>
                <w:sz w:val="18"/>
              </w:rPr>
              <w:t>产、储存、使用、经营危险化学品的场所，扣押违法</w:t>
            </w:r>
            <w:r>
              <w:rPr>
                <w:rFonts w:hint="eastAsia"/>
                <w:color w:val="auto"/>
                <w:sz w:val="18"/>
                <w:lang w:eastAsia="zh-CN"/>
              </w:rPr>
              <w:t>生</w:t>
            </w:r>
            <w:r>
              <w:rPr>
                <w:color w:val="auto"/>
                <w:sz w:val="18"/>
              </w:rPr>
              <w:t>产、储存、使用、经营、运输的危险化学品以及用于违法</w:t>
            </w:r>
            <w:r>
              <w:rPr>
                <w:rFonts w:hint="eastAsia"/>
                <w:color w:val="auto"/>
                <w:sz w:val="18"/>
                <w:lang w:eastAsia="zh-CN"/>
              </w:rPr>
              <w:t>生</w:t>
            </w:r>
            <w:r>
              <w:rPr>
                <w:color w:val="auto"/>
                <w:sz w:val="18"/>
              </w:rPr>
              <w:t>产、使用、运输危险化学品的原材料、设备、运输工具；……”</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8"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1"/>
              <w:rPr>
                <w:rFonts w:ascii="方正小标宋_GBK"/>
                <w:color w:val="auto"/>
                <w:sz w:val="9"/>
              </w:rPr>
            </w:pPr>
          </w:p>
          <w:p>
            <w:pPr>
              <w:pStyle w:val="9"/>
              <w:ind w:left="23" w:leftChars="0"/>
              <w:jc w:val="center"/>
              <w:rPr>
                <w:rFonts w:hint="default" w:ascii="Times New Roman" w:eastAsia="黑体"/>
                <w:color w:val="auto"/>
                <w:sz w:val="18"/>
                <w:vertAlign w:val="baseline"/>
                <w:lang w:val="en-US" w:eastAsia="zh-CN"/>
              </w:rPr>
            </w:pPr>
            <w:r>
              <w:rPr>
                <w:rFonts w:hint="eastAsia" w:ascii="Times New Roman"/>
                <w:color w:val="auto"/>
                <w:sz w:val="18"/>
                <w:vertAlign w:val="baseline"/>
                <w:lang w:val="en-US" w:eastAsia="zh-CN"/>
              </w:rPr>
              <w:t>348</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2"/>
              <w:rPr>
                <w:rFonts w:ascii="方正小标宋_GBK"/>
                <w:color w:val="auto"/>
                <w:sz w:val="19"/>
              </w:rPr>
            </w:pPr>
          </w:p>
          <w:p>
            <w:pPr>
              <w:pStyle w:val="9"/>
              <w:spacing w:before="1" w:line="232" w:lineRule="auto"/>
              <w:ind w:left="33" w:leftChars="0" w:right="189" w:rightChars="0"/>
              <w:jc w:val="both"/>
              <w:rPr>
                <w:rFonts w:ascii="Times New Roman"/>
                <w:color w:val="auto"/>
                <w:sz w:val="18"/>
                <w:vertAlign w:val="baseline"/>
              </w:rPr>
            </w:pPr>
            <w:r>
              <w:rPr>
                <w:color w:val="auto"/>
                <w:sz w:val="18"/>
              </w:rPr>
              <w:t>对有根据认为不符合保障人体健康和人身、财产安全的国家标准、行业标准的产品或者有其他严重质量问题的产品予以查封或者扣押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7"/>
              <w:rPr>
                <w:rFonts w:ascii="方正小标宋_GBK"/>
                <w:color w:val="auto"/>
                <w:sz w:val="13"/>
              </w:rPr>
            </w:pPr>
          </w:p>
          <w:p>
            <w:pPr>
              <w:pStyle w:val="9"/>
              <w:spacing w:line="232" w:lineRule="auto"/>
              <w:ind w:left="35" w:right="36" w:firstLine="369"/>
              <w:rPr>
                <w:color w:val="auto"/>
                <w:sz w:val="18"/>
              </w:rPr>
            </w:pPr>
            <w:r>
              <w:rPr>
                <w:color w:val="auto"/>
                <w:sz w:val="18"/>
              </w:rPr>
              <w:t>1、《中华人民共和国产品质量法》（中华人民共和国主席令第71号，1993.9.1施行， 2018.12.29第三次修正）第十八条“县级以上市 场监督管理部门根据已经取得的违法嫌疑证据或 者举报，对涉嫌违反本法规定的行为进行查处</w:t>
            </w:r>
          </w:p>
          <w:p>
            <w:pPr>
              <w:pStyle w:val="9"/>
              <w:spacing w:line="232" w:lineRule="auto"/>
              <w:ind w:left="35" w:leftChars="0" w:right="128" w:rightChars="0"/>
              <w:jc w:val="both"/>
              <w:rPr>
                <w:rFonts w:ascii="Times New Roman"/>
                <w:color w:val="auto"/>
                <w:sz w:val="18"/>
                <w:vertAlign w:val="baseline"/>
              </w:rPr>
            </w:pPr>
            <w:r>
              <w:rPr>
                <w:color w:val="auto"/>
                <w:sz w:val="18"/>
              </w:rPr>
              <w:t>时，可以行使下列职权：……（四）对有根据认为不符合保障人体健康和人身、财产安全的国家标准、行业标准的产品或者有其他严重质量问题的产品予以查封或者扣押。”</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1"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6"/>
              <w:rPr>
                <w:rFonts w:ascii="方正小标宋_GBK"/>
                <w:color w:val="auto"/>
                <w:sz w:val="19"/>
              </w:rPr>
            </w:pPr>
          </w:p>
          <w:p>
            <w:pPr>
              <w:pStyle w:val="9"/>
              <w:ind w:left="23" w:leftChars="0"/>
              <w:jc w:val="center"/>
              <w:rPr>
                <w:rFonts w:hint="default" w:eastAsia="黑体"/>
                <w:color w:val="auto"/>
                <w:w w:val="102"/>
                <w:sz w:val="18"/>
                <w:lang w:val="en-US" w:eastAsia="zh-CN"/>
              </w:rPr>
            </w:pPr>
            <w:r>
              <w:rPr>
                <w:rFonts w:hint="eastAsia"/>
                <w:color w:val="auto"/>
                <w:w w:val="102"/>
                <w:sz w:val="18"/>
                <w:lang w:val="en-US" w:eastAsia="zh-CN"/>
              </w:rPr>
              <w:t>349</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4"/>
              <w:rPr>
                <w:rFonts w:ascii="方正小标宋_GBK"/>
                <w:color w:val="auto"/>
                <w:sz w:val="17"/>
              </w:rPr>
            </w:pPr>
          </w:p>
          <w:p>
            <w:pPr>
              <w:pStyle w:val="9"/>
              <w:spacing w:line="232" w:lineRule="auto"/>
              <w:ind w:left="33" w:right="189"/>
              <w:jc w:val="both"/>
              <w:rPr>
                <w:color w:val="auto"/>
                <w:sz w:val="18"/>
              </w:rPr>
            </w:pPr>
            <w:r>
              <w:rPr>
                <w:color w:val="auto"/>
                <w:sz w:val="18"/>
              </w:rPr>
              <w:t>对有证据表明属于违反《工业产品</w:t>
            </w:r>
            <w:r>
              <w:rPr>
                <w:rFonts w:hint="eastAsia"/>
                <w:color w:val="auto"/>
                <w:sz w:val="18"/>
                <w:lang w:eastAsia="zh-CN"/>
              </w:rPr>
              <w:t>生</w:t>
            </w:r>
            <w:r>
              <w:rPr>
                <w:color w:val="auto"/>
                <w:sz w:val="18"/>
              </w:rPr>
              <w:t xml:space="preserve"> 产许可证管理条例</w:t>
            </w:r>
          </w:p>
          <w:p>
            <w:pPr>
              <w:pStyle w:val="9"/>
              <w:spacing w:line="232" w:lineRule="auto"/>
              <w:ind w:left="33" w:leftChars="0" w:right="189" w:rightChars="0"/>
              <w:jc w:val="both"/>
              <w:rPr>
                <w:color w:val="auto"/>
                <w:sz w:val="18"/>
              </w:rPr>
            </w:pPr>
            <w:r>
              <w:rPr>
                <w:color w:val="auto"/>
                <w:sz w:val="18"/>
              </w:rPr>
              <w:t>》</w:t>
            </w:r>
            <w:r>
              <w:rPr>
                <w:rFonts w:hint="eastAsia"/>
                <w:color w:val="auto"/>
                <w:sz w:val="18"/>
                <w:lang w:eastAsia="zh-CN"/>
              </w:rPr>
              <w:t>生</w:t>
            </w:r>
            <w:r>
              <w:rPr>
                <w:color w:val="auto"/>
                <w:sz w:val="18"/>
              </w:rPr>
              <w:t>产、销售或者在经营活动中使用的列入目录产品予以查封或者扣押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7"/>
              <w:rPr>
                <w:rFonts w:ascii="方正小标宋_GBK"/>
                <w:color w:val="auto"/>
                <w:sz w:val="11"/>
              </w:rPr>
            </w:pPr>
          </w:p>
          <w:p>
            <w:pPr>
              <w:pStyle w:val="9"/>
              <w:spacing w:before="1" w:line="232" w:lineRule="auto"/>
              <w:ind w:left="35" w:right="36" w:firstLine="369"/>
              <w:rPr>
                <w:color w:val="auto"/>
                <w:sz w:val="18"/>
              </w:rPr>
            </w:pPr>
            <w:r>
              <w:rPr>
                <w:color w:val="auto"/>
                <w:sz w:val="18"/>
              </w:rPr>
              <w:t>1、《工业产品</w:t>
            </w:r>
            <w:r>
              <w:rPr>
                <w:rFonts w:hint="eastAsia"/>
                <w:color w:val="auto"/>
                <w:sz w:val="18"/>
                <w:lang w:eastAsia="zh-CN"/>
              </w:rPr>
              <w:t>生</w:t>
            </w:r>
            <w:r>
              <w:rPr>
                <w:color w:val="auto"/>
                <w:sz w:val="18"/>
              </w:rPr>
              <w:t>产许可证管理条例》（国务院令第440号，2005.9.1施行）第三十七条第一款“县级以上工业产品</w:t>
            </w:r>
            <w:r>
              <w:rPr>
                <w:rFonts w:hint="eastAsia"/>
                <w:color w:val="auto"/>
                <w:sz w:val="18"/>
                <w:lang w:eastAsia="zh-CN"/>
              </w:rPr>
              <w:t>生</w:t>
            </w:r>
            <w:r>
              <w:rPr>
                <w:color w:val="auto"/>
                <w:sz w:val="18"/>
              </w:rPr>
              <w:t>产许可证主管部门根据已 经取得的违法嫌疑证据或者举报，对涉嫌违反本 条例的行为进行查处并可以行使下列职权：</w:t>
            </w:r>
          </w:p>
          <w:p>
            <w:pPr>
              <w:pStyle w:val="9"/>
              <w:spacing w:line="232" w:lineRule="auto"/>
              <w:ind w:left="35" w:leftChars="0" w:right="128" w:rightChars="0"/>
              <w:jc w:val="both"/>
              <w:rPr>
                <w:color w:val="auto"/>
                <w:sz w:val="18"/>
              </w:rPr>
            </w:pPr>
            <w:r>
              <w:rPr>
                <w:color w:val="auto"/>
                <w:sz w:val="18"/>
              </w:rPr>
              <w:t>……（三）对有证据表明属于违反本条例</w:t>
            </w:r>
            <w:r>
              <w:rPr>
                <w:rFonts w:hint="eastAsia"/>
                <w:color w:val="auto"/>
                <w:sz w:val="18"/>
                <w:lang w:eastAsia="zh-CN"/>
              </w:rPr>
              <w:t>生</w:t>
            </w:r>
            <w:r>
              <w:rPr>
                <w:color w:val="auto"/>
                <w:sz w:val="18"/>
              </w:rPr>
              <w:t>产、销售或者在经营活动中使用的列入目录产品予以查封或者扣押。”</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7"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7"/>
              <w:rPr>
                <w:rFonts w:ascii="方正小标宋_GBK"/>
                <w:color w:val="auto"/>
                <w:sz w:val="10"/>
              </w:rPr>
            </w:pPr>
          </w:p>
          <w:p>
            <w:pPr>
              <w:pStyle w:val="9"/>
              <w:ind w:left="24" w:leftChars="0"/>
              <w:jc w:val="center"/>
              <w:rPr>
                <w:rFonts w:hint="default" w:eastAsia="黑体"/>
                <w:color w:val="auto"/>
                <w:w w:val="102"/>
                <w:sz w:val="18"/>
                <w:lang w:val="en-US" w:eastAsia="zh-CN"/>
              </w:rPr>
            </w:pPr>
            <w:r>
              <w:rPr>
                <w:rFonts w:hint="eastAsia"/>
                <w:color w:val="auto"/>
                <w:w w:val="102"/>
                <w:sz w:val="18"/>
                <w:lang w:val="en-US" w:eastAsia="zh-CN"/>
              </w:rPr>
              <w:t>350</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3"/>
              <w:rPr>
                <w:rFonts w:ascii="方正小标宋_GBK"/>
                <w:color w:val="auto"/>
                <w:sz w:val="9"/>
              </w:rPr>
            </w:pPr>
          </w:p>
          <w:p>
            <w:pPr>
              <w:pStyle w:val="9"/>
              <w:spacing w:line="232" w:lineRule="auto"/>
              <w:ind w:left="33" w:leftChars="0" w:right="189" w:rightChars="0"/>
              <w:jc w:val="both"/>
              <w:rPr>
                <w:color w:val="auto"/>
                <w:sz w:val="18"/>
              </w:rPr>
            </w:pPr>
            <w:r>
              <w:rPr>
                <w:color w:val="auto"/>
                <w:sz w:val="18"/>
              </w:rPr>
              <w:t>对未经型式批准或样机试验合格的计量器具新产品予以封存</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2"/>
              <w:rPr>
                <w:rFonts w:ascii="方正小标宋_GBK"/>
                <w:color w:val="auto"/>
                <w:sz w:val="15"/>
              </w:rPr>
            </w:pPr>
          </w:p>
          <w:p>
            <w:pPr>
              <w:pStyle w:val="9"/>
              <w:spacing w:line="232" w:lineRule="auto"/>
              <w:ind w:left="35" w:right="36" w:firstLine="369"/>
              <w:rPr>
                <w:color w:val="auto"/>
                <w:sz w:val="18"/>
              </w:rPr>
            </w:pPr>
            <w:r>
              <w:rPr>
                <w:color w:val="auto"/>
                <w:sz w:val="18"/>
              </w:rPr>
              <w:t>1、《中华人民共和国计量法实施细则》（原国家计量局1987.2.1发布,2018.3.19第三次修</w:t>
            </w:r>
          </w:p>
          <w:p>
            <w:pPr>
              <w:pStyle w:val="9"/>
              <w:spacing w:line="232" w:lineRule="auto"/>
              <w:ind w:left="35" w:leftChars="0" w:right="128" w:rightChars="0"/>
              <w:rPr>
                <w:color w:val="auto"/>
                <w:sz w:val="18"/>
              </w:rPr>
            </w:pPr>
            <w:r>
              <w:rPr>
                <w:color w:val="auto"/>
                <w:sz w:val="18"/>
              </w:rPr>
              <w:t>订）第四十四条“制造、销售未经型式批准或样机试验合格的计量器具新产品的，责令其停止制造、销售，封存该种新产品，没收全部违法所  得，可并处3000元以下的罚款。”</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3"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ind w:left="23" w:leftChars="0"/>
              <w:jc w:val="center"/>
              <w:rPr>
                <w:rFonts w:hint="default" w:eastAsia="黑体"/>
                <w:color w:val="auto"/>
                <w:w w:val="102"/>
                <w:sz w:val="18"/>
                <w:lang w:val="en-US" w:eastAsia="zh-CN"/>
              </w:rPr>
            </w:pPr>
            <w:r>
              <w:rPr>
                <w:rFonts w:hint="eastAsia"/>
                <w:color w:val="auto"/>
                <w:w w:val="102"/>
                <w:sz w:val="18"/>
                <w:lang w:val="en-US" w:eastAsia="zh-CN"/>
              </w:rPr>
              <w:t>351</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4"/>
              <w:rPr>
                <w:rFonts w:ascii="方正小标宋_GBK"/>
                <w:color w:val="auto"/>
                <w:sz w:val="21"/>
              </w:rPr>
            </w:pPr>
          </w:p>
          <w:p>
            <w:pPr>
              <w:pStyle w:val="9"/>
              <w:spacing w:before="1" w:line="232" w:lineRule="auto"/>
              <w:ind w:left="33" w:right="189"/>
              <w:jc w:val="both"/>
              <w:rPr>
                <w:color w:val="auto"/>
                <w:sz w:val="18"/>
              </w:rPr>
            </w:pPr>
            <w:r>
              <w:rPr>
                <w:color w:val="auto"/>
                <w:sz w:val="18"/>
              </w:rPr>
              <w:t>对涉嫌掺杂掺假、以次充好、以假充真或者其他有严重质量问题的棉花以及专门用于</w:t>
            </w:r>
            <w:r>
              <w:rPr>
                <w:rFonts w:hint="eastAsia"/>
                <w:color w:val="auto"/>
                <w:sz w:val="18"/>
                <w:lang w:eastAsia="zh-CN"/>
              </w:rPr>
              <w:t>生</w:t>
            </w:r>
            <w:r>
              <w:rPr>
                <w:color w:val="auto"/>
                <w:sz w:val="18"/>
              </w:rPr>
              <w:t>产掺杂掺假、以次充好</w:t>
            </w:r>
          </w:p>
          <w:p>
            <w:pPr>
              <w:pStyle w:val="9"/>
              <w:spacing w:line="232" w:lineRule="auto"/>
              <w:ind w:left="33" w:leftChars="0" w:right="189" w:rightChars="0"/>
              <w:jc w:val="both"/>
              <w:rPr>
                <w:color w:val="auto"/>
                <w:sz w:val="18"/>
              </w:rPr>
            </w:pPr>
            <w:r>
              <w:rPr>
                <w:color w:val="auto"/>
                <w:sz w:val="18"/>
              </w:rPr>
              <w:t>、以假充真的棉花的设备、工具予以查封或者扣押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9"/>
              <w:rPr>
                <w:rFonts w:ascii="方正小标宋_GBK"/>
                <w:color w:val="auto"/>
                <w:sz w:val="21"/>
              </w:rPr>
            </w:pPr>
          </w:p>
          <w:p>
            <w:pPr>
              <w:pStyle w:val="9"/>
              <w:spacing w:line="227" w:lineRule="exact"/>
              <w:ind w:left="405"/>
              <w:rPr>
                <w:color w:val="auto"/>
                <w:sz w:val="18"/>
              </w:rPr>
            </w:pPr>
            <w:r>
              <w:rPr>
                <w:color w:val="auto"/>
                <w:sz w:val="18"/>
              </w:rPr>
              <w:t>1、《棉花质量监督管理条例》（国务院令第</w:t>
            </w:r>
          </w:p>
          <w:p>
            <w:pPr>
              <w:pStyle w:val="9"/>
              <w:spacing w:before="2" w:line="232" w:lineRule="auto"/>
              <w:ind w:left="35" w:leftChars="0" w:right="36" w:rightChars="0"/>
              <w:rPr>
                <w:color w:val="auto"/>
                <w:sz w:val="18"/>
              </w:rPr>
            </w:pPr>
            <w:r>
              <w:rPr>
                <w:color w:val="auto"/>
                <w:sz w:val="18"/>
              </w:rPr>
              <w:t>314号，2001.8.3施行，2017.10.7第二次修订） 第二十条 “棉花质量监督机构在实施棉花质量监督检查过程中，根据违法嫌疑证据或者举报，对 涉嫌违反本条例规定的行为进行查处时，可以行 使下列职权：……（四）对涉嫌掺杂掺假、以次 充好、以假充真或者其他有严重质量问题的棉花 以及专门用于</w:t>
            </w:r>
            <w:r>
              <w:rPr>
                <w:rFonts w:hint="eastAsia"/>
                <w:color w:val="auto"/>
                <w:sz w:val="18"/>
                <w:lang w:eastAsia="zh-CN"/>
              </w:rPr>
              <w:t>生</w:t>
            </w:r>
            <w:r>
              <w:rPr>
                <w:color w:val="auto"/>
                <w:sz w:val="18"/>
              </w:rPr>
              <w:t>产掺杂掺假、以次充好、以假充 真的棉花的设备、工具予以查封或者扣押。”</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3"/>
              <w:rPr>
                <w:rFonts w:ascii="方正小标宋_GBK"/>
                <w:color w:val="auto"/>
                <w:sz w:val="10"/>
              </w:rPr>
            </w:pPr>
          </w:p>
          <w:p>
            <w:pPr>
              <w:pStyle w:val="9"/>
              <w:ind w:left="23" w:leftChars="0"/>
              <w:jc w:val="center"/>
              <w:rPr>
                <w:rFonts w:hint="default" w:eastAsia="黑体"/>
                <w:color w:val="auto"/>
                <w:w w:val="102"/>
                <w:sz w:val="18"/>
                <w:lang w:val="en-US" w:eastAsia="zh-CN"/>
              </w:rPr>
            </w:pPr>
            <w:r>
              <w:rPr>
                <w:rFonts w:hint="eastAsia"/>
                <w:color w:val="auto"/>
                <w:w w:val="102"/>
                <w:sz w:val="18"/>
                <w:lang w:val="en-US" w:eastAsia="zh-CN"/>
              </w:rPr>
              <w:t>352</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6"/>
              <w:rPr>
                <w:rFonts w:ascii="方正小标宋_GBK"/>
                <w:color w:val="auto"/>
                <w:sz w:val="13"/>
              </w:rPr>
            </w:pPr>
          </w:p>
          <w:p>
            <w:pPr>
              <w:pStyle w:val="9"/>
              <w:spacing w:line="232" w:lineRule="auto"/>
              <w:ind w:left="33" w:leftChars="0" w:right="189" w:rightChars="0"/>
              <w:jc w:val="both"/>
              <w:rPr>
                <w:color w:val="auto"/>
                <w:sz w:val="18"/>
              </w:rPr>
            </w:pPr>
            <w:r>
              <w:rPr>
                <w:color w:val="auto"/>
                <w:sz w:val="18"/>
              </w:rPr>
              <w:t>对涉嫌掺杂掺假、以假充真、以次充好或者其他有严重质量问题的毛绒纤维，以及直接用于</w:t>
            </w:r>
            <w:r>
              <w:rPr>
                <w:rFonts w:hint="eastAsia"/>
                <w:color w:val="auto"/>
                <w:sz w:val="18"/>
                <w:lang w:eastAsia="zh-CN"/>
              </w:rPr>
              <w:t>生</w:t>
            </w:r>
            <w:r>
              <w:rPr>
                <w:color w:val="auto"/>
                <w:sz w:val="18"/>
              </w:rPr>
              <w:t>产掺杂掺假、以假充真、以次充好的设备、工具予以查封或者扣押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5"/>
              <w:rPr>
                <w:rFonts w:ascii="方正小标宋_GBK"/>
                <w:color w:val="auto"/>
                <w:sz w:val="13"/>
              </w:rPr>
            </w:pPr>
          </w:p>
          <w:p>
            <w:pPr>
              <w:pStyle w:val="9"/>
              <w:spacing w:line="232" w:lineRule="auto"/>
              <w:ind w:left="35" w:right="36" w:firstLine="369"/>
              <w:rPr>
                <w:color w:val="auto"/>
                <w:sz w:val="18"/>
              </w:rPr>
            </w:pPr>
            <w:r>
              <w:rPr>
                <w:color w:val="auto"/>
                <w:sz w:val="18"/>
              </w:rPr>
              <w:t>1、《毛绒纤维质量监督管理办法》（原国家质检总局令第49号，2003.8.1施行,2020.10.23第一次修订）第十条 “纤维质量监督机构进行监督检查以及根据涉嫌质量违法的证据或者举报，对 违反本办法规定的行为进行查处时，可以行使下 列职权：</w:t>
            </w:r>
          </w:p>
          <w:p>
            <w:pPr>
              <w:pStyle w:val="9"/>
              <w:spacing w:line="232" w:lineRule="auto"/>
              <w:ind w:left="35" w:right="128"/>
              <w:jc w:val="both"/>
              <w:rPr>
                <w:color w:val="auto"/>
                <w:sz w:val="18"/>
              </w:rPr>
            </w:pPr>
            <w:r>
              <w:rPr>
                <w:color w:val="auto"/>
                <w:sz w:val="18"/>
              </w:rPr>
              <w:t>……(四)对涉嫌掺杂掺假、以假充真、以次充好或者其他有严重质量问题的毛绒纤维，以及直接用于</w:t>
            </w:r>
            <w:r>
              <w:rPr>
                <w:rFonts w:hint="eastAsia"/>
                <w:color w:val="auto"/>
                <w:sz w:val="18"/>
                <w:lang w:eastAsia="zh-CN"/>
              </w:rPr>
              <w:t>生</w:t>
            </w:r>
            <w:r>
              <w:rPr>
                <w:color w:val="auto"/>
                <w:sz w:val="18"/>
              </w:rPr>
              <w:t>产掺杂掺假、以假充真、以次充好的设备</w:t>
            </w:r>
          </w:p>
          <w:p>
            <w:pPr>
              <w:pStyle w:val="9"/>
              <w:spacing w:line="224" w:lineRule="exact"/>
              <w:ind w:left="35" w:leftChars="0"/>
              <w:rPr>
                <w:color w:val="auto"/>
                <w:sz w:val="18"/>
              </w:rPr>
            </w:pPr>
            <w:r>
              <w:rPr>
                <w:color w:val="auto"/>
                <w:sz w:val="18"/>
              </w:rPr>
              <w:t>、工具予以查封或者扣押。”</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6"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3"/>
              <w:rPr>
                <w:rFonts w:ascii="方正小标宋_GBK"/>
                <w:color w:val="auto"/>
                <w:sz w:val="19"/>
              </w:rPr>
            </w:pPr>
          </w:p>
          <w:p>
            <w:pPr>
              <w:pStyle w:val="9"/>
              <w:ind w:left="23" w:leftChars="0"/>
              <w:jc w:val="center"/>
              <w:rPr>
                <w:rFonts w:hint="default" w:eastAsia="黑体"/>
                <w:color w:val="auto"/>
                <w:w w:val="102"/>
                <w:sz w:val="18"/>
                <w:lang w:val="en-US" w:eastAsia="zh-CN"/>
              </w:rPr>
            </w:pPr>
            <w:r>
              <w:rPr>
                <w:rFonts w:hint="eastAsia"/>
                <w:color w:val="auto"/>
                <w:w w:val="102"/>
                <w:sz w:val="18"/>
                <w:lang w:val="en-US" w:eastAsia="zh-CN"/>
              </w:rPr>
              <w:t>353</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4"/>
              <w:rPr>
                <w:rFonts w:ascii="方正小标宋_GBK"/>
                <w:color w:val="auto"/>
                <w:sz w:val="17"/>
              </w:rPr>
            </w:pPr>
          </w:p>
          <w:p>
            <w:pPr>
              <w:pStyle w:val="9"/>
              <w:spacing w:line="232" w:lineRule="auto"/>
              <w:ind w:left="33" w:right="189"/>
              <w:jc w:val="both"/>
              <w:rPr>
                <w:color w:val="auto"/>
                <w:sz w:val="18"/>
              </w:rPr>
            </w:pPr>
            <w:r>
              <w:rPr>
                <w:color w:val="auto"/>
                <w:spacing w:val="-2"/>
                <w:sz w:val="18"/>
              </w:rPr>
              <w:t>对涉嫌违反《外国企业常驻代表机构登记管理条例》有关的合同、票据、账簿以及其他资料</w:t>
            </w:r>
          </w:p>
          <w:p>
            <w:pPr>
              <w:pStyle w:val="9"/>
              <w:spacing w:line="232" w:lineRule="auto"/>
              <w:ind w:left="33" w:right="189"/>
              <w:jc w:val="both"/>
              <w:rPr>
                <w:color w:val="auto"/>
                <w:sz w:val="18"/>
              </w:rPr>
            </w:pPr>
            <w:r>
              <w:rPr>
                <w:color w:val="auto"/>
                <w:spacing w:val="-2"/>
                <w:sz w:val="18"/>
              </w:rPr>
              <w:t>、专门用于从事违法行为的工具、设备、原材料、产品</w:t>
            </w:r>
          </w:p>
          <w:p>
            <w:pPr>
              <w:pStyle w:val="9"/>
              <w:spacing w:line="232" w:lineRule="auto"/>
              <w:ind w:left="33" w:leftChars="0" w:right="189" w:rightChars="0"/>
              <w:rPr>
                <w:color w:val="auto"/>
                <w:sz w:val="18"/>
              </w:rPr>
            </w:pPr>
            <w:r>
              <w:rPr>
                <w:color w:val="auto"/>
                <w:sz w:val="18"/>
              </w:rPr>
              <w:t>（商品）等财物予以查封、扣押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5"/>
              <w:rPr>
                <w:rFonts w:ascii="方正小标宋_GBK"/>
                <w:color w:val="auto"/>
                <w:sz w:val="23"/>
              </w:rPr>
            </w:pPr>
          </w:p>
          <w:p>
            <w:pPr>
              <w:pStyle w:val="9"/>
              <w:spacing w:line="227" w:lineRule="exact"/>
              <w:ind w:left="405"/>
              <w:rPr>
                <w:color w:val="auto"/>
                <w:sz w:val="18"/>
              </w:rPr>
            </w:pPr>
            <w:r>
              <w:rPr>
                <w:color w:val="auto"/>
                <w:sz w:val="18"/>
              </w:rPr>
              <w:t>1、《外国企业常驻代表机构登记管理条例》</w:t>
            </w:r>
          </w:p>
          <w:p>
            <w:pPr>
              <w:pStyle w:val="9"/>
              <w:spacing w:before="2" w:line="232" w:lineRule="auto"/>
              <w:ind w:left="35" w:right="36"/>
              <w:rPr>
                <w:color w:val="auto"/>
                <w:sz w:val="18"/>
              </w:rPr>
            </w:pPr>
            <w:r>
              <w:rPr>
                <w:color w:val="auto"/>
                <w:sz w:val="18"/>
              </w:rPr>
              <w:t>（国务院令第584号，2011.3.1施行，2018.9.18 第二次修订）第二十一条 “登记机关对代表机构涉嫌违反本条例的行为进行查处，可以依法行使 下列职权：</w:t>
            </w:r>
          </w:p>
          <w:p>
            <w:pPr>
              <w:pStyle w:val="9"/>
              <w:spacing w:line="232" w:lineRule="auto"/>
              <w:ind w:left="35" w:right="36"/>
              <w:rPr>
                <w:color w:val="auto"/>
                <w:sz w:val="18"/>
              </w:rPr>
            </w:pPr>
            <w:r>
              <w:rPr>
                <w:color w:val="auto"/>
                <w:sz w:val="18"/>
              </w:rPr>
              <w:t xml:space="preserve">……（二）查阅、复制、查封、扣押与违法行为 </w:t>
            </w:r>
            <w:r>
              <w:rPr>
                <w:color w:val="auto"/>
                <w:spacing w:val="3"/>
                <w:sz w:val="18"/>
              </w:rPr>
              <w:t xml:space="preserve">有关的合同、票据、账簿以及其他资料； </w:t>
            </w:r>
            <w:r>
              <w:rPr>
                <w:color w:val="auto"/>
                <w:sz w:val="18"/>
              </w:rPr>
              <w:t>（三） 查封、扣押专门用于从事违法行为的工具、设备</w:t>
            </w:r>
          </w:p>
          <w:p>
            <w:pPr>
              <w:pStyle w:val="9"/>
              <w:spacing w:line="224" w:lineRule="exact"/>
              <w:ind w:left="35" w:leftChars="0"/>
              <w:rPr>
                <w:color w:val="auto"/>
                <w:sz w:val="18"/>
              </w:rPr>
            </w:pPr>
            <w:r>
              <w:rPr>
                <w:color w:val="auto"/>
                <w:sz w:val="18"/>
              </w:rPr>
              <w:t>、原材料、产品（商品）等财物；……”</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3"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5"/>
              <w:rPr>
                <w:rFonts w:ascii="方正小标宋_GBK"/>
                <w:color w:val="auto"/>
                <w:sz w:val="19"/>
              </w:rPr>
            </w:pPr>
          </w:p>
          <w:p>
            <w:pPr>
              <w:pStyle w:val="9"/>
              <w:ind w:left="66" w:leftChars="0" w:right="41" w:rightChars="0"/>
              <w:jc w:val="center"/>
              <w:rPr>
                <w:rFonts w:hint="default" w:eastAsia="黑体"/>
                <w:color w:val="auto"/>
                <w:w w:val="102"/>
                <w:sz w:val="18"/>
                <w:lang w:val="en-US" w:eastAsia="zh-CN"/>
              </w:rPr>
            </w:pPr>
            <w:r>
              <w:rPr>
                <w:rFonts w:hint="eastAsia"/>
                <w:color w:val="auto"/>
                <w:w w:val="102"/>
                <w:sz w:val="18"/>
                <w:lang w:val="en-US" w:eastAsia="zh-CN"/>
              </w:rPr>
              <w:t>354</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3"/>
              <w:rPr>
                <w:rFonts w:ascii="方正小标宋_GBK"/>
                <w:color w:val="auto"/>
                <w:sz w:val="19"/>
              </w:rPr>
            </w:pPr>
          </w:p>
          <w:p>
            <w:pPr>
              <w:pStyle w:val="9"/>
              <w:spacing w:line="232" w:lineRule="auto"/>
              <w:ind w:left="33" w:right="189"/>
              <w:jc w:val="both"/>
              <w:rPr>
                <w:color w:val="auto"/>
                <w:sz w:val="18"/>
              </w:rPr>
            </w:pPr>
            <w:r>
              <w:rPr>
                <w:color w:val="auto"/>
                <w:sz w:val="18"/>
              </w:rPr>
              <w:t>对涉嫌非法</w:t>
            </w:r>
            <w:r>
              <w:rPr>
                <w:rFonts w:hint="eastAsia"/>
                <w:color w:val="auto"/>
                <w:sz w:val="18"/>
                <w:lang w:eastAsia="zh-CN"/>
              </w:rPr>
              <w:t>生</w:t>
            </w:r>
            <w:r>
              <w:rPr>
                <w:color w:val="auto"/>
                <w:sz w:val="18"/>
              </w:rPr>
              <w:t>产、销售的军服或者军服仿制品予以查封</w:t>
            </w:r>
          </w:p>
          <w:p>
            <w:pPr>
              <w:pStyle w:val="9"/>
              <w:spacing w:line="224" w:lineRule="exact"/>
              <w:ind w:left="33" w:leftChars="0"/>
              <w:rPr>
                <w:color w:val="auto"/>
                <w:sz w:val="18"/>
              </w:rPr>
            </w:pPr>
            <w:r>
              <w:rPr>
                <w:color w:val="auto"/>
                <w:sz w:val="18"/>
              </w:rPr>
              <w:t>、扣押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6"/>
              <w:rPr>
                <w:rFonts w:ascii="方正小标宋_GBK"/>
                <w:color w:val="auto"/>
                <w:sz w:val="12"/>
              </w:rPr>
            </w:pPr>
          </w:p>
          <w:p>
            <w:pPr>
              <w:pStyle w:val="9"/>
              <w:spacing w:line="232" w:lineRule="auto"/>
              <w:ind w:left="35" w:leftChars="0" w:right="36" w:rightChars="0" w:firstLine="369" w:firstLineChars="0"/>
              <w:rPr>
                <w:color w:val="auto"/>
                <w:sz w:val="18"/>
              </w:rPr>
            </w:pPr>
            <w:r>
              <w:rPr>
                <w:color w:val="auto"/>
                <w:sz w:val="18"/>
              </w:rPr>
              <w:t>1、《军服管理条例》（国务院、中央军事委员会令第547号，2009.3.1施行）第十二条第二款“工商行政管理部门发现涉嫌非法</w:t>
            </w:r>
            <w:r>
              <w:rPr>
                <w:rFonts w:hint="eastAsia"/>
                <w:color w:val="auto"/>
                <w:sz w:val="18"/>
                <w:lang w:eastAsia="zh-CN"/>
              </w:rPr>
              <w:t>生</w:t>
            </w:r>
            <w:r>
              <w:rPr>
                <w:color w:val="auto"/>
                <w:sz w:val="18"/>
              </w:rPr>
              <w:t>产、销售军 服或者军服仿制品的行为时，可以查封、扣押涉 嫌物品。”</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7"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2"/>
              <w:rPr>
                <w:rFonts w:ascii="方正小标宋_GBK"/>
                <w:color w:val="auto"/>
                <w:sz w:val="20"/>
              </w:rPr>
            </w:pPr>
          </w:p>
          <w:p>
            <w:pPr>
              <w:pStyle w:val="9"/>
              <w:ind w:left="66" w:leftChars="0" w:right="41" w:rightChars="0"/>
              <w:jc w:val="center"/>
              <w:rPr>
                <w:rFonts w:hint="default" w:eastAsia="黑体"/>
                <w:color w:val="auto"/>
                <w:w w:val="102"/>
                <w:sz w:val="18"/>
                <w:lang w:val="en-US" w:eastAsia="zh-CN"/>
              </w:rPr>
            </w:pPr>
            <w:r>
              <w:rPr>
                <w:rFonts w:hint="eastAsia"/>
                <w:color w:val="auto"/>
                <w:w w:val="102"/>
                <w:sz w:val="18"/>
                <w:lang w:val="en-US" w:eastAsia="zh-CN"/>
              </w:rPr>
              <w:t>355</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8"/>
              <w:rPr>
                <w:rFonts w:ascii="方正小标宋_GBK"/>
                <w:color w:val="auto"/>
                <w:sz w:val="19"/>
              </w:rPr>
            </w:pPr>
          </w:p>
          <w:p>
            <w:pPr>
              <w:pStyle w:val="9"/>
              <w:spacing w:line="232" w:lineRule="auto"/>
              <w:ind w:left="33" w:leftChars="0" w:right="189" w:rightChars="0"/>
              <w:jc w:val="both"/>
              <w:rPr>
                <w:color w:val="auto"/>
                <w:sz w:val="18"/>
              </w:rPr>
            </w:pPr>
            <w:r>
              <w:rPr>
                <w:color w:val="auto"/>
                <w:sz w:val="18"/>
              </w:rPr>
              <w:t>对有证据证明是侵犯他人注册商标专用权的物品，可以查封或者扣押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spacing w:before="15"/>
              <w:rPr>
                <w:rFonts w:ascii="方正小标宋_GBK"/>
                <w:color w:val="auto"/>
                <w:sz w:val="23"/>
              </w:rPr>
            </w:pPr>
          </w:p>
          <w:p>
            <w:pPr>
              <w:pStyle w:val="9"/>
              <w:spacing w:line="232" w:lineRule="auto"/>
              <w:ind w:left="35" w:right="36" w:firstLine="369"/>
              <w:rPr>
                <w:color w:val="auto"/>
                <w:sz w:val="18"/>
              </w:rPr>
            </w:pPr>
            <w:r>
              <w:rPr>
                <w:color w:val="auto"/>
                <w:sz w:val="18"/>
              </w:rPr>
              <w:t>1、《中华人民共和国商标法》（全国人民代表大会常务委员会令第10号，1983.3.1施行， 2019.4.23第四次修正）第六十二条第一款“县级以上工商行政管理部门根据已经取得的违法嫌疑 证据或者举报，对涉嫌侵犯他人注册商标专用权 的行为进行查处时，可以行使下列职权：……</w:t>
            </w:r>
          </w:p>
          <w:p>
            <w:pPr>
              <w:pStyle w:val="9"/>
              <w:spacing w:line="232" w:lineRule="auto"/>
              <w:ind w:left="35" w:leftChars="0" w:right="128" w:rightChars="0"/>
              <w:jc w:val="both"/>
              <w:rPr>
                <w:color w:val="auto"/>
                <w:sz w:val="18"/>
              </w:rPr>
            </w:pPr>
            <w:r>
              <w:rPr>
                <w:color w:val="auto"/>
                <w:sz w:val="18"/>
              </w:rPr>
              <w:t>（四）检查与侵权活动有关的物品；对有证据证明是侵犯他人注册商标专用权的物品，可以查封或者扣押。”</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5"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
              <w:rPr>
                <w:rFonts w:ascii="方正小标宋_GBK"/>
                <w:color w:val="auto"/>
                <w:sz w:val="14"/>
              </w:rPr>
            </w:pPr>
          </w:p>
          <w:p>
            <w:pPr>
              <w:pStyle w:val="9"/>
              <w:spacing w:before="1"/>
              <w:ind w:left="66" w:leftChars="0" w:right="41" w:rightChars="0"/>
              <w:jc w:val="center"/>
              <w:rPr>
                <w:rFonts w:hint="default" w:eastAsia="黑体"/>
                <w:color w:val="auto"/>
                <w:w w:val="102"/>
                <w:sz w:val="18"/>
                <w:lang w:val="en-US" w:eastAsia="zh-CN"/>
              </w:rPr>
            </w:pPr>
            <w:r>
              <w:rPr>
                <w:rFonts w:hint="eastAsia"/>
                <w:color w:val="auto"/>
                <w:w w:val="102"/>
                <w:sz w:val="18"/>
                <w:lang w:val="en-US" w:eastAsia="zh-CN"/>
              </w:rPr>
              <w:t>356</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0"/>
              <w:rPr>
                <w:rFonts w:ascii="方正小标宋_GBK"/>
                <w:color w:val="auto"/>
                <w:sz w:val="13"/>
              </w:rPr>
            </w:pPr>
          </w:p>
          <w:p>
            <w:pPr>
              <w:pStyle w:val="9"/>
              <w:spacing w:line="232" w:lineRule="auto"/>
              <w:ind w:left="33" w:leftChars="0" w:right="189" w:rightChars="0"/>
              <w:jc w:val="both"/>
              <w:rPr>
                <w:color w:val="auto"/>
                <w:sz w:val="18"/>
              </w:rPr>
            </w:pPr>
            <w:r>
              <w:rPr>
                <w:color w:val="auto"/>
                <w:sz w:val="18"/>
              </w:rPr>
              <w:t>对有证据证明是侵犯奥林匹克标志专有权的物品，予以查封或者扣押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spacing w:before="14"/>
              <w:rPr>
                <w:rFonts w:ascii="方正小标宋_GBK"/>
                <w:color w:val="auto"/>
                <w:sz w:val="9"/>
              </w:rPr>
            </w:pPr>
          </w:p>
          <w:p>
            <w:pPr>
              <w:pStyle w:val="9"/>
              <w:spacing w:before="1" w:line="232" w:lineRule="auto"/>
              <w:ind w:left="35" w:right="36" w:firstLine="369"/>
              <w:rPr>
                <w:color w:val="auto"/>
                <w:sz w:val="18"/>
              </w:rPr>
            </w:pPr>
            <w:r>
              <w:rPr>
                <w:color w:val="auto"/>
                <w:sz w:val="18"/>
              </w:rPr>
              <w:t>1、《奥林匹克标志保护条例》（中华人民共和国国务院令第345号，2002.4.1施行， 2018.6.28第一次修订）第十三条第二款“市场监督管理部门根据已经取得的违法嫌疑证据或者举 报，对涉嫌侵犯奥林匹克标志专有权的行为进行 查处时，可以行使下列职权：</w:t>
            </w:r>
          </w:p>
          <w:p>
            <w:pPr>
              <w:pStyle w:val="9"/>
              <w:spacing w:line="232" w:lineRule="auto"/>
              <w:ind w:left="35" w:right="128"/>
              <w:jc w:val="both"/>
              <w:rPr>
                <w:color w:val="auto"/>
                <w:sz w:val="18"/>
              </w:rPr>
            </w:pPr>
            <w:r>
              <w:rPr>
                <w:color w:val="auto"/>
                <w:sz w:val="18"/>
              </w:rPr>
              <w:t>……（四）检查与侵权活动有关的物品；对有证据证明是侵犯奥林匹克标志专有权的物品，予以查封或者扣押。”</w:t>
            </w:r>
          </w:p>
          <w:p>
            <w:pPr>
              <w:pStyle w:val="9"/>
              <w:spacing w:line="232" w:lineRule="auto"/>
              <w:ind w:left="35" w:right="36" w:firstLine="369"/>
              <w:rPr>
                <w:color w:val="auto"/>
                <w:sz w:val="18"/>
              </w:rPr>
            </w:pPr>
            <w:r>
              <w:rPr>
                <w:color w:val="auto"/>
                <w:sz w:val="18"/>
              </w:rPr>
              <w:t>2、《河北省奥林匹克标志保护规定》（河北省人民政府令[2019]第1号,2019.4.1施行）第十 九条“市场监督管理部门在对涉嫌侵犯奥林匹克 标志专有权的行为进行查处时，可以行使下列职 权：</w:t>
            </w:r>
          </w:p>
          <w:p>
            <w:pPr>
              <w:pStyle w:val="9"/>
              <w:spacing w:line="230" w:lineRule="auto"/>
              <w:ind w:left="35" w:leftChars="0" w:right="128" w:rightChars="0"/>
              <w:rPr>
                <w:color w:val="auto"/>
                <w:sz w:val="18"/>
              </w:rPr>
            </w:pPr>
            <w:r>
              <w:rPr>
                <w:color w:val="auto"/>
                <w:sz w:val="18"/>
              </w:rPr>
              <w:t>……（六）对有证据证明是侵犯奥林匹克标志专有权的物品，予以查封或者扣押。”</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2"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7"/>
              <w:rPr>
                <w:rFonts w:ascii="方正小标宋_GBK"/>
                <w:color w:val="auto"/>
                <w:sz w:val="9"/>
              </w:rPr>
            </w:pPr>
          </w:p>
          <w:p>
            <w:pPr>
              <w:pStyle w:val="9"/>
              <w:spacing w:before="1"/>
              <w:ind w:left="66" w:leftChars="0" w:right="41" w:rightChars="0"/>
              <w:jc w:val="center"/>
              <w:rPr>
                <w:rFonts w:hint="default" w:eastAsia="黑体"/>
                <w:color w:val="auto"/>
                <w:w w:val="102"/>
                <w:sz w:val="18"/>
                <w:lang w:val="en-US" w:eastAsia="zh-CN"/>
              </w:rPr>
            </w:pPr>
            <w:r>
              <w:rPr>
                <w:rFonts w:hint="eastAsia"/>
                <w:color w:val="auto"/>
                <w:w w:val="102"/>
                <w:sz w:val="18"/>
                <w:lang w:val="en-US" w:eastAsia="zh-CN"/>
              </w:rPr>
              <w:t>357</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3"/>
              <w:rPr>
                <w:rFonts w:ascii="方正小标宋_GBK"/>
                <w:color w:val="auto"/>
                <w:sz w:val="26"/>
              </w:rPr>
            </w:pPr>
          </w:p>
          <w:p>
            <w:pPr>
              <w:pStyle w:val="9"/>
              <w:spacing w:before="1" w:line="232" w:lineRule="auto"/>
              <w:ind w:left="33" w:leftChars="0" w:right="189" w:rightChars="0"/>
              <w:jc w:val="both"/>
              <w:rPr>
                <w:color w:val="auto"/>
                <w:sz w:val="18"/>
              </w:rPr>
            </w:pPr>
            <w:r>
              <w:rPr>
                <w:color w:val="auto"/>
                <w:sz w:val="18"/>
              </w:rPr>
              <w:t>对有证据证明侵犯世界博览会标志专有权的物品，予以查封或者扣押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9"/>
              <w:rPr>
                <w:rFonts w:ascii="方正小标宋_GBK"/>
                <w:color w:val="auto"/>
                <w:sz w:val="19"/>
              </w:rPr>
            </w:pPr>
          </w:p>
          <w:p>
            <w:pPr>
              <w:pStyle w:val="9"/>
              <w:spacing w:line="232" w:lineRule="auto"/>
              <w:ind w:left="35" w:right="36" w:firstLine="369"/>
              <w:rPr>
                <w:color w:val="auto"/>
                <w:sz w:val="18"/>
              </w:rPr>
            </w:pPr>
            <w:r>
              <w:rPr>
                <w:color w:val="auto"/>
                <w:sz w:val="18"/>
              </w:rPr>
              <w:t>1、《世界博览会标志保护条例》（国务院令第422号，2004.12.1施行）第十条第一款“工商 行政管理部门根据已经取得的违法嫌疑证据或者 举报查处涉嫌侵犯世界博览会标志专有权的行为 时，可以行使下列职权：</w:t>
            </w:r>
          </w:p>
          <w:p>
            <w:pPr>
              <w:pStyle w:val="9"/>
              <w:spacing w:line="232" w:lineRule="auto"/>
              <w:ind w:left="35" w:leftChars="0" w:right="128" w:rightChars="0"/>
              <w:jc w:val="both"/>
              <w:rPr>
                <w:color w:val="auto"/>
                <w:sz w:val="18"/>
              </w:rPr>
            </w:pPr>
            <w:r>
              <w:rPr>
                <w:color w:val="auto"/>
                <w:sz w:val="18"/>
              </w:rPr>
              <w:t>……（四）检查与侵权活动有关的物品；对有证据证明侵犯世界博览会标志专有权的物品，予以查封或者扣押。”</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0"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9"/>
              <w:rPr>
                <w:rFonts w:ascii="方正小标宋_GBK"/>
                <w:color w:val="auto"/>
                <w:sz w:val="23"/>
              </w:rPr>
            </w:pPr>
          </w:p>
          <w:p>
            <w:pPr>
              <w:pStyle w:val="9"/>
              <w:ind w:left="66" w:leftChars="0" w:right="41" w:rightChars="0"/>
              <w:jc w:val="center"/>
              <w:rPr>
                <w:rFonts w:hint="default" w:eastAsia="黑体"/>
                <w:color w:val="auto"/>
                <w:w w:val="102"/>
                <w:sz w:val="18"/>
                <w:lang w:val="en-US" w:eastAsia="zh-CN"/>
              </w:rPr>
            </w:pPr>
            <w:r>
              <w:rPr>
                <w:rFonts w:hint="eastAsia"/>
                <w:color w:val="auto"/>
                <w:w w:val="102"/>
                <w:sz w:val="18"/>
                <w:lang w:val="en-US" w:eastAsia="zh-CN"/>
              </w:rPr>
              <w:t>358</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4"/>
              <w:rPr>
                <w:rFonts w:ascii="方正小标宋_GBK"/>
                <w:color w:val="auto"/>
                <w:sz w:val="11"/>
              </w:rPr>
            </w:pPr>
          </w:p>
          <w:p>
            <w:pPr>
              <w:pStyle w:val="9"/>
              <w:spacing w:line="232" w:lineRule="auto"/>
              <w:ind w:left="33" w:leftChars="0" w:right="189" w:rightChars="0"/>
              <w:jc w:val="both"/>
              <w:rPr>
                <w:color w:val="auto"/>
                <w:sz w:val="18"/>
              </w:rPr>
            </w:pPr>
            <w:r>
              <w:rPr>
                <w:color w:val="auto"/>
                <w:sz w:val="18"/>
              </w:rPr>
              <w:t>对有证据证明是假冒专利的产品查封或者扣押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22"/>
              </w:rPr>
            </w:pPr>
          </w:p>
          <w:p>
            <w:pPr>
              <w:pStyle w:val="9"/>
              <w:spacing w:line="232" w:lineRule="auto"/>
              <w:ind w:left="35" w:leftChars="0" w:right="36" w:rightChars="0" w:firstLine="369" w:firstLineChars="0"/>
              <w:rPr>
                <w:color w:val="auto"/>
                <w:sz w:val="18"/>
              </w:rPr>
            </w:pPr>
            <w:r>
              <w:rPr>
                <w:color w:val="auto"/>
                <w:sz w:val="18"/>
              </w:rPr>
              <w:t>1、《中华人民共和国专利法》（中华人民共和国主席令第11号，1985.4.11施行，2020.10.17 第四次修正）第六十九条第一款“负责专利执法 的部门根据已经取得的证据，对涉嫌假冒专利行 为进行查处时，有权采取下列措施：……（五） 对有证据证明是假冒专利的产品，可以查封或者 扣押。”</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4"/>
              <w:rPr>
                <w:rFonts w:ascii="方正小标宋_GBK"/>
                <w:color w:val="auto"/>
                <w:sz w:val="24"/>
              </w:rPr>
            </w:pPr>
          </w:p>
          <w:p>
            <w:pPr>
              <w:pStyle w:val="9"/>
              <w:ind w:left="66" w:leftChars="0" w:right="41" w:rightChars="0"/>
              <w:jc w:val="center"/>
              <w:rPr>
                <w:rFonts w:hint="default" w:eastAsia="黑体"/>
                <w:color w:val="auto"/>
                <w:w w:val="102"/>
                <w:sz w:val="18"/>
                <w:lang w:val="en-US" w:eastAsia="zh-CN"/>
              </w:rPr>
            </w:pPr>
            <w:r>
              <w:rPr>
                <w:rFonts w:hint="eastAsia"/>
                <w:color w:val="auto"/>
                <w:w w:val="102"/>
                <w:sz w:val="18"/>
                <w:lang w:val="en-US" w:eastAsia="zh-CN"/>
              </w:rPr>
              <w:t>359</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2"/>
              <w:rPr>
                <w:rFonts w:ascii="方正小标宋_GBK"/>
                <w:color w:val="auto"/>
                <w:sz w:val="21"/>
              </w:rPr>
            </w:pPr>
          </w:p>
          <w:p>
            <w:pPr>
              <w:pStyle w:val="9"/>
              <w:spacing w:before="1" w:line="232" w:lineRule="auto"/>
              <w:ind w:left="33" w:leftChars="0" w:right="189" w:rightChars="0"/>
              <w:jc w:val="both"/>
              <w:rPr>
                <w:color w:val="auto"/>
                <w:sz w:val="18"/>
              </w:rPr>
            </w:pPr>
            <w:r>
              <w:rPr>
                <w:color w:val="auto"/>
                <w:sz w:val="18"/>
              </w:rPr>
              <w:t>对有证据证明不符合食品安全标准或者有证据证明存在安全隐患以及用于违法</w:t>
            </w:r>
            <w:r>
              <w:rPr>
                <w:rFonts w:hint="eastAsia"/>
                <w:color w:val="auto"/>
                <w:sz w:val="18"/>
                <w:lang w:eastAsia="zh-CN"/>
              </w:rPr>
              <w:t>生</w:t>
            </w:r>
            <w:r>
              <w:rPr>
                <w:color w:val="auto"/>
                <w:sz w:val="18"/>
              </w:rPr>
              <w:t>产经营的食品、食品添加剂、食品相关产品予以查封、扣押，对违法从事</w:t>
            </w:r>
            <w:r>
              <w:rPr>
                <w:rFonts w:hint="eastAsia"/>
                <w:color w:val="auto"/>
                <w:sz w:val="18"/>
                <w:lang w:eastAsia="zh-CN"/>
              </w:rPr>
              <w:t>生</w:t>
            </w:r>
            <w:r>
              <w:rPr>
                <w:color w:val="auto"/>
                <w:sz w:val="18"/>
              </w:rPr>
              <w:t>产经营活动的场所予以查封</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60" w:line="232" w:lineRule="auto"/>
              <w:ind w:left="35" w:right="36" w:firstLine="369"/>
              <w:rPr>
                <w:color w:val="auto"/>
                <w:sz w:val="18"/>
              </w:rPr>
            </w:pPr>
            <w:r>
              <w:rPr>
                <w:color w:val="auto"/>
                <w:sz w:val="18"/>
              </w:rPr>
              <w:t>1、《中华人民共和国食品安全法》（中华人民共和国主席令第9号，2009.6.1施</w:t>
            </w:r>
          </w:p>
          <w:p>
            <w:pPr>
              <w:pStyle w:val="9"/>
              <w:spacing w:line="232" w:lineRule="auto"/>
              <w:ind w:left="35" w:right="36"/>
              <w:rPr>
                <w:color w:val="auto"/>
                <w:sz w:val="18"/>
              </w:rPr>
            </w:pPr>
            <w:r>
              <w:rPr>
                <w:color w:val="auto"/>
                <w:sz w:val="18"/>
              </w:rPr>
              <w:t>行,2018.12.29第一次修正）第一百一十条“县级以上人民政府食品安全监督管理部门履行食品安 全监督管理职责，有权采取下列措施，对</w:t>
            </w:r>
            <w:r>
              <w:rPr>
                <w:rFonts w:hint="eastAsia"/>
                <w:color w:val="auto"/>
                <w:sz w:val="18"/>
                <w:lang w:eastAsia="zh-CN"/>
              </w:rPr>
              <w:t>生</w:t>
            </w:r>
            <w:r>
              <w:rPr>
                <w:color w:val="auto"/>
                <w:sz w:val="18"/>
              </w:rPr>
              <w:t>产经 营者遵守本法的情况进行监督检查：</w:t>
            </w:r>
          </w:p>
          <w:p>
            <w:pPr>
              <w:pStyle w:val="9"/>
              <w:spacing w:line="232" w:lineRule="auto"/>
              <w:ind w:left="35" w:leftChars="0" w:right="128" w:rightChars="0"/>
              <w:rPr>
                <w:color w:val="auto"/>
                <w:sz w:val="18"/>
              </w:rPr>
            </w:pPr>
            <w:r>
              <w:rPr>
                <w:color w:val="auto"/>
                <w:sz w:val="18"/>
              </w:rPr>
              <w:t>……（四）查封、扣押有证据证明不符合食品安全标准或者有证据证明存在安全隐患以及用于违法</w:t>
            </w:r>
            <w:r>
              <w:rPr>
                <w:rFonts w:hint="eastAsia"/>
                <w:color w:val="auto"/>
                <w:sz w:val="18"/>
                <w:lang w:eastAsia="zh-CN"/>
              </w:rPr>
              <w:t>生</w:t>
            </w:r>
            <w:r>
              <w:rPr>
                <w:color w:val="auto"/>
                <w:sz w:val="18"/>
              </w:rPr>
              <w:t>产经营的食品、食品添加剂、食品相关产  品；（五）查封违法从事</w:t>
            </w:r>
            <w:r>
              <w:rPr>
                <w:rFonts w:hint="eastAsia"/>
                <w:color w:val="auto"/>
                <w:sz w:val="18"/>
                <w:lang w:eastAsia="zh-CN"/>
              </w:rPr>
              <w:t>生</w:t>
            </w:r>
            <w:r>
              <w:rPr>
                <w:color w:val="auto"/>
                <w:sz w:val="18"/>
              </w:rPr>
              <w:t>产经营活动的场所。”</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0"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7"/>
              <w:rPr>
                <w:rFonts w:ascii="方正小标宋_GBK"/>
                <w:color w:val="auto"/>
                <w:sz w:val="15"/>
              </w:rPr>
            </w:pPr>
          </w:p>
          <w:p>
            <w:pPr>
              <w:pStyle w:val="9"/>
              <w:ind w:left="66" w:leftChars="0" w:right="41" w:rightChars="0"/>
              <w:jc w:val="center"/>
              <w:rPr>
                <w:rFonts w:hint="default" w:eastAsia="黑体"/>
                <w:color w:val="auto"/>
                <w:w w:val="102"/>
                <w:sz w:val="18"/>
                <w:lang w:val="en-US" w:eastAsia="zh-CN"/>
              </w:rPr>
            </w:pPr>
            <w:r>
              <w:rPr>
                <w:rFonts w:hint="eastAsia"/>
                <w:color w:val="auto"/>
                <w:w w:val="102"/>
                <w:sz w:val="18"/>
                <w:lang w:val="en-US" w:eastAsia="zh-CN"/>
              </w:rPr>
              <w:t>360</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8"/>
              <w:rPr>
                <w:rFonts w:ascii="方正小标宋_GBK"/>
                <w:color w:val="auto"/>
                <w:sz w:val="26"/>
              </w:rPr>
            </w:pPr>
          </w:p>
          <w:p>
            <w:pPr>
              <w:pStyle w:val="9"/>
              <w:spacing w:line="232" w:lineRule="auto"/>
              <w:ind w:left="33" w:leftChars="0" w:right="189" w:rightChars="0"/>
              <w:jc w:val="both"/>
              <w:rPr>
                <w:color w:val="auto"/>
                <w:sz w:val="18"/>
              </w:rPr>
            </w:pPr>
            <w:r>
              <w:rPr>
                <w:color w:val="auto"/>
                <w:sz w:val="18"/>
              </w:rPr>
              <w:t>对可能导致食品安全事故的食品及其原料进行封存，对被污染的食品相关产品予以封存</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spacing w:before="4"/>
              <w:rPr>
                <w:rFonts w:ascii="方正小标宋_GBK"/>
                <w:color w:val="auto"/>
                <w:sz w:val="18"/>
              </w:rPr>
            </w:pPr>
          </w:p>
          <w:p>
            <w:pPr>
              <w:pStyle w:val="9"/>
              <w:spacing w:line="232" w:lineRule="auto"/>
              <w:ind w:left="35" w:right="36" w:firstLine="369"/>
              <w:rPr>
                <w:color w:val="auto"/>
                <w:sz w:val="18"/>
              </w:rPr>
            </w:pPr>
            <w:r>
              <w:rPr>
                <w:color w:val="auto"/>
                <w:sz w:val="18"/>
              </w:rPr>
              <w:t>1、《中华人民共和国食品安全法》（中华人民共和国主席令第9号，2009.6.1施</w:t>
            </w:r>
          </w:p>
          <w:p>
            <w:pPr>
              <w:pStyle w:val="9"/>
              <w:spacing w:line="232" w:lineRule="auto"/>
              <w:ind w:left="35" w:right="36"/>
              <w:rPr>
                <w:color w:val="auto"/>
                <w:sz w:val="18"/>
              </w:rPr>
            </w:pPr>
            <w:r>
              <w:rPr>
                <w:color w:val="auto"/>
                <w:sz w:val="18"/>
              </w:rPr>
              <w:t>行,2018.12.29第一次修正）第一百零五条第一款“县级以上人民政府食品安全监督管理部门接到 食品安全事故的报告后，应当立即会同同级卫</w:t>
            </w:r>
            <w:r>
              <w:rPr>
                <w:rFonts w:hint="eastAsia"/>
                <w:color w:val="auto"/>
                <w:sz w:val="18"/>
                <w:lang w:eastAsia="zh-CN"/>
              </w:rPr>
              <w:t>生</w:t>
            </w:r>
            <w:r>
              <w:rPr>
                <w:color w:val="auto"/>
                <w:sz w:val="18"/>
              </w:rPr>
              <w:t xml:space="preserve"> 行政、农业行政等部门进行调查处理，并采取下 列措施，防止或者减轻社会危害：……（二）封 存可能导致食品安全事故的食品及其原料，并立 即进行检验；对确认属于被污染的食品及其原</w:t>
            </w:r>
          </w:p>
          <w:p>
            <w:pPr>
              <w:pStyle w:val="9"/>
              <w:spacing w:line="232" w:lineRule="auto"/>
              <w:ind w:left="35" w:leftChars="0" w:right="128" w:rightChars="0"/>
              <w:jc w:val="both"/>
              <w:rPr>
                <w:color w:val="auto"/>
                <w:sz w:val="18"/>
              </w:rPr>
            </w:pPr>
            <w:r>
              <w:rPr>
                <w:color w:val="auto"/>
                <w:sz w:val="18"/>
              </w:rPr>
              <w:t>料，责令食品</w:t>
            </w:r>
            <w:r>
              <w:rPr>
                <w:rFonts w:hint="eastAsia"/>
                <w:color w:val="auto"/>
                <w:sz w:val="18"/>
                <w:lang w:eastAsia="zh-CN"/>
              </w:rPr>
              <w:t>生</w:t>
            </w:r>
            <w:r>
              <w:rPr>
                <w:color w:val="auto"/>
                <w:sz w:val="18"/>
              </w:rPr>
              <w:t>产经营者依照本法第六十三条的规定召回或者停止经营；（三）封存被污染的食品相关产品，并责令进行清洗消毒；……”</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8"/>
              <w:rPr>
                <w:rFonts w:ascii="方正小标宋_GBK"/>
                <w:color w:val="auto"/>
                <w:sz w:val="25"/>
              </w:rPr>
            </w:pPr>
          </w:p>
          <w:p>
            <w:pPr>
              <w:pStyle w:val="9"/>
              <w:ind w:left="66" w:leftChars="0" w:right="41" w:rightChars="0"/>
              <w:jc w:val="center"/>
              <w:rPr>
                <w:rFonts w:hint="default" w:eastAsia="黑体"/>
                <w:color w:val="auto"/>
                <w:sz w:val="18"/>
                <w:lang w:val="en-US" w:eastAsia="zh-CN"/>
              </w:rPr>
            </w:pPr>
            <w:r>
              <w:rPr>
                <w:rFonts w:hint="eastAsia"/>
                <w:color w:val="auto"/>
                <w:sz w:val="18"/>
                <w:lang w:val="en-US" w:eastAsia="zh-CN"/>
              </w:rPr>
              <w:t>361</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2"/>
              <w:rPr>
                <w:rFonts w:ascii="方正小标宋_GBK"/>
                <w:color w:val="auto"/>
                <w:sz w:val="16"/>
              </w:rPr>
            </w:pPr>
          </w:p>
          <w:p>
            <w:pPr>
              <w:pStyle w:val="9"/>
              <w:spacing w:line="232" w:lineRule="auto"/>
              <w:ind w:left="33" w:right="189"/>
              <w:jc w:val="both"/>
              <w:rPr>
                <w:color w:val="auto"/>
                <w:sz w:val="18"/>
              </w:rPr>
            </w:pPr>
            <w:r>
              <w:rPr>
                <w:color w:val="auto"/>
                <w:spacing w:val="-2"/>
                <w:sz w:val="18"/>
              </w:rPr>
              <w:t>对有证据证明不符合乳品质量安全国家标准的乳品以及</w:t>
            </w:r>
            <w:r>
              <w:rPr>
                <w:color w:val="auto"/>
                <w:sz w:val="18"/>
              </w:rPr>
              <w:t>违法使用的</w:t>
            </w:r>
            <w:r>
              <w:rPr>
                <w:rFonts w:hint="eastAsia"/>
                <w:color w:val="auto"/>
                <w:sz w:val="18"/>
                <w:lang w:eastAsia="zh-CN"/>
              </w:rPr>
              <w:t>生</w:t>
            </w:r>
            <w:r>
              <w:rPr>
                <w:color w:val="auto"/>
                <w:spacing w:val="-6"/>
                <w:sz w:val="18"/>
              </w:rPr>
              <w:t>鲜乳</w:t>
            </w:r>
          </w:p>
          <w:p>
            <w:pPr>
              <w:pStyle w:val="9"/>
              <w:spacing w:line="232" w:lineRule="auto"/>
              <w:ind w:left="33" w:leftChars="0" w:right="189" w:rightChars="0"/>
              <w:jc w:val="both"/>
              <w:rPr>
                <w:color w:val="auto"/>
                <w:sz w:val="18"/>
              </w:rPr>
            </w:pPr>
            <w:r>
              <w:rPr>
                <w:color w:val="auto"/>
                <w:spacing w:val="-2"/>
                <w:sz w:val="18"/>
              </w:rPr>
              <w:t>、辅料、添加剂予以查封扣押，对涉</w:t>
            </w:r>
            <w:r>
              <w:rPr>
                <w:color w:val="auto"/>
                <w:sz w:val="18"/>
              </w:rPr>
              <w:t>嫌违法从事乳品</w:t>
            </w:r>
            <w:r>
              <w:rPr>
                <w:rFonts w:hint="eastAsia"/>
                <w:color w:val="auto"/>
                <w:spacing w:val="-6"/>
                <w:sz w:val="18"/>
                <w:lang w:eastAsia="zh-CN"/>
              </w:rPr>
              <w:t>生</w:t>
            </w:r>
            <w:r>
              <w:rPr>
                <w:color w:val="auto"/>
                <w:spacing w:val="-6"/>
                <w:sz w:val="18"/>
              </w:rPr>
              <w:t xml:space="preserve"> </w:t>
            </w:r>
            <w:r>
              <w:rPr>
                <w:color w:val="auto"/>
                <w:spacing w:val="-2"/>
                <w:sz w:val="18"/>
              </w:rPr>
              <w:t>产经营活动的场所予以查封，对用于</w:t>
            </w:r>
            <w:r>
              <w:rPr>
                <w:color w:val="auto"/>
                <w:sz w:val="18"/>
              </w:rPr>
              <w:t>违法</w:t>
            </w:r>
            <w:r>
              <w:rPr>
                <w:rFonts w:hint="eastAsia"/>
                <w:color w:val="auto"/>
                <w:sz w:val="18"/>
                <w:lang w:eastAsia="zh-CN"/>
              </w:rPr>
              <w:t>生</w:t>
            </w:r>
            <w:r>
              <w:rPr>
                <w:color w:val="auto"/>
                <w:spacing w:val="-3"/>
                <w:sz w:val="18"/>
              </w:rPr>
              <w:t>产经营的工</w:t>
            </w:r>
            <w:r>
              <w:rPr>
                <w:color w:val="auto"/>
                <w:spacing w:val="-2"/>
                <w:sz w:val="18"/>
              </w:rPr>
              <w:t>具、设备予以扣押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5"/>
              <w:rPr>
                <w:rFonts w:ascii="方正小标宋_GBK"/>
                <w:color w:val="auto"/>
                <w:sz w:val="22"/>
              </w:rPr>
            </w:pPr>
          </w:p>
          <w:p>
            <w:pPr>
              <w:pStyle w:val="9"/>
              <w:spacing w:line="232" w:lineRule="auto"/>
              <w:ind w:left="35" w:right="36" w:firstLine="369"/>
              <w:rPr>
                <w:color w:val="auto"/>
                <w:sz w:val="18"/>
              </w:rPr>
            </w:pPr>
            <w:r>
              <w:rPr>
                <w:color w:val="auto"/>
                <w:sz w:val="18"/>
              </w:rPr>
              <w:t>1、《乳品质量安全监督管理条例》（国务院令第536号，2008.10.9施行）第四十七条“畜牧 兽医、质量监督、工商行政管理等部门在依据各 自职责进行监督检查时，行使下列职权：</w:t>
            </w:r>
          </w:p>
          <w:p>
            <w:pPr>
              <w:pStyle w:val="9"/>
              <w:spacing w:line="232" w:lineRule="auto"/>
              <w:ind w:left="35" w:right="128"/>
              <w:jc w:val="both"/>
              <w:rPr>
                <w:color w:val="auto"/>
                <w:sz w:val="18"/>
              </w:rPr>
            </w:pPr>
            <w:r>
              <w:rPr>
                <w:color w:val="auto"/>
                <w:sz w:val="18"/>
              </w:rPr>
              <w:t>……（四）查封、扣押有证据证明不符合乳品质量安全国家标准的乳品以及违法使用的</w:t>
            </w:r>
            <w:r>
              <w:rPr>
                <w:rFonts w:hint="eastAsia"/>
                <w:color w:val="auto"/>
                <w:sz w:val="18"/>
                <w:lang w:eastAsia="zh-CN"/>
              </w:rPr>
              <w:t>生</w:t>
            </w:r>
            <w:r>
              <w:rPr>
                <w:color w:val="auto"/>
                <w:sz w:val="18"/>
              </w:rPr>
              <w:t>鲜乳、辅料、添加剂；</w:t>
            </w:r>
          </w:p>
          <w:p>
            <w:pPr>
              <w:pStyle w:val="9"/>
              <w:spacing w:line="232" w:lineRule="auto"/>
              <w:ind w:left="35" w:right="128"/>
              <w:rPr>
                <w:color w:val="auto"/>
                <w:sz w:val="18"/>
              </w:rPr>
            </w:pPr>
            <w:r>
              <w:rPr>
                <w:color w:val="auto"/>
                <w:sz w:val="18"/>
              </w:rPr>
              <w:t>（五）查封涉嫌违法从事乳品</w:t>
            </w:r>
            <w:r>
              <w:rPr>
                <w:rFonts w:hint="eastAsia"/>
                <w:color w:val="auto"/>
                <w:sz w:val="18"/>
                <w:lang w:eastAsia="zh-CN"/>
              </w:rPr>
              <w:t>生</w:t>
            </w:r>
            <w:r>
              <w:rPr>
                <w:color w:val="auto"/>
                <w:sz w:val="18"/>
              </w:rPr>
              <w:t>产经营活动的场所，扣押用于违法</w:t>
            </w:r>
            <w:r>
              <w:rPr>
                <w:rFonts w:hint="eastAsia"/>
                <w:color w:val="auto"/>
                <w:sz w:val="18"/>
                <w:lang w:eastAsia="zh-CN"/>
              </w:rPr>
              <w:t>生</w:t>
            </w:r>
            <w:r>
              <w:rPr>
                <w:color w:val="auto"/>
                <w:sz w:val="18"/>
              </w:rPr>
              <w:t>产经营的工具、设备；</w:t>
            </w:r>
          </w:p>
          <w:p>
            <w:pPr>
              <w:pStyle w:val="9"/>
              <w:spacing w:line="224" w:lineRule="exact"/>
              <w:ind w:left="35" w:leftChars="0"/>
              <w:rPr>
                <w:color w:val="auto"/>
                <w:sz w:val="18"/>
              </w:rPr>
            </w:pPr>
            <w:r>
              <w:rPr>
                <w:color w:val="auto"/>
                <w:sz w:val="18"/>
              </w:rPr>
              <w:t>……”</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2"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5"/>
              <w:rPr>
                <w:rFonts w:ascii="方正小标宋_GBK"/>
                <w:color w:val="auto"/>
                <w:sz w:val="9"/>
              </w:rPr>
            </w:pPr>
          </w:p>
          <w:p>
            <w:pPr>
              <w:pStyle w:val="9"/>
              <w:ind w:left="66" w:leftChars="0" w:right="41" w:rightChars="0"/>
              <w:jc w:val="center"/>
              <w:rPr>
                <w:rFonts w:hint="default" w:eastAsia="黑体"/>
                <w:color w:val="auto"/>
                <w:sz w:val="18"/>
                <w:lang w:val="en-US" w:eastAsia="zh-CN"/>
              </w:rPr>
            </w:pPr>
            <w:r>
              <w:rPr>
                <w:rFonts w:hint="eastAsia"/>
                <w:color w:val="auto"/>
                <w:sz w:val="18"/>
                <w:lang w:val="en-US" w:eastAsia="zh-CN"/>
              </w:rPr>
              <w:t>362</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6"/>
              <w:rPr>
                <w:rFonts w:ascii="方正小标宋_GBK"/>
                <w:color w:val="auto"/>
                <w:sz w:val="9"/>
              </w:rPr>
            </w:pPr>
          </w:p>
          <w:p>
            <w:pPr>
              <w:pStyle w:val="9"/>
              <w:spacing w:line="232" w:lineRule="auto"/>
              <w:ind w:left="33" w:right="189"/>
              <w:jc w:val="both"/>
              <w:rPr>
                <w:color w:val="auto"/>
                <w:sz w:val="18"/>
              </w:rPr>
            </w:pPr>
            <w:r>
              <w:rPr>
                <w:color w:val="auto"/>
                <w:sz w:val="18"/>
              </w:rPr>
              <w:t>对相关企业与直销活动有关的材料和非法财物予以查封</w:t>
            </w:r>
          </w:p>
          <w:p>
            <w:pPr>
              <w:pStyle w:val="9"/>
              <w:spacing w:line="223" w:lineRule="exact"/>
              <w:ind w:left="33" w:leftChars="0"/>
              <w:rPr>
                <w:color w:val="auto"/>
                <w:sz w:val="18"/>
              </w:rPr>
            </w:pPr>
            <w:r>
              <w:rPr>
                <w:color w:val="auto"/>
                <w:sz w:val="18"/>
              </w:rPr>
              <w:t>、扣押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3"/>
              <w:rPr>
                <w:rFonts w:ascii="方正小标宋_GBK"/>
                <w:color w:val="auto"/>
                <w:sz w:val="19"/>
              </w:rPr>
            </w:pPr>
          </w:p>
          <w:p>
            <w:pPr>
              <w:pStyle w:val="9"/>
              <w:spacing w:before="1" w:line="227" w:lineRule="exact"/>
              <w:ind w:left="405"/>
              <w:rPr>
                <w:color w:val="auto"/>
                <w:sz w:val="18"/>
              </w:rPr>
            </w:pPr>
            <w:r>
              <w:rPr>
                <w:color w:val="auto"/>
                <w:sz w:val="18"/>
              </w:rPr>
              <w:t>1、《直销管理条例》（国务院令第443号，</w:t>
            </w:r>
          </w:p>
          <w:p>
            <w:pPr>
              <w:pStyle w:val="9"/>
              <w:spacing w:before="1" w:line="232" w:lineRule="auto"/>
              <w:ind w:left="35" w:right="36"/>
              <w:rPr>
                <w:color w:val="auto"/>
                <w:sz w:val="18"/>
              </w:rPr>
            </w:pPr>
            <w:r>
              <w:rPr>
                <w:color w:val="auto"/>
                <w:sz w:val="18"/>
              </w:rPr>
              <w:t>2005.12.01施行，2017.03.01第一次修订）第三 十五条第一款 “工商行政管理部门负责对直销企业和直销员及其直销活动实施日常的监督管理。 工商行政管理部门可以采取下列措施进行现场检 查：</w:t>
            </w:r>
          </w:p>
          <w:p>
            <w:pPr>
              <w:pStyle w:val="9"/>
              <w:spacing w:line="232" w:lineRule="auto"/>
              <w:ind w:left="35" w:leftChars="0" w:right="128" w:rightChars="0"/>
              <w:rPr>
                <w:color w:val="auto"/>
                <w:sz w:val="18"/>
              </w:rPr>
            </w:pPr>
            <w:r>
              <w:rPr>
                <w:color w:val="auto"/>
                <w:sz w:val="18"/>
              </w:rPr>
              <w:t>……（四）查阅、复制、查封、扣押相关企业与直销活动有关的材料和非法财物；……”</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8"/>
              <w:rPr>
                <w:rFonts w:ascii="方正小标宋_GBK"/>
                <w:color w:val="auto"/>
                <w:sz w:val="26"/>
              </w:rPr>
            </w:pPr>
          </w:p>
          <w:p>
            <w:pPr>
              <w:pStyle w:val="9"/>
              <w:ind w:left="66" w:leftChars="0" w:right="41" w:rightChars="0"/>
              <w:jc w:val="center"/>
              <w:rPr>
                <w:rFonts w:hint="default" w:eastAsia="黑体"/>
                <w:color w:val="auto"/>
                <w:sz w:val="18"/>
                <w:lang w:val="en-US" w:eastAsia="zh-CN"/>
              </w:rPr>
            </w:pPr>
            <w:r>
              <w:rPr>
                <w:rFonts w:hint="eastAsia"/>
                <w:color w:val="auto"/>
                <w:sz w:val="18"/>
                <w:lang w:val="en-US" w:eastAsia="zh-CN"/>
              </w:rPr>
              <w:t>363</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spacing w:before="1"/>
              <w:rPr>
                <w:rFonts w:ascii="方正小标宋_GBK"/>
                <w:color w:val="auto"/>
                <w:sz w:val="23"/>
              </w:rPr>
            </w:pPr>
          </w:p>
          <w:p>
            <w:pPr>
              <w:pStyle w:val="9"/>
              <w:spacing w:before="1" w:line="232" w:lineRule="auto"/>
              <w:ind w:left="33" w:right="189"/>
              <w:jc w:val="both"/>
              <w:rPr>
                <w:color w:val="auto"/>
                <w:sz w:val="18"/>
              </w:rPr>
            </w:pPr>
            <w:r>
              <w:rPr>
                <w:color w:val="auto"/>
                <w:sz w:val="18"/>
              </w:rPr>
              <w:t>对涉嫌传销的有关合同、票据、账簿等资料、涉嫌专门用于传销的产品</w:t>
            </w:r>
          </w:p>
          <w:p>
            <w:pPr>
              <w:pStyle w:val="9"/>
              <w:spacing w:line="232" w:lineRule="auto"/>
              <w:ind w:left="33" w:leftChars="0" w:right="189" w:rightChars="0"/>
              <w:rPr>
                <w:color w:val="auto"/>
                <w:sz w:val="18"/>
              </w:rPr>
            </w:pPr>
            <w:r>
              <w:rPr>
                <w:color w:val="auto"/>
                <w:sz w:val="18"/>
              </w:rPr>
              <w:t>（商品）</w:t>
            </w:r>
            <w:r>
              <w:rPr>
                <w:color w:val="auto"/>
                <w:spacing w:val="-3"/>
                <w:sz w:val="18"/>
              </w:rPr>
              <w:t>、工具、</w:t>
            </w:r>
            <w:r>
              <w:rPr>
                <w:color w:val="auto"/>
                <w:spacing w:val="-2"/>
                <w:sz w:val="18"/>
              </w:rPr>
              <w:t>设备、原材料等财</w:t>
            </w:r>
            <w:r>
              <w:rPr>
                <w:color w:val="auto"/>
                <w:sz w:val="18"/>
              </w:rPr>
              <w:t xml:space="preserve">物予以查封、扣 </w:t>
            </w:r>
            <w:r>
              <w:rPr>
                <w:color w:val="auto"/>
                <w:spacing w:val="-2"/>
                <w:sz w:val="18"/>
              </w:rPr>
              <w:t>押，对涉嫌传销的</w:t>
            </w:r>
            <w:r>
              <w:rPr>
                <w:color w:val="auto"/>
                <w:sz w:val="18"/>
              </w:rPr>
              <w:t xml:space="preserve">经营场所予以查 </w:t>
            </w:r>
            <w:r>
              <w:rPr>
                <w:color w:val="auto"/>
                <w:spacing w:val="-2"/>
                <w:sz w:val="18"/>
              </w:rPr>
              <w:t>封，对有证据证明转移或者隐匿违法资金的，申请司法</w:t>
            </w:r>
            <w:r>
              <w:rPr>
                <w:color w:val="auto"/>
                <w:sz w:val="18"/>
              </w:rPr>
              <w:t>机关予以冻结</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6"/>
              <w:rPr>
                <w:rFonts w:ascii="方正小标宋_GBK"/>
                <w:color w:val="auto"/>
                <w:sz w:val="17"/>
              </w:rPr>
            </w:pPr>
          </w:p>
          <w:p>
            <w:pPr>
              <w:pStyle w:val="9"/>
              <w:spacing w:line="227" w:lineRule="exact"/>
              <w:ind w:left="405"/>
              <w:rPr>
                <w:color w:val="auto"/>
                <w:sz w:val="18"/>
              </w:rPr>
            </w:pPr>
            <w:r>
              <w:rPr>
                <w:color w:val="auto"/>
                <w:sz w:val="18"/>
              </w:rPr>
              <w:t>1、《禁止传销条例》（国务院令第444号，</w:t>
            </w:r>
          </w:p>
          <w:p>
            <w:pPr>
              <w:pStyle w:val="9"/>
              <w:spacing w:before="2" w:line="232" w:lineRule="auto"/>
              <w:ind w:left="35" w:right="36"/>
              <w:rPr>
                <w:color w:val="auto"/>
                <w:sz w:val="18"/>
              </w:rPr>
            </w:pPr>
            <w:r>
              <w:rPr>
                <w:color w:val="auto"/>
                <w:sz w:val="18"/>
              </w:rPr>
              <w:t>2005.11.01施行）第十四条第一款 “县级以上工商行政管理部门对涉嫌传销行为进行查处时，可 以采取下列措施：</w:t>
            </w:r>
          </w:p>
          <w:p>
            <w:pPr>
              <w:pStyle w:val="9"/>
              <w:spacing w:line="232" w:lineRule="auto"/>
              <w:ind w:left="35" w:right="128"/>
              <w:rPr>
                <w:color w:val="auto"/>
                <w:sz w:val="18"/>
              </w:rPr>
            </w:pPr>
            <w:r>
              <w:rPr>
                <w:color w:val="auto"/>
                <w:sz w:val="18"/>
              </w:rPr>
              <w:t>……（四）查阅、复制、查封、扣押涉嫌传销的有关合同、票据、账簿等资料；</w:t>
            </w:r>
          </w:p>
          <w:p>
            <w:pPr>
              <w:pStyle w:val="9"/>
              <w:spacing w:line="232" w:lineRule="auto"/>
              <w:ind w:left="35" w:right="128"/>
              <w:rPr>
                <w:color w:val="auto"/>
                <w:sz w:val="18"/>
              </w:rPr>
            </w:pPr>
            <w:r>
              <w:rPr>
                <w:color w:val="auto"/>
                <w:sz w:val="18"/>
              </w:rPr>
              <w:t>（五）查封、扣押涉嫌专门用于传销的产品（商品）、工具、设备、原材料等财物；</w:t>
            </w:r>
          </w:p>
          <w:p>
            <w:pPr>
              <w:pStyle w:val="9"/>
              <w:spacing w:line="220" w:lineRule="exact"/>
              <w:ind w:left="35"/>
              <w:rPr>
                <w:color w:val="auto"/>
                <w:sz w:val="18"/>
              </w:rPr>
            </w:pPr>
            <w:r>
              <w:rPr>
                <w:color w:val="auto"/>
                <w:sz w:val="18"/>
              </w:rPr>
              <w:t>（六）查封涉嫌传销的经营场所；……</w:t>
            </w:r>
          </w:p>
          <w:p>
            <w:pPr>
              <w:pStyle w:val="9"/>
              <w:spacing w:line="232" w:lineRule="auto"/>
              <w:ind w:left="35" w:leftChars="0" w:right="128" w:rightChars="0"/>
              <w:rPr>
                <w:color w:val="auto"/>
                <w:sz w:val="18"/>
              </w:rPr>
            </w:pPr>
            <w:r>
              <w:rPr>
                <w:color w:val="auto"/>
                <w:sz w:val="18"/>
              </w:rPr>
              <w:t>（八）对有证据证明转移或者隐匿违法资金的， 可以申请司法机关予以冻结。”</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7"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4"/>
              <w:rPr>
                <w:rFonts w:ascii="方正小标宋_GBK"/>
                <w:color w:val="auto"/>
                <w:sz w:val="24"/>
              </w:rPr>
            </w:pPr>
          </w:p>
          <w:p>
            <w:pPr>
              <w:pStyle w:val="9"/>
              <w:ind w:left="66" w:leftChars="0" w:right="41" w:rightChars="0"/>
              <w:jc w:val="center"/>
              <w:rPr>
                <w:rFonts w:hint="default" w:eastAsia="黑体"/>
                <w:color w:val="auto"/>
                <w:sz w:val="18"/>
                <w:lang w:val="en-US" w:eastAsia="zh-CN"/>
              </w:rPr>
            </w:pPr>
            <w:r>
              <w:rPr>
                <w:rFonts w:hint="eastAsia"/>
                <w:color w:val="auto"/>
                <w:sz w:val="18"/>
                <w:lang w:val="en-US" w:eastAsia="zh-CN"/>
              </w:rPr>
              <w:t>364</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6"/>
              <w:rPr>
                <w:rFonts w:ascii="方正小标宋_GBK"/>
                <w:color w:val="auto"/>
                <w:sz w:val="11"/>
              </w:rPr>
            </w:pPr>
          </w:p>
          <w:p>
            <w:pPr>
              <w:pStyle w:val="9"/>
              <w:spacing w:line="232" w:lineRule="auto"/>
              <w:ind w:left="33" w:leftChars="0" w:right="189" w:rightChars="0"/>
              <w:jc w:val="both"/>
              <w:rPr>
                <w:color w:val="auto"/>
                <w:sz w:val="18"/>
              </w:rPr>
            </w:pPr>
            <w:r>
              <w:rPr>
                <w:color w:val="auto"/>
                <w:sz w:val="18"/>
              </w:rPr>
              <w:t>对与涉嫌不正当竞争行为有关的财物予以查封、扣押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1"/>
              <w:rPr>
                <w:rFonts w:ascii="方正小标宋_GBK"/>
                <w:color w:val="auto"/>
                <w:sz w:val="22"/>
              </w:rPr>
            </w:pPr>
          </w:p>
          <w:p>
            <w:pPr>
              <w:pStyle w:val="9"/>
              <w:spacing w:before="1" w:line="232" w:lineRule="auto"/>
              <w:ind w:left="35" w:right="36" w:firstLine="369"/>
              <w:rPr>
                <w:color w:val="auto"/>
                <w:sz w:val="18"/>
              </w:rPr>
            </w:pPr>
            <w:r>
              <w:rPr>
                <w:color w:val="auto"/>
                <w:sz w:val="18"/>
              </w:rPr>
              <w:t>1、《中华人民共和国反不正当竞争法》（中华人民共和国主席令第10号，1993.12.01施行， 2019.04.23第一次修正）第十三条第一款“监督 检查部门调查涉嫌不正当竞争行为，可以采取下 列措施：</w:t>
            </w:r>
          </w:p>
          <w:p>
            <w:pPr>
              <w:pStyle w:val="9"/>
              <w:spacing w:before="1" w:line="230" w:lineRule="auto"/>
              <w:ind w:left="35" w:leftChars="0" w:right="128" w:rightChars="0"/>
              <w:rPr>
                <w:color w:val="auto"/>
                <w:sz w:val="18"/>
              </w:rPr>
            </w:pPr>
            <w:r>
              <w:rPr>
                <w:color w:val="auto"/>
                <w:sz w:val="18"/>
              </w:rPr>
              <w:t>……（四）查封、扣押与涉嫌不正当竞争行为有关的财物；……”</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9"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1"/>
              <w:rPr>
                <w:rFonts w:ascii="方正小标宋_GBK"/>
                <w:color w:val="auto"/>
                <w:sz w:val="11"/>
              </w:rPr>
            </w:pPr>
          </w:p>
          <w:p>
            <w:pPr>
              <w:pStyle w:val="9"/>
              <w:ind w:left="66" w:leftChars="0" w:right="41" w:rightChars="0"/>
              <w:jc w:val="center"/>
              <w:rPr>
                <w:rFonts w:hint="default" w:eastAsia="黑体"/>
                <w:color w:val="auto"/>
                <w:sz w:val="18"/>
                <w:lang w:val="en-US" w:eastAsia="zh-CN"/>
              </w:rPr>
            </w:pPr>
            <w:r>
              <w:rPr>
                <w:rFonts w:hint="eastAsia"/>
                <w:color w:val="auto"/>
                <w:sz w:val="18"/>
                <w:lang w:val="en-US" w:eastAsia="zh-CN"/>
              </w:rPr>
              <w:t>365</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2"/>
              <w:rPr>
                <w:rFonts w:ascii="方正小标宋_GBK"/>
                <w:color w:val="auto"/>
                <w:sz w:val="22"/>
              </w:rPr>
            </w:pPr>
          </w:p>
          <w:p>
            <w:pPr>
              <w:pStyle w:val="9"/>
              <w:spacing w:before="1" w:line="232" w:lineRule="auto"/>
              <w:ind w:left="33" w:right="189"/>
              <w:jc w:val="both"/>
              <w:rPr>
                <w:color w:val="auto"/>
                <w:sz w:val="18"/>
              </w:rPr>
            </w:pPr>
            <w:r>
              <w:rPr>
                <w:color w:val="auto"/>
                <w:sz w:val="18"/>
              </w:rPr>
              <w:t>对与涉嫌违法广告直接相关的广告物品、经营工具、设备等财物予以查封</w:t>
            </w:r>
          </w:p>
          <w:p>
            <w:pPr>
              <w:pStyle w:val="9"/>
              <w:spacing w:line="223" w:lineRule="exact"/>
              <w:ind w:left="33" w:leftChars="0"/>
              <w:rPr>
                <w:color w:val="auto"/>
                <w:sz w:val="18"/>
              </w:rPr>
            </w:pPr>
            <w:r>
              <w:rPr>
                <w:color w:val="auto"/>
                <w:sz w:val="18"/>
              </w:rPr>
              <w:t>、扣押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8"/>
              <w:rPr>
                <w:rFonts w:ascii="方正小标宋_GBK"/>
                <w:color w:val="auto"/>
                <w:sz w:val="16"/>
              </w:rPr>
            </w:pPr>
          </w:p>
          <w:p>
            <w:pPr>
              <w:pStyle w:val="9"/>
              <w:spacing w:line="232" w:lineRule="auto"/>
              <w:ind w:left="35" w:right="36" w:firstLine="369"/>
              <w:rPr>
                <w:color w:val="auto"/>
                <w:sz w:val="18"/>
              </w:rPr>
            </w:pPr>
            <w:r>
              <w:rPr>
                <w:color w:val="auto"/>
                <w:sz w:val="18"/>
              </w:rPr>
              <w:t>1、《中华人民共和国广告法》（中华人民共和国主席令第34号，1995.2.1施行，2018.10.26 第二次修订）第四十九条“市场监督管理部门履 行广告监督管理职责，可以行使下列职权：</w:t>
            </w:r>
          </w:p>
          <w:p>
            <w:pPr>
              <w:pStyle w:val="9"/>
              <w:spacing w:line="232" w:lineRule="auto"/>
              <w:ind w:left="35" w:leftChars="0" w:right="128" w:rightChars="0"/>
              <w:rPr>
                <w:color w:val="auto"/>
                <w:sz w:val="18"/>
              </w:rPr>
            </w:pPr>
            <w:r>
              <w:rPr>
                <w:color w:val="auto"/>
                <w:sz w:val="18"/>
              </w:rPr>
              <w:t>……（五）查封、扣押与涉嫌违法广告直接相关的广告物品、经营工具、设备等财物；……”</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9" w:hRule="atLeast"/>
        </w:trPr>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4"/>
              <w:rPr>
                <w:rFonts w:ascii="方正小标宋_GBK"/>
                <w:color w:val="auto"/>
                <w:sz w:val="21"/>
              </w:rPr>
            </w:pPr>
          </w:p>
          <w:p>
            <w:pPr>
              <w:pStyle w:val="9"/>
              <w:ind w:left="66" w:leftChars="0" w:right="41" w:rightChars="0"/>
              <w:jc w:val="center"/>
              <w:rPr>
                <w:rFonts w:hint="default" w:eastAsia="黑体"/>
                <w:color w:val="auto"/>
                <w:sz w:val="18"/>
                <w:lang w:val="en-US" w:eastAsia="zh-CN"/>
              </w:rPr>
            </w:pPr>
            <w:r>
              <w:rPr>
                <w:rFonts w:hint="eastAsia"/>
                <w:color w:val="auto"/>
                <w:sz w:val="18"/>
                <w:lang w:val="en-US" w:eastAsia="zh-CN"/>
              </w:rPr>
              <w:t>366</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5"/>
              <w:rPr>
                <w:rFonts w:ascii="方正小标宋_GBK"/>
                <w:color w:val="auto"/>
                <w:sz w:val="14"/>
              </w:rPr>
            </w:pPr>
          </w:p>
          <w:p>
            <w:pPr>
              <w:pStyle w:val="9"/>
              <w:spacing w:line="232" w:lineRule="auto"/>
              <w:ind w:left="33" w:leftChars="0" w:right="189" w:rightChars="0"/>
              <w:jc w:val="both"/>
              <w:rPr>
                <w:color w:val="auto"/>
                <w:sz w:val="18"/>
              </w:rPr>
            </w:pPr>
            <w:r>
              <w:rPr>
                <w:color w:val="auto"/>
                <w:sz w:val="18"/>
              </w:rPr>
              <w:t>对有证据表明不符合安全技术规范要求或者存在严重事故隐患的特种设备予以查封、扣押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4"/>
              <w:rPr>
                <w:rFonts w:ascii="方正小标宋_GBK"/>
                <w:color w:val="auto"/>
                <w:sz w:val="20"/>
              </w:rPr>
            </w:pPr>
          </w:p>
          <w:p>
            <w:pPr>
              <w:pStyle w:val="9"/>
              <w:spacing w:line="232" w:lineRule="auto"/>
              <w:ind w:left="35" w:right="36" w:firstLine="369"/>
              <w:rPr>
                <w:color w:val="auto"/>
                <w:sz w:val="18"/>
              </w:rPr>
            </w:pPr>
            <w:r>
              <w:rPr>
                <w:color w:val="auto"/>
                <w:sz w:val="18"/>
              </w:rPr>
              <w:t>1、《中华人民共和国特种设备安全法》（中华人民共和国主席令第4号，2014.1.1施行）第六十一条“负责特种设备安全监督管理的部门在依 法履行监督检查职责时，可以行使下列职权：</w:t>
            </w:r>
          </w:p>
          <w:p>
            <w:pPr>
              <w:pStyle w:val="9"/>
              <w:spacing w:line="232" w:lineRule="auto"/>
              <w:ind w:left="35" w:leftChars="0" w:right="128" w:rightChars="0"/>
              <w:jc w:val="both"/>
              <w:rPr>
                <w:color w:val="auto"/>
                <w:sz w:val="18"/>
              </w:rPr>
            </w:pPr>
            <w:r>
              <w:rPr>
                <w:color w:val="auto"/>
                <w:sz w:val="18"/>
              </w:rPr>
              <w:t>……（三）对有证据表明不符合安全技术规范要求或者存在严重事故隐患的特种设备实施查封、扣押；……”</w:t>
            </w:r>
          </w:p>
        </w:tc>
        <w:tc>
          <w:tcPr>
            <w:tcW w:w="990" w:type="dxa"/>
            <w:noWrap w:val="0"/>
            <w:vAlign w:val="top"/>
          </w:tcPr>
          <w:p>
            <w:pPr>
              <w:spacing w:after="0"/>
              <w:rPr>
                <w:rFonts w:ascii="Times New Roman"/>
                <w:color w:val="auto"/>
                <w:sz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7"/>
              </w:rPr>
            </w:pPr>
          </w:p>
          <w:p>
            <w:pPr>
              <w:pStyle w:val="9"/>
              <w:spacing w:before="1"/>
              <w:ind w:left="66" w:leftChars="0" w:right="41" w:rightChars="0"/>
              <w:jc w:val="center"/>
              <w:rPr>
                <w:rFonts w:hint="default" w:eastAsia="黑体"/>
                <w:color w:val="auto"/>
                <w:sz w:val="18"/>
                <w:lang w:val="en-US" w:eastAsia="zh-CN"/>
              </w:rPr>
            </w:pPr>
            <w:r>
              <w:rPr>
                <w:rFonts w:hint="eastAsia"/>
                <w:color w:val="auto"/>
                <w:sz w:val="18"/>
                <w:lang w:val="en-US" w:eastAsia="zh-CN"/>
              </w:rPr>
              <w:t>367</w:t>
            </w:r>
          </w:p>
        </w:tc>
        <w:tc>
          <w:tcPr>
            <w:tcW w:w="172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6"/>
              <w:rPr>
                <w:rFonts w:ascii="方正小标宋_GBK"/>
                <w:color w:val="auto"/>
                <w:sz w:val="16"/>
              </w:rPr>
            </w:pPr>
          </w:p>
          <w:p>
            <w:pPr>
              <w:pStyle w:val="9"/>
              <w:spacing w:line="232" w:lineRule="auto"/>
              <w:ind w:left="33" w:leftChars="0" w:right="189" w:rightChars="0"/>
              <w:jc w:val="both"/>
              <w:rPr>
                <w:color w:val="auto"/>
                <w:sz w:val="18"/>
              </w:rPr>
            </w:pPr>
            <w:r>
              <w:rPr>
                <w:color w:val="auto"/>
                <w:sz w:val="18"/>
              </w:rPr>
              <w:t>对流入市场的达到报废条件或者已经报废的特种设备予以查封、扣押</w:t>
            </w:r>
          </w:p>
        </w:tc>
        <w:tc>
          <w:tcPr>
            <w:tcW w:w="1470" w:type="dxa"/>
            <w:noWrap w:val="0"/>
            <w:vAlign w:val="top"/>
          </w:tcPr>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rPr>
                <w:rFonts w:ascii="方正小标宋_GBK"/>
                <w:sz w:val="18"/>
              </w:rPr>
            </w:pPr>
          </w:p>
          <w:p>
            <w:pPr>
              <w:pStyle w:val="9"/>
              <w:spacing w:before="11"/>
              <w:rPr>
                <w:rFonts w:ascii="方正小标宋_GBK"/>
                <w:sz w:val="18"/>
              </w:rPr>
            </w:pPr>
          </w:p>
          <w:p>
            <w:pPr>
              <w:pStyle w:val="9"/>
              <w:spacing w:before="5"/>
              <w:rPr>
                <w:rFonts w:ascii="方正小标宋_GBK"/>
                <w:sz w:val="19"/>
              </w:rPr>
            </w:pPr>
          </w:p>
          <w:p>
            <w:pPr>
              <w:pStyle w:val="9"/>
              <w:spacing w:before="1" w:line="232" w:lineRule="auto"/>
              <w:ind w:left="270" w:leftChars="0" w:right="59" w:rightChars="0" w:hanging="185" w:firstLineChars="0"/>
              <w:rPr>
                <w:rFonts w:hint="eastAsia" w:ascii="Times New Roman" w:hAnsi="黑体" w:eastAsia="黑体" w:cs="黑体"/>
                <w:color w:val="auto"/>
                <w:sz w:val="18"/>
                <w:szCs w:val="22"/>
                <w:vertAlign w:val="baseline"/>
                <w:lang w:val="zh-CN" w:eastAsia="zh-CN" w:bidi="zh-CN"/>
              </w:rPr>
            </w:pPr>
            <w:r>
              <w:rPr>
                <w:rFonts w:hint="eastAsia" w:ascii="Times New Roman"/>
                <w:color w:val="auto"/>
                <w:sz w:val="18"/>
                <w:vertAlign w:val="baseline"/>
                <w:lang w:val="en-US" w:eastAsia="zh-CN"/>
              </w:rPr>
              <w:t>行政强制</w:t>
            </w:r>
          </w:p>
        </w:tc>
        <w:tc>
          <w:tcPr>
            <w:tcW w:w="2745" w:type="dxa"/>
            <w:noWrap w:val="0"/>
            <w:vAlign w:val="top"/>
          </w:tcPr>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rPr>
                <w:rFonts w:ascii="方正小标宋_GBK"/>
                <w:color w:val="auto"/>
                <w:sz w:val="18"/>
              </w:rPr>
            </w:pPr>
          </w:p>
          <w:p>
            <w:pPr>
              <w:pStyle w:val="9"/>
              <w:spacing w:before="13"/>
              <w:rPr>
                <w:rFonts w:ascii="方正小标宋_GBK"/>
                <w:color w:val="auto"/>
                <w:sz w:val="21"/>
              </w:rPr>
            </w:pPr>
          </w:p>
          <w:p>
            <w:pPr>
              <w:pStyle w:val="9"/>
              <w:spacing w:line="232" w:lineRule="auto"/>
              <w:ind w:left="35" w:right="36" w:firstLine="369"/>
              <w:rPr>
                <w:color w:val="auto"/>
                <w:sz w:val="18"/>
              </w:rPr>
            </w:pPr>
            <w:r>
              <w:rPr>
                <w:color w:val="auto"/>
                <w:sz w:val="18"/>
              </w:rPr>
              <w:t>1、《中华人民共和国特种设备安全法》（中华人民共和国主席令第4号，2014.1.1施行）第六十一条“负责特种设备安全监督管理的部门在依 法履行监督检查职责时，可以行使下列职权：</w:t>
            </w:r>
          </w:p>
          <w:p>
            <w:pPr>
              <w:pStyle w:val="9"/>
              <w:spacing w:line="230" w:lineRule="auto"/>
              <w:ind w:left="35" w:leftChars="0" w:right="128" w:rightChars="0"/>
              <w:rPr>
                <w:color w:val="auto"/>
                <w:sz w:val="18"/>
              </w:rPr>
            </w:pPr>
            <w:r>
              <w:rPr>
                <w:color w:val="auto"/>
                <w:sz w:val="18"/>
              </w:rPr>
              <w:t>……（四）对流入市场的达到报废条件或者已经报废的特种设备实施查封、扣押；……”</w:t>
            </w:r>
          </w:p>
        </w:tc>
        <w:tc>
          <w:tcPr>
            <w:tcW w:w="990" w:type="dxa"/>
            <w:noWrap w:val="0"/>
            <w:vAlign w:val="top"/>
          </w:tcPr>
          <w:p>
            <w:pPr>
              <w:spacing w:after="0"/>
              <w:rPr>
                <w:rFonts w:ascii="Times New Roman"/>
                <w:color w:val="auto"/>
                <w:sz w:val="18"/>
                <w:vertAlign w:val="baseline"/>
              </w:rPr>
            </w:pPr>
          </w:p>
        </w:tc>
      </w:tr>
    </w:tbl>
    <w:p/>
    <w:p/>
    <w:p/>
    <w:p/>
    <w:p/>
    <w:p/>
    <w:p/>
    <w:p/>
    <w:p/>
    <w:tbl>
      <w:tblPr>
        <w:tblStyle w:val="6"/>
        <w:tblW w:w="9011" w:type="dxa"/>
        <w:tblInd w:w="6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9"/>
        <w:gridCol w:w="1213"/>
        <w:gridCol w:w="872"/>
        <w:gridCol w:w="5561"/>
        <w:gridCol w:w="9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449" w:type="dxa"/>
            <w:vAlign w:val="top"/>
          </w:tcPr>
          <w:p>
            <w:pPr>
              <w:pStyle w:val="9"/>
              <w:spacing w:before="70" w:line="230" w:lineRule="auto"/>
              <w:ind w:left="136" w:leftChars="0" w:right="120" w:rightChars="0"/>
              <w:jc w:val="center"/>
              <w:rPr>
                <w:rFonts w:ascii="黑体" w:hAnsi="黑体" w:eastAsia="黑体" w:cs="黑体"/>
                <w:color w:val="auto"/>
                <w:sz w:val="16"/>
                <w:szCs w:val="16"/>
                <w:lang w:val="zh-CN" w:eastAsia="zh-CN" w:bidi="zh-CN"/>
              </w:rPr>
            </w:pPr>
            <w:r>
              <w:rPr>
                <w:color w:val="auto"/>
                <w:sz w:val="16"/>
                <w:szCs w:val="16"/>
              </w:rPr>
              <w:t>序号</w:t>
            </w:r>
          </w:p>
        </w:tc>
        <w:tc>
          <w:tcPr>
            <w:tcW w:w="1213" w:type="dxa"/>
            <w:vAlign w:val="top"/>
          </w:tcPr>
          <w:p>
            <w:pPr>
              <w:pStyle w:val="9"/>
              <w:spacing w:before="4"/>
              <w:jc w:val="center"/>
              <w:rPr>
                <w:rFonts w:ascii="仿宋"/>
                <w:color w:val="auto"/>
                <w:sz w:val="16"/>
                <w:szCs w:val="16"/>
              </w:rPr>
            </w:pPr>
          </w:p>
          <w:p>
            <w:pPr>
              <w:pStyle w:val="9"/>
              <w:ind w:right="0" w:rightChars="0"/>
              <w:jc w:val="both"/>
              <w:rPr>
                <w:rFonts w:hint="default" w:ascii="黑体" w:hAnsi="黑体" w:eastAsia="黑体" w:cs="黑体"/>
                <w:color w:val="auto"/>
                <w:sz w:val="16"/>
                <w:szCs w:val="16"/>
                <w:lang w:val="en-US" w:eastAsia="zh-CN" w:bidi="zh-CN"/>
              </w:rPr>
            </w:pPr>
            <w:r>
              <w:rPr>
                <w:rFonts w:hint="eastAsia"/>
                <w:color w:val="auto"/>
                <w:sz w:val="16"/>
                <w:szCs w:val="16"/>
                <w:lang w:val="en-US" w:eastAsia="zh-CN"/>
              </w:rPr>
              <w:t>事项名称</w:t>
            </w:r>
          </w:p>
        </w:tc>
        <w:tc>
          <w:tcPr>
            <w:tcW w:w="872" w:type="dxa"/>
            <w:vAlign w:val="top"/>
          </w:tcPr>
          <w:p>
            <w:pPr>
              <w:pStyle w:val="9"/>
              <w:spacing w:before="70" w:line="230" w:lineRule="auto"/>
              <w:ind w:left="108" w:right="92"/>
              <w:jc w:val="center"/>
              <w:rPr>
                <w:rFonts w:hint="eastAsia" w:cs="黑体"/>
                <w:color w:val="auto"/>
                <w:sz w:val="16"/>
                <w:szCs w:val="16"/>
                <w:lang w:val="en-US" w:eastAsia="zh-CN" w:bidi="zh-CN"/>
              </w:rPr>
            </w:pPr>
            <w:r>
              <w:rPr>
                <w:rFonts w:hint="eastAsia" w:cs="黑体"/>
                <w:color w:val="auto"/>
                <w:sz w:val="16"/>
                <w:szCs w:val="16"/>
                <w:lang w:val="en-US" w:eastAsia="zh-CN" w:bidi="zh-CN"/>
              </w:rPr>
              <w:t>职权</w:t>
            </w:r>
          </w:p>
          <w:p>
            <w:pPr>
              <w:pStyle w:val="9"/>
              <w:spacing w:before="70" w:line="230" w:lineRule="auto"/>
              <w:ind w:left="108" w:right="92"/>
              <w:jc w:val="center"/>
              <w:rPr>
                <w:rFonts w:hint="default" w:ascii="黑体" w:hAnsi="黑体" w:eastAsia="黑体" w:cs="黑体"/>
                <w:color w:val="auto"/>
                <w:sz w:val="16"/>
                <w:szCs w:val="16"/>
                <w:lang w:val="en-US" w:eastAsia="zh-CN" w:bidi="zh-CN"/>
              </w:rPr>
            </w:pPr>
            <w:r>
              <w:rPr>
                <w:rFonts w:hint="eastAsia" w:cs="黑体"/>
                <w:color w:val="auto"/>
                <w:sz w:val="16"/>
                <w:szCs w:val="16"/>
                <w:lang w:val="en-US" w:eastAsia="zh-CN" w:bidi="zh-CN"/>
              </w:rPr>
              <w:t>类型</w:t>
            </w:r>
          </w:p>
        </w:tc>
        <w:tc>
          <w:tcPr>
            <w:tcW w:w="5561" w:type="dxa"/>
            <w:vAlign w:val="top"/>
          </w:tcPr>
          <w:p>
            <w:pPr>
              <w:pStyle w:val="9"/>
              <w:spacing w:before="4"/>
              <w:jc w:val="center"/>
              <w:rPr>
                <w:rFonts w:ascii="仿宋"/>
                <w:color w:val="auto"/>
                <w:sz w:val="16"/>
                <w:szCs w:val="16"/>
              </w:rPr>
            </w:pPr>
          </w:p>
          <w:p>
            <w:pPr>
              <w:pStyle w:val="9"/>
              <w:ind w:left="359" w:leftChars="0" w:right="346" w:rightChars="0"/>
              <w:jc w:val="center"/>
              <w:rPr>
                <w:rFonts w:ascii="黑体" w:hAnsi="黑体" w:eastAsia="黑体" w:cs="黑体"/>
                <w:color w:val="auto"/>
                <w:sz w:val="16"/>
                <w:szCs w:val="16"/>
                <w:lang w:val="zh-CN" w:eastAsia="zh-CN" w:bidi="zh-CN"/>
              </w:rPr>
            </w:pPr>
            <w:r>
              <w:rPr>
                <w:color w:val="auto"/>
                <w:sz w:val="16"/>
                <w:szCs w:val="16"/>
              </w:rPr>
              <w:t>实施依据</w:t>
            </w:r>
          </w:p>
        </w:tc>
        <w:tc>
          <w:tcPr>
            <w:tcW w:w="916" w:type="dxa"/>
            <w:vAlign w:val="top"/>
          </w:tcPr>
          <w:p>
            <w:pPr>
              <w:pStyle w:val="9"/>
              <w:spacing w:before="4"/>
              <w:jc w:val="center"/>
              <w:rPr>
                <w:rFonts w:ascii="仿宋"/>
                <w:color w:val="auto"/>
                <w:sz w:val="16"/>
                <w:szCs w:val="16"/>
              </w:rPr>
            </w:pPr>
          </w:p>
          <w:p>
            <w:pPr>
              <w:pStyle w:val="9"/>
              <w:ind w:left="28" w:leftChars="0" w:right="0" w:rightChars="0"/>
              <w:jc w:val="center"/>
              <w:rPr>
                <w:rFonts w:ascii="黑体" w:hAnsi="黑体" w:eastAsia="黑体" w:cs="黑体"/>
                <w:color w:val="auto"/>
                <w:sz w:val="16"/>
                <w:szCs w:val="16"/>
                <w:lang w:val="zh-CN" w:eastAsia="zh-CN" w:bidi="zh-CN"/>
              </w:rPr>
            </w:pPr>
            <w:r>
              <w:rPr>
                <w:color w:val="auto"/>
                <w:sz w:val="16"/>
                <w:szCs w:val="16"/>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1" w:hRule="atLeast"/>
        </w:trPr>
        <w:tc>
          <w:tcPr>
            <w:tcW w:w="449" w:type="dxa"/>
          </w:tcPr>
          <w:p>
            <w:pPr>
              <w:pStyle w:val="9"/>
              <w:rPr>
                <w:rFonts w:ascii="仿宋"/>
                <w:color w:val="auto"/>
                <w:sz w:val="16"/>
                <w:szCs w:val="16"/>
              </w:rPr>
            </w:pPr>
          </w:p>
          <w:p>
            <w:pPr>
              <w:pStyle w:val="9"/>
              <w:rPr>
                <w:rFonts w:ascii="仿宋"/>
                <w:color w:val="auto"/>
                <w:sz w:val="16"/>
                <w:szCs w:val="16"/>
              </w:rPr>
            </w:pPr>
          </w:p>
          <w:p>
            <w:pPr>
              <w:pStyle w:val="9"/>
              <w:spacing w:before="5"/>
              <w:rPr>
                <w:rFonts w:ascii="仿宋"/>
                <w:color w:val="auto"/>
                <w:sz w:val="16"/>
                <w:szCs w:val="16"/>
              </w:rPr>
            </w:pPr>
          </w:p>
          <w:p>
            <w:pPr>
              <w:pStyle w:val="9"/>
              <w:ind w:left="29"/>
              <w:jc w:val="center"/>
              <w:rPr>
                <w:rFonts w:hint="default" w:eastAsia="黑体"/>
                <w:color w:val="auto"/>
                <w:sz w:val="16"/>
                <w:szCs w:val="16"/>
                <w:lang w:val="en-US" w:eastAsia="zh-CN"/>
              </w:rPr>
            </w:pPr>
            <w:r>
              <w:rPr>
                <w:rFonts w:hint="eastAsia"/>
                <w:color w:val="auto"/>
                <w:sz w:val="16"/>
                <w:szCs w:val="16"/>
                <w:lang w:val="en-US" w:eastAsia="zh-CN"/>
              </w:rPr>
              <w:t>368</w:t>
            </w:r>
          </w:p>
        </w:tc>
        <w:tc>
          <w:tcPr>
            <w:tcW w:w="1213" w:type="dxa"/>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right="5"/>
              <w:rPr>
                <w:color w:val="auto"/>
                <w:sz w:val="16"/>
                <w:szCs w:val="16"/>
              </w:rPr>
            </w:pPr>
            <w:r>
              <w:rPr>
                <w:color w:val="auto"/>
                <w:sz w:val="16"/>
                <w:szCs w:val="16"/>
              </w:rPr>
              <w:t>对检验检测机构</w:t>
            </w:r>
            <w:r>
              <w:rPr>
                <w:color w:val="auto"/>
                <w:w w:val="105"/>
                <w:sz w:val="16"/>
                <w:szCs w:val="16"/>
              </w:rPr>
              <w:t>进行监督检查</w:t>
            </w:r>
          </w:p>
        </w:tc>
        <w:tc>
          <w:tcPr>
            <w:tcW w:w="872" w:type="dxa"/>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right="125"/>
              <w:rPr>
                <w:rFonts w:hint="default" w:eastAsia="黑体"/>
                <w:color w:val="auto"/>
                <w:sz w:val="16"/>
                <w:szCs w:val="16"/>
                <w:lang w:val="en-US" w:eastAsia="zh-CN"/>
              </w:rPr>
            </w:pPr>
            <w:r>
              <w:rPr>
                <w:rFonts w:hint="eastAsia"/>
                <w:color w:val="auto"/>
                <w:sz w:val="16"/>
                <w:szCs w:val="16"/>
                <w:lang w:val="en-US" w:eastAsia="zh-CN"/>
              </w:rPr>
              <w:t>行政检查</w:t>
            </w:r>
          </w:p>
        </w:tc>
        <w:tc>
          <w:tcPr>
            <w:tcW w:w="5561" w:type="dxa"/>
          </w:tcPr>
          <w:p>
            <w:pPr>
              <w:pStyle w:val="9"/>
              <w:spacing w:before="6"/>
              <w:rPr>
                <w:rFonts w:ascii="仿宋"/>
                <w:color w:val="auto"/>
                <w:sz w:val="16"/>
                <w:szCs w:val="16"/>
              </w:rPr>
            </w:pPr>
          </w:p>
          <w:p>
            <w:pPr>
              <w:pStyle w:val="9"/>
              <w:spacing w:line="214" w:lineRule="exact"/>
              <w:ind w:left="383"/>
              <w:rPr>
                <w:color w:val="auto"/>
                <w:sz w:val="16"/>
                <w:szCs w:val="16"/>
              </w:rPr>
            </w:pPr>
            <w:r>
              <w:rPr>
                <w:color w:val="auto"/>
                <w:sz w:val="16"/>
                <w:szCs w:val="16"/>
              </w:rPr>
              <w:t>1、《检验检测机构资质认定管理办法》（原国家质检总局令第163号，</w:t>
            </w:r>
          </w:p>
          <w:p>
            <w:pPr>
              <w:pStyle w:val="9"/>
              <w:spacing w:line="211" w:lineRule="exact"/>
              <w:ind w:left="32"/>
              <w:rPr>
                <w:color w:val="auto"/>
                <w:sz w:val="16"/>
                <w:szCs w:val="16"/>
              </w:rPr>
            </w:pPr>
            <w:r>
              <w:rPr>
                <w:color w:val="auto"/>
                <w:w w:val="105"/>
                <w:sz w:val="16"/>
                <w:szCs w:val="16"/>
              </w:rPr>
              <w:t>2015.8.1施行）第三十三条第二款 “省级资质认定部门自行或者组织地</w:t>
            </w:r>
          </w:p>
          <w:p>
            <w:pPr>
              <w:pStyle w:val="9"/>
              <w:spacing w:line="235" w:lineRule="auto"/>
              <w:ind w:left="32" w:right="44"/>
              <w:rPr>
                <w:color w:val="auto"/>
                <w:sz w:val="16"/>
                <w:szCs w:val="16"/>
              </w:rPr>
            </w:pPr>
            <w:r>
              <w:rPr>
                <w:color w:val="auto"/>
                <w:w w:val="105"/>
                <w:sz w:val="16"/>
                <w:szCs w:val="16"/>
              </w:rPr>
              <w:t>（市）、县级质量技术监督部门对所辖区域内的检验检测机构进行监督检</w:t>
            </w:r>
            <w:r>
              <w:rPr>
                <w:color w:val="auto"/>
                <w:spacing w:val="-1"/>
                <w:sz w:val="16"/>
                <w:szCs w:val="16"/>
              </w:rPr>
              <w:t xml:space="preserve">查，依法查处违法行为；定期向国家认监委报送年度资质认定工作情况、监 </w:t>
            </w:r>
            <w:r>
              <w:rPr>
                <w:color w:val="auto"/>
                <w:w w:val="105"/>
                <w:sz w:val="16"/>
                <w:szCs w:val="16"/>
              </w:rPr>
              <w:t>督检查结果、统计数据等相关信息。”</w:t>
            </w:r>
          </w:p>
        </w:tc>
        <w:tc>
          <w:tcPr>
            <w:tcW w:w="916"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2" w:hRule="atLeast"/>
        </w:trPr>
        <w:tc>
          <w:tcPr>
            <w:tcW w:w="449"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33"/>
              <w:ind w:left="29"/>
              <w:jc w:val="center"/>
              <w:rPr>
                <w:rFonts w:hint="default" w:eastAsia="黑体"/>
                <w:color w:val="auto"/>
                <w:sz w:val="16"/>
                <w:szCs w:val="16"/>
                <w:lang w:val="en-US" w:eastAsia="zh-CN"/>
              </w:rPr>
            </w:pPr>
            <w:r>
              <w:rPr>
                <w:rFonts w:hint="eastAsia"/>
                <w:color w:val="auto"/>
                <w:sz w:val="16"/>
                <w:szCs w:val="16"/>
                <w:lang w:val="en-US" w:eastAsia="zh-CN"/>
              </w:rPr>
              <w:t>369</w:t>
            </w:r>
          </w:p>
        </w:tc>
        <w:tc>
          <w:tcPr>
            <w:tcW w:w="1213"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6"/>
              <w:rPr>
                <w:rFonts w:ascii="仿宋"/>
                <w:color w:val="auto"/>
                <w:sz w:val="16"/>
                <w:szCs w:val="16"/>
              </w:rPr>
            </w:pPr>
          </w:p>
          <w:p>
            <w:pPr>
              <w:pStyle w:val="9"/>
              <w:spacing w:line="232" w:lineRule="auto"/>
              <w:ind w:left="33" w:right="5"/>
              <w:rPr>
                <w:color w:val="auto"/>
                <w:sz w:val="16"/>
                <w:szCs w:val="16"/>
              </w:rPr>
            </w:pPr>
            <w:r>
              <w:rPr>
                <w:color w:val="auto"/>
                <w:sz w:val="16"/>
                <w:szCs w:val="16"/>
              </w:rPr>
              <w:t>对登记注册事项</w:t>
            </w:r>
            <w:r>
              <w:rPr>
                <w:color w:val="auto"/>
                <w:w w:val="105"/>
                <w:sz w:val="16"/>
                <w:szCs w:val="16"/>
              </w:rPr>
              <w:t>的监督检查</w:t>
            </w:r>
          </w:p>
        </w:tc>
        <w:tc>
          <w:tcPr>
            <w:tcW w:w="87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561" w:type="dxa"/>
          </w:tcPr>
          <w:p>
            <w:pPr>
              <w:pStyle w:val="9"/>
              <w:spacing w:before="3"/>
              <w:rPr>
                <w:rFonts w:ascii="仿宋"/>
                <w:color w:val="auto"/>
                <w:sz w:val="16"/>
                <w:szCs w:val="16"/>
              </w:rPr>
            </w:pPr>
          </w:p>
          <w:p>
            <w:pPr>
              <w:pStyle w:val="9"/>
              <w:spacing w:line="216" w:lineRule="exact"/>
              <w:ind w:left="383"/>
              <w:rPr>
                <w:color w:val="auto"/>
                <w:sz w:val="16"/>
                <w:szCs w:val="16"/>
              </w:rPr>
            </w:pPr>
            <w:r>
              <w:rPr>
                <w:color w:val="auto"/>
                <w:w w:val="105"/>
                <w:sz w:val="16"/>
                <w:szCs w:val="16"/>
              </w:rPr>
              <w:t>1、《中华人民共和国公司法》(中华人民共和国主席令第16号，</w:t>
            </w:r>
          </w:p>
          <w:p>
            <w:pPr>
              <w:pStyle w:val="9"/>
              <w:spacing w:before="3" w:line="232" w:lineRule="auto"/>
              <w:ind w:left="32" w:right="24"/>
              <w:rPr>
                <w:color w:val="auto"/>
                <w:sz w:val="16"/>
                <w:szCs w:val="16"/>
              </w:rPr>
            </w:pPr>
            <w:r>
              <w:rPr>
                <w:color w:val="auto"/>
                <w:w w:val="105"/>
                <w:sz w:val="16"/>
                <w:szCs w:val="16"/>
              </w:rPr>
              <w:t>1994.7.1施行，2018.10.26第四次修正）第一百九十八条 “违反本法规</w:t>
            </w:r>
            <w:r>
              <w:rPr>
                <w:color w:val="auto"/>
                <w:sz w:val="16"/>
                <w:szCs w:val="16"/>
              </w:rPr>
              <w:t xml:space="preserve">定，虚报注册资本、提交虚假材料或者采取其他欺诈手段隐瞒重要事实取得 </w:t>
            </w:r>
            <w:r>
              <w:rPr>
                <w:color w:val="auto"/>
                <w:w w:val="105"/>
                <w:sz w:val="16"/>
                <w:szCs w:val="16"/>
              </w:rPr>
              <w:t>公司登记的，由公司登记机关责令改正……”</w:t>
            </w:r>
          </w:p>
          <w:p>
            <w:pPr>
              <w:pStyle w:val="9"/>
              <w:spacing w:line="206" w:lineRule="exact"/>
              <w:ind w:left="383"/>
              <w:rPr>
                <w:color w:val="auto"/>
                <w:sz w:val="16"/>
                <w:szCs w:val="16"/>
              </w:rPr>
            </w:pPr>
            <w:r>
              <w:rPr>
                <w:color w:val="auto"/>
                <w:w w:val="105"/>
                <w:sz w:val="16"/>
                <w:szCs w:val="16"/>
              </w:rPr>
              <w:t>2、《企业法人登记管理条例》（中华人民共和国国务院令第1号，</w:t>
            </w:r>
          </w:p>
          <w:p>
            <w:pPr>
              <w:pStyle w:val="9"/>
              <w:spacing w:line="244" w:lineRule="auto"/>
              <w:ind w:left="32" w:right="171"/>
              <w:rPr>
                <w:color w:val="auto"/>
                <w:sz w:val="16"/>
                <w:szCs w:val="16"/>
              </w:rPr>
            </w:pPr>
            <w:r>
              <w:rPr>
                <w:color w:val="auto"/>
                <w:sz w:val="16"/>
                <w:szCs w:val="16"/>
              </w:rPr>
              <w:t>1988.7.1施行，2019.3.2修正）第二十九条 “登记主管机关对企业法人依</w:t>
            </w:r>
            <w:r>
              <w:rPr>
                <w:color w:val="auto"/>
                <w:w w:val="105"/>
                <w:sz w:val="16"/>
                <w:szCs w:val="16"/>
              </w:rPr>
              <w:t>法履行下列监督管理职责:</w:t>
            </w:r>
          </w:p>
          <w:p>
            <w:pPr>
              <w:pStyle w:val="9"/>
              <w:spacing w:line="232" w:lineRule="auto"/>
              <w:ind w:left="32" w:right="130"/>
              <w:rPr>
                <w:color w:val="auto"/>
                <w:sz w:val="16"/>
                <w:szCs w:val="16"/>
              </w:rPr>
            </w:pPr>
            <w:r>
              <w:rPr>
                <w:color w:val="auto"/>
                <w:spacing w:val="-1"/>
                <w:sz w:val="16"/>
                <w:szCs w:val="16"/>
              </w:rPr>
              <w:t xml:space="preserve">(一)监督企业法人按照规定办理开业、变更、注销登记;(二)监督企业法人 按照登记注册事项和章程、合同从事经营活动;(三)监督企业法人和法定代 </w:t>
            </w:r>
            <w:r>
              <w:rPr>
                <w:color w:val="auto"/>
                <w:w w:val="105"/>
                <w:sz w:val="16"/>
                <w:szCs w:val="16"/>
              </w:rPr>
              <w:t>表人遵守国家法律、法规和政策;(四)制止和查处企业法人的违法经营活动，保护企业法人的合法权益。”</w:t>
            </w:r>
          </w:p>
          <w:p>
            <w:pPr>
              <w:pStyle w:val="9"/>
              <w:spacing w:line="232" w:lineRule="auto"/>
              <w:ind w:left="32" w:right="43" w:firstLine="350"/>
              <w:rPr>
                <w:color w:val="auto"/>
                <w:sz w:val="16"/>
                <w:szCs w:val="16"/>
              </w:rPr>
            </w:pPr>
            <w:r>
              <w:rPr>
                <w:color w:val="auto"/>
                <w:sz w:val="16"/>
                <w:szCs w:val="16"/>
              </w:rPr>
              <w:t>3、《企业法人登记管理条例施行细则》（中华人民共和国国务院令第</w:t>
            </w:r>
            <w:r>
              <w:rPr>
                <w:color w:val="auto"/>
                <w:spacing w:val="-17"/>
                <w:sz w:val="16"/>
                <w:szCs w:val="16"/>
              </w:rPr>
              <w:t xml:space="preserve">1 </w:t>
            </w:r>
            <w:r>
              <w:rPr>
                <w:color w:val="auto"/>
                <w:w w:val="105"/>
                <w:sz w:val="16"/>
                <w:szCs w:val="16"/>
              </w:rPr>
              <w:t>号，1988.7.1施行，2019.3.2第一次修正）</w:t>
            </w:r>
            <w:r>
              <w:rPr>
                <w:color w:val="auto"/>
                <w:spacing w:val="-7"/>
                <w:w w:val="105"/>
                <w:sz w:val="16"/>
                <w:szCs w:val="16"/>
              </w:rPr>
              <w:t>第五十六条 “登记主管机关对企业进行监督管理的主要内容是:</w:t>
            </w:r>
          </w:p>
          <w:p>
            <w:pPr>
              <w:pStyle w:val="9"/>
              <w:spacing w:line="232" w:lineRule="auto"/>
              <w:ind w:left="32" w:right="44"/>
              <w:rPr>
                <w:color w:val="auto"/>
                <w:sz w:val="16"/>
                <w:szCs w:val="16"/>
              </w:rPr>
            </w:pPr>
            <w:r>
              <w:rPr>
                <w:color w:val="auto"/>
                <w:spacing w:val="-1"/>
                <w:sz w:val="16"/>
                <w:szCs w:val="16"/>
              </w:rPr>
              <w:t xml:space="preserve">(一)监督企业是否按照《条例》和本细则规定办理开业登记变更登记和注销 </w:t>
            </w:r>
            <w:r>
              <w:rPr>
                <w:color w:val="auto"/>
                <w:sz w:val="16"/>
                <w:szCs w:val="16"/>
              </w:rPr>
              <w:t xml:space="preserve">登记;(二)监督企业是否按照核准登记的事项以及章程、合同或协议开展经  </w:t>
            </w:r>
            <w:r>
              <w:rPr>
                <w:color w:val="auto"/>
                <w:spacing w:val="-1"/>
                <w:sz w:val="16"/>
                <w:szCs w:val="16"/>
              </w:rPr>
              <w:t xml:space="preserve">营活动;(三)监督企业是否按照规定报送、公示年度报告;(四)监督企业和法 </w:t>
            </w:r>
            <w:r>
              <w:rPr>
                <w:color w:val="auto"/>
                <w:w w:val="105"/>
                <w:sz w:val="16"/>
                <w:szCs w:val="16"/>
              </w:rPr>
              <w:t>定代表人是否遵守国家有关法律、法规和政策。”</w:t>
            </w:r>
          </w:p>
          <w:p>
            <w:pPr>
              <w:pStyle w:val="9"/>
              <w:spacing w:line="232" w:lineRule="auto"/>
              <w:ind w:left="32" w:right="87"/>
              <w:rPr>
                <w:color w:val="auto"/>
                <w:sz w:val="16"/>
                <w:szCs w:val="16"/>
              </w:rPr>
            </w:pPr>
            <w:r>
              <w:rPr>
                <w:color w:val="auto"/>
                <w:sz w:val="16"/>
                <w:szCs w:val="16"/>
              </w:rPr>
              <w:t>第五十七条 “各级登记主管机关，均有权对管辖区域内的企业进行监督检</w:t>
            </w:r>
            <w:r>
              <w:rPr>
                <w:color w:val="auto"/>
                <w:w w:val="105"/>
                <w:sz w:val="16"/>
                <w:szCs w:val="16"/>
              </w:rPr>
              <w:t>查。”</w:t>
            </w:r>
          </w:p>
          <w:p>
            <w:pPr>
              <w:pStyle w:val="9"/>
              <w:spacing w:line="232" w:lineRule="auto"/>
              <w:ind w:left="32" w:right="44" w:firstLine="350"/>
              <w:rPr>
                <w:color w:val="auto"/>
                <w:sz w:val="16"/>
                <w:szCs w:val="16"/>
              </w:rPr>
            </w:pPr>
            <w:r>
              <w:rPr>
                <w:color w:val="auto"/>
                <w:sz w:val="16"/>
                <w:szCs w:val="16"/>
              </w:rPr>
              <w:t xml:space="preserve">4、《外国企业常驻代表机构登记管理条例》（中华人民共和国国务院 </w:t>
            </w:r>
            <w:r>
              <w:rPr>
                <w:color w:val="auto"/>
                <w:w w:val="105"/>
                <w:sz w:val="16"/>
                <w:szCs w:val="16"/>
              </w:rPr>
              <w:t>令第584号，2011.3.1施行，2018.9.18第二次修订）</w:t>
            </w:r>
            <w:r>
              <w:rPr>
                <w:color w:val="auto"/>
                <w:spacing w:val="-7"/>
                <w:w w:val="105"/>
                <w:sz w:val="16"/>
                <w:szCs w:val="16"/>
              </w:rPr>
              <w:t>第五条第一款 “省、</w:t>
            </w:r>
            <w:r>
              <w:rPr>
                <w:color w:val="auto"/>
                <w:spacing w:val="-8"/>
                <w:sz w:val="16"/>
                <w:szCs w:val="16"/>
              </w:rPr>
              <w:t xml:space="preserve">自治区、直辖市人民政府工商行政管理部门是代表机构的登记和管理机关。 </w:t>
            </w:r>
            <w:r>
              <w:rPr>
                <w:color w:val="auto"/>
                <w:w w:val="105"/>
                <w:sz w:val="16"/>
                <w:szCs w:val="16"/>
              </w:rPr>
              <w:t>”</w:t>
            </w:r>
          </w:p>
        </w:tc>
        <w:tc>
          <w:tcPr>
            <w:tcW w:w="916"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3" w:hRule="atLeast"/>
        </w:trPr>
        <w:tc>
          <w:tcPr>
            <w:tcW w:w="449"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2"/>
              <w:rPr>
                <w:rFonts w:ascii="仿宋"/>
                <w:color w:val="auto"/>
                <w:sz w:val="16"/>
                <w:szCs w:val="16"/>
              </w:rPr>
            </w:pPr>
          </w:p>
          <w:p>
            <w:pPr>
              <w:pStyle w:val="9"/>
              <w:ind w:left="29"/>
              <w:jc w:val="center"/>
              <w:rPr>
                <w:rFonts w:hint="default" w:eastAsia="黑体"/>
                <w:color w:val="auto"/>
                <w:sz w:val="16"/>
                <w:szCs w:val="16"/>
                <w:lang w:val="en-US" w:eastAsia="zh-CN"/>
              </w:rPr>
            </w:pPr>
            <w:r>
              <w:rPr>
                <w:rFonts w:hint="eastAsia"/>
                <w:color w:val="auto"/>
                <w:sz w:val="16"/>
                <w:szCs w:val="16"/>
                <w:lang w:val="en-US" w:eastAsia="zh-CN"/>
              </w:rPr>
              <w:t>370</w:t>
            </w:r>
          </w:p>
        </w:tc>
        <w:tc>
          <w:tcPr>
            <w:tcW w:w="1213"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2"/>
              <w:rPr>
                <w:rFonts w:ascii="仿宋"/>
                <w:color w:val="auto"/>
                <w:sz w:val="16"/>
                <w:szCs w:val="16"/>
              </w:rPr>
            </w:pPr>
          </w:p>
          <w:p>
            <w:pPr>
              <w:pStyle w:val="9"/>
              <w:spacing w:line="235" w:lineRule="auto"/>
              <w:ind w:left="33" w:right="5"/>
              <w:rPr>
                <w:color w:val="auto"/>
                <w:sz w:val="16"/>
                <w:szCs w:val="16"/>
              </w:rPr>
            </w:pPr>
            <w:r>
              <w:rPr>
                <w:color w:val="auto"/>
                <w:sz w:val="16"/>
                <w:szCs w:val="16"/>
              </w:rPr>
              <w:t>对无照经营行为</w:t>
            </w:r>
            <w:r>
              <w:rPr>
                <w:color w:val="auto"/>
                <w:w w:val="105"/>
                <w:sz w:val="16"/>
                <w:szCs w:val="16"/>
              </w:rPr>
              <w:t>的监督检查</w:t>
            </w:r>
          </w:p>
        </w:tc>
        <w:tc>
          <w:tcPr>
            <w:tcW w:w="87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561"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line="214" w:lineRule="exact"/>
              <w:ind w:left="383"/>
              <w:rPr>
                <w:color w:val="auto"/>
                <w:sz w:val="16"/>
                <w:szCs w:val="16"/>
              </w:rPr>
            </w:pPr>
            <w:r>
              <w:rPr>
                <w:color w:val="auto"/>
                <w:w w:val="105"/>
                <w:sz w:val="16"/>
                <w:szCs w:val="16"/>
              </w:rPr>
              <w:t>1、《无证无照经营查处办法》（中华人民共和国国务院令第684号，</w:t>
            </w:r>
          </w:p>
          <w:p>
            <w:pPr>
              <w:pStyle w:val="9"/>
              <w:spacing w:before="1" w:line="232" w:lineRule="auto"/>
              <w:ind w:left="32" w:right="44"/>
              <w:rPr>
                <w:color w:val="auto"/>
                <w:sz w:val="16"/>
                <w:szCs w:val="16"/>
              </w:rPr>
            </w:pPr>
            <w:r>
              <w:rPr>
                <w:color w:val="auto"/>
                <w:sz w:val="16"/>
                <w:szCs w:val="16"/>
              </w:rPr>
              <w:t xml:space="preserve">2017.10.1施行）第十一条 “县级以上人民政府工商行政管理部门对涉嫌无照经营进行查处，可以行使下列职权:……(二)向与涉嫌无照经营有关的单  位和个人调查了解有关情况;(三)进入涉嫌从事无照经营的场所实施现场检  查;(四)查阅、复制与涉嫌无照经营有关的合同、票据、账簿以及其他有关 </w:t>
            </w:r>
            <w:r>
              <w:rPr>
                <w:color w:val="auto"/>
                <w:w w:val="105"/>
                <w:sz w:val="16"/>
                <w:szCs w:val="16"/>
              </w:rPr>
              <w:t>资料。”</w:t>
            </w:r>
          </w:p>
        </w:tc>
        <w:tc>
          <w:tcPr>
            <w:tcW w:w="916" w:type="dxa"/>
          </w:tcPr>
          <w:p>
            <w:pPr>
              <w:pStyle w:val="9"/>
              <w:rPr>
                <w:rFonts w:ascii="Times New Roman"/>
                <w:color w:val="auto"/>
                <w:sz w:val="16"/>
                <w:szCs w:val="16"/>
              </w:rPr>
            </w:pPr>
          </w:p>
        </w:tc>
      </w:tr>
    </w:tbl>
    <w:p>
      <w:pPr>
        <w:spacing w:after="0"/>
        <w:rPr>
          <w:rFonts w:ascii="Times New Roman"/>
          <w:color w:val="auto"/>
          <w:sz w:val="16"/>
        </w:rPr>
        <w:sectPr>
          <w:headerReference r:id="rId6" w:type="first"/>
          <w:footerReference r:id="rId8" w:type="first"/>
          <w:footerReference r:id="rId7" w:type="default"/>
          <w:pgSz w:w="11906" w:h="16838"/>
          <w:pgMar w:top="500" w:right="840" w:bottom="480" w:left="1200" w:header="0" w:footer="576" w:gutter="0"/>
          <w:pgNumType w:fmt="decimal"/>
          <w:cols w:space="720" w:num="1"/>
          <w:titlePg/>
        </w:sectPr>
      </w:pPr>
    </w:p>
    <w:tbl>
      <w:tblPr>
        <w:tblStyle w:val="6"/>
        <w:tblW w:w="8863" w:type="dxa"/>
        <w:tblInd w:w="6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2"/>
        <w:gridCol w:w="1192"/>
        <w:gridCol w:w="858"/>
        <w:gridCol w:w="5471"/>
        <w:gridCol w:w="9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42" w:type="dxa"/>
            <w:vAlign w:val="top"/>
          </w:tcPr>
          <w:p>
            <w:pPr>
              <w:pStyle w:val="9"/>
              <w:spacing w:before="70" w:line="230" w:lineRule="auto"/>
              <w:ind w:left="136" w:leftChars="0" w:right="120" w:rightChars="0"/>
              <w:jc w:val="center"/>
              <w:rPr>
                <w:rFonts w:ascii="黑体" w:hAnsi="黑体" w:eastAsia="黑体" w:cs="黑体"/>
                <w:color w:val="auto"/>
                <w:sz w:val="16"/>
                <w:szCs w:val="16"/>
                <w:lang w:val="zh-CN" w:eastAsia="zh-CN" w:bidi="zh-CN"/>
              </w:rPr>
            </w:pPr>
            <w:r>
              <w:rPr>
                <w:color w:val="auto"/>
                <w:sz w:val="16"/>
                <w:szCs w:val="16"/>
              </w:rPr>
              <w:t>序号</w:t>
            </w:r>
          </w:p>
        </w:tc>
        <w:tc>
          <w:tcPr>
            <w:tcW w:w="1192" w:type="dxa"/>
            <w:vAlign w:val="top"/>
          </w:tcPr>
          <w:p>
            <w:pPr>
              <w:pStyle w:val="9"/>
              <w:spacing w:before="4"/>
              <w:jc w:val="center"/>
              <w:rPr>
                <w:rFonts w:ascii="仿宋"/>
                <w:color w:val="auto"/>
                <w:sz w:val="16"/>
                <w:szCs w:val="16"/>
              </w:rPr>
            </w:pPr>
          </w:p>
          <w:p>
            <w:pPr>
              <w:pStyle w:val="9"/>
              <w:ind w:left="0" w:leftChars="0" w:right="0" w:rightChars="0"/>
              <w:jc w:val="both"/>
              <w:rPr>
                <w:rFonts w:hint="default" w:ascii="黑体" w:hAnsi="黑体" w:eastAsia="黑体" w:cs="黑体"/>
                <w:color w:val="auto"/>
                <w:sz w:val="16"/>
                <w:szCs w:val="16"/>
                <w:lang w:val="en-US" w:eastAsia="zh-CN" w:bidi="zh-CN"/>
              </w:rPr>
            </w:pPr>
            <w:r>
              <w:rPr>
                <w:rFonts w:hint="eastAsia"/>
                <w:color w:val="auto"/>
                <w:sz w:val="16"/>
                <w:szCs w:val="16"/>
                <w:lang w:val="en-US" w:eastAsia="zh-CN"/>
              </w:rPr>
              <w:t>事项名称</w:t>
            </w:r>
          </w:p>
        </w:tc>
        <w:tc>
          <w:tcPr>
            <w:tcW w:w="858" w:type="dxa"/>
            <w:vAlign w:val="top"/>
          </w:tcPr>
          <w:p>
            <w:pPr>
              <w:pStyle w:val="9"/>
              <w:spacing w:before="70" w:line="230" w:lineRule="auto"/>
              <w:ind w:left="108" w:right="92"/>
              <w:jc w:val="center"/>
              <w:rPr>
                <w:rFonts w:hint="eastAsia" w:cs="黑体"/>
                <w:color w:val="auto"/>
                <w:sz w:val="16"/>
                <w:szCs w:val="16"/>
                <w:lang w:val="en-US" w:eastAsia="zh-CN" w:bidi="zh-CN"/>
              </w:rPr>
            </w:pPr>
            <w:r>
              <w:rPr>
                <w:rFonts w:hint="eastAsia" w:cs="黑体"/>
                <w:color w:val="auto"/>
                <w:sz w:val="16"/>
                <w:szCs w:val="16"/>
                <w:lang w:val="en-US" w:eastAsia="zh-CN" w:bidi="zh-CN"/>
              </w:rPr>
              <w:t>职权</w:t>
            </w:r>
          </w:p>
          <w:p>
            <w:pPr>
              <w:pStyle w:val="9"/>
              <w:spacing w:before="70" w:line="230" w:lineRule="auto"/>
              <w:ind w:left="108" w:right="92"/>
              <w:jc w:val="center"/>
              <w:rPr>
                <w:rFonts w:hint="default" w:ascii="黑体" w:hAnsi="黑体" w:eastAsia="黑体" w:cs="黑体"/>
                <w:color w:val="auto"/>
                <w:sz w:val="16"/>
                <w:szCs w:val="16"/>
                <w:lang w:val="en-US" w:eastAsia="zh-CN" w:bidi="zh-CN"/>
              </w:rPr>
            </w:pPr>
            <w:r>
              <w:rPr>
                <w:rFonts w:hint="eastAsia" w:cs="黑体"/>
                <w:color w:val="auto"/>
                <w:sz w:val="16"/>
                <w:szCs w:val="16"/>
                <w:lang w:val="en-US" w:eastAsia="zh-CN" w:bidi="zh-CN"/>
              </w:rPr>
              <w:t>类型</w:t>
            </w:r>
          </w:p>
        </w:tc>
        <w:tc>
          <w:tcPr>
            <w:tcW w:w="5471" w:type="dxa"/>
            <w:vAlign w:val="top"/>
          </w:tcPr>
          <w:p>
            <w:pPr>
              <w:pStyle w:val="9"/>
              <w:spacing w:before="4"/>
              <w:jc w:val="center"/>
              <w:rPr>
                <w:rFonts w:ascii="仿宋"/>
                <w:color w:val="auto"/>
                <w:sz w:val="16"/>
                <w:szCs w:val="16"/>
              </w:rPr>
            </w:pPr>
          </w:p>
          <w:p>
            <w:pPr>
              <w:pStyle w:val="9"/>
              <w:ind w:left="359" w:leftChars="0" w:right="346" w:rightChars="0"/>
              <w:jc w:val="center"/>
              <w:rPr>
                <w:rFonts w:ascii="黑体" w:hAnsi="黑体" w:eastAsia="黑体" w:cs="黑体"/>
                <w:color w:val="auto"/>
                <w:sz w:val="16"/>
                <w:szCs w:val="16"/>
                <w:lang w:val="zh-CN" w:eastAsia="zh-CN" w:bidi="zh-CN"/>
              </w:rPr>
            </w:pPr>
            <w:r>
              <w:rPr>
                <w:color w:val="auto"/>
                <w:sz w:val="16"/>
                <w:szCs w:val="16"/>
              </w:rPr>
              <w:t>实施依据</w:t>
            </w:r>
          </w:p>
        </w:tc>
        <w:tc>
          <w:tcPr>
            <w:tcW w:w="900" w:type="dxa"/>
            <w:vAlign w:val="top"/>
          </w:tcPr>
          <w:p>
            <w:pPr>
              <w:pStyle w:val="9"/>
              <w:spacing w:before="4"/>
              <w:jc w:val="center"/>
              <w:rPr>
                <w:rFonts w:ascii="仿宋"/>
                <w:color w:val="auto"/>
                <w:sz w:val="16"/>
                <w:szCs w:val="16"/>
              </w:rPr>
            </w:pPr>
          </w:p>
          <w:p>
            <w:pPr>
              <w:pStyle w:val="9"/>
              <w:ind w:left="28" w:leftChars="0" w:right="0" w:rightChars="0"/>
              <w:jc w:val="center"/>
              <w:rPr>
                <w:rFonts w:ascii="黑体" w:hAnsi="黑体" w:eastAsia="黑体" w:cs="黑体"/>
                <w:color w:val="auto"/>
                <w:sz w:val="16"/>
                <w:szCs w:val="16"/>
                <w:lang w:val="zh-CN" w:eastAsia="zh-CN" w:bidi="zh-CN"/>
              </w:rPr>
            </w:pPr>
            <w:r>
              <w:rPr>
                <w:color w:val="auto"/>
                <w:sz w:val="16"/>
                <w:szCs w:val="16"/>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7" w:hRule="atLeast"/>
        </w:trPr>
        <w:tc>
          <w:tcPr>
            <w:tcW w:w="442"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
              <w:rPr>
                <w:rFonts w:ascii="仿宋"/>
                <w:color w:val="auto"/>
                <w:sz w:val="16"/>
                <w:szCs w:val="16"/>
              </w:rPr>
            </w:pPr>
          </w:p>
          <w:p>
            <w:pPr>
              <w:pStyle w:val="9"/>
              <w:ind w:left="29"/>
              <w:jc w:val="center"/>
              <w:rPr>
                <w:rFonts w:hint="default" w:eastAsia="黑体"/>
                <w:color w:val="auto"/>
                <w:sz w:val="16"/>
                <w:szCs w:val="16"/>
                <w:lang w:val="en-US" w:eastAsia="zh-CN"/>
              </w:rPr>
            </w:pPr>
            <w:r>
              <w:rPr>
                <w:rFonts w:hint="eastAsia"/>
                <w:color w:val="auto"/>
                <w:sz w:val="16"/>
                <w:szCs w:val="16"/>
                <w:lang w:val="en-US" w:eastAsia="zh-CN"/>
              </w:rPr>
              <w:t>371</w:t>
            </w:r>
          </w:p>
        </w:tc>
        <w:tc>
          <w:tcPr>
            <w:tcW w:w="1192"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2"/>
              <w:rPr>
                <w:rFonts w:ascii="仿宋"/>
                <w:color w:val="auto"/>
                <w:sz w:val="16"/>
                <w:szCs w:val="16"/>
              </w:rPr>
            </w:pPr>
          </w:p>
          <w:p>
            <w:pPr>
              <w:pStyle w:val="9"/>
              <w:spacing w:line="235" w:lineRule="auto"/>
              <w:ind w:left="33" w:right="5"/>
              <w:rPr>
                <w:color w:val="auto"/>
                <w:sz w:val="16"/>
                <w:szCs w:val="16"/>
              </w:rPr>
            </w:pPr>
            <w:r>
              <w:rPr>
                <w:color w:val="auto"/>
                <w:sz w:val="16"/>
                <w:szCs w:val="16"/>
              </w:rPr>
              <w:t>对公示信息的监</w:t>
            </w:r>
            <w:r>
              <w:rPr>
                <w:color w:val="auto"/>
                <w:w w:val="105"/>
                <w:sz w:val="16"/>
                <w:szCs w:val="16"/>
              </w:rPr>
              <w:t>督检查</w:t>
            </w:r>
          </w:p>
        </w:tc>
        <w:tc>
          <w:tcPr>
            <w:tcW w:w="858"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71" w:type="dxa"/>
          </w:tcPr>
          <w:p>
            <w:pPr>
              <w:pStyle w:val="9"/>
              <w:rPr>
                <w:rFonts w:ascii="仿宋"/>
                <w:color w:val="auto"/>
                <w:sz w:val="16"/>
                <w:szCs w:val="16"/>
              </w:rPr>
            </w:pPr>
          </w:p>
          <w:p>
            <w:pPr>
              <w:pStyle w:val="9"/>
              <w:spacing w:before="151" w:line="214" w:lineRule="exact"/>
              <w:ind w:left="383"/>
              <w:rPr>
                <w:color w:val="auto"/>
                <w:sz w:val="16"/>
                <w:szCs w:val="16"/>
              </w:rPr>
            </w:pPr>
            <w:r>
              <w:rPr>
                <w:color w:val="auto"/>
                <w:w w:val="105"/>
                <w:sz w:val="16"/>
                <w:szCs w:val="16"/>
              </w:rPr>
              <w:t>1、《企业信息公示暂行条例》（中华人民共和国国务院令第654号，</w:t>
            </w:r>
          </w:p>
          <w:p>
            <w:pPr>
              <w:pStyle w:val="9"/>
              <w:spacing w:line="212" w:lineRule="exact"/>
              <w:ind w:left="32"/>
              <w:jc w:val="both"/>
              <w:rPr>
                <w:color w:val="auto"/>
                <w:sz w:val="16"/>
                <w:szCs w:val="16"/>
              </w:rPr>
            </w:pPr>
            <w:r>
              <w:rPr>
                <w:color w:val="auto"/>
                <w:sz w:val="16"/>
                <w:szCs w:val="16"/>
              </w:rPr>
              <w:t>2014.10.1施行）第十四条第一款 “国务院工商行政管理部门和省、自治区</w:t>
            </w:r>
          </w:p>
          <w:p>
            <w:pPr>
              <w:pStyle w:val="9"/>
              <w:spacing w:before="3" w:line="232" w:lineRule="auto"/>
              <w:ind w:left="32" w:right="44"/>
              <w:jc w:val="both"/>
              <w:rPr>
                <w:color w:val="auto"/>
                <w:sz w:val="16"/>
                <w:szCs w:val="16"/>
              </w:rPr>
            </w:pPr>
            <w:r>
              <w:rPr>
                <w:color w:val="auto"/>
                <w:spacing w:val="-1"/>
                <w:sz w:val="16"/>
                <w:szCs w:val="16"/>
              </w:rPr>
              <w:t xml:space="preserve">、直辖市人民政府工商行政管理部门应当按照公平规范的要求，根据企业注 册号等随机摇号，确定抽查的企业，组织对企业公示信息的情况进行检查。 </w:t>
            </w:r>
            <w:r>
              <w:rPr>
                <w:color w:val="auto"/>
                <w:w w:val="105"/>
                <w:sz w:val="16"/>
                <w:szCs w:val="16"/>
              </w:rPr>
              <w:t>”</w:t>
            </w:r>
          </w:p>
          <w:p>
            <w:pPr>
              <w:pStyle w:val="9"/>
              <w:spacing w:line="210" w:lineRule="exact"/>
              <w:ind w:left="382"/>
              <w:rPr>
                <w:color w:val="auto"/>
                <w:sz w:val="16"/>
                <w:szCs w:val="16"/>
              </w:rPr>
            </w:pPr>
            <w:r>
              <w:rPr>
                <w:color w:val="auto"/>
                <w:w w:val="105"/>
                <w:sz w:val="16"/>
                <w:szCs w:val="16"/>
              </w:rPr>
              <w:t>2、《企业公示信息抽查暂行办法》（国家工商行政管理总局令第</w:t>
            </w:r>
          </w:p>
          <w:p>
            <w:pPr>
              <w:pStyle w:val="9"/>
              <w:spacing w:before="3" w:line="232" w:lineRule="auto"/>
              <w:ind w:left="32" w:right="20"/>
              <w:rPr>
                <w:color w:val="auto"/>
                <w:sz w:val="16"/>
                <w:szCs w:val="16"/>
              </w:rPr>
            </w:pPr>
            <w:r>
              <w:rPr>
                <w:color w:val="auto"/>
                <w:sz w:val="16"/>
                <w:szCs w:val="16"/>
              </w:rPr>
              <w:t>67号，2014.10.1施行）第三条第二款 “省、自治区、直辖市工商行政管理</w:t>
            </w:r>
            <w:r>
              <w:rPr>
                <w:color w:val="auto"/>
                <w:w w:val="105"/>
                <w:sz w:val="16"/>
                <w:szCs w:val="16"/>
              </w:rPr>
              <w:t>局负责组织或者开展本辖区的企业公示信息抽查工作。”</w:t>
            </w:r>
          </w:p>
          <w:p>
            <w:pPr>
              <w:pStyle w:val="9"/>
              <w:spacing w:line="232" w:lineRule="auto"/>
              <w:ind w:left="32" w:right="44" w:firstLine="350"/>
              <w:jc w:val="both"/>
              <w:rPr>
                <w:color w:val="auto"/>
                <w:sz w:val="16"/>
                <w:szCs w:val="16"/>
              </w:rPr>
            </w:pPr>
            <w:r>
              <w:rPr>
                <w:color w:val="auto"/>
                <w:sz w:val="16"/>
                <w:szCs w:val="16"/>
              </w:rPr>
              <w:t>3</w:t>
            </w:r>
            <w:r>
              <w:rPr>
                <w:color w:val="auto"/>
                <w:spacing w:val="-1"/>
                <w:sz w:val="16"/>
                <w:szCs w:val="16"/>
              </w:rPr>
              <w:t xml:space="preserve">、《个体工商户年度报告暂行办法》第十一条第一款 “省、自治区、直辖市工商行政管理局应当组织对个体工商户年度报告内容进行随机抽查。 </w:t>
            </w:r>
            <w:r>
              <w:rPr>
                <w:color w:val="auto"/>
                <w:w w:val="105"/>
                <w:sz w:val="16"/>
                <w:szCs w:val="16"/>
              </w:rPr>
              <w:t>”</w:t>
            </w:r>
          </w:p>
          <w:p>
            <w:pPr>
              <w:pStyle w:val="9"/>
              <w:spacing w:before="2" w:line="232" w:lineRule="auto"/>
              <w:ind w:left="32" w:right="44" w:firstLine="350"/>
              <w:jc w:val="both"/>
              <w:rPr>
                <w:color w:val="auto"/>
                <w:sz w:val="16"/>
                <w:szCs w:val="16"/>
              </w:rPr>
            </w:pPr>
            <w:r>
              <w:rPr>
                <w:color w:val="auto"/>
                <w:sz w:val="16"/>
                <w:szCs w:val="16"/>
              </w:rPr>
              <w:t>4</w:t>
            </w:r>
            <w:r>
              <w:rPr>
                <w:color w:val="auto"/>
                <w:spacing w:val="-1"/>
                <w:sz w:val="16"/>
                <w:szCs w:val="16"/>
              </w:rPr>
              <w:t xml:space="preserve">、《农民专业合作社年度报告公示暂行办法》第八条第一款 “省、自治区、直辖市工商行政管理局应当组织对农民专业合作社年度报告公示信息 </w:t>
            </w:r>
            <w:r>
              <w:rPr>
                <w:color w:val="auto"/>
                <w:w w:val="105"/>
                <w:sz w:val="16"/>
                <w:szCs w:val="16"/>
              </w:rPr>
              <w:t>进行随机抽查。”</w:t>
            </w:r>
          </w:p>
        </w:tc>
        <w:tc>
          <w:tcPr>
            <w:tcW w:w="900"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3" w:hRule="atLeast"/>
        </w:trPr>
        <w:tc>
          <w:tcPr>
            <w:tcW w:w="442"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1"/>
              <w:rPr>
                <w:rFonts w:ascii="仿宋"/>
                <w:color w:val="auto"/>
                <w:sz w:val="16"/>
                <w:szCs w:val="16"/>
              </w:rPr>
            </w:pPr>
          </w:p>
          <w:p>
            <w:pPr>
              <w:pStyle w:val="9"/>
              <w:spacing w:before="1"/>
              <w:ind w:left="30"/>
              <w:jc w:val="center"/>
              <w:rPr>
                <w:rFonts w:hint="default" w:eastAsia="黑体"/>
                <w:color w:val="auto"/>
                <w:sz w:val="16"/>
                <w:szCs w:val="16"/>
                <w:lang w:val="en-US" w:eastAsia="zh-CN"/>
              </w:rPr>
            </w:pPr>
            <w:r>
              <w:rPr>
                <w:rFonts w:hint="eastAsia"/>
                <w:color w:val="auto"/>
                <w:sz w:val="16"/>
                <w:szCs w:val="16"/>
                <w:lang w:val="en-US" w:eastAsia="zh-CN"/>
              </w:rPr>
              <w:t>372</w:t>
            </w:r>
          </w:p>
        </w:tc>
        <w:tc>
          <w:tcPr>
            <w:tcW w:w="1192"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29" w:line="232" w:lineRule="auto"/>
              <w:ind w:left="33" w:right="5"/>
              <w:rPr>
                <w:color w:val="auto"/>
                <w:sz w:val="16"/>
                <w:szCs w:val="16"/>
              </w:rPr>
            </w:pPr>
            <w:r>
              <w:rPr>
                <w:color w:val="auto"/>
                <w:sz w:val="16"/>
                <w:szCs w:val="16"/>
              </w:rPr>
              <w:t>对电子商务经营行为的监督检查</w:t>
            </w:r>
          </w:p>
        </w:tc>
        <w:tc>
          <w:tcPr>
            <w:tcW w:w="858"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71"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41" w:line="216" w:lineRule="exact"/>
              <w:ind w:left="383"/>
              <w:rPr>
                <w:color w:val="auto"/>
                <w:sz w:val="16"/>
                <w:szCs w:val="16"/>
              </w:rPr>
            </w:pPr>
            <w:r>
              <w:rPr>
                <w:color w:val="auto"/>
                <w:w w:val="105"/>
                <w:sz w:val="16"/>
                <w:szCs w:val="16"/>
              </w:rPr>
              <w:t>1、《中华人民共和国电子商务法》（中华人民共和国主席令第7号，</w:t>
            </w:r>
          </w:p>
          <w:p>
            <w:pPr>
              <w:pStyle w:val="9"/>
              <w:spacing w:before="3" w:line="232" w:lineRule="auto"/>
              <w:ind w:left="32" w:right="44"/>
              <w:rPr>
                <w:color w:val="auto"/>
                <w:sz w:val="16"/>
                <w:szCs w:val="16"/>
              </w:rPr>
            </w:pPr>
            <w:r>
              <w:rPr>
                <w:color w:val="auto"/>
                <w:w w:val="105"/>
                <w:sz w:val="16"/>
                <w:szCs w:val="16"/>
              </w:rPr>
              <w:t>2019.1.1施行）</w:t>
            </w:r>
            <w:r>
              <w:rPr>
                <w:color w:val="auto"/>
                <w:spacing w:val="-8"/>
                <w:w w:val="105"/>
                <w:sz w:val="16"/>
                <w:szCs w:val="16"/>
              </w:rPr>
              <w:t>第六条 “国务院有关部门按照职责分工负责电子商务发展</w:t>
            </w:r>
            <w:r>
              <w:rPr>
                <w:color w:val="auto"/>
                <w:spacing w:val="-9"/>
                <w:sz w:val="16"/>
                <w:szCs w:val="16"/>
              </w:rPr>
              <w:t xml:space="preserve">促进、监督管理等工作。县级以上地方各级人民政府可以根据本行政区域的 </w:t>
            </w:r>
            <w:r>
              <w:rPr>
                <w:color w:val="auto"/>
                <w:w w:val="105"/>
                <w:sz w:val="16"/>
                <w:szCs w:val="16"/>
              </w:rPr>
              <w:t>实际情况，确定本行政区域内电子商务的部门。”</w:t>
            </w:r>
          </w:p>
        </w:tc>
        <w:tc>
          <w:tcPr>
            <w:tcW w:w="900"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9" w:hRule="atLeast"/>
        </w:trPr>
        <w:tc>
          <w:tcPr>
            <w:tcW w:w="442" w:type="dxa"/>
          </w:tcPr>
          <w:p>
            <w:pPr>
              <w:pStyle w:val="9"/>
              <w:rPr>
                <w:rFonts w:ascii="仿宋"/>
                <w:color w:val="auto"/>
                <w:sz w:val="16"/>
                <w:szCs w:val="16"/>
              </w:rPr>
            </w:pPr>
          </w:p>
          <w:p>
            <w:pPr>
              <w:pStyle w:val="9"/>
              <w:rPr>
                <w:rFonts w:ascii="仿宋"/>
                <w:color w:val="auto"/>
                <w:sz w:val="16"/>
                <w:szCs w:val="16"/>
              </w:rPr>
            </w:pPr>
          </w:p>
          <w:p>
            <w:pPr>
              <w:pStyle w:val="9"/>
              <w:spacing w:before="12"/>
              <w:rPr>
                <w:rFonts w:ascii="仿宋"/>
                <w:color w:val="auto"/>
                <w:sz w:val="16"/>
                <w:szCs w:val="16"/>
              </w:rPr>
            </w:pPr>
          </w:p>
          <w:p>
            <w:pPr>
              <w:pStyle w:val="9"/>
              <w:ind w:left="30"/>
              <w:jc w:val="center"/>
              <w:rPr>
                <w:rFonts w:hint="default" w:eastAsia="黑体"/>
                <w:color w:val="auto"/>
                <w:sz w:val="16"/>
                <w:szCs w:val="16"/>
                <w:lang w:val="en-US" w:eastAsia="zh-CN"/>
              </w:rPr>
            </w:pPr>
            <w:r>
              <w:rPr>
                <w:rFonts w:hint="eastAsia"/>
                <w:color w:val="auto"/>
                <w:sz w:val="16"/>
                <w:szCs w:val="16"/>
                <w:lang w:val="en-US" w:eastAsia="zh-CN"/>
              </w:rPr>
              <w:t>373</w:t>
            </w:r>
          </w:p>
        </w:tc>
        <w:tc>
          <w:tcPr>
            <w:tcW w:w="1192" w:type="dxa"/>
          </w:tcPr>
          <w:p>
            <w:pPr>
              <w:pStyle w:val="9"/>
              <w:rPr>
                <w:rFonts w:ascii="仿宋"/>
                <w:color w:val="auto"/>
                <w:sz w:val="16"/>
                <w:szCs w:val="16"/>
              </w:rPr>
            </w:pPr>
          </w:p>
          <w:p>
            <w:pPr>
              <w:pStyle w:val="9"/>
              <w:rPr>
                <w:rFonts w:ascii="仿宋"/>
                <w:color w:val="auto"/>
                <w:sz w:val="16"/>
                <w:szCs w:val="16"/>
              </w:rPr>
            </w:pPr>
          </w:p>
          <w:p>
            <w:pPr>
              <w:pStyle w:val="9"/>
              <w:spacing w:before="10"/>
              <w:rPr>
                <w:rFonts w:ascii="仿宋"/>
                <w:color w:val="auto"/>
                <w:sz w:val="16"/>
                <w:szCs w:val="16"/>
              </w:rPr>
            </w:pPr>
          </w:p>
          <w:p>
            <w:pPr>
              <w:pStyle w:val="9"/>
              <w:spacing w:line="235" w:lineRule="auto"/>
              <w:ind w:left="33" w:right="4"/>
              <w:rPr>
                <w:color w:val="auto"/>
                <w:sz w:val="16"/>
                <w:szCs w:val="16"/>
              </w:rPr>
            </w:pPr>
            <w:r>
              <w:rPr>
                <w:color w:val="auto"/>
                <w:sz w:val="16"/>
                <w:szCs w:val="16"/>
              </w:rPr>
              <w:t>对价格活动的监</w:t>
            </w:r>
            <w:r>
              <w:rPr>
                <w:color w:val="auto"/>
                <w:w w:val="105"/>
                <w:sz w:val="16"/>
                <w:szCs w:val="16"/>
              </w:rPr>
              <w:t>督检查</w:t>
            </w:r>
          </w:p>
        </w:tc>
        <w:tc>
          <w:tcPr>
            <w:tcW w:w="858"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71" w:type="dxa"/>
          </w:tcPr>
          <w:p>
            <w:pPr>
              <w:pStyle w:val="9"/>
              <w:rPr>
                <w:rFonts w:ascii="仿宋"/>
                <w:color w:val="auto"/>
                <w:sz w:val="16"/>
                <w:szCs w:val="16"/>
              </w:rPr>
            </w:pPr>
          </w:p>
          <w:p>
            <w:pPr>
              <w:pStyle w:val="9"/>
              <w:rPr>
                <w:rFonts w:ascii="仿宋"/>
                <w:color w:val="auto"/>
                <w:sz w:val="16"/>
                <w:szCs w:val="16"/>
              </w:rPr>
            </w:pPr>
          </w:p>
          <w:p>
            <w:pPr>
              <w:pStyle w:val="9"/>
              <w:spacing w:before="119" w:line="216" w:lineRule="exact"/>
              <w:ind w:left="383"/>
              <w:rPr>
                <w:color w:val="auto"/>
                <w:sz w:val="16"/>
                <w:szCs w:val="16"/>
              </w:rPr>
            </w:pPr>
            <w:r>
              <w:rPr>
                <w:color w:val="auto"/>
                <w:w w:val="105"/>
                <w:sz w:val="16"/>
                <w:szCs w:val="16"/>
              </w:rPr>
              <w:t>1、《中华人民共和国价格法》(中华人民共和国主席令第</w:t>
            </w:r>
          </w:p>
          <w:p>
            <w:pPr>
              <w:pStyle w:val="9"/>
              <w:spacing w:before="3" w:line="232" w:lineRule="auto"/>
              <w:ind w:left="33" w:right="259"/>
              <w:rPr>
                <w:color w:val="auto"/>
                <w:sz w:val="16"/>
                <w:szCs w:val="16"/>
              </w:rPr>
            </w:pPr>
            <w:r>
              <w:rPr>
                <w:color w:val="auto"/>
                <w:sz w:val="16"/>
                <w:szCs w:val="16"/>
              </w:rPr>
              <w:t>92号,1998.05.01施行)第三十三条 “县级以上各级人民政府价格主管部</w:t>
            </w:r>
            <w:r>
              <w:rPr>
                <w:color w:val="auto"/>
                <w:w w:val="105"/>
                <w:sz w:val="16"/>
                <w:szCs w:val="16"/>
              </w:rPr>
              <w:t>门，依法对价格活动进行监督检查。”</w:t>
            </w:r>
          </w:p>
        </w:tc>
        <w:tc>
          <w:tcPr>
            <w:tcW w:w="900" w:type="dxa"/>
          </w:tcPr>
          <w:p>
            <w:pPr>
              <w:pStyle w:val="9"/>
              <w:rPr>
                <w:rFonts w:ascii="Times New Roman"/>
                <w:color w:val="auto"/>
                <w:sz w:val="16"/>
                <w:szCs w:val="16"/>
              </w:rPr>
            </w:pPr>
          </w:p>
        </w:tc>
      </w:tr>
    </w:tbl>
    <w:p>
      <w:pPr>
        <w:spacing w:after="0"/>
        <w:rPr>
          <w:rFonts w:ascii="Times New Roman"/>
          <w:color w:val="auto"/>
          <w:sz w:val="16"/>
        </w:rPr>
        <w:sectPr>
          <w:footerReference r:id="rId9" w:type="default"/>
          <w:pgSz w:w="11906" w:h="16838"/>
          <w:pgMar w:top="500" w:right="760" w:bottom="480" w:left="1060" w:header="0" w:footer="576" w:gutter="0"/>
          <w:pgNumType w:fmt="decimal"/>
          <w:cols w:space="720" w:num="1"/>
        </w:sectPr>
      </w:pPr>
    </w:p>
    <w:tbl>
      <w:tblPr>
        <w:tblStyle w:val="6"/>
        <w:tblW w:w="8844" w:type="dxa"/>
        <w:tblInd w:w="6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1"/>
        <w:gridCol w:w="1190"/>
        <w:gridCol w:w="856"/>
        <w:gridCol w:w="5458"/>
        <w:gridCol w:w="8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441" w:type="dxa"/>
            <w:vAlign w:val="top"/>
          </w:tcPr>
          <w:p>
            <w:pPr>
              <w:pStyle w:val="9"/>
              <w:spacing w:before="70" w:line="230" w:lineRule="auto"/>
              <w:ind w:left="136" w:leftChars="0" w:right="120" w:rightChars="0"/>
              <w:jc w:val="center"/>
              <w:rPr>
                <w:rFonts w:ascii="黑体" w:hAnsi="黑体" w:eastAsia="黑体" w:cs="黑体"/>
                <w:color w:val="auto"/>
                <w:sz w:val="16"/>
                <w:szCs w:val="16"/>
                <w:lang w:val="zh-CN" w:eastAsia="zh-CN" w:bidi="zh-CN"/>
              </w:rPr>
            </w:pPr>
            <w:r>
              <w:rPr>
                <w:color w:val="auto"/>
                <w:sz w:val="16"/>
                <w:szCs w:val="16"/>
              </w:rPr>
              <w:t>序号</w:t>
            </w:r>
          </w:p>
        </w:tc>
        <w:tc>
          <w:tcPr>
            <w:tcW w:w="1190" w:type="dxa"/>
            <w:vAlign w:val="top"/>
          </w:tcPr>
          <w:p>
            <w:pPr>
              <w:pStyle w:val="9"/>
              <w:spacing w:before="4"/>
              <w:jc w:val="center"/>
              <w:rPr>
                <w:rFonts w:ascii="仿宋"/>
                <w:color w:val="auto"/>
                <w:sz w:val="16"/>
                <w:szCs w:val="16"/>
              </w:rPr>
            </w:pPr>
          </w:p>
          <w:p>
            <w:pPr>
              <w:pStyle w:val="9"/>
              <w:ind w:left="0" w:leftChars="0" w:right="0" w:rightChars="0"/>
              <w:jc w:val="both"/>
              <w:rPr>
                <w:rFonts w:hint="default" w:ascii="黑体" w:hAnsi="黑体" w:eastAsia="黑体" w:cs="黑体"/>
                <w:color w:val="auto"/>
                <w:sz w:val="16"/>
                <w:szCs w:val="16"/>
                <w:lang w:val="en-US" w:eastAsia="zh-CN" w:bidi="zh-CN"/>
              </w:rPr>
            </w:pPr>
            <w:r>
              <w:rPr>
                <w:rFonts w:hint="eastAsia"/>
                <w:color w:val="auto"/>
                <w:sz w:val="16"/>
                <w:szCs w:val="16"/>
                <w:lang w:val="en-US" w:eastAsia="zh-CN"/>
              </w:rPr>
              <w:t>事项名称</w:t>
            </w:r>
          </w:p>
        </w:tc>
        <w:tc>
          <w:tcPr>
            <w:tcW w:w="856" w:type="dxa"/>
            <w:vAlign w:val="top"/>
          </w:tcPr>
          <w:p>
            <w:pPr>
              <w:pStyle w:val="9"/>
              <w:spacing w:before="70" w:line="230" w:lineRule="auto"/>
              <w:ind w:left="108" w:right="92"/>
              <w:jc w:val="center"/>
              <w:rPr>
                <w:rFonts w:hint="eastAsia" w:cs="黑体"/>
                <w:color w:val="auto"/>
                <w:sz w:val="16"/>
                <w:szCs w:val="16"/>
                <w:lang w:val="en-US" w:eastAsia="zh-CN" w:bidi="zh-CN"/>
              </w:rPr>
            </w:pPr>
            <w:r>
              <w:rPr>
                <w:rFonts w:hint="eastAsia" w:cs="黑体"/>
                <w:color w:val="auto"/>
                <w:sz w:val="16"/>
                <w:szCs w:val="16"/>
                <w:lang w:val="en-US" w:eastAsia="zh-CN" w:bidi="zh-CN"/>
              </w:rPr>
              <w:t>职权</w:t>
            </w:r>
          </w:p>
          <w:p>
            <w:pPr>
              <w:pStyle w:val="9"/>
              <w:spacing w:before="70" w:line="230" w:lineRule="auto"/>
              <w:ind w:left="108" w:leftChars="0" w:right="92" w:rightChars="0"/>
              <w:jc w:val="center"/>
              <w:rPr>
                <w:rFonts w:hint="default" w:ascii="黑体" w:hAnsi="黑体" w:eastAsia="黑体" w:cs="黑体"/>
                <w:color w:val="auto"/>
                <w:sz w:val="16"/>
                <w:szCs w:val="16"/>
                <w:lang w:val="en-US" w:eastAsia="zh-CN" w:bidi="zh-CN"/>
              </w:rPr>
            </w:pPr>
            <w:r>
              <w:rPr>
                <w:rFonts w:hint="eastAsia" w:cs="黑体"/>
                <w:color w:val="auto"/>
                <w:sz w:val="16"/>
                <w:szCs w:val="16"/>
                <w:lang w:val="en-US" w:eastAsia="zh-CN" w:bidi="zh-CN"/>
              </w:rPr>
              <w:t>类型</w:t>
            </w:r>
          </w:p>
        </w:tc>
        <w:tc>
          <w:tcPr>
            <w:tcW w:w="5458" w:type="dxa"/>
            <w:vAlign w:val="top"/>
          </w:tcPr>
          <w:p>
            <w:pPr>
              <w:pStyle w:val="9"/>
              <w:spacing w:before="4"/>
              <w:jc w:val="center"/>
              <w:rPr>
                <w:rFonts w:ascii="仿宋"/>
                <w:color w:val="auto"/>
                <w:sz w:val="16"/>
                <w:szCs w:val="16"/>
              </w:rPr>
            </w:pPr>
          </w:p>
          <w:p>
            <w:pPr>
              <w:pStyle w:val="9"/>
              <w:ind w:left="359" w:leftChars="0" w:right="346" w:rightChars="0"/>
              <w:jc w:val="center"/>
              <w:rPr>
                <w:rFonts w:ascii="黑体" w:hAnsi="黑体" w:eastAsia="黑体" w:cs="黑体"/>
                <w:color w:val="auto"/>
                <w:sz w:val="16"/>
                <w:szCs w:val="16"/>
                <w:lang w:val="zh-CN" w:eastAsia="zh-CN" w:bidi="zh-CN"/>
              </w:rPr>
            </w:pPr>
            <w:r>
              <w:rPr>
                <w:color w:val="auto"/>
                <w:sz w:val="16"/>
                <w:szCs w:val="16"/>
              </w:rPr>
              <w:t>实施依据</w:t>
            </w:r>
          </w:p>
        </w:tc>
        <w:tc>
          <w:tcPr>
            <w:tcW w:w="899" w:type="dxa"/>
            <w:vAlign w:val="top"/>
          </w:tcPr>
          <w:p>
            <w:pPr>
              <w:pStyle w:val="9"/>
              <w:spacing w:before="4"/>
              <w:jc w:val="center"/>
              <w:rPr>
                <w:rFonts w:ascii="仿宋"/>
                <w:color w:val="auto"/>
                <w:sz w:val="16"/>
                <w:szCs w:val="16"/>
              </w:rPr>
            </w:pPr>
          </w:p>
          <w:p>
            <w:pPr>
              <w:pStyle w:val="9"/>
              <w:ind w:left="28" w:leftChars="0" w:right="0" w:rightChars="0"/>
              <w:jc w:val="center"/>
              <w:rPr>
                <w:rFonts w:ascii="黑体" w:hAnsi="黑体" w:eastAsia="黑体" w:cs="黑体"/>
                <w:color w:val="auto"/>
                <w:sz w:val="16"/>
                <w:szCs w:val="16"/>
                <w:lang w:val="zh-CN" w:eastAsia="zh-CN" w:bidi="zh-CN"/>
              </w:rPr>
            </w:pPr>
            <w:r>
              <w:rPr>
                <w:color w:val="auto"/>
                <w:sz w:val="16"/>
                <w:szCs w:val="16"/>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6" w:hRule="atLeast"/>
        </w:trPr>
        <w:tc>
          <w:tcPr>
            <w:tcW w:w="441"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2"/>
              <w:rPr>
                <w:rFonts w:ascii="仿宋"/>
                <w:color w:val="auto"/>
                <w:sz w:val="16"/>
                <w:szCs w:val="16"/>
              </w:rPr>
            </w:pPr>
          </w:p>
          <w:p>
            <w:pPr>
              <w:pStyle w:val="9"/>
              <w:ind w:left="29"/>
              <w:jc w:val="center"/>
              <w:rPr>
                <w:rFonts w:hint="default" w:eastAsia="黑体"/>
                <w:color w:val="auto"/>
                <w:sz w:val="16"/>
                <w:szCs w:val="16"/>
                <w:lang w:val="en-US" w:eastAsia="zh-CN"/>
              </w:rPr>
            </w:pPr>
            <w:r>
              <w:rPr>
                <w:rFonts w:hint="eastAsia"/>
                <w:color w:val="auto"/>
                <w:sz w:val="16"/>
                <w:szCs w:val="16"/>
                <w:lang w:val="en-US" w:eastAsia="zh-CN"/>
              </w:rPr>
              <w:t>374</w:t>
            </w:r>
          </w:p>
        </w:tc>
        <w:tc>
          <w:tcPr>
            <w:tcW w:w="1190"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
              <w:rPr>
                <w:rFonts w:ascii="仿宋"/>
                <w:color w:val="auto"/>
                <w:sz w:val="16"/>
                <w:szCs w:val="16"/>
              </w:rPr>
            </w:pPr>
          </w:p>
          <w:p>
            <w:pPr>
              <w:pStyle w:val="9"/>
              <w:spacing w:before="1" w:line="232" w:lineRule="auto"/>
              <w:ind w:left="33" w:right="5"/>
              <w:jc w:val="both"/>
              <w:rPr>
                <w:color w:val="auto"/>
                <w:sz w:val="16"/>
                <w:szCs w:val="16"/>
              </w:rPr>
            </w:pPr>
            <w:r>
              <w:rPr>
                <w:color w:val="auto"/>
                <w:sz w:val="16"/>
                <w:szCs w:val="16"/>
              </w:rPr>
              <w:t>对国家机关、事业单位收费的监</w:t>
            </w:r>
            <w:r>
              <w:rPr>
                <w:color w:val="auto"/>
                <w:w w:val="105"/>
                <w:sz w:val="16"/>
                <w:szCs w:val="16"/>
              </w:rPr>
              <w:t>督检查</w:t>
            </w:r>
          </w:p>
        </w:tc>
        <w:tc>
          <w:tcPr>
            <w:tcW w:w="856"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58" w:type="dxa"/>
          </w:tcPr>
          <w:p>
            <w:pPr>
              <w:pStyle w:val="9"/>
              <w:spacing w:before="5"/>
              <w:rPr>
                <w:rFonts w:ascii="仿宋"/>
                <w:color w:val="auto"/>
                <w:sz w:val="16"/>
                <w:szCs w:val="16"/>
              </w:rPr>
            </w:pPr>
          </w:p>
          <w:p>
            <w:pPr>
              <w:pStyle w:val="9"/>
              <w:spacing w:line="214" w:lineRule="exact"/>
              <w:ind w:left="383"/>
              <w:rPr>
                <w:color w:val="auto"/>
                <w:sz w:val="16"/>
                <w:szCs w:val="16"/>
              </w:rPr>
            </w:pPr>
            <w:r>
              <w:rPr>
                <w:color w:val="auto"/>
                <w:w w:val="105"/>
                <w:sz w:val="16"/>
                <w:szCs w:val="16"/>
              </w:rPr>
              <w:t>1、《中华人民共和国价格法》（中华人民共和国主席令第92号，</w:t>
            </w:r>
          </w:p>
          <w:p>
            <w:pPr>
              <w:pStyle w:val="9"/>
              <w:spacing w:before="2" w:line="232" w:lineRule="auto"/>
              <w:ind w:left="32" w:right="44"/>
              <w:rPr>
                <w:color w:val="auto"/>
                <w:sz w:val="16"/>
                <w:szCs w:val="16"/>
              </w:rPr>
            </w:pPr>
            <w:r>
              <w:rPr>
                <w:color w:val="auto"/>
                <w:w w:val="105"/>
                <w:sz w:val="16"/>
                <w:szCs w:val="16"/>
              </w:rPr>
              <w:t>1998.5.1施行）</w:t>
            </w:r>
            <w:r>
              <w:rPr>
                <w:color w:val="auto"/>
                <w:spacing w:val="-7"/>
                <w:w w:val="105"/>
                <w:sz w:val="16"/>
                <w:szCs w:val="16"/>
              </w:rPr>
              <w:t>第四十七条 “国家行政机关的收费，应当依法进行，严格</w:t>
            </w:r>
            <w:r>
              <w:rPr>
                <w:color w:val="auto"/>
                <w:spacing w:val="-8"/>
                <w:sz w:val="16"/>
                <w:szCs w:val="16"/>
              </w:rPr>
              <w:t xml:space="preserve">控制收费项目，限定收费范围、标准。收费的具体管理办法由国务院另行制 </w:t>
            </w:r>
            <w:r>
              <w:rPr>
                <w:color w:val="auto"/>
                <w:w w:val="105"/>
                <w:sz w:val="16"/>
                <w:szCs w:val="16"/>
              </w:rPr>
              <w:t>定。”</w:t>
            </w:r>
          </w:p>
          <w:p>
            <w:pPr>
              <w:pStyle w:val="9"/>
              <w:spacing w:before="1" w:line="232" w:lineRule="auto"/>
              <w:ind w:left="32" w:right="44" w:firstLine="350"/>
              <w:rPr>
                <w:color w:val="auto"/>
                <w:sz w:val="16"/>
                <w:szCs w:val="16"/>
              </w:rPr>
            </w:pPr>
            <w:r>
              <w:rPr>
                <w:color w:val="auto"/>
                <w:sz w:val="16"/>
                <w:szCs w:val="16"/>
              </w:rPr>
              <w:t>2、《诉讼费用交纳办法》（国务院令第481号，2007.04.01施行）</w:t>
            </w:r>
            <w:r>
              <w:rPr>
                <w:color w:val="auto"/>
                <w:spacing w:val="-8"/>
                <w:sz w:val="16"/>
                <w:szCs w:val="16"/>
              </w:rPr>
              <w:t xml:space="preserve">第五 </w:t>
            </w:r>
            <w:r>
              <w:rPr>
                <w:color w:val="auto"/>
                <w:spacing w:val="-8"/>
                <w:w w:val="105"/>
                <w:sz w:val="16"/>
                <w:szCs w:val="16"/>
              </w:rPr>
              <w:t>十四条“ 价格主管部门、财政部门按照收费管理的职责分工，对诉讼费用</w:t>
            </w:r>
            <w:r>
              <w:rPr>
                <w:color w:val="auto"/>
                <w:spacing w:val="-9"/>
                <w:sz w:val="16"/>
                <w:szCs w:val="16"/>
              </w:rPr>
              <w:t xml:space="preserve">进行管理和监督；对违反本办法规定的乱收费行为，依照法律、法规和国务 </w:t>
            </w:r>
            <w:r>
              <w:rPr>
                <w:color w:val="auto"/>
                <w:w w:val="105"/>
                <w:sz w:val="16"/>
                <w:szCs w:val="16"/>
              </w:rPr>
              <w:t>院相关规定予以查处。”</w:t>
            </w:r>
          </w:p>
          <w:p>
            <w:pPr>
              <w:pStyle w:val="9"/>
              <w:spacing w:before="1" w:line="232" w:lineRule="auto"/>
              <w:ind w:left="32" w:right="44" w:firstLine="350"/>
              <w:rPr>
                <w:color w:val="auto"/>
                <w:sz w:val="16"/>
                <w:szCs w:val="16"/>
              </w:rPr>
            </w:pPr>
            <w:r>
              <w:rPr>
                <w:color w:val="auto"/>
                <w:sz w:val="16"/>
                <w:szCs w:val="16"/>
              </w:rPr>
              <w:t xml:space="preserve">3、《国家计委关于请明确国家行政机关收费管理执法主体问题的函》 </w:t>
            </w:r>
            <w:r>
              <w:rPr>
                <w:color w:val="auto"/>
                <w:w w:val="105"/>
                <w:sz w:val="16"/>
                <w:szCs w:val="16"/>
              </w:rPr>
              <w:t>的复函（国法发〔1999〕27号）“在国务院有关收费管理的行政法规出台</w:t>
            </w:r>
            <w:r>
              <w:rPr>
                <w:color w:val="auto"/>
                <w:spacing w:val="-1"/>
                <w:sz w:val="16"/>
                <w:szCs w:val="16"/>
              </w:rPr>
              <w:t xml:space="preserve">前，由价格主管部门和其他有关部门按照党中央国务院有关收费管理的规范 </w:t>
            </w:r>
            <w:r>
              <w:rPr>
                <w:color w:val="auto"/>
                <w:w w:val="105"/>
                <w:sz w:val="16"/>
                <w:szCs w:val="16"/>
              </w:rPr>
              <w:t>性文件规定，查处国家行政机关乱收费行为。”</w:t>
            </w:r>
          </w:p>
          <w:p>
            <w:pPr>
              <w:pStyle w:val="9"/>
              <w:spacing w:line="211" w:lineRule="exact"/>
              <w:ind w:left="383"/>
              <w:rPr>
                <w:color w:val="auto"/>
                <w:sz w:val="16"/>
                <w:szCs w:val="16"/>
              </w:rPr>
            </w:pPr>
            <w:r>
              <w:rPr>
                <w:color w:val="auto"/>
                <w:w w:val="105"/>
                <w:sz w:val="16"/>
                <w:szCs w:val="16"/>
              </w:rPr>
              <w:t>4、《行政事业性收费标准管理办法》（发改价格规〔2018〕988号，</w:t>
            </w:r>
          </w:p>
          <w:p>
            <w:pPr>
              <w:pStyle w:val="9"/>
              <w:spacing w:before="2" w:line="232" w:lineRule="auto"/>
              <w:ind w:left="32" w:right="130"/>
              <w:jc w:val="both"/>
              <w:rPr>
                <w:color w:val="auto"/>
                <w:sz w:val="16"/>
                <w:szCs w:val="16"/>
              </w:rPr>
            </w:pPr>
            <w:r>
              <w:rPr>
                <w:color w:val="auto"/>
                <w:sz w:val="16"/>
                <w:szCs w:val="16"/>
              </w:rPr>
              <w:t xml:space="preserve">2018.5.1实施）第三十条 “收费单位违反规定……由各级价格、财政部门按照职责分工责令改正,并按照有关法律法规和党中央、国务院关于收费管 </w:t>
            </w:r>
            <w:r>
              <w:rPr>
                <w:color w:val="auto"/>
                <w:w w:val="105"/>
                <w:sz w:val="16"/>
                <w:szCs w:val="16"/>
              </w:rPr>
              <w:t>理的有关规定进行查处。”</w:t>
            </w:r>
          </w:p>
        </w:tc>
        <w:tc>
          <w:tcPr>
            <w:tcW w:w="899"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5" w:hRule="atLeast"/>
        </w:trPr>
        <w:tc>
          <w:tcPr>
            <w:tcW w:w="441"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9"/>
              <w:rPr>
                <w:rFonts w:ascii="仿宋"/>
                <w:color w:val="auto"/>
                <w:sz w:val="16"/>
                <w:szCs w:val="16"/>
              </w:rPr>
            </w:pPr>
          </w:p>
          <w:p>
            <w:pPr>
              <w:pStyle w:val="9"/>
              <w:ind w:left="30"/>
              <w:jc w:val="center"/>
              <w:rPr>
                <w:rFonts w:hint="default" w:eastAsia="黑体"/>
                <w:color w:val="auto"/>
                <w:sz w:val="16"/>
                <w:szCs w:val="16"/>
                <w:lang w:val="en-US" w:eastAsia="zh-CN"/>
              </w:rPr>
            </w:pPr>
            <w:r>
              <w:rPr>
                <w:rFonts w:hint="eastAsia"/>
                <w:color w:val="auto"/>
                <w:sz w:val="16"/>
                <w:szCs w:val="16"/>
                <w:lang w:val="en-US" w:eastAsia="zh-CN"/>
              </w:rPr>
              <w:t>375</w:t>
            </w:r>
          </w:p>
        </w:tc>
        <w:tc>
          <w:tcPr>
            <w:tcW w:w="1190"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0"/>
              <w:rPr>
                <w:rFonts w:ascii="仿宋"/>
                <w:color w:val="auto"/>
                <w:sz w:val="16"/>
                <w:szCs w:val="16"/>
              </w:rPr>
            </w:pPr>
          </w:p>
          <w:p>
            <w:pPr>
              <w:pStyle w:val="9"/>
              <w:spacing w:line="235" w:lineRule="auto"/>
              <w:ind w:left="33" w:right="6"/>
              <w:rPr>
                <w:color w:val="auto"/>
                <w:sz w:val="16"/>
                <w:szCs w:val="16"/>
              </w:rPr>
            </w:pPr>
            <w:r>
              <w:rPr>
                <w:color w:val="auto"/>
                <w:sz w:val="16"/>
                <w:szCs w:val="16"/>
              </w:rPr>
              <w:t>对直销行为的监</w:t>
            </w:r>
            <w:r>
              <w:rPr>
                <w:color w:val="auto"/>
                <w:w w:val="105"/>
                <w:sz w:val="16"/>
                <w:szCs w:val="16"/>
              </w:rPr>
              <w:t>督检查</w:t>
            </w:r>
          </w:p>
        </w:tc>
        <w:tc>
          <w:tcPr>
            <w:tcW w:w="856"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58" w:type="dxa"/>
          </w:tcPr>
          <w:p>
            <w:pPr>
              <w:pStyle w:val="9"/>
              <w:spacing w:before="1"/>
              <w:rPr>
                <w:rFonts w:ascii="仿宋"/>
                <w:color w:val="auto"/>
                <w:sz w:val="16"/>
                <w:szCs w:val="16"/>
              </w:rPr>
            </w:pPr>
          </w:p>
          <w:p>
            <w:pPr>
              <w:pStyle w:val="9"/>
              <w:spacing w:line="232" w:lineRule="auto"/>
              <w:ind w:left="32" w:right="44" w:firstLine="350"/>
              <w:rPr>
                <w:color w:val="auto"/>
                <w:sz w:val="16"/>
                <w:szCs w:val="16"/>
              </w:rPr>
            </w:pPr>
            <w:r>
              <w:rPr>
                <w:color w:val="auto"/>
                <w:sz w:val="16"/>
                <w:szCs w:val="16"/>
              </w:rPr>
              <w:t xml:space="preserve">1、《直销管理条例》（国务院令第443号，2005.12.1施行，2017.3.1 </w:t>
            </w:r>
            <w:r>
              <w:rPr>
                <w:color w:val="auto"/>
                <w:w w:val="105"/>
                <w:sz w:val="16"/>
                <w:szCs w:val="16"/>
              </w:rPr>
              <w:t>第一次修订）</w:t>
            </w:r>
            <w:r>
              <w:rPr>
                <w:color w:val="auto"/>
                <w:spacing w:val="-7"/>
                <w:w w:val="105"/>
                <w:sz w:val="16"/>
                <w:szCs w:val="16"/>
              </w:rPr>
              <w:t>第三十五条 “工商行政管理部门负责对直销企业和直销员及</w:t>
            </w:r>
            <w:r>
              <w:rPr>
                <w:color w:val="auto"/>
                <w:spacing w:val="-8"/>
                <w:sz w:val="16"/>
                <w:szCs w:val="16"/>
              </w:rPr>
              <w:t xml:space="preserve">其直销活动实施日常的监督管理。工商行政管理部门可以采取下列措施进行 </w:t>
            </w:r>
            <w:r>
              <w:rPr>
                <w:color w:val="auto"/>
                <w:w w:val="105"/>
                <w:sz w:val="16"/>
                <w:szCs w:val="16"/>
              </w:rPr>
              <w:t>现场检查：</w:t>
            </w:r>
          </w:p>
          <w:p>
            <w:pPr>
              <w:pStyle w:val="9"/>
              <w:spacing w:line="211" w:lineRule="exact"/>
              <w:ind w:left="383"/>
              <w:rPr>
                <w:color w:val="auto"/>
                <w:sz w:val="16"/>
                <w:szCs w:val="16"/>
              </w:rPr>
            </w:pPr>
            <w:r>
              <w:rPr>
                <w:color w:val="auto"/>
                <w:w w:val="105"/>
                <w:sz w:val="16"/>
                <w:szCs w:val="16"/>
              </w:rPr>
              <w:t>（一）进入相关企业进行检查；</w:t>
            </w:r>
          </w:p>
          <w:p>
            <w:pPr>
              <w:pStyle w:val="9"/>
              <w:spacing w:line="211" w:lineRule="exact"/>
              <w:ind w:left="383"/>
              <w:rPr>
                <w:color w:val="auto"/>
                <w:sz w:val="16"/>
                <w:szCs w:val="16"/>
              </w:rPr>
            </w:pPr>
            <w:r>
              <w:rPr>
                <w:color w:val="auto"/>
                <w:w w:val="105"/>
                <w:sz w:val="16"/>
                <w:szCs w:val="16"/>
              </w:rPr>
              <w:t>（二）要求相关企业提供有关文件、资料和证明材料；</w:t>
            </w:r>
          </w:p>
          <w:p>
            <w:pPr>
              <w:pStyle w:val="9"/>
              <w:spacing w:before="2" w:line="232" w:lineRule="auto"/>
              <w:ind w:left="32" w:right="44" w:firstLine="350"/>
              <w:rPr>
                <w:color w:val="auto"/>
                <w:sz w:val="16"/>
                <w:szCs w:val="16"/>
              </w:rPr>
            </w:pPr>
            <w:r>
              <w:rPr>
                <w:color w:val="auto"/>
                <w:sz w:val="16"/>
                <w:szCs w:val="16"/>
              </w:rPr>
              <w:t>（三）</w:t>
            </w:r>
            <w:r>
              <w:rPr>
                <w:color w:val="auto"/>
                <w:spacing w:val="-1"/>
                <w:sz w:val="16"/>
                <w:szCs w:val="16"/>
              </w:rPr>
              <w:t xml:space="preserve">询问当事人、利害关系人和其他有关人员，并要求其提供有关材 </w:t>
            </w:r>
            <w:r>
              <w:rPr>
                <w:color w:val="auto"/>
                <w:w w:val="105"/>
                <w:sz w:val="16"/>
                <w:szCs w:val="16"/>
              </w:rPr>
              <w:t>料；</w:t>
            </w:r>
          </w:p>
          <w:p>
            <w:pPr>
              <w:pStyle w:val="9"/>
              <w:spacing w:line="235" w:lineRule="auto"/>
              <w:ind w:left="32" w:right="44" w:firstLine="350"/>
              <w:rPr>
                <w:color w:val="auto"/>
                <w:sz w:val="16"/>
                <w:szCs w:val="16"/>
              </w:rPr>
            </w:pPr>
            <w:r>
              <w:rPr>
                <w:color w:val="auto"/>
                <w:sz w:val="16"/>
                <w:szCs w:val="16"/>
              </w:rPr>
              <w:t>（四）</w:t>
            </w:r>
            <w:r>
              <w:rPr>
                <w:color w:val="auto"/>
                <w:spacing w:val="-1"/>
                <w:sz w:val="16"/>
                <w:szCs w:val="16"/>
              </w:rPr>
              <w:t xml:space="preserve">查阅、复制、查封、扣押相关企业与直销活动有关的材料和非法 </w:t>
            </w:r>
            <w:r>
              <w:rPr>
                <w:color w:val="auto"/>
                <w:w w:val="105"/>
                <w:sz w:val="16"/>
                <w:szCs w:val="16"/>
              </w:rPr>
              <w:t>财物；</w:t>
            </w:r>
          </w:p>
          <w:p>
            <w:pPr>
              <w:pStyle w:val="9"/>
              <w:spacing w:line="209" w:lineRule="exact"/>
              <w:ind w:left="383"/>
              <w:rPr>
                <w:color w:val="auto"/>
                <w:sz w:val="16"/>
                <w:szCs w:val="16"/>
              </w:rPr>
            </w:pPr>
            <w:r>
              <w:rPr>
                <w:color w:val="auto"/>
                <w:w w:val="105"/>
                <w:sz w:val="16"/>
                <w:szCs w:val="16"/>
              </w:rPr>
              <w:t>（五）检查有关人员的直销培训员证、直销员证等证件。</w:t>
            </w:r>
          </w:p>
          <w:p>
            <w:pPr>
              <w:pStyle w:val="9"/>
              <w:spacing w:line="235" w:lineRule="auto"/>
              <w:ind w:left="32" w:right="44" w:firstLine="350"/>
              <w:rPr>
                <w:color w:val="auto"/>
                <w:sz w:val="16"/>
                <w:szCs w:val="16"/>
              </w:rPr>
            </w:pPr>
            <w:r>
              <w:rPr>
                <w:color w:val="auto"/>
                <w:sz w:val="16"/>
                <w:szCs w:val="16"/>
              </w:rPr>
              <w:t xml:space="preserve">工商行政管理部门依照前款规定进行现场检查时，检查人员不得少于2 </w:t>
            </w:r>
            <w:r>
              <w:rPr>
                <w:color w:val="auto"/>
                <w:spacing w:val="-1"/>
                <w:sz w:val="16"/>
                <w:szCs w:val="16"/>
              </w:rPr>
              <w:t xml:space="preserve">人，并应当出示合法证件；实施查封、扣押的，必须经县级以上工商行政管 </w:t>
            </w:r>
            <w:r>
              <w:rPr>
                <w:color w:val="auto"/>
                <w:w w:val="105"/>
                <w:sz w:val="16"/>
                <w:szCs w:val="16"/>
              </w:rPr>
              <w:t>理部门主要负责人批准。”</w:t>
            </w:r>
          </w:p>
          <w:p>
            <w:pPr>
              <w:pStyle w:val="9"/>
              <w:spacing w:line="232" w:lineRule="auto"/>
              <w:ind w:left="32" w:right="44" w:firstLine="350"/>
              <w:jc w:val="both"/>
              <w:rPr>
                <w:color w:val="auto"/>
                <w:sz w:val="16"/>
                <w:szCs w:val="16"/>
              </w:rPr>
            </w:pPr>
            <w:r>
              <w:rPr>
                <w:color w:val="auto"/>
                <w:spacing w:val="-1"/>
                <w:sz w:val="16"/>
                <w:szCs w:val="16"/>
              </w:rPr>
              <w:t xml:space="preserve">第三十六条“工商行政管理部门实施日常监督管理，发现有关企业有涉 嫌违反本条例行为的，经县级以上工商行政管理部门主要负责人批准，可以 </w:t>
            </w:r>
            <w:r>
              <w:rPr>
                <w:color w:val="auto"/>
                <w:w w:val="105"/>
                <w:sz w:val="16"/>
                <w:szCs w:val="16"/>
              </w:rPr>
              <w:t>责令其暂时停止有关的经营活动。”</w:t>
            </w:r>
          </w:p>
        </w:tc>
        <w:tc>
          <w:tcPr>
            <w:tcW w:w="899"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0" w:hRule="atLeast"/>
        </w:trPr>
        <w:tc>
          <w:tcPr>
            <w:tcW w:w="441"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8"/>
              <w:rPr>
                <w:rFonts w:ascii="仿宋"/>
                <w:color w:val="auto"/>
                <w:sz w:val="16"/>
                <w:szCs w:val="16"/>
              </w:rPr>
            </w:pPr>
          </w:p>
          <w:p>
            <w:pPr>
              <w:pStyle w:val="9"/>
              <w:ind w:left="27"/>
              <w:jc w:val="center"/>
              <w:rPr>
                <w:rFonts w:hint="default" w:eastAsia="黑体"/>
                <w:color w:val="auto"/>
                <w:sz w:val="16"/>
                <w:szCs w:val="16"/>
                <w:lang w:val="en-US" w:eastAsia="zh-CN"/>
              </w:rPr>
            </w:pPr>
            <w:r>
              <w:rPr>
                <w:rFonts w:hint="eastAsia"/>
                <w:color w:val="auto"/>
                <w:sz w:val="16"/>
                <w:szCs w:val="16"/>
                <w:lang w:val="en-US" w:eastAsia="zh-CN"/>
              </w:rPr>
              <w:t>376</w:t>
            </w:r>
          </w:p>
        </w:tc>
        <w:tc>
          <w:tcPr>
            <w:tcW w:w="1190"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0"/>
              <w:rPr>
                <w:rFonts w:ascii="仿宋"/>
                <w:color w:val="auto"/>
                <w:sz w:val="16"/>
                <w:szCs w:val="16"/>
              </w:rPr>
            </w:pPr>
          </w:p>
          <w:p>
            <w:pPr>
              <w:pStyle w:val="9"/>
              <w:spacing w:line="232" w:lineRule="auto"/>
              <w:ind w:left="33" w:right="4"/>
              <w:rPr>
                <w:color w:val="auto"/>
                <w:sz w:val="16"/>
                <w:szCs w:val="16"/>
              </w:rPr>
            </w:pPr>
            <w:r>
              <w:rPr>
                <w:color w:val="auto"/>
                <w:sz w:val="16"/>
                <w:szCs w:val="16"/>
              </w:rPr>
              <w:t>对传销行为的监</w:t>
            </w:r>
            <w:r>
              <w:rPr>
                <w:color w:val="auto"/>
                <w:w w:val="105"/>
                <w:sz w:val="16"/>
                <w:szCs w:val="16"/>
              </w:rPr>
              <w:t>督检查</w:t>
            </w:r>
          </w:p>
        </w:tc>
        <w:tc>
          <w:tcPr>
            <w:tcW w:w="856"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58" w:type="dxa"/>
          </w:tcPr>
          <w:p>
            <w:pPr>
              <w:pStyle w:val="9"/>
              <w:rPr>
                <w:rFonts w:ascii="仿宋"/>
                <w:color w:val="auto"/>
                <w:sz w:val="16"/>
                <w:szCs w:val="16"/>
              </w:rPr>
            </w:pPr>
          </w:p>
          <w:p>
            <w:pPr>
              <w:pStyle w:val="9"/>
              <w:spacing w:line="232" w:lineRule="auto"/>
              <w:ind w:left="33" w:right="44" w:firstLine="350"/>
              <w:rPr>
                <w:color w:val="auto"/>
                <w:sz w:val="16"/>
                <w:szCs w:val="16"/>
              </w:rPr>
            </w:pPr>
            <w:r>
              <w:rPr>
                <w:color w:val="auto"/>
                <w:w w:val="105"/>
                <w:sz w:val="16"/>
                <w:szCs w:val="16"/>
              </w:rPr>
              <w:t>1、《禁止传销条例》（国务院令第444号，2005.11.01施行）第四条</w:t>
            </w:r>
            <w:r>
              <w:rPr>
                <w:color w:val="auto"/>
                <w:spacing w:val="-1"/>
                <w:sz w:val="16"/>
                <w:szCs w:val="16"/>
              </w:rPr>
              <w:t xml:space="preserve">“工商行政管理部门、公安机关应当依照本条例的规定，在各自的职责范围 </w:t>
            </w:r>
            <w:r>
              <w:rPr>
                <w:color w:val="auto"/>
                <w:w w:val="105"/>
                <w:sz w:val="16"/>
                <w:szCs w:val="16"/>
              </w:rPr>
              <w:t>内查处传销行为。”</w:t>
            </w:r>
          </w:p>
          <w:p>
            <w:pPr>
              <w:pStyle w:val="9"/>
              <w:spacing w:line="232" w:lineRule="auto"/>
              <w:ind w:left="33" w:right="87"/>
              <w:rPr>
                <w:color w:val="auto"/>
                <w:sz w:val="16"/>
                <w:szCs w:val="16"/>
              </w:rPr>
            </w:pPr>
            <w:r>
              <w:rPr>
                <w:color w:val="auto"/>
                <w:sz w:val="16"/>
                <w:szCs w:val="16"/>
              </w:rPr>
              <w:t>第八条 “工商行政管理部门依照本条例的规定，负责查处本条例第七条规</w:t>
            </w:r>
            <w:r>
              <w:rPr>
                <w:color w:val="auto"/>
                <w:w w:val="105"/>
                <w:sz w:val="16"/>
                <w:szCs w:val="16"/>
              </w:rPr>
              <w:t>定的传销行为。”</w:t>
            </w:r>
          </w:p>
          <w:p>
            <w:pPr>
              <w:pStyle w:val="9"/>
              <w:spacing w:before="1" w:line="232" w:lineRule="auto"/>
              <w:ind w:left="33" w:right="87"/>
              <w:rPr>
                <w:color w:val="auto"/>
                <w:sz w:val="16"/>
                <w:szCs w:val="16"/>
              </w:rPr>
            </w:pPr>
            <w:r>
              <w:rPr>
                <w:color w:val="auto"/>
                <w:sz w:val="16"/>
                <w:szCs w:val="16"/>
              </w:rPr>
              <w:t>第九条 “利用互联网等媒体发布含有本条例第七条规定的传销信息的，由</w:t>
            </w:r>
            <w:r>
              <w:rPr>
                <w:color w:val="auto"/>
                <w:w w:val="105"/>
                <w:sz w:val="16"/>
                <w:szCs w:val="16"/>
              </w:rPr>
              <w:t>工商行政管理部门会同电信等有关部门依照本条例的规定查处。”</w:t>
            </w:r>
          </w:p>
          <w:p>
            <w:pPr>
              <w:pStyle w:val="9"/>
              <w:spacing w:line="232" w:lineRule="auto"/>
              <w:ind w:left="33" w:right="44"/>
              <w:rPr>
                <w:color w:val="auto"/>
                <w:sz w:val="16"/>
                <w:szCs w:val="16"/>
              </w:rPr>
            </w:pPr>
            <w:r>
              <w:rPr>
                <w:color w:val="auto"/>
                <w:spacing w:val="-8"/>
                <w:w w:val="105"/>
                <w:sz w:val="16"/>
                <w:szCs w:val="16"/>
              </w:rPr>
              <w:t>第十条 “在传销中以介绍工作、从事经营活动等名义欺骗他人离开居所地</w:t>
            </w:r>
            <w:r>
              <w:rPr>
                <w:color w:val="auto"/>
                <w:spacing w:val="-9"/>
                <w:sz w:val="16"/>
                <w:szCs w:val="16"/>
              </w:rPr>
              <w:t>非法聚集并限制其人身自由的，由公安机关会同工商行政管理部门依法查处</w:t>
            </w:r>
          </w:p>
          <w:p>
            <w:pPr>
              <w:pStyle w:val="9"/>
              <w:spacing w:line="210" w:lineRule="exact"/>
              <w:ind w:left="33"/>
              <w:rPr>
                <w:color w:val="auto"/>
                <w:sz w:val="16"/>
                <w:szCs w:val="16"/>
              </w:rPr>
            </w:pPr>
            <w:r>
              <w:rPr>
                <w:color w:val="auto"/>
                <w:w w:val="105"/>
                <w:sz w:val="16"/>
                <w:szCs w:val="16"/>
              </w:rPr>
              <w:t>。”</w:t>
            </w:r>
          </w:p>
          <w:p>
            <w:pPr>
              <w:pStyle w:val="9"/>
              <w:spacing w:before="3" w:line="232" w:lineRule="auto"/>
              <w:ind w:left="33" w:right="130"/>
              <w:rPr>
                <w:color w:val="auto"/>
                <w:sz w:val="16"/>
                <w:szCs w:val="16"/>
              </w:rPr>
            </w:pPr>
            <w:r>
              <w:rPr>
                <w:color w:val="auto"/>
                <w:sz w:val="16"/>
                <w:szCs w:val="16"/>
              </w:rPr>
              <w:t xml:space="preserve">第十一条 “工商行政管理部门查处传销行为，对涉嫌犯罪的，应当依法移送公安机关立案侦查；公安机关立案侦查传销案件，对经侦查不构成犯罪 </w:t>
            </w:r>
            <w:r>
              <w:rPr>
                <w:color w:val="auto"/>
                <w:w w:val="105"/>
                <w:sz w:val="16"/>
                <w:szCs w:val="16"/>
              </w:rPr>
              <w:t>的，应当依法移交工商行政管理部门查处。”</w:t>
            </w:r>
          </w:p>
        </w:tc>
        <w:tc>
          <w:tcPr>
            <w:tcW w:w="899" w:type="dxa"/>
          </w:tcPr>
          <w:p>
            <w:pPr>
              <w:pStyle w:val="9"/>
              <w:rPr>
                <w:rFonts w:ascii="Times New Roman"/>
                <w:color w:val="auto"/>
                <w:sz w:val="16"/>
                <w:szCs w:val="16"/>
              </w:rPr>
            </w:pPr>
          </w:p>
        </w:tc>
      </w:tr>
    </w:tbl>
    <w:p>
      <w:pPr>
        <w:spacing w:after="0"/>
        <w:rPr>
          <w:rFonts w:ascii="Times New Roman"/>
          <w:color w:val="auto"/>
          <w:sz w:val="16"/>
        </w:rPr>
        <w:sectPr>
          <w:pgSz w:w="11906" w:h="16838"/>
          <w:pgMar w:top="500" w:right="760" w:bottom="480" w:left="1060" w:header="0" w:footer="576" w:gutter="0"/>
          <w:pgNumType w:fmt="decimal"/>
          <w:cols w:space="720" w:num="1"/>
        </w:sectPr>
      </w:pPr>
    </w:p>
    <w:tbl>
      <w:tblPr>
        <w:tblStyle w:val="6"/>
        <w:tblW w:w="8955" w:type="dxa"/>
        <w:tblInd w:w="6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6"/>
        <w:gridCol w:w="1205"/>
        <w:gridCol w:w="867"/>
        <w:gridCol w:w="5527"/>
        <w:gridCol w:w="9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46" w:type="dxa"/>
            <w:vAlign w:val="top"/>
          </w:tcPr>
          <w:p>
            <w:pPr>
              <w:pStyle w:val="9"/>
              <w:spacing w:before="70" w:line="230" w:lineRule="auto"/>
              <w:ind w:left="136" w:leftChars="0" w:right="120" w:rightChars="0"/>
              <w:jc w:val="center"/>
              <w:rPr>
                <w:rFonts w:ascii="黑体" w:hAnsi="黑体" w:eastAsia="黑体" w:cs="黑体"/>
                <w:color w:val="auto"/>
                <w:sz w:val="16"/>
                <w:szCs w:val="16"/>
                <w:lang w:val="zh-CN" w:eastAsia="zh-CN" w:bidi="zh-CN"/>
              </w:rPr>
            </w:pPr>
            <w:r>
              <w:rPr>
                <w:color w:val="auto"/>
                <w:sz w:val="16"/>
                <w:szCs w:val="16"/>
              </w:rPr>
              <w:t>序号</w:t>
            </w:r>
          </w:p>
        </w:tc>
        <w:tc>
          <w:tcPr>
            <w:tcW w:w="1205" w:type="dxa"/>
            <w:vAlign w:val="top"/>
          </w:tcPr>
          <w:p>
            <w:pPr>
              <w:pStyle w:val="9"/>
              <w:spacing w:before="4"/>
              <w:jc w:val="center"/>
              <w:rPr>
                <w:rFonts w:ascii="仿宋"/>
                <w:color w:val="auto"/>
                <w:sz w:val="16"/>
                <w:szCs w:val="16"/>
              </w:rPr>
            </w:pPr>
          </w:p>
          <w:p>
            <w:pPr>
              <w:pStyle w:val="9"/>
              <w:ind w:left="0" w:leftChars="0" w:right="0" w:rightChars="0"/>
              <w:jc w:val="both"/>
              <w:rPr>
                <w:rFonts w:hint="default" w:ascii="黑体" w:hAnsi="黑体" w:eastAsia="黑体" w:cs="黑体"/>
                <w:color w:val="auto"/>
                <w:sz w:val="16"/>
                <w:szCs w:val="16"/>
                <w:lang w:val="en-US" w:eastAsia="zh-CN" w:bidi="zh-CN"/>
              </w:rPr>
            </w:pPr>
            <w:r>
              <w:rPr>
                <w:rFonts w:hint="eastAsia"/>
                <w:color w:val="auto"/>
                <w:sz w:val="16"/>
                <w:szCs w:val="16"/>
                <w:lang w:val="en-US" w:eastAsia="zh-CN"/>
              </w:rPr>
              <w:t>事项名称</w:t>
            </w:r>
          </w:p>
        </w:tc>
        <w:tc>
          <w:tcPr>
            <w:tcW w:w="867" w:type="dxa"/>
            <w:vAlign w:val="top"/>
          </w:tcPr>
          <w:p>
            <w:pPr>
              <w:pStyle w:val="9"/>
              <w:spacing w:before="70" w:line="230" w:lineRule="auto"/>
              <w:ind w:left="108" w:right="92"/>
              <w:jc w:val="center"/>
              <w:rPr>
                <w:rFonts w:hint="eastAsia" w:cs="黑体"/>
                <w:color w:val="auto"/>
                <w:sz w:val="16"/>
                <w:szCs w:val="16"/>
                <w:lang w:val="en-US" w:eastAsia="zh-CN" w:bidi="zh-CN"/>
              </w:rPr>
            </w:pPr>
            <w:r>
              <w:rPr>
                <w:rFonts w:hint="eastAsia" w:cs="黑体"/>
                <w:color w:val="auto"/>
                <w:sz w:val="16"/>
                <w:szCs w:val="16"/>
                <w:lang w:val="en-US" w:eastAsia="zh-CN" w:bidi="zh-CN"/>
              </w:rPr>
              <w:t>职权</w:t>
            </w:r>
          </w:p>
          <w:p>
            <w:pPr>
              <w:pStyle w:val="9"/>
              <w:spacing w:before="70" w:line="230" w:lineRule="auto"/>
              <w:ind w:left="108" w:leftChars="0" w:right="92" w:rightChars="0"/>
              <w:jc w:val="center"/>
              <w:rPr>
                <w:rFonts w:hint="default" w:ascii="黑体" w:hAnsi="黑体" w:eastAsia="黑体" w:cs="黑体"/>
                <w:color w:val="auto"/>
                <w:sz w:val="16"/>
                <w:szCs w:val="16"/>
                <w:lang w:val="en-US" w:eastAsia="zh-CN" w:bidi="zh-CN"/>
              </w:rPr>
            </w:pPr>
            <w:r>
              <w:rPr>
                <w:rFonts w:hint="eastAsia" w:cs="黑体"/>
                <w:color w:val="auto"/>
                <w:sz w:val="16"/>
                <w:szCs w:val="16"/>
                <w:lang w:val="en-US" w:eastAsia="zh-CN" w:bidi="zh-CN"/>
              </w:rPr>
              <w:t>类型</w:t>
            </w:r>
          </w:p>
        </w:tc>
        <w:tc>
          <w:tcPr>
            <w:tcW w:w="5527" w:type="dxa"/>
            <w:vAlign w:val="top"/>
          </w:tcPr>
          <w:p>
            <w:pPr>
              <w:pStyle w:val="9"/>
              <w:spacing w:before="4"/>
              <w:jc w:val="center"/>
              <w:rPr>
                <w:rFonts w:ascii="仿宋"/>
                <w:color w:val="auto"/>
                <w:sz w:val="16"/>
                <w:szCs w:val="16"/>
              </w:rPr>
            </w:pPr>
          </w:p>
          <w:p>
            <w:pPr>
              <w:pStyle w:val="9"/>
              <w:ind w:left="359" w:leftChars="0" w:right="346" w:rightChars="0"/>
              <w:jc w:val="center"/>
              <w:rPr>
                <w:rFonts w:ascii="黑体" w:hAnsi="黑体" w:eastAsia="黑体" w:cs="黑体"/>
                <w:color w:val="auto"/>
                <w:sz w:val="16"/>
                <w:szCs w:val="16"/>
                <w:lang w:val="zh-CN" w:eastAsia="zh-CN" w:bidi="zh-CN"/>
              </w:rPr>
            </w:pPr>
            <w:r>
              <w:rPr>
                <w:color w:val="auto"/>
                <w:sz w:val="16"/>
                <w:szCs w:val="16"/>
              </w:rPr>
              <w:t>实施依据</w:t>
            </w:r>
          </w:p>
        </w:tc>
        <w:tc>
          <w:tcPr>
            <w:tcW w:w="910" w:type="dxa"/>
            <w:vAlign w:val="top"/>
          </w:tcPr>
          <w:p>
            <w:pPr>
              <w:pStyle w:val="9"/>
              <w:spacing w:before="4"/>
              <w:jc w:val="center"/>
              <w:rPr>
                <w:rFonts w:ascii="仿宋"/>
                <w:color w:val="auto"/>
                <w:sz w:val="16"/>
                <w:szCs w:val="16"/>
              </w:rPr>
            </w:pPr>
          </w:p>
          <w:p>
            <w:pPr>
              <w:pStyle w:val="9"/>
              <w:ind w:left="28" w:leftChars="0" w:right="0" w:rightChars="0"/>
              <w:jc w:val="center"/>
              <w:rPr>
                <w:rFonts w:ascii="黑体" w:hAnsi="黑体" w:eastAsia="黑体" w:cs="黑体"/>
                <w:color w:val="auto"/>
                <w:sz w:val="16"/>
                <w:szCs w:val="16"/>
                <w:lang w:val="zh-CN" w:eastAsia="zh-CN" w:bidi="zh-CN"/>
              </w:rPr>
            </w:pPr>
            <w:r>
              <w:rPr>
                <w:color w:val="auto"/>
                <w:sz w:val="16"/>
                <w:szCs w:val="16"/>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9" w:hRule="atLeast"/>
        </w:trPr>
        <w:tc>
          <w:tcPr>
            <w:tcW w:w="446"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8"/>
              <w:rPr>
                <w:rFonts w:ascii="仿宋"/>
                <w:color w:val="auto"/>
                <w:sz w:val="16"/>
                <w:szCs w:val="16"/>
              </w:rPr>
            </w:pPr>
          </w:p>
          <w:p>
            <w:pPr>
              <w:pStyle w:val="9"/>
              <w:spacing w:before="1"/>
              <w:ind w:left="26"/>
              <w:jc w:val="center"/>
              <w:rPr>
                <w:rFonts w:hint="default" w:eastAsia="黑体"/>
                <w:color w:val="auto"/>
                <w:sz w:val="16"/>
                <w:szCs w:val="16"/>
                <w:lang w:val="en-US" w:eastAsia="zh-CN"/>
              </w:rPr>
            </w:pPr>
            <w:r>
              <w:rPr>
                <w:rFonts w:hint="eastAsia"/>
                <w:color w:val="auto"/>
                <w:sz w:val="16"/>
                <w:szCs w:val="16"/>
                <w:lang w:val="en-US" w:eastAsia="zh-CN"/>
              </w:rPr>
              <w:t>377</w:t>
            </w:r>
          </w:p>
        </w:tc>
        <w:tc>
          <w:tcPr>
            <w:tcW w:w="1205"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0"/>
              <w:rPr>
                <w:rFonts w:ascii="仿宋"/>
                <w:color w:val="auto"/>
                <w:sz w:val="16"/>
                <w:szCs w:val="16"/>
              </w:rPr>
            </w:pPr>
          </w:p>
          <w:p>
            <w:pPr>
              <w:pStyle w:val="9"/>
              <w:spacing w:line="232" w:lineRule="auto"/>
              <w:ind w:left="33" w:right="5"/>
              <w:rPr>
                <w:color w:val="auto"/>
                <w:sz w:val="16"/>
                <w:szCs w:val="16"/>
              </w:rPr>
            </w:pPr>
            <w:r>
              <w:rPr>
                <w:color w:val="auto"/>
                <w:sz w:val="16"/>
                <w:szCs w:val="16"/>
              </w:rPr>
              <w:t>对不正当竞争行</w:t>
            </w:r>
            <w:r>
              <w:rPr>
                <w:color w:val="auto"/>
                <w:w w:val="105"/>
                <w:sz w:val="16"/>
                <w:szCs w:val="16"/>
              </w:rPr>
              <w:t>为的监督检查</w:t>
            </w:r>
          </w:p>
        </w:tc>
        <w:tc>
          <w:tcPr>
            <w:tcW w:w="867"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527"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2" w:right="130" w:firstLine="350"/>
              <w:jc w:val="both"/>
              <w:rPr>
                <w:color w:val="auto"/>
                <w:sz w:val="16"/>
                <w:szCs w:val="16"/>
              </w:rPr>
            </w:pPr>
            <w:r>
              <w:rPr>
                <w:color w:val="auto"/>
                <w:sz w:val="16"/>
                <w:szCs w:val="16"/>
              </w:rPr>
              <w:t>1、《中华人民共和国反不正当竞争法》（中华人民共和国主席令第</w:t>
            </w:r>
            <w:r>
              <w:rPr>
                <w:color w:val="auto"/>
                <w:spacing w:val="-8"/>
                <w:sz w:val="16"/>
                <w:szCs w:val="16"/>
              </w:rPr>
              <w:t xml:space="preserve">10 </w:t>
            </w:r>
            <w:r>
              <w:rPr>
                <w:color w:val="auto"/>
                <w:sz w:val="16"/>
                <w:szCs w:val="16"/>
              </w:rPr>
              <w:t>号，1993.12.1施行，2019.4.23第一次修正）</w:t>
            </w:r>
            <w:r>
              <w:rPr>
                <w:color w:val="auto"/>
                <w:spacing w:val="-1"/>
                <w:sz w:val="16"/>
                <w:szCs w:val="16"/>
              </w:rPr>
              <w:t xml:space="preserve"> 第四条“县级以上人民政府</w:t>
            </w:r>
            <w:r>
              <w:rPr>
                <w:color w:val="auto"/>
                <w:w w:val="105"/>
                <w:sz w:val="16"/>
                <w:szCs w:val="16"/>
              </w:rPr>
              <w:t>履行工商行政管理职责的部门对不正当竞争行为进行查处。”</w:t>
            </w:r>
          </w:p>
        </w:tc>
        <w:tc>
          <w:tcPr>
            <w:tcW w:w="910"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2" w:hRule="atLeast"/>
        </w:trPr>
        <w:tc>
          <w:tcPr>
            <w:tcW w:w="446"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5"/>
              <w:rPr>
                <w:rFonts w:ascii="仿宋"/>
                <w:color w:val="auto"/>
                <w:sz w:val="16"/>
                <w:szCs w:val="16"/>
              </w:rPr>
            </w:pPr>
          </w:p>
          <w:p>
            <w:pPr>
              <w:pStyle w:val="9"/>
              <w:ind w:left="27"/>
              <w:jc w:val="center"/>
              <w:rPr>
                <w:rFonts w:hint="default" w:eastAsia="黑体"/>
                <w:color w:val="auto"/>
                <w:sz w:val="16"/>
                <w:szCs w:val="16"/>
                <w:lang w:val="en-US" w:eastAsia="zh-CN"/>
              </w:rPr>
            </w:pPr>
            <w:r>
              <w:rPr>
                <w:rFonts w:hint="eastAsia"/>
                <w:color w:val="auto"/>
                <w:sz w:val="16"/>
                <w:szCs w:val="16"/>
                <w:lang w:val="en-US" w:eastAsia="zh-CN"/>
              </w:rPr>
              <w:t>378</w:t>
            </w:r>
          </w:p>
        </w:tc>
        <w:tc>
          <w:tcPr>
            <w:tcW w:w="1205"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22" w:line="232" w:lineRule="auto"/>
              <w:ind w:left="33" w:right="5"/>
              <w:rPr>
                <w:color w:val="auto"/>
                <w:sz w:val="16"/>
                <w:szCs w:val="16"/>
              </w:rPr>
            </w:pPr>
            <w:r>
              <w:rPr>
                <w:color w:val="auto"/>
                <w:sz w:val="16"/>
                <w:szCs w:val="16"/>
              </w:rPr>
              <w:t>对广告行为的监</w:t>
            </w:r>
            <w:r>
              <w:rPr>
                <w:color w:val="auto"/>
                <w:w w:val="105"/>
                <w:sz w:val="16"/>
                <w:szCs w:val="16"/>
              </w:rPr>
              <w:t>督检查</w:t>
            </w:r>
          </w:p>
        </w:tc>
        <w:tc>
          <w:tcPr>
            <w:tcW w:w="867"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527"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34" w:line="216" w:lineRule="exact"/>
              <w:ind w:left="383"/>
              <w:rPr>
                <w:color w:val="auto"/>
                <w:sz w:val="16"/>
                <w:szCs w:val="16"/>
              </w:rPr>
            </w:pPr>
            <w:r>
              <w:rPr>
                <w:color w:val="auto"/>
                <w:w w:val="105"/>
                <w:sz w:val="16"/>
                <w:szCs w:val="16"/>
              </w:rPr>
              <w:t>1、《中华人民共和国广告法》（中华人民共和国主席令第34号，</w:t>
            </w:r>
          </w:p>
          <w:p>
            <w:pPr>
              <w:pStyle w:val="9"/>
              <w:spacing w:before="3" w:line="232" w:lineRule="auto"/>
              <w:ind w:left="32" w:right="44"/>
              <w:jc w:val="both"/>
              <w:rPr>
                <w:color w:val="auto"/>
                <w:sz w:val="16"/>
                <w:szCs w:val="16"/>
              </w:rPr>
            </w:pPr>
            <w:r>
              <w:rPr>
                <w:color w:val="auto"/>
                <w:sz w:val="16"/>
                <w:szCs w:val="16"/>
              </w:rPr>
              <w:t>1995.2.1施行，2018.10.26第二次修订）</w:t>
            </w:r>
            <w:r>
              <w:rPr>
                <w:color w:val="auto"/>
                <w:spacing w:val="-2"/>
                <w:sz w:val="16"/>
                <w:szCs w:val="16"/>
              </w:rPr>
              <w:t xml:space="preserve">第六条第一款“国务院市场监督管 </w:t>
            </w:r>
            <w:r>
              <w:rPr>
                <w:color w:val="auto"/>
                <w:spacing w:val="-1"/>
                <w:sz w:val="16"/>
                <w:szCs w:val="16"/>
              </w:rPr>
              <w:t xml:space="preserve">理部门主管全国的广告监督管理工作，国务院有关部门在各自的职责范围内 </w:t>
            </w:r>
            <w:r>
              <w:rPr>
                <w:color w:val="auto"/>
                <w:w w:val="105"/>
                <w:sz w:val="16"/>
                <w:szCs w:val="16"/>
              </w:rPr>
              <w:t>负责广告管理相关工作。”</w:t>
            </w:r>
          </w:p>
        </w:tc>
        <w:tc>
          <w:tcPr>
            <w:tcW w:w="910"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1" w:hRule="atLeast"/>
        </w:trPr>
        <w:tc>
          <w:tcPr>
            <w:tcW w:w="446"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ind w:left="27"/>
              <w:jc w:val="center"/>
              <w:rPr>
                <w:rFonts w:hint="default" w:eastAsia="黑体"/>
                <w:color w:val="auto"/>
                <w:sz w:val="16"/>
                <w:szCs w:val="16"/>
                <w:lang w:val="en-US" w:eastAsia="zh-CN"/>
              </w:rPr>
            </w:pPr>
            <w:r>
              <w:rPr>
                <w:rFonts w:hint="eastAsia"/>
                <w:color w:val="auto"/>
                <w:sz w:val="16"/>
                <w:szCs w:val="16"/>
                <w:lang w:val="en-US" w:eastAsia="zh-CN"/>
              </w:rPr>
              <w:t>379</w:t>
            </w:r>
          </w:p>
        </w:tc>
        <w:tc>
          <w:tcPr>
            <w:tcW w:w="1205"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17" w:line="232" w:lineRule="auto"/>
              <w:ind w:left="33" w:right="4"/>
              <w:rPr>
                <w:color w:val="auto"/>
                <w:sz w:val="16"/>
                <w:szCs w:val="16"/>
              </w:rPr>
            </w:pPr>
            <w:r>
              <w:rPr>
                <w:color w:val="auto"/>
                <w:sz w:val="16"/>
                <w:szCs w:val="16"/>
              </w:rPr>
              <w:t>对产品质量的监</w:t>
            </w:r>
            <w:r>
              <w:rPr>
                <w:color w:val="auto"/>
                <w:w w:val="105"/>
                <w:sz w:val="16"/>
                <w:szCs w:val="16"/>
              </w:rPr>
              <w:t>督抽查</w:t>
            </w:r>
          </w:p>
        </w:tc>
        <w:tc>
          <w:tcPr>
            <w:tcW w:w="867"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527" w:type="dxa"/>
          </w:tcPr>
          <w:p>
            <w:pPr>
              <w:pStyle w:val="9"/>
              <w:rPr>
                <w:rFonts w:ascii="仿宋"/>
                <w:color w:val="auto"/>
                <w:sz w:val="16"/>
                <w:szCs w:val="16"/>
              </w:rPr>
            </w:pPr>
          </w:p>
          <w:p>
            <w:pPr>
              <w:pStyle w:val="9"/>
              <w:spacing w:before="7"/>
              <w:rPr>
                <w:rFonts w:ascii="仿宋"/>
                <w:color w:val="auto"/>
                <w:sz w:val="16"/>
                <w:szCs w:val="16"/>
              </w:rPr>
            </w:pPr>
          </w:p>
          <w:p>
            <w:pPr>
              <w:pStyle w:val="9"/>
              <w:spacing w:line="215" w:lineRule="exact"/>
              <w:ind w:left="383"/>
              <w:rPr>
                <w:color w:val="auto"/>
                <w:sz w:val="16"/>
                <w:szCs w:val="16"/>
              </w:rPr>
            </w:pPr>
            <w:r>
              <w:rPr>
                <w:color w:val="auto"/>
                <w:sz w:val="16"/>
                <w:szCs w:val="16"/>
              </w:rPr>
              <w:t>1、《中华人民共和国产品质量法》（中华人民共和国主席令第22号，</w:t>
            </w:r>
          </w:p>
          <w:p>
            <w:pPr>
              <w:pStyle w:val="9"/>
              <w:spacing w:before="2" w:line="232" w:lineRule="auto"/>
              <w:ind w:left="33" w:right="44"/>
              <w:jc w:val="both"/>
              <w:rPr>
                <w:color w:val="auto"/>
                <w:sz w:val="16"/>
                <w:szCs w:val="16"/>
              </w:rPr>
            </w:pPr>
            <w:r>
              <w:rPr>
                <w:color w:val="auto"/>
                <w:sz w:val="16"/>
                <w:szCs w:val="16"/>
              </w:rPr>
              <w:t>1993.9.1施行，2018.12.29第三次修正）</w:t>
            </w:r>
            <w:r>
              <w:rPr>
                <w:color w:val="auto"/>
                <w:spacing w:val="-2"/>
                <w:sz w:val="16"/>
                <w:szCs w:val="16"/>
              </w:rPr>
              <w:t xml:space="preserve">第十五条第一款“国家对产品质量 </w:t>
            </w:r>
            <w:r>
              <w:rPr>
                <w:color w:val="auto"/>
                <w:spacing w:val="-1"/>
                <w:sz w:val="16"/>
                <w:szCs w:val="16"/>
              </w:rPr>
              <w:t xml:space="preserve">实行以抽查为主要方式的监督检查制度，对可能危及人体健康和人身、财产 安全的产品，影响国计民生的重要工业产品以及消费者、有关组织反映有质 量问题的产品进行抽查。……县级以上地方市场监督管理部门在本行政区域 </w:t>
            </w:r>
            <w:r>
              <w:rPr>
                <w:color w:val="auto"/>
                <w:w w:val="105"/>
                <w:sz w:val="16"/>
                <w:szCs w:val="16"/>
              </w:rPr>
              <w:t>内也可以组织监督抽查。”</w:t>
            </w:r>
          </w:p>
          <w:p>
            <w:pPr>
              <w:pStyle w:val="9"/>
              <w:spacing w:line="212" w:lineRule="exact"/>
              <w:ind w:left="383"/>
              <w:rPr>
                <w:color w:val="auto"/>
                <w:sz w:val="16"/>
                <w:szCs w:val="16"/>
              </w:rPr>
            </w:pPr>
            <w:r>
              <w:rPr>
                <w:color w:val="auto"/>
                <w:sz w:val="16"/>
                <w:szCs w:val="16"/>
              </w:rPr>
              <w:t>2、《产品质量监督抽查管理暂行办法》（国家市场监督管理总局令第</w:t>
            </w:r>
          </w:p>
          <w:p>
            <w:pPr>
              <w:pStyle w:val="9"/>
              <w:spacing w:before="3" w:line="232" w:lineRule="auto"/>
              <w:ind w:left="33" w:right="44"/>
              <w:rPr>
                <w:color w:val="auto"/>
                <w:sz w:val="16"/>
                <w:szCs w:val="16"/>
              </w:rPr>
            </w:pPr>
            <w:r>
              <w:rPr>
                <w:color w:val="auto"/>
                <w:w w:val="105"/>
                <w:sz w:val="16"/>
                <w:szCs w:val="16"/>
              </w:rPr>
              <w:t>18号，2020.1.1施行）</w:t>
            </w:r>
            <w:r>
              <w:rPr>
                <w:color w:val="auto"/>
                <w:spacing w:val="-7"/>
                <w:w w:val="105"/>
                <w:sz w:val="16"/>
                <w:szCs w:val="16"/>
              </w:rPr>
              <w:t>第五条第二款 “省级市场监督管理部门负责统一管</w:t>
            </w:r>
            <w:r>
              <w:rPr>
                <w:color w:val="auto"/>
                <w:spacing w:val="-8"/>
                <w:sz w:val="16"/>
                <w:szCs w:val="16"/>
              </w:rPr>
              <w:t xml:space="preserve">理本行政区域内地方监督抽查工作，组织实施本级监督抽查，汇总、分析本 </w:t>
            </w:r>
            <w:r>
              <w:rPr>
                <w:color w:val="auto"/>
                <w:w w:val="105"/>
                <w:sz w:val="16"/>
                <w:szCs w:val="16"/>
              </w:rPr>
              <w:t>行政区域监督抽查信息。”</w:t>
            </w:r>
          </w:p>
        </w:tc>
        <w:tc>
          <w:tcPr>
            <w:tcW w:w="910"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3" w:hRule="atLeast"/>
        </w:trPr>
        <w:tc>
          <w:tcPr>
            <w:tcW w:w="446"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9"/>
              <w:rPr>
                <w:rFonts w:ascii="仿宋"/>
                <w:color w:val="auto"/>
                <w:sz w:val="16"/>
                <w:szCs w:val="16"/>
              </w:rPr>
            </w:pPr>
          </w:p>
          <w:p>
            <w:pPr>
              <w:pStyle w:val="9"/>
              <w:spacing w:before="1"/>
              <w:ind w:left="28"/>
              <w:jc w:val="center"/>
              <w:rPr>
                <w:rFonts w:hint="default" w:eastAsia="黑体"/>
                <w:color w:val="auto"/>
                <w:sz w:val="16"/>
                <w:szCs w:val="16"/>
                <w:lang w:val="en-US" w:eastAsia="zh-CN"/>
              </w:rPr>
            </w:pPr>
            <w:r>
              <w:rPr>
                <w:rFonts w:hint="eastAsia"/>
                <w:color w:val="auto"/>
                <w:sz w:val="16"/>
                <w:szCs w:val="16"/>
                <w:lang w:val="en-US" w:eastAsia="zh-CN"/>
              </w:rPr>
              <w:t>380</w:t>
            </w:r>
          </w:p>
        </w:tc>
        <w:tc>
          <w:tcPr>
            <w:tcW w:w="1205"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5"/>
              <w:rPr>
                <w:rFonts w:ascii="仿宋"/>
                <w:color w:val="auto"/>
                <w:sz w:val="16"/>
                <w:szCs w:val="16"/>
              </w:rPr>
            </w:pPr>
          </w:p>
          <w:p>
            <w:pPr>
              <w:pStyle w:val="9"/>
              <w:spacing w:line="235" w:lineRule="auto"/>
              <w:ind w:left="33" w:right="4"/>
              <w:jc w:val="center"/>
              <w:rPr>
                <w:color w:val="auto"/>
                <w:sz w:val="16"/>
                <w:szCs w:val="16"/>
              </w:rPr>
            </w:pPr>
            <w:r>
              <w:rPr>
                <w:color w:val="auto"/>
                <w:sz w:val="16"/>
                <w:szCs w:val="16"/>
              </w:rPr>
              <w:t>对工业产品生产许可证产品生产</w:t>
            </w:r>
            <w:r>
              <w:rPr>
                <w:color w:val="auto"/>
                <w:w w:val="105"/>
                <w:sz w:val="16"/>
                <w:szCs w:val="16"/>
              </w:rPr>
              <w:t>企业的检查</w:t>
            </w:r>
          </w:p>
        </w:tc>
        <w:tc>
          <w:tcPr>
            <w:tcW w:w="867"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527" w:type="dxa"/>
          </w:tcPr>
          <w:p>
            <w:pPr>
              <w:pStyle w:val="9"/>
              <w:spacing w:before="3"/>
              <w:rPr>
                <w:rFonts w:ascii="仿宋"/>
                <w:color w:val="auto"/>
                <w:sz w:val="16"/>
                <w:szCs w:val="16"/>
              </w:rPr>
            </w:pPr>
          </w:p>
          <w:p>
            <w:pPr>
              <w:pStyle w:val="9"/>
              <w:spacing w:line="235" w:lineRule="auto"/>
              <w:ind w:left="33" w:right="44" w:firstLine="350"/>
              <w:rPr>
                <w:color w:val="auto"/>
                <w:sz w:val="16"/>
                <w:szCs w:val="16"/>
              </w:rPr>
            </w:pPr>
            <w:r>
              <w:rPr>
                <w:color w:val="auto"/>
                <w:sz w:val="16"/>
                <w:szCs w:val="16"/>
              </w:rPr>
              <w:t>1、《工业产品生产许可证管理条例》（国务院令第440号，2005.9.1</w:t>
            </w:r>
            <w:r>
              <w:rPr>
                <w:color w:val="auto"/>
                <w:spacing w:val="-17"/>
                <w:sz w:val="16"/>
                <w:szCs w:val="16"/>
              </w:rPr>
              <w:t xml:space="preserve">施 </w:t>
            </w:r>
            <w:r>
              <w:rPr>
                <w:color w:val="auto"/>
                <w:w w:val="105"/>
                <w:sz w:val="16"/>
                <w:szCs w:val="16"/>
              </w:rPr>
              <w:t>行）</w:t>
            </w:r>
            <w:r>
              <w:rPr>
                <w:color w:val="auto"/>
                <w:spacing w:val="-7"/>
                <w:w w:val="105"/>
                <w:sz w:val="16"/>
                <w:szCs w:val="16"/>
              </w:rPr>
              <w:t>第三十九条 “国务院工业产品生产许可证主管部门和县级以上地方工</w:t>
            </w:r>
            <w:r>
              <w:rPr>
                <w:color w:val="auto"/>
                <w:spacing w:val="-8"/>
                <w:sz w:val="16"/>
                <w:szCs w:val="16"/>
              </w:rPr>
              <w:t>业产品生产许可证主管部门应当对企业实施定期或者不定期的监督检查。”</w:t>
            </w:r>
          </w:p>
          <w:p>
            <w:pPr>
              <w:pStyle w:val="9"/>
              <w:spacing w:line="232" w:lineRule="auto"/>
              <w:ind w:left="32" w:right="44" w:firstLine="350"/>
              <w:rPr>
                <w:color w:val="auto"/>
                <w:sz w:val="16"/>
                <w:szCs w:val="16"/>
              </w:rPr>
            </w:pPr>
            <w:r>
              <w:rPr>
                <w:color w:val="auto"/>
                <w:sz w:val="16"/>
                <w:szCs w:val="16"/>
              </w:rPr>
              <w:t xml:space="preserve">2、《中华人民共和国工业产品生产许可证管理条例实施办法》（原国 家质检总局令第156号，2014.8.1施行）第六条“质检总局负责全国工业产  </w:t>
            </w:r>
            <w:r>
              <w:rPr>
                <w:color w:val="auto"/>
                <w:spacing w:val="-1"/>
                <w:sz w:val="16"/>
                <w:szCs w:val="16"/>
              </w:rPr>
              <w:t xml:space="preserve">品生产许可证统一管理工作，对实行生产许可证制度管理的产品，统一产品 </w:t>
            </w:r>
            <w:r>
              <w:rPr>
                <w:color w:val="auto"/>
                <w:w w:val="105"/>
                <w:sz w:val="16"/>
                <w:szCs w:val="16"/>
              </w:rPr>
              <w:t>目录，统一审查要求，统一证书标志，统一监督管理。</w:t>
            </w:r>
          </w:p>
          <w:p>
            <w:pPr>
              <w:pStyle w:val="9"/>
              <w:spacing w:before="1" w:line="232" w:lineRule="auto"/>
              <w:ind w:left="32" w:right="44" w:firstLine="350"/>
              <w:rPr>
                <w:color w:val="auto"/>
                <w:sz w:val="16"/>
                <w:szCs w:val="16"/>
              </w:rPr>
            </w:pPr>
            <w:r>
              <w:rPr>
                <w:color w:val="auto"/>
                <w:spacing w:val="-1"/>
                <w:sz w:val="16"/>
                <w:szCs w:val="16"/>
              </w:rPr>
              <w:t xml:space="preserve">全国工业产品生产许可证办公室负责全国工业产品生产许可证管理的日 </w:t>
            </w:r>
            <w:r>
              <w:rPr>
                <w:color w:val="auto"/>
                <w:w w:val="105"/>
                <w:sz w:val="16"/>
                <w:szCs w:val="16"/>
              </w:rPr>
              <w:t>常工作。</w:t>
            </w:r>
          </w:p>
          <w:p>
            <w:pPr>
              <w:pStyle w:val="9"/>
              <w:spacing w:line="232" w:lineRule="auto"/>
              <w:ind w:left="32" w:right="44" w:firstLine="350"/>
              <w:rPr>
                <w:color w:val="auto"/>
                <w:sz w:val="16"/>
                <w:szCs w:val="16"/>
              </w:rPr>
            </w:pPr>
            <w:r>
              <w:rPr>
                <w:color w:val="auto"/>
                <w:spacing w:val="-1"/>
                <w:sz w:val="16"/>
                <w:szCs w:val="16"/>
              </w:rPr>
              <w:t xml:space="preserve">省级质量技术监督局负责本行政区域内工业产品生产许可证监督管理工 </w:t>
            </w:r>
            <w:r>
              <w:rPr>
                <w:color w:val="auto"/>
                <w:w w:val="105"/>
                <w:sz w:val="16"/>
                <w:szCs w:val="16"/>
              </w:rPr>
              <w:t>作，承担部分列入目录产品的生产许可证审查发证工作。</w:t>
            </w:r>
          </w:p>
          <w:p>
            <w:pPr>
              <w:pStyle w:val="9"/>
              <w:spacing w:line="235" w:lineRule="auto"/>
              <w:ind w:left="32" w:right="44" w:firstLine="350"/>
              <w:rPr>
                <w:color w:val="auto"/>
                <w:sz w:val="16"/>
                <w:szCs w:val="16"/>
              </w:rPr>
            </w:pPr>
            <w:r>
              <w:rPr>
                <w:color w:val="auto"/>
                <w:spacing w:val="-1"/>
                <w:sz w:val="16"/>
                <w:szCs w:val="16"/>
              </w:rPr>
              <w:t xml:space="preserve">省级工业产品生产许可证办公室负责本行政区域内工业产品生产许可证 </w:t>
            </w:r>
            <w:r>
              <w:rPr>
                <w:color w:val="auto"/>
                <w:w w:val="105"/>
                <w:sz w:val="16"/>
                <w:szCs w:val="16"/>
              </w:rPr>
              <w:t>管理的日常工作。</w:t>
            </w:r>
          </w:p>
          <w:p>
            <w:pPr>
              <w:pStyle w:val="9"/>
              <w:spacing w:line="209" w:lineRule="exact"/>
              <w:ind w:left="382"/>
              <w:rPr>
                <w:color w:val="auto"/>
                <w:sz w:val="16"/>
                <w:szCs w:val="16"/>
              </w:rPr>
            </w:pPr>
            <w:r>
              <w:rPr>
                <w:color w:val="auto"/>
                <w:sz w:val="16"/>
                <w:szCs w:val="16"/>
              </w:rPr>
              <w:t>市、县级质量技术监督局负责本行政区域内生产许可证监督检查工作。</w:t>
            </w:r>
          </w:p>
          <w:p>
            <w:pPr>
              <w:pStyle w:val="9"/>
              <w:spacing w:line="215" w:lineRule="exact"/>
              <w:ind w:left="32"/>
              <w:rPr>
                <w:color w:val="auto"/>
                <w:sz w:val="16"/>
                <w:szCs w:val="16"/>
              </w:rPr>
            </w:pPr>
            <w:r>
              <w:rPr>
                <w:color w:val="auto"/>
                <w:w w:val="103"/>
                <w:sz w:val="16"/>
                <w:szCs w:val="16"/>
              </w:rPr>
              <w:t>”</w:t>
            </w:r>
          </w:p>
        </w:tc>
        <w:tc>
          <w:tcPr>
            <w:tcW w:w="910" w:type="dxa"/>
          </w:tcPr>
          <w:p>
            <w:pPr>
              <w:pStyle w:val="9"/>
              <w:rPr>
                <w:rFonts w:ascii="Times New Roman"/>
                <w:color w:val="auto"/>
                <w:sz w:val="16"/>
                <w:szCs w:val="16"/>
              </w:rPr>
            </w:pPr>
          </w:p>
        </w:tc>
      </w:tr>
    </w:tbl>
    <w:p>
      <w:pPr>
        <w:spacing w:after="0"/>
        <w:rPr>
          <w:rFonts w:ascii="Times New Roman"/>
          <w:color w:val="auto"/>
          <w:sz w:val="16"/>
        </w:rPr>
        <w:sectPr>
          <w:pgSz w:w="11906" w:h="16838"/>
          <w:pgMar w:top="500" w:right="760" w:bottom="480" w:left="1060" w:header="0" w:footer="576" w:gutter="0"/>
          <w:pgNumType w:fmt="decimal"/>
          <w:cols w:space="720" w:num="1"/>
        </w:sectPr>
      </w:pPr>
    </w:p>
    <w:tbl>
      <w:tblPr>
        <w:tblStyle w:val="6"/>
        <w:tblW w:w="8769" w:type="dxa"/>
        <w:tblInd w:w="6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7"/>
        <w:gridCol w:w="1180"/>
        <w:gridCol w:w="849"/>
        <w:gridCol w:w="5412"/>
        <w:gridCol w:w="8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437" w:type="dxa"/>
            <w:vAlign w:val="top"/>
          </w:tcPr>
          <w:p>
            <w:pPr>
              <w:pStyle w:val="9"/>
              <w:spacing w:before="70" w:line="230" w:lineRule="auto"/>
              <w:ind w:left="136" w:leftChars="0" w:right="120" w:rightChars="0"/>
              <w:jc w:val="center"/>
              <w:rPr>
                <w:rFonts w:ascii="黑体" w:hAnsi="黑体" w:eastAsia="黑体" w:cs="黑体"/>
                <w:color w:val="auto"/>
                <w:sz w:val="16"/>
                <w:szCs w:val="16"/>
                <w:lang w:val="zh-CN" w:eastAsia="zh-CN" w:bidi="zh-CN"/>
              </w:rPr>
            </w:pPr>
            <w:r>
              <w:rPr>
                <w:color w:val="auto"/>
                <w:sz w:val="16"/>
                <w:szCs w:val="16"/>
              </w:rPr>
              <w:t>序号</w:t>
            </w:r>
          </w:p>
        </w:tc>
        <w:tc>
          <w:tcPr>
            <w:tcW w:w="1180" w:type="dxa"/>
            <w:vAlign w:val="top"/>
          </w:tcPr>
          <w:p>
            <w:pPr>
              <w:pStyle w:val="9"/>
              <w:spacing w:before="4"/>
              <w:jc w:val="center"/>
              <w:rPr>
                <w:rFonts w:ascii="仿宋"/>
                <w:color w:val="auto"/>
                <w:sz w:val="16"/>
                <w:szCs w:val="16"/>
              </w:rPr>
            </w:pPr>
          </w:p>
          <w:p>
            <w:pPr>
              <w:pStyle w:val="9"/>
              <w:ind w:left="0" w:leftChars="0" w:right="0" w:rightChars="0"/>
              <w:jc w:val="both"/>
              <w:rPr>
                <w:rFonts w:hint="default" w:ascii="黑体" w:hAnsi="黑体" w:eastAsia="黑体" w:cs="黑体"/>
                <w:color w:val="auto"/>
                <w:sz w:val="16"/>
                <w:szCs w:val="16"/>
                <w:lang w:val="en-US" w:eastAsia="zh-CN" w:bidi="zh-CN"/>
              </w:rPr>
            </w:pPr>
            <w:r>
              <w:rPr>
                <w:rFonts w:hint="eastAsia"/>
                <w:color w:val="auto"/>
                <w:sz w:val="16"/>
                <w:szCs w:val="16"/>
                <w:lang w:val="en-US" w:eastAsia="zh-CN"/>
              </w:rPr>
              <w:t>事项名称</w:t>
            </w:r>
          </w:p>
        </w:tc>
        <w:tc>
          <w:tcPr>
            <w:tcW w:w="849" w:type="dxa"/>
            <w:vAlign w:val="top"/>
          </w:tcPr>
          <w:p>
            <w:pPr>
              <w:pStyle w:val="9"/>
              <w:spacing w:before="70" w:line="230" w:lineRule="auto"/>
              <w:ind w:left="108" w:right="92"/>
              <w:jc w:val="center"/>
              <w:rPr>
                <w:rFonts w:hint="eastAsia" w:cs="黑体"/>
                <w:color w:val="auto"/>
                <w:sz w:val="16"/>
                <w:szCs w:val="16"/>
                <w:lang w:val="en-US" w:eastAsia="zh-CN" w:bidi="zh-CN"/>
              </w:rPr>
            </w:pPr>
            <w:r>
              <w:rPr>
                <w:rFonts w:hint="eastAsia" w:cs="黑体"/>
                <w:color w:val="auto"/>
                <w:sz w:val="16"/>
                <w:szCs w:val="16"/>
                <w:lang w:val="en-US" w:eastAsia="zh-CN" w:bidi="zh-CN"/>
              </w:rPr>
              <w:t>职权</w:t>
            </w:r>
          </w:p>
          <w:p>
            <w:pPr>
              <w:pStyle w:val="9"/>
              <w:spacing w:before="70" w:line="230" w:lineRule="auto"/>
              <w:ind w:left="108" w:leftChars="0" w:right="92" w:rightChars="0"/>
              <w:jc w:val="center"/>
              <w:rPr>
                <w:rFonts w:hint="default" w:ascii="黑体" w:hAnsi="黑体" w:eastAsia="黑体" w:cs="黑体"/>
                <w:color w:val="auto"/>
                <w:sz w:val="16"/>
                <w:szCs w:val="16"/>
                <w:lang w:val="en-US" w:eastAsia="zh-CN" w:bidi="zh-CN"/>
              </w:rPr>
            </w:pPr>
            <w:r>
              <w:rPr>
                <w:rFonts w:hint="eastAsia" w:cs="黑体"/>
                <w:color w:val="auto"/>
                <w:sz w:val="16"/>
                <w:szCs w:val="16"/>
                <w:lang w:val="en-US" w:eastAsia="zh-CN" w:bidi="zh-CN"/>
              </w:rPr>
              <w:t>类型</w:t>
            </w:r>
          </w:p>
        </w:tc>
        <w:tc>
          <w:tcPr>
            <w:tcW w:w="5412" w:type="dxa"/>
            <w:vAlign w:val="top"/>
          </w:tcPr>
          <w:p>
            <w:pPr>
              <w:pStyle w:val="9"/>
              <w:spacing w:before="4"/>
              <w:jc w:val="center"/>
              <w:rPr>
                <w:rFonts w:ascii="仿宋"/>
                <w:color w:val="auto"/>
                <w:sz w:val="16"/>
                <w:szCs w:val="16"/>
              </w:rPr>
            </w:pPr>
          </w:p>
          <w:p>
            <w:pPr>
              <w:pStyle w:val="9"/>
              <w:ind w:left="359" w:leftChars="0" w:right="346" w:rightChars="0"/>
              <w:jc w:val="center"/>
              <w:rPr>
                <w:rFonts w:ascii="黑体" w:hAnsi="黑体" w:eastAsia="黑体" w:cs="黑体"/>
                <w:color w:val="auto"/>
                <w:sz w:val="16"/>
                <w:szCs w:val="16"/>
                <w:lang w:val="zh-CN" w:eastAsia="zh-CN" w:bidi="zh-CN"/>
              </w:rPr>
            </w:pPr>
            <w:r>
              <w:rPr>
                <w:color w:val="auto"/>
                <w:sz w:val="16"/>
                <w:szCs w:val="16"/>
              </w:rPr>
              <w:t>实施依据</w:t>
            </w:r>
          </w:p>
        </w:tc>
        <w:tc>
          <w:tcPr>
            <w:tcW w:w="891" w:type="dxa"/>
            <w:vAlign w:val="top"/>
          </w:tcPr>
          <w:p>
            <w:pPr>
              <w:pStyle w:val="9"/>
              <w:spacing w:before="4"/>
              <w:jc w:val="center"/>
              <w:rPr>
                <w:rFonts w:ascii="仿宋"/>
                <w:color w:val="auto"/>
                <w:sz w:val="16"/>
                <w:szCs w:val="16"/>
              </w:rPr>
            </w:pPr>
          </w:p>
          <w:p>
            <w:pPr>
              <w:pStyle w:val="9"/>
              <w:ind w:left="28" w:leftChars="0" w:right="0" w:rightChars="0"/>
              <w:jc w:val="center"/>
              <w:rPr>
                <w:rFonts w:ascii="黑体" w:hAnsi="黑体" w:eastAsia="黑体" w:cs="黑体"/>
                <w:color w:val="auto"/>
                <w:sz w:val="16"/>
                <w:szCs w:val="16"/>
                <w:lang w:val="zh-CN" w:eastAsia="zh-CN" w:bidi="zh-CN"/>
              </w:rPr>
            </w:pPr>
            <w:r>
              <w:rPr>
                <w:color w:val="auto"/>
                <w:sz w:val="16"/>
                <w:szCs w:val="16"/>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6" w:hRule="atLeast"/>
        </w:trPr>
        <w:tc>
          <w:tcPr>
            <w:tcW w:w="437"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6"/>
              <w:rPr>
                <w:rFonts w:ascii="仿宋"/>
                <w:color w:val="auto"/>
                <w:sz w:val="16"/>
                <w:szCs w:val="16"/>
              </w:rPr>
            </w:pPr>
          </w:p>
          <w:p>
            <w:pPr>
              <w:pStyle w:val="9"/>
              <w:spacing w:before="1"/>
              <w:ind w:left="26"/>
              <w:jc w:val="center"/>
              <w:rPr>
                <w:rFonts w:hint="default" w:eastAsia="黑体"/>
                <w:color w:val="auto"/>
                <w:sz w:val="16"/>
                <w:szCs w:val="16"/>
                <w:lang w:val="en-US" w:eastAsia="zh-CN"/>
              </w:rPr>
            </w:pPr>
            <w:r>
              <w:rPr>
                <w:rFonts w:hint="eastAsia"/>
                <w:color w:val="auto"/>
                <w:sz w:val="16"/>
                <w:szCs w:val="16"/>
                <w:lang w:val="en-US" w:eastAsia="zh-CN"/>
              </w:rPr>
              <w:t>381</w:t>
            </w:r>
          </w:p>
        </w:tc>
        <w:tc>
          <w:tcPr>
            <w:tcW w:w="1180"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9"/>
              <w:rPr>
                <w:rFonts w:ascii="仿宋"/>
                <w:color w:val="auto"/>
                <w:sz w:val="16"/>
                <w:szCs w:val="16"/>
              </w:rPr>
            </w:pPr>
          </w:p>
          <w:p>
            <w:pPr>
              <w:pStyle w:val="9"/>
              <w:spacing w:line="232" w:lineRule="auto"/>
              <w:ind w:left="33" w:right="5"/>
              <w:rPr>
                <w:color w:val="auto"/>
                <w:sz w:val="16"/>
                <w:szCs w:val="16"/>
              </w:rPr>
            </w:pPr>
            <w:r>
              <w:rPr>
                <w:color w:val="auto"/>
                <w:sz w:val="16"/>
                <w:szCs w:val="16"/>
              </w:rPr>
              <w:t>对棉花经营者活动实施监督检查</w:t>
            </w:r>
          </w:p>
        </w:tc>
        <w:tc>
          <w:tcPr>
            <w:tcW w:w="849"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12"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line="232" w:lineRule="auto"/>
              <w:ind w:left="32" w:right="44" w:firstLine="350"/>
              <w:rPr>
                <w:color w:val="auto"/>
                <w:sz w:val="16"/>
                <w:szCs w:val="16"/>
              </w:rPr>
            </w:pPr>
            <w:r>
              <w:rPr>
                <w:color w:val="auto"/>
                <w:sz w:val="16"/>
                <w:szCs w:val="16"/>
              </w:rPr>
              <w:t>1、《棉花质量监督管理条例》（国务院令第314号公布，2001.8.3</w:t>
            </w:r>
            <w:r>
              <w:rPr>
                <w:color w:val="auto"/>
                <w:spacing w:val="-8"/>
                <w:sz w:val="16"/>
                <w:szCs w:val="16"/>
              </w:rPr>
              <w:t xml:space="preserve">发布 </w:t>
            </w:r>
            <w:r>
              <w:rPr>
                <w:color w:val="auto"/>
                <w:sz w:val="16"/>
                <w:szCs w:val="16"/>
              </w:rPr>
              <w:t>实施，2017.10.7修正）第十九条“棉花质量监督机构对棉花质量公证检验  以外的棉花,可以在棉花收购、加工、销售、承储的现场实施监督检查。”</w:t>
            </w:r>
          </w:p>
        </w:tc>
        <w:tc>
          <w:tcPr>
            <w:tcW w:w="891"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7" w:hRule="atLeast"/>
        </w:trPr>
        <w:tc>
          <w:tcPr>
            <w:tcW w:w="437"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43"/>
              <w:ind w:left="27"/>
              <w:jc w:val="center"/>
              <w:rPr>
                <w:rFonts w:hint="default" w:eastAsia="黑体"/>
                <w:color w:val="auto"/>
                <w:sz w:val="16"/>
                <w:szCs w:val="16"/>
                <w:lang w:val="en-US" w:eastAsia="zh-CN"/>
              </w:rPr>
            </w:pPr>
            <w:r>
              <w:rPr>
                <w:rFonts w:hint="eastAsia"/>
                <w:color w:val="auto"/>
                <w:sz w:val="16"/>
                <w:szCs w:val="16"/>
                <w:lang w:val="en-US" w:eastAsia="zh-CN"/>
              </w:rPr>
              <w:t>382</w:t>
            </w:r>
          </w:p>
        </w:tc>
        <w:tc>
          <w:tcPr>
            <w:tcW w:w="1180"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9"/>
              <w:rPr>
                <w:rFonts w:ascii="仿宋"/>
                <w:color w:val="auto"/>
                <w:sz w:val="16"/>
                <w:szCs w:val="16"/>
              </w:rPr>
            </w:pPr>
          </w:p>
          <w:p>
            <w:pPr>
              <w:pStyle w:val="9"/>
              <w:spacing w:line="235" w:lineRule="auto"/>
              <w:ind w:left="33" w:right="5"/>
              <w:jc w:val="center"/>
              <w:rPr>
                <w:color w:val="auto"/>
                <w:sz w:val="16"/>
                <w:szCs w:val="16"/>
              </w:rPr>
            </w:pPr>
            <w:r>
              <w:rPr>
                <w:color w:val="auto"/>
                <w:sz w:val="16"/>
                <w:szCs w:val="16"/>
              </w:rPr>
              <w:t>对毛绒纤维经营者活动监督检查</w:t>
            </w:r>
          </w:p>
          <w:p>
            <w:pPr>
              <w:pStyle w:val="9"/>
              <w:spacing w:line="212" w:lineRule="exact"/>
              <w:ind w:left="26"/>
              <w:jc w:val="center"/>
              <w:rPr>
                <w:color w:val="auto"/>
                <w:sz w:val="16"/>
                <w:szCs w:val="16"/>
              </w:rPr>
            </w:pPr>
            <w:r>
              <w:rPr>
                <w:color w:val="auto"/>
                <w:w w:val="103"/>
                <w:sz w:val="16"/>
                <w:szCs w:val="16"/>
              </w:rPr>
              <w:t>。</w:t>
            </w:r>
          </w:p>
        </w:tc>
        <w:tc>
          <w:tcPr>
            <w:tcW w:w="849"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12"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3"/>
              <w:rPr>
                <w:rFonts w:ascii="仿宋"/>
                <w:color w:val="auto"/>
                <w:sz w:val="16"/>
                <w:szCs w:val="16"/>
              </w:rPr>
            </w:pPr>
          </w:p>
          <w:p>
            <w:pPr>
              <w:pStyle w:val="9"/>
              <w:spacing w:line="210" w:lineRule="exact"/>
              <w:ind w:left="383"/>
              <w:rPr>
                <w:color w:val="auto"/>
                <w:sz w:val="16"/>
                <w:szCs w:val="16"/>
              </w:rPr>
            </w:pPr>
            <w:r>
              <w:rPr>
                <w:color w:val="auto"/>
                <w:w w:val="105"/>
                <w:sz w:val="16"/>
                <w:szCs w:val="16"/>
              </w:rPr>
              <w:t>1、《毛绒纤维质量监督管理办法》（原国家质检总局令第49号，</w:t>
            </w:r>
          </w:p>
          <w:p>
            <w:pPr>
              <w:pStyle w:val="9"/>
              <w:spacing w:line="247" w:lineRule="auto"/>
              <w:ind w:left="32" w:right="171"/>
              <w:rPr>
                <w:color w:val="auto"/>
                <w:sz w:val="16"/>
                <w:szCs w:val="16"/>
              </w:rPr>
            </w:pPr>
            <w:r>
              <w:rPr>
                <w:color w:val="auto"/>
                <w:sz w:val="16"/>
                <w:szCs w:val="16"/>
              </w:rPr>
              <w:t>2003.8.1施行，2020.10.23第一次修订）第八条 “纤维质量监督机构对公</w:t>
            </w:r>
            <w:r>
              <w:rPr>
                <w:color w:val="auto"/>
                <w:w w:val="105"/>
                <w:sz w:val="16"/>
                <w:szCs w:val="16"/>
              </w:rPr>
              <w:t>证检验和本办法第九条规定的检验以外的毛绒纤维实施监督检查。”</w:t>
            </w:r>
          </w:p>
          <w:p>
            <w:pPr>
              <w:pStyle w:val="9"/>
              <w:spacing w:line="203" w:lineRule="exact"/>
              <w:ind w:left="32"/>
              <w:rPr>
                <w:color w:val="auto"/>
                <w:sz w:val="16"/>
                <w:szCs w:val="16"/>
              </w:rPr>
            </w:pPr>
            <w:r>
              <w:rPr>
                <w:color w:val="auto"/>
                <w:w w:val="103"/>
                <w:sz w:val="16"/>
                <w:szCs w:val="16"/>
              </w:rPr>
              <w:t>。</w:t>
            </w:r>
          </w:p>
        </w:tc>
        <w:tc>
          <w:tcPr>
            <w:tcW w:w="891"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4" w:hRule="atLeast"/>
        </w:trPr>
        <w:tc>
          <w:tcPr>
            <w:tcW w:w="437"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54"/>
              <w:ind w:left="27"/>
              <w:jc w:val="center"/>
              <w:rPr>
                <w:rFonts w:hint="default" w:eastAsia="黑体"/>
                <w:color w:val="auto"/>
                <w:sz w:val="16"/>
                <w:szCs w:val="16"/>
                <w:lang w:val="en-US" w:eastAsia="zh-CN"/>
              </w:rPr>
            </w:pPr>
            <w:r>
              <w:rPr>
                <w:rFonts w:hint="eastAsia"/>
                <w:color w:val="auto"/>
                <w:sz w:val="16"/>
                <w:szCs w:val="16"/>
                <w:lang w:val="en-US" w:eastAsia="zh-CN"/>
              </w:rPr>
              <w:t>383</w:t>
            </w:r>
          </w:p>
        </w:tc>
        <w:tc>
          <w:tcPr>
            <w:tcW w:w="1180" w:type="dxa"/>
          </w:tcPr>
          <w:p>
            <w:pPr>
              <w:pStyle w:val="9"/>
              <w:rPr>
                <w:rFonts w:ascii="仿宋"/>
                <w:color w:val="auto"/>
                <w:sz w:val="16"/>
                <w:szCs w:val="16"/>
              </w:rPr>
            </w:pPr>
          </w:p>
          <w:p>
            <w:pPr>
              <w:pStyle w:val="9"/>
              <w:rPr>
                <w:rFonts w:ascii="仿宋"/>
                <w:color w:val="auto"/>
                <w:sz w:val="16"/>
                <w:szCs w:val="16"/>
              </w:rPr>
            </w:pPr>
          </w:p>
          <w:p>
            <w:pPr>
              <w:pStyle w:val="9"/>
              <w:spacing w:before="11"/>
              <w:rPr>
                <w:rFonts w:ascii="仿宋"/>
                <w:color w:val="auto"/>
                <w:sz w:val="16"/>
                <w:szCs w:val="16"/>
              </w:rPr>
            </w:pPr>
          </w:p>
          <w:p>
            <w:pPr>
              <w:pStyle w:val="9"/>
              <w:spacing w:line="214" w:lineRule="exact"/>
              <w:ind w:left="33"/>
              <w:rPr>
                <w:color w:val="auto"/>
                <w:sz w:val="16"/>
                <w:szCs w:val="16"/>
              </w:rPr>
            </w:pPr>
            <w:r>
              <w:rPr>
                <w:color w:val="auto"/>
                <w:spacing w:val="-2"/>
                <w:sz w:val="16"/>
                <w:szCs w:val="16"/>
              </w:rPr>
              <w:t>对特种设备生产</w:t>
            </w:r>
          </w:p>
          <w:p>
            <w:pPr>
              <w:pStyle w:val="9"/>
              <w:spacing w:before="2" w:line="232" w:lineRule="auto"/>
              <w:ind w:left="33" w:right="4"/>
              <w:jc w:val="both"/>
              <w:rPr>
                <w:color w:val="auto"/>
                <w:sz w:val="16"/>
                <w:szCs w:val="16"/>
              </w:rPr>
            </w:pPr>
            <w:r>
              <w:rPr>
                <w:color w:val="auto"/>
                <w:spacing w:val="-3"/>
                <w:sz w:val="16"/>
                <w:szCs w:val="16"/>
              </w:rPr>
              <w:t>、经营、使用单位和检验、检测机构的监督检查</w:t>
            </w:r>
          </w:p>
        </w:tc>
        <w:tc>
          <w:tcPr>
            <w:tcW w:w="849"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12"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4"/>
              <w:rPr>
                <w:rFonts w:ascii="仿宋"/>
                <w:color w:val="auto"/>
                <w:sz w:val="16"/>
                <w:szCs w:val="16"/>
              </w:rPr>
            </w:pPr>
          </w:p>
          <w:p>
            <w:pPr>
              <w:pStyle w:val="9"/>
              <w:spacing w:line="215" w:lineRule="exact"/>
              <w:ind w:left="383"/>
              <w:rPr>
                <w:color w:val="auto"/>
                <w:sz w:val="16"/>
                <w:szCs w:val="16"/>
              </w:rPr>
            </w:pPr>
            <w:r>
              <w:rPr>
                <w:color w:val="auto"/>
                <w:w w:val="105"/>
                <w:sz w:val="16"/>
                <w:szCs w:val="16"/>
              </w:rPr>
              <w:t>1、《中华人民共和国特种设备安全法》（中华人民共和国主席令第</w:t>
            </w:r>
          </w:p>
          <w:p>
            <w:pPr>
              <w:pStyle w:val="9"/>
              <w:spacing w:line="235" w:lineRule="auto"/>
              <w:ind w:left="33" w:right="44"/>
              <w:jc w:val="both"/>
              <w:rPr>
                <w:color w:val="auto"/>
                <w:sz w:val="16"/>
                <w:szCs w:val="16"/>
              </w:rPr>
            </w:pPr>
            <w:r>
              <w:rPr>
                <w:color w:val="auto"/>
                <w:sz w:val="16"/>
                <w:szCs w:val="16"/>
              </w:rPr>
              <w:t xml:space="preserve">4号，2014.1.1施行）第五十七条第一款 “负责特种设备安全监督管理的部门依照本法规定，对特种设备生产、经营、使用单位和检验、检测机构实施 </w:t>
            </w:r>
            <w:r>
              <w:rPr>
                <w:color w:val="auto"/>
                <w:w w:val="105"/>
                <w:sz w:val="16"/>
                <w:szCs w:val="16"/>
              </w:rPr>
              <w:t>监督检查。”</w:t>
            </w:r>
          </w:p>
        </w:tc>
        <w:tc>
          <w:tcPr>
            <w:tcW w:w="891"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29" w:hRule="atLeast"/>
        </w:trPr>
        <w:tc>
          <w:tcPr>
            <w:tcW w:w="437"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6"/>
              <w:rPr>
                <w:rFonts w:ascii="仿宋"/>
                <w:color w:val="auto"/>
                <w:sz w:val="16"/>
                <w:szCs w:val="16"/>
              </w:rPr>
            </w:pPr>
          </w:p>
          <w:p>
            <w:pPr>
              <w:pStyle w:val="9"/>
              <w:ind w:left="28"/>
              <w:jc w:val="center"/>
              <w:rPr>
                <w:rFonts w:hint="default" w:eastAsia="黑体"/>
                <w:color w:val="auto"/>
                <w:sz w:val="16"/>
                <w:szCs w:val="16"/>
                <w:lang w:val="en-US" w:eastAsia="zh-CN"/>
              </w:rPr>
            </w:pPr>
            <w:r>
              <w:rPr>
                <w:rFonts w:hint="eastAsia"/>
                <w:color w:val="auto"/>
                <w:sz w:val="16"/>
                <w:szCs w:val="16"/>
                <w:lang w:val="en-US" w:eastAsia="zh-CN"/>
              </w:rPr>
              <w:t>384</w:t>
            </w:r>
          </w:p>
        </w:tc>
        <w:tc>
          <w:tcPr>
            <w:tcW w:w="1180" w:type="dxa"/>
          </w:tcPr>
          <w:p>
            <w:pPr>
              <w:pStyle w:val="9"/>
              <w:rPr>
                <w:rFonts w:ascii="仿宋"/>
                <w:color w:val="auto"/>
                <w:sz w:val="16"/>
                <w:szCs w:val="16"/>
              </w:rPr>
            </w:pPr>
          </w:p>
          <w:p>
            <w:pPr>
              <w:pStyle w:val="9"/>
              <w:rPr>
                <w:rFonts w:ascii="仿宋"/>
                <w:color w:val="auto"/>
                <w:sz w:val="16"/>
                <w:szCs w:val="16"/>
              </w:rPr>
            </w:pPr>
          </w:p>
          <w:p>
            <w:pPr>
              <w:pStyle w:val="9"/>
              <w:spacing w:before="6"/>
              <w:rPr>
                <w:rFonts w:ascii="仿宋"/>
                <w:color w:val="auto"/>
                <w:sz w:val="16"/>
                <w:szCs w:val="16"/>
              </w:rPr>
            </w:pPr>
          </w:p>
          <w:p>
            <w:pPr>
              <w:pStyle w:val="9"/>
              <w:spacing w:before="1" w:line="214" w:lineRule="exact"/>
              <w:ind w:left="33"/>
              <w:rPr>
                <w:color w:val="auto"/>
                <w:sz w:val="16"/>
                <w:szCs w:val="16"/>
              </w:rPr>
            </w:pPr>
            <w:r>
              <w:rPr>
                <w:color w:val="auto"/>
                <w:sz w:val="16"/>
                <w:szCs w:val="16"/>
              </w:rPr>
              <w:t>对特种设备检验</w:t>
            </w:r>
          </w:p>
          <w:p>
            <w:pPr>
              <w:pStyle w:val="9"/>
              <w:spacing w:before="1" w:line="232" w:lineRule="auto"/>
              <w:ind w:left="33" w:right="4"/>
              <w:jc w:val="both"/>
              <w:rPr>
                <w:color w:val="auto"/>
                <w:sz w:val="16"/>
                <w:szCs w:val="16"/>
              </w:rPr>
            </w:pPr>
            <w:r>
              <w:rPr>
                <w:color w:val="auto"/>
                <w:sz w:val="16"/>
                <w:szCs w:val="16"/>
              </w:rPr>
              <w:t>、检测机构的检验、检测结果和鉴定结论的监督</w:t>
            </w:r>
            <w:r>
              <w:rPr>
                <w:color w:val="auto"/>
                <w:w w:val="105"/>
                <w:sz w:val="16"/>
                <w:szCs w:val="16"/>
              </w:rPr>
              <w:t>抽查</w:t>
            </w:r>
          </w:p>
        </w:tc>
        <w:tc>
          <w:tcPr>
            <w:tcW w:w="849"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12" w:type="dxa"/>
          </w:tcPr>
          <w:p>
            <w:pPr>
              <w:pStyle w:val="9"/>
              <w:rPr>
                <w:rFonts w:ascii="仿宋"/>
                <w:color w:val="auto"/>
                <w:sz w:val="16"/>
                <w:szCs w:val="16"/>
              </w:rPr>
            </w:pPr>
          </w:p>
          <w:p>
            <w:pPr>
              <w:pStyle w:val="9"/>
              <w:rPr>
                <w:rFonts w:ascii="仿宋"/>
                <w:color w:val="auto"/>
                <w:sz w:val="16"/>
                <w:szCs w:val="16"/>
              </w:rPr>
            </w:pPr>
          </w:p>
          <w:p>
            <w:pPr>
              <w:pStyle w:val="9"/>
              <w:spacing w:before="9"/>
              <w:rPr>
                <w:rFonts w:ascii="仿宋"/>
                <w:color w:val="auto"/>
                <w:sz w:val="16"/>
                <w:szCs w:val="16"/>
              </w:rPr>
            </w:pPr>
          </w:p>
          <w:p>
            <w:pPr>
              <w:pStyle w:val="9"/>
              <w:spacing w:line="215" w:lineRule="exact"/>
              <w:ind w:left="297"/>
              <w:rPr>
                <w:color w:val="auto"/>
                <w:sz w:val="16"/>
                <w:szCs w:val="16"/>
              </w:rPr>
            </w:pPr>
            <w:r>
              <w:rPr>
                <w:color w:val="auto"/>
                <w:w w:val="105"/>
                <w:sz w:val="16"/>
                <w:szCs w:val="16"/>
              </w:rPr>
              <w:t>1、《中华人民共和国特种设备安全法》（中华人民共和国主席令第</w:t>
            </w:r>
          </w:p>
          <w:p>
            <w:pPr>
              <w:pStyle w:val="9"/>
              <w:spacing w:before="2" w:line="232" w:lineRule="auto"/>
              <w:ind w:left="33" w:right="44"/>
              <w:rPr>
                <w:color w:val="auto"/>
                <w:sz w:val="16"/>
                <w:szCs w:val="16"/>
              </w:rPr>
            </w:pPr>
            <w:r>
              <w:rPr>
                <w:color w:val="auto"/>
                <w:sz w:val="16"/>
                <w:szCs w:val="16"/>
              </w:rPr>
              <w:t xml:space="preserve">4号，2014.1.1施行）五十三条第三款“负责特种设备安全监督管理的部门  </w:t>
            </w:r>
            <w:r>
              <w:rPr>
                <w:color w:val="auto"/>
                <w:spacing w:val="-1"/>
                <w:sz w:val="16"/>
                <w:szCs w:val="16"/>
              </w:rPr>
              <w:t xml:space="preserve">应当组织对特种设备检验、检测机构的检验、检测结果和鉴定结论进行监督 </w:t>
            </w:r>
            <w:r>
              <w:rPr>
                <w:color w:val="auto"/>
                <w:w w:val="105"/>
                <w:sz w:val="16"/>
                <w:szCs w:val="16"/>
              </w:rPr>
              <w:t>抽查，但应当防止重复抽查。”</w:t>
            </w:r>
          </w:p>
        </w:tc>
        <w:tc>
          <w:tcPr>
            <w:tcW w:w="891" w:type="dxa"/>
          </w:tcPr>
          <w:p>
            <w:pPr>
              <w:pStyle w:val="9"/>
              <w:rPr>
                <w:rFonts w:ascii="Times New Roman"/>
                <w:color w:val="auto"/>
                <w:sz w:val="16"/>
                <w:szCs w:val="16"/>
              </w:rPr>
            </w:pPr>
          </w:p>
        </w:tc>
      </w:tr>
    </w:tbl>
    <w:p>
      <w:pPr>
        <w:spacing w:after="0"/>
        <w:rPr>
          <w:rFonts w:ascii="Times New Roman"/>
          <w:color w:val="auto"/>
          <w:sz w:val="16"/>
        </w:rPr>
        <w:sectPr>
          <w:pgSz w:w="11906" w:h="16838"/>
          <w:pgMar w:top="500" w:right="760" w:bottom="480" w:left="1060" w:header="0" w:footer="576" w:gutter="0"/>
          <w:pgNumType w:fmt="decimal"/>
          <w:cols w:space="720" w:num="1"/>
        </w:sectPr>
      </w:pPr>
    </w:p>
    <w:tbl>
      <w:tblPr>
        <w:tblStyle w:val="6"/>
        <w:tblW w:w="8695" w:type="dxa"/>
        <w:tblInd w:w="6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3"/>
        <w:gridCol w:w="1170"/>
        <w:gridCol w:w="842"/>
        <w:gridCol w:w="5366"/>
        <w:gridCol w:w="8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33" w:type="dxa"/>
            <w:vAlign w:val="top"/>
          </w:tcPr>
          <w:p>
            <w:pPr>
              <w:pStyle w:val="9"/>
              <w:spacing w:before="70" w:line="230" w:lineRule="auto"/>
              <w:ind w:left="136" w:leftChars="0" w:right="120" w:rightChars="0"/>
              <w:jc w:val="center"/>
              <w:rPr>
                <w:rFonts w:ascii="黑体" w:hAnsi="黑体" w:eastAsia="黑体" w:cs="黑体"/>
                <w:color w:val="auto"/>
                <w:sz w:val="16"/>
                <w:szCs w:val="16"/>
                <w:lang w:val="zh-CN" w:eastAsia="zh-CN" w:bidi="zh-CN"/>
              </w:rPr>
            </w:pPr>
            <w:r>
              <w:rPr>
                <w:color w:val="auto"/>
                <w:sz w:val="16"/>
                <w:szCs w:val="16"/>
              </w:rPr>
              <w:t>序号</w:t>
            </w:r>
          </w:p>
        </w:tc>
        <w:tc>
          <w:tcPr>
            <w:tcW w:w="1170" w:type="dxa"/>
            <w:vAlign w:val="top"/>
          </w:tcPr>
          <w:p>
            <w:pPr>
              <w:pStyle w:val="9"/>
              <w:spacing w:before="4"/>
              <w:jc w:val="center"/>
              <w:rPr>
                <w:rFonts w:ascii="仿宋"/>
                <w:color w:val="auto"/>
                <w:sz w:val="16"/>
                <w:szCs w:val="16"/>
              </w:rPr>
            </w:pPr>
          </w:p>
          <w:p>
            <w:pPr>
              <w:pStyle w:val="9"/>
              <w:ind w:left="0" w:leftChars="0" w:right="0" w:rightChars="0"/>
              <w:jc w:val="both"/>
              <w:rPr>
                <w:rFonts w:hint="default" w:ascii="黑体" w:hAnsi="黑体" w:eastAsia="黑体" w:cs="黑体"/>
                <w:color w:val="auto"/>
                <w:sz w:val="16"/>
                <w:szCs w:val="16"/>
                <w:lang w:val="en-US" w:eastAsia="zh-CN" w:bidi="zh-CN"/>
              </w:rPr>
            </w:pPr>
            <w:r>
              <w:rPr>
                <w:rFonts w:hint="eastAsia"/>
                <w:color w:val="auto"/>
                <w:sz w:val="16"/>
                <w:szCs w:val="16"/>
                <w:lang w:val="en-US" w:eastAsia="zh-CN"/>
              </w:rPr>
              <w:t>事项名称</w:t>
            </w:r>
          </w:p>
        </w:tc>
        <w:tc>
          <w:tcPr>
            <w:tcW w:w="842" w:type="dxa"/>
            <w:vAlign w:val="top"/>
          </w:tcPr>
          <w:p>
            <w:pPr>
              <w:pStyle w:val="9"/>
              <w:spacing w:before="70" w:line="230" w:lineRule="auto"/>
              <w:ind w:left="108" w:right="92"/>
              <w:jc w:val="center"/>
              <w:rPr>
                <w:rFonts w:hint="eastAsia" w:cs="黑体"/>
                <w:color w:val="auto"/>
                <w:sz w:val="16"/>
                <w:szCs w:val="16"/>
                <w:lang w:val="en-US" w:eastAsia="zh-CN" w:bidi="zh-CN"/>
              </w:rPr>
            </w:pPr>
            <w:r>
              <w:rPr>
                <w:rFonts w:hint="eastAsia" w:cs="黑体"/>
                <w:color w:val="auto"/>
                <w:sz w:val="16"/>
                <w:szCs w:val="16"/>
                <w:lang w:val="en-US" w:eastAsia="zh-CN" w:bidi="zh-CN"/>
              </w:rPr>
              <w:t>职权</w:t>
            </w:r>
          </w:p>
          <w:p>
            <w:pPr>
              <w:pStyle w:val="9"/>
              <w:spacing w:before="70" w:line="230" w:lineRule="auto"/>
              <w:ind w:left="108" w:leftChars="0" w:right="92" w:rightChars="0"/>
              <w:jc w:val="center"/>
              <w:rPr>
                <w:rFonts w:hint="default" w:ascii="黑体" w:hAnsi="黑体" w:eastAsia="黑体" w:cs="黑体"/>
                <w:color w:val="auto"/>
                <w:sz w:val="16"/>
                <w:szCs w:val="16"/>
                <w:lang w:val="en-US" w:eastAsia="zh-CN" w:bidi="zh-CN"/>
              </w:rPr>
            </w:pPr>
            <w:r>
              <w:rPr>
                <w:rFonts w:hint="eastAsia" w:cs="黑体"/>
                <w:color w:val="auto"/>
                <w:sz w:val="16"/>
                <w:szCs w:val="16"/>
                <w:lang w:val="en-US" w:eastAsia="zh-CN" w:bidi="zh-CN"/>
              </w:rPr>
              <w:t>类型</w:t>
            </w:r>
          </w:p>
        </w:tc>
        <w:tc>
          <w:tcPr>
            <w:tcW w:w="5366" w:type="dxa"/>
            <w:vAlign w:val="top"/>
          </w:tcPr>
          <w:p>
            <w:pPr>
              <w:pStyle w:val="9"/>
              <w:spacing w:before="4"/>
              <w:jc w:val="center"/>
              <w:rPr>
                <w:rFonts w:ascii="仿宋"/>
                <w:color w:val="auto"/>
                <w:sz w:val="16"/>
                <w:szCs w:val="16"/>
              </w:rPr>
            </w:pPr>
          </w:p>
          <w:p>
            <w:pPr>
              <w:pStyle w:val="9"/>
              <w:ind w:left="359" w:leftChars="0" w:right="346" w:rightChars="0"/>
              <w:jc w:val="center"/>
              <w:rPr>
                <w:rFonts w:ascii="黑体" w:hAnsi="黑体" w:eastAsia="黑体" w:cs="黑体"/>
                <w:color w:val="auto"/>
                <w:sz w:val="16"/>
                <w:szCs w:val="16"/>
                <w:lang w:val="zh-CN" w:eastAsia="zh-CN" w:bidi="zh-CN"/>
              </w:rPr>
            </w:pPr>
            <w:r>
              <w:rPr>
                <w:color w:val="auto"/>
                <w:sz w:val="16"/>
                <w:szCs w:val="16"/>
              </w:rPr>
              <w:t>实施依据</w:t>
            </w:r>
          </w:p>
        </w:tc>
        <w:tc>
          <w:tcPr>
            <w:tcW w:w="884" w:type="dxa"/>
            <w:vAlign w:val="top"/>
          </w:tcPr>
          <w:p>
            <w:pPr>
              <w:pStyle w:val="9"/>
              <w:spacing w:before="4"/>
              <w:jc w:val="center"/>
              <w:rPr>
                <w:rFonts w:ascii="仿宋"/>
                <w:color w:val="auto"/>
                <w:sz w:val="16"/>
                <w:szCs w:val="16"/>
              </w:rPr>
            </w:pPr>
          </w:p>
          <w:p>
            <w:pPr>
              <w:pStyle w:val="9"/>
              <w:ind w:left="28" w:leftChars="0" w:right="0" w:rightChars="0"/>
              <w:jc w:val="center"/>
              <w:rPr>
                <w:rFonts w:ascii="黑体" w:hAnsi="黑体" w:eastAsia="黑体" w:cs="黑体"/>
                <w:color w:val="auto"/>
                <w:sz w:val="16"/>
                <w:szCs w:val="16"/>
                <w:lang w:val="zh-CN" w:eastAsia="zh-CN" w:bidi="zh-CN"/>
              </w:rPr>
            </w:pPr>
            <w:r>
              <w:rPr>
                <w:color w:val="auto"/>
                <w:sz w:val="16"/>
                <w:szCs w:val="16"/>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9" w:hRule="atLeast"/>
        </w:trPr>
        <w:tc>
          <w:tcPr>
            <w:tcW w:w="433"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8"/>
              <w:rPr>
                <w:rFonts w:ascii="仿宋"/>
                <w:color w:val="auto"/>
                <w:sz w:val="16"/>
                <w:szCs w:val="16"/>
              </w:rPr>
            </w:pPr>
          </w:p>
          <w:p>
            <w:pPr>
              <w:pStyle w:val="9"/>
              <w:ind w:left="26"/>
              <w:jc w:val="center"/>
              <w:rPr>
                <w:rFonts w:hint="default" w:eastAsia="黑体"/>
                <w:color w:val="auto"/>
                <w:sz w:val="16"/>
                <w:szCs w:val="16"/>
                <w:lang w:val="en-US" w:eastAsia="zh-CN"/>
              </w:rPr>
            </w:pPr>
            <w:r>
              <w:rPr>
                <w:rFonts w:hint="eastAsia"/>
                <w:color w:val="auto"/>
                <w:sz w:val="16"/>
                <w:szCs w:val="16"/>
                <w:lang w:val="en-US" w:eastAsia="zh-CN"/>
              </w:rPr>
              <w:t>385</w:t>
            </w:r>
          </w:p>
        </w:tc>
        <w:tc>
          <w:tcPr>
            <w:tcW w:w="1170" w:type="dxa"/>
          </w:tcPr>
          <w:p>
            <w:pPr>
              <w:pStyle w:val="9"/>
              <w:rPr>
                <w:rFonts w:ascii="仿宋"/>
                <w:color w:val="auto"/>
                <w:sz w:val="16"/>
                <w:szCs w:val="16"/>
              </w:rPr>
            </w:pPr>
          </w:p>
          <w:p>
            <w:pPr>
              <w:pStyle w:val="9"/>
              <w:rPr>
                <w:rFonts w:ascii="仿宋"/>
                <w:color w:val="auto"/>
                <w:sz w:val="16"/>
                <w:szCs w:val="16"/>
              </w:rPr>
            </w:pPr>
          </w:p>
          <w:p>
            <w:pPr>
              <w:pStyle w:val="9"/>
              <w:spacing w:before="1"/>
              <w:rPr>
                <w:rFonts w:ascii="仿宋"/>
                <w:color w:val="auto"/>
                <w:sz w:val="16"/>
                <w:szCs w:val="16"/>
              </w:rPr>
            </w:pPr>
          </w:p>
          <w:p>
            <w:pPr>
              <w:pStyle w:val="9"/>
              <w:spacing w:before="1" w:line="232" w:lineRule="auto"/>
              <w:ind w:left="33" w:right="5"/>
              <w:jc w:val="both"/>
              <w:rPr>
                <w:color w:val="auto"/>
                <w:sz w:val="16"/>
                <w:szCs w:val="16"/>
              </w:rPr>
            </w:pPr>
            <w:r>
              <w:rPr>
                <w:color w:val="auto"/>
                <w:sz w:val="16"/>
                <w:szCs w:val="16"/>
              </w:rPr>
              <w:t>对高耗能特种设备的生产、使用单位及检验检测机构的监督检查</w:t>
            </w:r>
          </w:p>
        </w:tc>
        <w:tc>
          <w:tcPr>
            <w:tcW w:w="84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366" w:type="dxa"/>
          </w:tcPr>
          <w:p>
            <w:pPr>
              <w:pStyle w:val="9"/>
              <w:rPr>
                <w:rFonts w:ascii="仿宋"/>
                <w:color w:val="auto"/>
                <w:sz w:val="16"/>
                <w:szCs w:val="16"/>
              </w:rPr>
            </w:pPr>
          </w:p>
          <w:p>
            <w:pPr>
              <w:pStyle w:val="9"/>
              <w:rPr>
                <w:rFonts w:ascii="仿宋"/>
                <w:color w:val="auto"/>
                <w:sz w:val="16"/>
                <w:szCs w:val="16"/>
              </w:rPr>
            </w:pPr>
          </w:p>
          <w:p>
            <w:pPr>
              <w:pStyle w:val="9"/>
              <w:spacing w:before="6"/>
              <w:rPr>
                <w:rFonts w:ascii="仿宋"/>
                <w:color w:val="auto"/>
                <w:sz w:val="16"/>
                <w:szCs w:val="16"/>
              </w:rPr>
            </w:pPr>
          </w:p>
          <w:p>
            <w:pPr>
              <w:pStyle w:val="9"/>
              <w:spacing w:line="216" w:lineRule="exact"/>
              <w:ind w:left="383"/>
              <w:rPr>
                <w:color w:val="auto"/>
                <w:sz w:val="16"/>
                <w:szCs w:val="16"/>
              </w:rPr>
            </w:pPr>
            <w:r>
              <w:rPr>
                <w:color w:val="auto"/>
                <w:w w:val="105"/>
                <w:sz w:val="16"/>
                <w:szCs w:val="16"/>
              </w:rPr>
              <w:t>1、《高耗能特种设备节能监督管理办法》（原国家质检总局令第</w:t>
            </w:r>
          </w:p>
          <w:p>
            <w:pPr>
              <w:pStyle w:val="9"/>
              <w:spacing w:before="3" w:line="232" w:lineRule="auto"/>
              <w:ind w:left="32" w:right="44"/>
              <w:jc w:val="both"/>
              <w:rPr>
                <w:color w:val="auto"/>
                <w:sz w:val="16"/>
                <w:szCs w:val="16"/>
              </w:rPr>
            </w:pPr>
            <w:r>
              <w:rPr>
                <w:color w:val="auto"/>
                <w:sz w:val="16"/>
                <w:szCs w:val="16"/>
              </w:rPr>
              <w:t xml:space="preserve">116号，2009.9.1施行）第六条 “高耗能特种设备的生产单位、使用单位、检验检测机构应当按照国家有关法律、法规、特种设备安全技术规范等有关 规范和标准的要求，履行节能义务，做好高耗能特种设备节能工作，并接受 </w:t>
            </w:r>
            <w:r>
              <w:rPr>
                <w:color w:val="auto"/>
                <w:w w:val="105"/>
                <w:sz w:val="16"/>
                <w:szCs w:val="16"/>
              </w:rPr>
              <w:t>国家质检总局和地方各级质量技术监督部门的监督检查。”</w:t>
            </w:r>
          </w:p>
        </w:tc>
        <w:tc>
          <w:tcPr>
            <w:tcW w:w="884"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22" w:hRule="atLeast"/>
        </w:trPr>
        <w:tc>
          <w:tcPr>
            <w:tcW w:w="433"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2"/>
              <w:rPr>
                <w:rFonts w:ascii="仿宋"/>
                <w:color w:val="auto"/>
                <w:sz w:val="16"/>
                <w:szCs w:val="16"/>
              </w:rPr>
            </w:pPr>
          </w:p>
          <w:p>
            <w:pPr>
              <w:pStyle w:val="9"/>
              <w:ind w:left="27"/>
              <w:jc w:val="center"/>
              <w:rPr>
                <w:rFonts w:hint="default" w:eastAsia="黑体"/>
                <w:color w:val="auto"/>
                <w:sz w:val="16"/>
                <w:szCs w:val="16"/>
                <w:lang w:val="en-US" w:eastAsia="zh-CN"/>
              </w:rPr>
            </w:pPr>
            <w:r>
              <w:rPr>
                <w:rFonts w:hint="eastAsia"/>
                <w:color w:val="auto"/>
                <w:sz w:val="16"/>
                <w:szCs w:val="16"/>
                <w:lang w:val="en-US" w:eastAsia="zh-CN"/>
              </w:rPr>
              <w:t>386</w:t>
            </w:r>
          </w:p>
        </w:tc>
        <w:tc>
          <w:tcPr>
            <w:tcW w:w="1170" w:type="dxa"/>
          </w:tcPr>
          <w:p>
            <w:pPr>
              <w:pStyle w:val="9"/>
              <w:rPr>
                <w:rFonts w:ascii="仿宋"/>
                <w:color w:val="auto"/>
                <w:sz w:val="16"/>
                <w:szCs w:val="16"/>
              </w:rPr>
            </w:pPr>
          </w:p>
          <w:p>
            <w:pPr>
              <w:pStyle w:val="9"/>
              <w:rPr>
                <w:rFonts w:ascii="仿宋"/>
                <w:color w:val="auto"/>
                <w:sz w:val="16"/>
                <w:szCs w:val="16"/>
              </w:rPr>
            </w:pPr>
          </w:p>
          <w:p>
            <w:pPr>
              <w:pStyle w:val="9"/>
              <w:spacing w:before="5"/>
              <w:rPr>
                <w:rFonts w:ascii="仿宋"/>
                <w:color w:val="auto"/>
                <w:sz w:val="16"/>
                <w:szCs w:val="16"/>
              </w:rPr>
            </w:pPr>
          </w:p>
          <w:p>
            <w:pPr>
              <w:pStyle w:val="9"/>
              <w:spacing w:line="232" w:lineRule="auto"/>
              <w:ind w:left="33" w:right="5"/>
              <w:jc w:val="both"/>
              <w:rPr>
                <w:color w:val="auto"/>
                <w:sz w:val="16"/>
                <w:szCs w:val="16"/>
              </w:rPr>
            </w:pPr>
            <w:r>
              <w:rPr>
                <w:color w:val="auto"/>
                <w:sz w:val="16"/>
                <w:szCs w:val="16"/>
              </w:rPr>
              <w:t>对锅炉生产、进口、销售和使用环节执行环境保护标准或者要求情况的监督检查</w:t>
            </w:r>
          </w:p>
        </w:tc>
        <w:tc>
          <w:tcPr>
            <w:tcW w:w="84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366" w:type="dxa"/>
          </w:tcPr>
          <w:p>
            <w:pPr>
              <w:pStyle w:val="9"/>
              <w:rPr>
                <w:rFonts w:ascii="仿宋"/>
                <w:color w:val="auto"/>
                <w:sz w:val="16"/>
                <w:szCs w:val="16"/>
              </w:rPr>
            </w:pPr>
          </w:p>
          <w:p>
            <w:pPr>
              <w:pStyle w:val="9"/>
              <w:spacing w:before="134" w:line="232" w:lineRule="auto"/>
              <w:ind w:left="32" w:right="44" w:firstLine="350"/>
              <w:rPr>
                <w:color w:val="auto"/>
                <w:sz w:val="16"/>
                <w:szCs w:val="16"/>
              </w:rPr>
            </w:pPr>
            <w:r>
              <w:rPr>
                <w:color w:val="auto"/>
                <w:sz w:val="16"/>
                <w:szCs w:val="16"/>
              </w:rPr>
              <w:t>1、《中华人民共和国大气污染防治法》（中华人民共和国主席令第57 号,1988.6.1施行，2018.10.26第二次修正）</w:t>
            </w:r>
            <w:r>
              <w:rPr>
                <w:color w:val="auto"/>
                <w:spacing w:val="-2"/>
                <w:sz w:val="16"/>
                <w:szCs w:val="16"/>
              </w:rPr>
              <w:t>第四十条 “县级以上人民政府</w:t>
            </w:r>
            <w:r>
              <w:rPr>
                <w:color w:val="auto"/>
                <w:spacing w:val="-1"/>
                <w:sz w:val="16"/>
                <w:szCs w:val="16"/>
              </w:rPr>
              <w:t xml:space="preserve">市场监督管理部门应当会同生态环境主管部门对锅炉生产、进口、销售和使 用环节执行环境保护标准或者要求的情况进行监督检查；不符合环境保护标 </w:t>
            </w:r>
            <w:r>
              <w:rPr>
                <w:color w:val="auto"/>
                <w:w w:val="105"/>
                <w:sz w:val="16"/>
                <w:szCs w:val="16"/>
              </w:rPr>
              <w:t>准或者要求的，不得生产、进口、销售和使用。”</w:t>
            </w:r>
          </w:p>
          <w:p>
            <w:pPr>
              <w:pStyle w:val="9"/>
              <w:spacing w:line="211" w:lineRule="exact"/>
              <w:ind w:left="383"/>
              <w:rPr>
                <w:color w:val="auto"/>
                <w:sz w:val="16"/>
                <w:szCs w:val="16"/>
              </w:rPr>
            </w:pPr>
            <w:r>
              <w:rPr>
                <w:color w:val="auto"/>
                <w:w w:val="105"/>
                <w:sz w:val="16"/>
                <w:szCs w:val="16"/>
              </w:rPr>
              <w:t>2、《关于加强锅炉节能环保工作的通知》（国市监特设〔2018〕</w:t>
            </w:r>
          </w:p>
          <w:p>
            <w:pPr>
              <w:pStyle w:val="9"/>
              <w:spacing w:line="235" w:lineRule="auto"/>
              <w:ind w:left="32" w:right="130"/>
              <w:rPr>
                <w:color w:val="auto"/>
                <w:sz w:val="16"/>
                <w:szCs w:val="16"/>
              </w:rPr>
            </w:pPr>
            <w:r>
              <w:rPr>
                <w:color w:val="auto"/>
                <w:w w:val="105"/>
                <w:sz w:val="16"/>
                <w:szCs w:val="16"/>
              </w:rPr>
              <w:t>227号）“</w:t>
            </w:r>
            <w:r>
              <w:rPr>
                <w:color w:val="auto"/>
                <w:spacing w:val="-8"/>
                <w:w w:val="105"/>
                <w:sz w:val="16"/>
                <w:szCs w:val="16"/>
              </w:rPr>
              <w:t xml:space="preserve">五、保障措施 </w:t>
            </w:r>
            <w:r>
              <w:rPr>
                <w:color w:val="auto"/>
                <w:w w:val="105"/>
                <w:sz w:val="16"/>
                <w:szCs w:val="16"/>
              </w:rPr>
              <w:t>（一）</w:t>
            </w:r>
            <w:r>
              <w:rPr>
                <w:color w:val="auto"/>
                <w:spacing w:val="-8"/>
                <w:w w:val="105"/>
                <w:sz w:val="16"/>
                <w:szCs w:val="16"/>
              </w:rPr>
              <w:t>明确部门分工 市场监督管理部门负责锅炉</w:t>
            </w:r>
            <w:r>
              <w:rPr>
                <w:color w:val="auto"/>
                <w:w w:val="105"/>
                <w:sz w:val="16"/>
                <w:szCs w:val="16"/>
              </w:rPr>
              <w:t>生产、进口、销售环节环境保护标准执行情况的监督检查。”</w:t>
            </w:r>
          </w:p>
        </w:tc>
        <w:tc>
          <w:tcPr>
            <w:tcW w:w="884"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3" w:hRule="atLeast"/>
        </w:trPr>
        <w:tc>
          <w:tcPr>
            <w:tcW w:w="433"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3"/>
              <w:rPr>
                <w:rFonts w:ascii="仿宋"/>
                <w:color w:val="auto"/>
                <w:sz w:val="16"/>
                <w:szCs w:val="16"/>
              </w:rPr>
            </w:pPr>
          </w:p>
          <w:p>
            <w:pPr>
              <w:pStyle w:val="9"/>
              <w:ind w:left="27"/>
              <w:jc w:val="center"/>
              <w:rPr>
                <w:rFonts w:hint="default" w:eastAsia="黑体"/>
                <w:color w:val="auto"/>
                <w:sz w:val="16"/>
                <w:szCs w:val="16"/>
                <w:lang w:val="en-US" w:eastAsia="zh-CN"/>
              </w:rPr>
            </w:pPr>
            <w:r>
              <w:rPr>
                <w:rFonts w:hint="eastAsia"/>
                <w:color w:val="auto"/>
                <w:sz w:val="16"/>
                <w:szCs w:val="16"/>
                <w:lang w:val="en-US" w:eastAsia="zh-CN"/>
              </w:rPr>
              <w:t>387</w:t>
            </w:r>
          </w:p>
        </w:tc>
        <w:tc>
          <w:tcPr>
            <w:tcW w:w="1170"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6"/>
              <w:rPr>
                <w:rFonts w:ascii="仿宋"/>
                <w:color w:val="auto"/>
                <w:sz w:val="16"/>
                <w:szCs w:val="16"/>
              </w:rPr>
            </w:pPr>
          </w:p>
          <w:p>
            <w:pPr>
              <w:pStyle w:val="9"/>
              <w:spacing w:line="232" w:lineRule="auto"/>
              <w:ind w:left="33" w:right="4"/>
              <w:rPr>
                <w:color w:val="auto"/>
                <w:sz w:val="16"/>
                <w:szCs w:val="16"/>
              </w:rPr>
            </w:pPr>
            <w:r>
              <w:rPr>
                <w:color w:val="auto"/>
                <w:sz w:val="16"/>
                <w:szCs w:val="16"/>
              </w:rPr>
              <w:t>对食品生产者的</w:t>
            </w:r>
            <w:r>
              <w:rPr>
                <w:color w:val="auto"/>
                <w:w w:val="105"/>
                <w:sz w:val="16"/>
                <w:szCs w:val="16"/>
              </w:rPr>
              <w:t>监督检查</w:t>
            </w:r>
          </w:p>
        </w:tc>
        <w:tc>
          <w:tcPr>
            <w:tcW w:w="84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366" w:type="dxa"/>
          </w:tcPr>
          <w:p>
            <w:pPr>
              <w:pStyle w:val="9"/>
              <w:spacing w:before="6"/>
              <w:rPr>
                <w:rFonts w:ascii="仿宋"/>
                <w:color w:val="auto"/>
                <w:sz w:val="16"/>
                <w:szCs w:val="16"/>
              </w:rPr>
            </w:pPr>
          </w:p>
          <w:p>
            <w:pPr>
              <w:pStyle w:val="9"/>
              <w:spacing w:line="214" w:lineRule="exact"/>
              <w:ind w:left="383"/>
              <w:rPr>
                <w:color w:val="auto"/>
                <w:sz w:val="16"/>
                <w:szCs w:val="16"/>
              </w:rPr>
            </w:pPr>
            <w:r>
              <w:rPr>
                <w:color w:val="auto"/>
                <w:w w:val="105"/>
                <w:sz w:val="16"/>
                <w:szCs w:val="16"/>
              </w:rPr>
              <w:t>1、《中华人民共和国食品安全法》（中华人民共和国主席令第9号，</w:t>
            </w:r>
          </w:p>
          <w:p>
            <w:pPr>
              <w:pStyle w:val="9"/>
              <w:spacing w:before="2" w:line="232" w:lineRule="auto"/>
              <w:ind w:left="33" w:right="44"/>
              <w:rPr>
                <w:color w:val="auto"/>
                <w:sz w:val="16"/>
                <w:szCs w:val="16"/>
              </w:rPr>
            </w:pPr>
            <w:r>
              <w:rPr>
                <w:color w:val="auto"/>
                <w:w w:val="105"/>
                <w:sz w:val="16"/>
                <w:szCs w:val="16"/>
              </w:rPr>
              <w:t>2009.6.1施行，2018.12.29第一次修正）</w:t>
            </w:r>
            <w:r>
              <w:rPr>
                <w:color w:val="auto"/>
                <w:spacing w:val="-7"/>
                <w:w w:val="105"/>
                <w:sz w:val="16"/>
                <w:szCs w:val="16"/>
              </w:rPr>
              <w:t>第一百一十条 “县级以上人民政</w:t>
            </w:r>
            <w:r>
              <w:rPr>
                <w:color w:val="auto"/>
                <w:spacing w:val="-8"/>
                <w:sz w:val="16"/>
                <w:szCs w:val="16"/>
              </w:rPr>
              <w:t xml:space="preserve">府食品安全监督管理部门履行食品安全监督管理职责，有权采取下列措施， </w:t>
            </w:r>
            <w:r>
              <w:rPr>
                <w:color w:val="auto"/>
                <w:sz w:val="16"/>
                <w:szCs w:val="16"/>
              </w:rPr>
              <w:t>对生产经营者遵守本法的情况进行监督检查：（一）</w:t>
            </w:r>
            <w:r>
              <w:rPr>
                <w:color w:val="auto"/>
                <w:spacing w:val="-2"/>
                <w:sz w:val="16"/>
                <w:szCs w:val="16"/>
              </w:rPr>
              <w:t xml:space="preserve">进入生产经营场所实施 </w:t>
            </w:r>
            <w:r>
              <w:rPr>
                <w:color w:val="auto"/>
                <w:w w:val="105"/>
                <w:sz w:val="16"/>
                <w:szCs w:val="16"/>
              </w:rPr>
              <w:t>现场检查；……”</w:t>
            </w:r>
          </w:p>
          <w:p>
            <w:pPr>
              <w:pStyle w:val="9"/>
              <w:spacing w:line="212" w:lineRule="exact"/>
              <w:ind w:left="383"/>
              <w:rPr>
                <w:color w:val="auto"/>
                <w:sz w:val="16"/>
                <w:szCs w:val="16"/>
              </w:rPr>
            </w:pPr>
            <w:r>
              <w:rPr>
                <w:color w:val="auto"/>
                <w:w w:val="105"/>
                <w:sz w:val="16"/>
                <w:szCs w:val="16"/>
              </w:rPr>
              <w:t>2、《中华人民共和国食品安全法实施条例》（国务院令第557号，</w:t>
            </w:r>
          </w:p>
          <w:p>
            <w:pPr>
              <w:pStyle w:val="9"/>
              <w:spacing w:before="1" w:line="232" w:lineRule="auto"/>
              <w:ind w:left="33" w:right="44"/>
              <w:jc w:val="both"/>
              <w:rPr>
                <w:color w:val="auto"/>
                <w:sz w:val="16"/>
                <w:szCs w:val="16"/>
              </w:rPr>
            </w:pPr>
            <w:r>
              <w:rPr>
                <w:color w:val="auto"/>
                <w:sz w:val="16"/>
                <w:szCs w:val="16"/>
              </w:rPr>
              <w:t xml:space="preserve">2009.7.20施行，2019.10.11第二次修订）第五十九条第一款 “设区的市级以上人民政府食品安全监督管理部门根据监督管理工作需要，可以对由下级 人民政府食品安全监督管理部门负责日常监督管理的食品生产经营者实施随 机监督检查，也可以组织下级人民政府食品安全监督管理部门对食品生产经 </w:t>
            </w:r>
            <w:r>
              <w:rPr>
                <w:color w:val="auto"/>
                <w:w w:val="105"/>
                <w:sz w:val="16"/>
                <w:szCs w:val="16"/>
              </w:rPr>
              <w:t>营者实施异地监督检查。”</w:t>
            </w:r>
          </w:p>
          <w:p>
            <w:pPr>
              <w:pStyle w:val="9"/>
              <w:spacing w:before="2" w:line="232" w:lineRule="auto"/>
              <w:ind w:left="33" w:right="44" w:firstLine="350"/>
              <w:rPr>
                <w:color w:val="auto"/>
                <w:sz w:val="16"/>
                <w:szCs w:val="16"/>
              </w:rPr>
            </w:pPr>
            <w:r>
              <w:rPr>
                <w:color w:val="auto"/>
                <w:sz w:val="16"/>
                <w:szCs w:val="16"/>
              </w:rPr>
              <w:t xml:space="preserve">3、《食品生产经营日常监督检查管理办法》（原国家食品药品监督管 </w:t>
            </w:r>
            <w:r>
              <w:rPr>
                <w:color w:val="auto"/>
                <w:w w:val="105"/>
                <w:sz w:val="16"/>
                <w:szCs w:val="16"/>
              </w:rPr>
              <w:t>理总局令第23号，2016.5.1施行）</w:t>
            </w:r>
            <w:r>
              <w:rPr>
                <w:color w:val="auto"/>
                <w:spacing w:val="-8"/>
                <w:w w:val="105"/>
                <w:sz w:val="16"/>
                <w:szCs w:val="16"/>
              </w:rPr>
              <w:t>第八条 “食品生产环节监督检查事项包</w:t>
            </w:r>
            <w:r>
              <w:rPr>
                <w:color w:val="auto"/>
                <w:spacing w:val="-9"/>
                <w:sz w:val="16"/>
                <w:szCs w:val="16"/>
              </w:rPr>
              <w:t xml:space="preserve">括食品生产者的生产环境条件、进货查验结果、生产过程控制、产品检验结 </w:t>
            </w:r>
            <w:r>
              <w:rPr>
                <w:color w:val="auto"/>
                <w:spacing w:val="-1"/>
                <w:sz w:val="16"/>
                <w:szCs w:val="16"/>
              </w:rPr>
              <w:t xml:space="preserve">果、贮存及交付控制、不合格品管理和食品召回、从业人员管理、食品安全 </w:t>
            </w:r>
            <w:r>
              <w:rPr>
                <w:color w:val="auto"/>
                <w:w w:val="105"/>
                <w:sz w:val="16"/>
                <w:szCs w:val="16"/>
              </w:rPr>
              <w:t>事故处置等情况。”</w:t>
            </w:r>
          </w:p>
        </w:tc>
        <w:tc>
          <w:tcPr>
            <w:tcW w:w="884" w:type="dxa"/>
          </w:tcPr>
          <w:p>
            <w:pPr>
              <w:pStyle w:val="9"/>
              <w:rPr>
                <w:rFonts w:ascii="Times New Roman"/>
                <w:color w:val="auto"/>
                <w:sz w:val="16"/>
                <w:szCs w:val="16"/>
              </w:rPr>
            </w:pPr>
          </w:p>
        </w:tc>
      </w:tr>
    </w:tbl>
    <w:p>
      <w:pPr>
        <w:spacing w:after="0"/>
        <w:rPr>
          <w:rFonts w:ascii="Times New Roman"/>
          <w:color w:val="auto"/>
          <w:sz w:val="16"/>
        </w:rPr>
        <w:sectPr>
          <w:pgSz w:w="11906" w:h="16838"/>
          <w:pgMar w:top="500" w:right="760" w:bottom="480" w:left="1060" w:header="0" w:footer="576" w:gutter="0"/>
          <w:pgNumType w:fmt="decimal"/>
          <w:cols w:space="720" w:num="1"/>
        </w:sectPr>
      </w:pPr>
    </w:p>
    <w:tbl>
      <w:tblPr>
        <w:tblStyle w:val="6"/>
        <w:tblW w:w="8806" w:type="dxa"/>
        <w:tblInd w:w="6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9"/>
        <w:gridCol w:w="1185"/>
        <w:gridCol w:w="852"/>
        <w:gridCol w:w="5435"/>
        <w:gridCol w:w="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439" w:type="dxa"/>
            <w:vAlign w:val="top"/>
          </w:tcPr>
          <w:p>
            <w:pPr>
              <w:pStyle w:val="9"/>
              <w:spacing w:before="70" w:line="230" w:lineRule="auto"/>
              <w:ind w:left="136" w:leftChars="0" w:right="120" w:rightChars="0"/>
              <w:jc w:val="center"/>
              <w:rPr>
                <w:rFonts w:ascii="黑体" w:hAnsi="黑体" w:eastAsia="黑体" w:cs="黑体"/>
                <w:color w:val="auto"/>
                <w:sz w:val="16"/>
                <w:szCs w:val="16"/>
                <w:lang w:val="zh-CN" w:eastAsia="zh-CN" w:bidi="zh-CN"/>
              </w:rPr>
            </w:pPr>
            <w:r>
              <w:rPr>
                <w:color w:val="auto"/>
                <w:sz w:val="16"/>
                <w:szCs w:val="16"/>
              </w:rPr>
              <w:t>序号</w:t>
            </w:r>
          </w:p>
        </w:tc>
        <w:tc>
          <w:tcPr>
            <w:tcW w:w="1185" w:type="dxa"/>
            <w:vAlign w:val="top"/>
          </w:tcPr>
          <w:p>
            <w:pPr>
              <w:pStyle w:val="9"/>
              <w:spacing w:before="4"/>
              <w:jc w:val="center"/>
              <w:rPr>
                <w:rFonts w:ascii="仿宋"/>
                <w:color w:val="auto"/>
                <w:sz w:val="16"/>
                <w:szCs w:val="16"/>
              </w:rPr>
            </w:pPr>
          </w:p>
          <w:p>
            <w:pPr>
              <w:pStyle w:val="9"/>
              <w:ind w:left="0" w:leftChars="0" w:right="0" w:rightChars="0"/>
              <w:jc w:val="both"/>
              <w:rPr>
                <w:rFonts w:hint="default" w:ascii="黑体" w:hAnsi="黑体" w:eastAsia="黑体" w:cs="黑体"/>
                <w:color w:val="auto"/>
                <w:sz w:val="16"/>
                <w:szCs w:val="16"/>
                <w:lang w:val="en-US" w:eastAsia="zh-CN" w:bidi="zh-CN"/>
              </w:rPr>
            </w:pPr>
            <w:r>
              <w:rPr>
                <w:rFonts w:hint="eastAsia"/>
                <w:color w:val="auto"/>
                <w:sz w:val="16"/>
                <w:szCs w:val="16"/>
                <w:lang w:val="en-US" w:eastAsia="zh-CN"/>
              </w:rPr>
              <w:t>事项名称</w:t>
            </w:r>
          </w:p>
        </w:tc>
        <w:tc>
          <w:tcPr>
            <w:tcW w:w="852" w:type="dxa"/>
            <w:vAlign w:val="top"/>
          </w:tcPr>
          <w:p>
            <w:pPr>
              <w:pStyle w:val="9"/>
              <w:spacing w:before="70" w:line="230" w:lineRule="auto"/>
              <w:ind w:left="108" w:right="92"/>
              <w:jc w:val="center"/>
              <w:rPr>
                <w:rFonts w:hint="eastAsia" w:cs="黑体"/>
                <w:color w:val="auto"/>
                <w:sz w:val="16"/>
                <w:szCs w:val="16"/>
                <w:lang w:val="en-US" w:eastAsia="zh-CN" w:bidi="zh-CN"/>
              </w:rPr>
            </w:pPr>
            <w:r>
              <w:rPr>
                <w:rFonts w:hint="eastAsia" w:cs="黑体"/>
                <w:color w:val="auto"/>
                <w:sz w:val="16"/>
                <w:szCs w:val="16"/>
                <w:lang w:val="en-US" w:eastAsia="zh-CN" w:bidi="zh-CN"/>
              </w:rPr>
              <w:t>职权</w:t>
            </w:r>
          </w:p>
          <w:p>
            <w:pPr>
              <w:pStyle w:val="9"/>
              <w:spacing w:before="70" w:line="230" w:lineRule="auto"/>
              <w:ind w:left="108" w:leftChars="0" w:right="92" w:rightChars="0"/>
              <w:jc w:val="center"/>
              <w:rPr>
                <w:rFonts w:hint="default" w:ascii="黑体" w:hAnsi="黑体" w:eastAsia="黑体" w:cs="黑体"/>
                <w:color w:val="auto"/>
                <w:sz w:val="16"/>
                <w:szCs w:val="16"/>
                <w:lang w:val="en-US" w:eastAsia="zh-CN" w:bidi="zh-CN"/>
              </w:rPr>
            </w:pPr>
            <w:r>
              <w:rPr>
                <w:rFonts w:hint="eastAsia" w:cs="黑体"/>
                <w:color w:val="auto"/>
                <w:sz w:val="16"/>
                <w:szCs w:val="16"/>
                <w:lang w:val="en-US" w:eastAsia="zh-CN" w:bidi="zh-CN"/>
              </w:rPr>
              <w:t>类型</w:t>
            </w:r>
          </w:p>
        </w:tc>
        <w:tc>
          <w:tcPr>
            <w:tcW w:w="5435" w:type="dxa"/>
            <w:vAlign w:val="top"/>
          </w:tcPr>
          <w:p>
            <w:pPr>
              <w:pStyle w:val="9"/>
              <w:spacing w:before="4"/>
              <w:jc w:val="center"/>
              <w:rPr>
                <w:rFonts w:ascii="仿宋"/>
                <w:color w:val="auto"/>
                <w:sz w:val="16"/>
                <w:szCs w:val="16"/>
              </w:rPr>
            </w:pPr>
          </w:p>
          <w:p>
            <w:pPr>
              <w:pStyle w:val="9"/>
              <w:ind w:left="359" w:leftChars="0" w:right="346" w:rightChars="0"/>
              <w:jc w:val="center"/>
              <w:rPr>
                <w:rFonts w:ascii="黑体" w:hAnsi="黑体" w:eastAsia="黑体" w:cs="黑体"/>
                <w:color w:val="auto"/>
                <w:sz w:val="16"/>
                <w:szCs w:val="16"/>
                <w:lang w:val="zh-CN" w:eastAsia="zh-CN" w:bidi="zh-CN"/>
              </w:rPr>
            </w:pPr>
            <w:r>
              <w:rPr>
                <w:color w:val="auto"/>
                <w:sz w:val="16"/>
                <w:szCs w:val="16"/>
              </w:rPr>
              <w:t>实施依据</w:t>
            </w:r>
          </w:p>
        </w:tc>
        <w:tc>
          <w:tcPr>
            <w:tcW w:w="895" w:type="dxa"/>
            <w:vAlign w:val="top"/>
          </w:tcPr>
          <w:p>
            <w:pPr>
              <w:pStyle w:val="9"/>
              <w:spacing w:before="4"/>
              <w:jc w:val="center"/>
              <w:rPr>
                <w:rFonts w:ascii="仿宋"/>
                <w:color w:val="auto"/>
                <w:sz w:val="16"/>
                <w:szCs w:val="16"/>
              </w:rPr>
            </w:pPr>
          </w:p>
          <w:p>
            <w:pPr>
              <w:pStyle w:val="9"/>
              <w:ind w:left="28" w:leftChars="0" w:right="0" w:rightChars="0"/>
              <w:jc w:val="center"/>
              <w:rPr>
                <w:rFonts w:ascii="黑体" w:hAnsi="黑体" w:eastAsia="黑体" w:cs="黑体"/>
                <w:color w:val="auto"/>
                <w:sz w:val="16"/>
                <w:szCs w:val="16"/>
                <w:lang w:val="zh-CN" w:eastAsia="zh-CN" w:bidi="zh-CN"/>
              </w:rPr>
            </w:pPr>
            <w:r>
              <w:rPr>
                <w:color w:val="auto"/>
                <w:sz w:val="16"/>
                <w:szCs w:val="16"/>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0" w:hRule="atLeast"/>
        </w:trPr>
        <w:tc>
          <w:tcPr>
            <w:tcW w:w="439"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25"/>
              <w:ind w:left="26"/>
              <w:jc w:val="center"/>
              <w:rPr>
                <w:rFonts w:hint="default" w:eastAsia="黑体"/>
                <w:color w:val="auto"/>
                <w:sz w:val="16"/>
                <w:szCs w:val="16"/>
                <w:lang w:val="en-US" w:eastAsia="zh-CN"/>
              </w:rPr>
            </w:pPr>
            <w:r>
              <w:rPr>
                <w:rFonts w:hint="eastAsia"/>
                <w:color w:val="auto"/>
                <w:sz w:val="16"/>
                <w:szCs w:val="16"/>
                <w:lang w:val="en-US" w:eastAsia="zh-CN"/>
              </w:rPr>
              <w:t>388</w:t>
            </w:r>
          </w:p>
        </w:tc>
        <w:tc>
          <w:tcPr>
            <w:tcW w:w="1185"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8"/>
              <w:rPr>
                <w:rFonts w:ascii="仿宋"/>
                <w:color w:val="auto"/>
                <w:sz w:val="16"/>
                <w:szCs w:val="16"/>
              </w:rPr>
            </w:pPr>
          </w:p>
          <w:p>
            <w:pPr>
              <w:pStyle w:val="9"/>
              <w:spacing w:before="1" w:line="235" w:lineRule="auto"/>
              <w:ind w:left="33" w:right="5"/>
              <w:rPr>
                <w:color w:val="auto"/>
                <w:sz w:val="16"/>
                <w:szCs w:val="16"/>
              </w:rPr>
            </w:pPr>
            <w:r>
              <w:rPr>
                <w:color w:val="auto"/>
                <w:sz w:val="16"/>
                <w:szCs w:val="16"/>
              </w:rPr>
              <w:t>对食品销售的监</w:t>
            </w:r>
            <w:r>
              <w:rPr>
                <w:color w:val="auto"/>
                <w:w w:val="105"/>
                <w:sz w:val="16"/>
                <w:szCs w:val="16"/>
              </w:rPr>
              <w:t>督检查</w:t>
            </w:r>
          </w:p>
        </w:tc>
        <w:tc>
          <w:tcPr>
            <w:tcW w:w="85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35" w:type="dxa"/>
          </w:tcPr>
          <w:p>
            <w:pPr>
              <w:pStyle w:val="9"/>
              <w:spacing w:before="65" w:line="214" w:lineRule="exact"/>
              <w:ind w:left="383"/>
              <w:rPr>
                <w:color w:val="auto"/>
                <w:sz w:val="16"/>
                <w:szCs w:val="16"/>
              </w:rPr>
            </w:pPr>
            <w:r>
              <w:rPr>
                <w:color w:val="auto"/>
                <w:w w:val="105"/>
                <w:sz w:val="16"/>
                <w:szCs w:val="16"/>
              </w:rPr>
              <w:t>1、《中华人民共和国食品安全法》（中华人民共和国主席令第9号，</w:t>
            </w:r>
          </w:p>
          <w:p>
            <w:pPr>
              <w:pStyle w:val="9"/>
              <w:spacing w:before="2" w:line="232" w:lineRule="auto"/>
              <w:ind w:left="32" w:right="44"/>
              <w:rPr>
                <w:color w:val="auto"/>
                <w:sz w:val="16"/>
                <w:szCs w:val="16"/>
              </w:rPr>
            </w:pPr>
            <w:r>
              <w:rPr>
                <w:color w:val="auto"/>
                <w:sz w:val="16"/>
                <w:szCs w:val="16"/>
              </w:rPr>
              <w:t xml:space="preserve">2009.6.01施行，2018.12.29第一次修正）第一百一十条“县级以上人民政  </w:t>
            </w:r>
            <w:r>
              <w:rPr>
                <w:color w:val="auto"/>
                <w:spacing w:val="-1"/>
                <w:sz w:val="16"/>
                <w:szCs w:val="16"/>
              </w:rPr>
              <w:t xml:space="preserve">府食品安全监督管理部门履行食品安全监督管理职责，有权采取下列措施， </w:t>
            </w:r>
            <w:r>
              <w:rPr>
                <w:color w:val="auto"/>
                <w:sz w:val="16"/>
                <w:szCs w:val="16"/>
              </w:rPr>
              <w:t>对生产经营者遵守本法的情况进行监督检查：（一）</w:t>
            </w:r>
            <w:r>
              <w:rPr>
                <w:color w:val="auto"/>
                <w:spacing w:val="-2"/>
                <w:sz w:val="16"/>
                <w:szCs w:val="16"/>
              </w:rPr>
              <w:t xml:space="preserve">进入生产经营场所实施 </w:t>
            </w:r>
            <w:r>
              <w:rPr>
                <w:color w:val="auto"/>
                <w:w w:val="105"/>
                <w:sz w:val="16"/>
                <w:szCs w:val="16"/>
              </w:rPr>
              <w:t>现场检查；……”</w:t>
            </w:r>
          </w:p>
          <w:p>
            <w:pPr>
              <w:pStyle w:val="9"/>
              <w:spacing w:line="212" w:lineRule="exact"/>
              <w:ind w:left="383"/>
              <w:rPr>
                <w:color w:val="auto"/>
                <w:sz w:val="16"/>
                <w:szCs w:val="16"/>
              </w:rPr>
            </w:pPr>
            <w:r>
              <w:rPr>
                <w:color w:val="auto"/>
                <w:w w:val="105"/>
                <w:sz w:val="16"/>
                <w:szCs w:val="16"/>
              </w:rPr>
              <w:t>2、《中华人民共和国食品安全法实施条例》（国务院令第557号，</w:t>
            </w:r>
          </w:p>
          <w:p>
            <w:pPr>
              <w:pStyle w:val="9"/>
              <w:spacing w:before="1" w:line="232" w:lineRule="auto"/>
              <w:ind w:left="32" w:right="44"/>
              <w:rPr>
                <w:color w:val="auto"/>
                <w:sz w:val="16"/>
                <w:szCs w:val="16"/>
              </w:rPr>
            </w:pPr>
            <w:r>
              <w:rPr>
                <w:color w:val="auto"/>
                <w:sz w:val="16"/>
                <w:szCs w:val="16"/>
              </w:rPr>
              <w:t xml:space="preserve">2009.7.20施行，2019.10.11第二次修订）第五十九条第一款“设区的市级  </w:t>
            </w:r>
            <w:r>
              <w:rPr>
                <w:color w:val="auto"/>
                <w:spacing w:val="-1"/>
                <w:sz w:val="16"/>
                <w:szCs w:val="16"/>
              </w:rPr>
              <w:t xml:space="preserve">以上人民政府食品安全监督管理部门根据监督管理工作需要，可以对由下级 人民政府食品安全监督管理部门负责日常监督管理的食品生产经营者实施随 机监督检查，也可以组织下级人民政府食品安全监督管理部门对食品生产经 </w:t>
            </w:r>
            <w:r>
              <w:rPr>
                <w:color w:val="auto"/>
                <w:w w:val="105"/>
                <w:sz w:val="16"/>
                <w:szCs w:val="16"/>
              </w:rPr>
              <w:t>营者实施异地监督检查。”</w:t>
            </w:r>
          </w:p>
          <w:p>
            <w:pPr>
              <w:pStyle w:val="9"/>
              <w:spacing w:before="2" w:line="232" w:lineRule="auto"/>
              <w:ind w:left="32" w:right="44" w:firstLine="350"/>
              <w:rPr>
                <w:color w:val="auto"/>
                <w:sz w:val="16"/>
                <w:szCs w:val="16"/>
              </w:rPr>
            </w:pPr>
            <w:r>
              <w:rPr>
                <w:color w:val="auto"/>
                <w:sz w:val="16"/>
                <w:szCs w:val="16"/>
              </w:rPr>
              <w:t xml:space="preserve">3、《食品生产经营日常监督检查管理办法》（原国家食品药品监督管 理总局令第23号，201605.01施行）第九条“食品销售环节监督检查事项包  </w:t>
            </w:r>
            <w:r>
              <w:rPr>
                <w:color w:val="auto"/>
                <w:spacing w:val="-1"/>
                <w:sz w:val="16"/>
                <w:szCs w:val="16"/>
              </w:rPr>
              <w:t>括食品销售者资质、从业人员健康管理、一般规定执行、禁止性规定执行、 经营过程控制、进货查验结果、食品贮存、不安全食品召回、标签和说明书</w:t>
            </w:r>
          </w:p>
          <w:p>
            <w:pPr>
              <w:pStyle w:val="9"/>
              <w:spacing w:before="3" w:line="232" w:lineRule="auto"/>
              <w:ind w:left="32" w:right="44"/>
              <w:jc w:val="both"/>
              <w:rPr>
                <w:color w:val="auto"/>
                <w:sz w:val="16"/>
                <w:szCs w:val="16"/>
              </w:rPr>
            </w:pPr>
            <w:r>
              <w:rPr>
                <w:color w:val="auto"/>
                <w:spacing w:val="-1"/>
                <w:sz w:val="16"/>
                <w:szCs w:val="16"/>
              </w:rPr>
              <w:t xml:space="preserve">、特殊食品销售、进口食品销售、食品安全事故处置、食用农产品销售等情 况，以及食用农产品集中交易市场开办者、柜台出租者、展销会举办者、网 络食品交易第三方平台提供者、食品贮存及运输者等履行法律义务的情况。 </w:t>
            </w:r>
            <w:r>
              <w:rPr>
                <w:color w:val="auto"/>
                <w:w w:val="105"/>
                <w:sz w:val="16"/>
                <w:szCs w:val="16"/>
              </w:rPr>
              <w:t>”</w:t>
            </w:r>
          </w:p>
        </w:tc>
        <w:tc>
          <w:tcPr>
            <w:tcW w:w="895"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1" w:hRule="atLeast"/>
        </w:trPr>
        <w:tc>
          <w:tcPr>
            <w:tcW w:w="439"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35"/>
              <w:ind w:left="27"/>
              <w:jc w:val="center"/>
              <w:rPr>
                <w:rFonts w:hint="default" w:eastAsia="黑体"/>
                <w:color w:val="auto"/>
                <w:sz w:val="16"/>
                <w:szCs w:val="16"/>
                <w:lang w:val="en-US" w:eastAsia="zh-CN"/>
              </w:rPr>
            </w:pPr>
            <w:r>
              <w:rPr>
                <w:rFonts w:hint="eastAsia"/>
                <w:color w:val="auto"/>
                <w:sz w:val="16"/>
                <w:szCs w:val="16"/>
                <w:lang w:val="en-US" w:eastAsia="zh-CN"/>
              </w:rPr>
              <w:t>389</w:t>
            </w:r>
          </w:p>
        </w:tc>
        <w:tc>
          <w:tcPr>
            <w:tcW w:w="1185"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9"/>
              <w:rPr>
                <w:rFonts w:ascii="仿宋"/>
                <w:color w:val="auto"/>
                <w:sz w:val="16"/>
                <w:szCs w:val="16"/>
              </w:rPr>
            </w:pPr>
          </w:p>
          <w:p>
            <w:pPr>
              <w:pStyle w:val="9"/>
              <w:spacing w:line="232" w:lineRule="auto"/>
              <w:ind w:left="33" w:right="5"/>
              <w:rPr>
                <w:color w:val="auto"/>
                <w:sz w:val="16"/>
                <w:szCs w:val="16"/>
              </w:rPr>
            </w:pPr>
            <w:r>
              <w:rPr>
                <w:color w:val="auto"/>
                <w:sz w:val="16"/>
                <w:szCs w:val="16"/>
              </w:rPr>
              <w:t>对餐饮服务的监</w:t>
            </w:r>
            <w:r>
              <w:rPr>
                <w:color w:val="auto"/>
                <w:w w:val="105"/>
                <w:sz w:val="16"/>
                <w:szCs w:val="16"/>
              </w:rPr>
              <w:t>督检查</w:t>
            </w:r>
          </w:p>
        </w:tc>
        <w:tc>
          <w:tcPr>
            <w:tcW w:w="85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35" w:type="dxa"/>
          </w:tcPr>
          <w:p>
            <w:pPr>
              <w:pStyle w:val="9"/>
              <w:spacing w:before="161" w:line="214" w:lineRule="exact"/>
              <w:ind w:left="383"/>
              <w:rPr>
                <w:color w:val="auto"/>
                <w:sz w:val="16"/>
                <w:szCs w:val="16"/>
              </w:rPr>
            </w:pPr>
            <w:r>
              <w:rPr>
                <w:color w:val="auto"/>
                <w:w w:val="105"/>
                <w:sz w:val="16"/>
                <w:szCs w:val="16"/>
              </w:rPr>
              <w:t>1、《中华人民共和国食品安全法》（中华人民共和国主席令第9号，</w:t>
            </w:r>
          </w:p>
          <w:p>
            <w:pPr>
              <w:pStyle w:val="9"/>
              <w:spacing w:before="1" w:line="232" w:lineRule="auto"/>
              <w:ind w:left="32" w:right="44"/>
              <w:jc w:val="both"/>
              <w:rPr>
                <w:color w:val="auto"/>
                <w:sz w:val="16"/>
                <w:szCs w:val="16"/>
              </w:rPr>
            </w:pPr>
            <w:r>
              <w:rPr>
                <w:color w:val="auto"/>
                <w:sz w:val="16"/>
                <w:szCs w:val="16"/>
              </w:rPr>
              <w:t xml:space="preserve">2009.6.01施行，2018.12.29第一次修正）第一百一十条 “县级以上人民政府食品安全监督管理部门履行食品安全监督管理职责，有权采取下列措施， 对生产经营者遵守本法的情况进行监督检查：（一）进入生产经营场所实施 </w:t>
            </w:r>
            <w:r>
              <w:rPr>
                <w:color w:val="auto"/>
                <w:w w:val="105"/>
                <w:sz w:val="16"/>
                <w:szCs w:val="16"/>
              </w:rPr>
              <w:t>现场检查；……”</w:t>
            </w:r>
          </w:p>
          <w:p>
            <w:pPr>
              <w:pStyle w:val="9"/>
              <w:spacing w:line="212" w:lineRule="exact"/>
              <w:ind w:left="383"/>
              <w:rPr>
                <w:color w:val="auto"/>
                <w:sz w:val="16"/>
                <w:szCs w:val="16"/>
              </w:rPr>
            </w:pPr>
            <w:r>
              <w:rPr>
                <w:color w:val="auto"/>
                <w:w w:val="105"/>
                <w:sz w:val="16"/>
                <w:szCs w:val="16"/>
              </w:rPr>
              <w:t>2、《中华人民共和国食品安全法实施条例》（国务院令第557号，</w:t>
            </w:r>
          </w:p>
          <w:p>
            <w:pPr>
              <w:pStyle w:val="9"/>
              <w:spacing w:before="2" w:line="232" w:lineRule="auto"/>
              <w:ind w:left="32" w:right="44"/>
              <w:jc w:val="both"/>
              <w:rPr>
                <w:color w:val="auto"/>
                <w:sz w:val="16"/>
                <w:szCs w:val="16"/>
              </w:rPr>
            </w:pPr>
            <w:r>
              <w:rPr>
                <w:color w:val="auto"/>
                <w:sz w:val="16"/>
                <w:szCs w:val="16"/>
              </w:rPr>
              <w:t xml:space="preserve">2009.7.20施行，2019.10.11第二次修订）第五十九条第一款 “设区的市级以上人民政府食品安全监督管理部门根据监督管理工作需要，可以对由下级 人民政府食品安全监督管理部门负责日常监督管理的食品生产经营者实施随 机监督检查，也可以组织下级人民政府食品安全监督管理部门对食品生产经 </w:t>
            </w:r>
            <w:r>
              <w:rPr>
                <w:color w:val="auto"/>
                <w:w w:val="105"/>
                <w:sz w:val="16"/>
                <w:szCs w:val="16"/>
              </w:rPr>
              <w:t>营者实施异地监督检查。”</w:t>
            </w:r>
          </w:p>
          <w:p>
            <w:pPr>
              <w:pStyle w:val="9"/>
              <w:spacing w:before="2" w:line="232" w:lineRule="auto"/>
              <w:ind w:left="32" w:right="44" w:firstLine="350"/>
              <w:rPr>
                <w:color w:val="auto"/>
                <w:sz w:val="16"/>
                <w:szCs w:val="16"/>
              </w:rPr>
            </w:pPr>
            <w:r>
              <w:rPr>
                <w:color w:val="auto"/>
                <w:sz w:val="16"/>
                <w:szCs w:val="16"/>
              </w:rPr>
              <w:t>3、《食品生产经营日常监督检查管理办法》（原国家食品药品监督管 理总局令第23号，2016.5.01施行）</w:t>
            </w:r>
            <w:r>
              <w:rPr>
                <w:color w:val="auto"/>
                <w:spacing w:val="-1"/>
                <w:sz w:val="16"/>
                <w:szCs w:val="16"/>
              </w:rPr>
              <w:t xml:space="preserve">第十条 “餐饮服务环节监督检查事项包括餐饮服务提供者资质、从业人员健康管理、原料控制、加工制作过程、食 品添加剂使用管理及公示、设备设施维护和餐饮具清洗消毒、食品安全事故 </w:t>
            </w:r>
            <w:r>
              <w:rPr>
                <w:color w:val="auto"/>
                <w:w w:val="105"/>
                <w:sz w:val="16"/>
                <w:szCs w:val="16"/>
              </w:rPr>
              <w:t>处置等情况。”</w:t>
            </w:r>
          </w:p>
        </w:tc>
        <w:tc>
          <w:tcPr>
            <w:tcW w:w="895"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8" w:hRule="atLeast"/>
        </w:trPr>
        <w:tc>
          <w:tcPr>
            <w:tcW w:w="439"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7"/>
              <w:rPr>
                <w:rFonts w:ascii="仿宋"/>
                <w:color w:val="auto"/>
                <w:sz w:val="16"/>
                <w:szCs w:val="16"/>
              </w:rPr>
            </w:pPr>
          </w:p>
          <w:p>
            <w:pPr>
              <w:pStyle w:val="9"/>
              <w:ind w:left="27"/>
              <w:jc w:val="center"/>
              <w:rPr>
                <w:rFonts w:hint="default" w:eastAsia="黑体"/>
                <w:color w:val="auto"/>
                <w:sz w:val="16"/>
                <w:szCs w:val="16"/>
                <w:lang w:val="en-US" w:eastAsia="zh-CN"/>
              </w:rPr>
            </w:pPr>
            <w:r>
              <w:rPr>
                <w:rFonts w:hint="eastAsia"/>
                <w:color w:val="auto"/>
                <w:sz w:val="16"/>
                <w:szCs w:val="16"/>
                <w:lang w:val="en-US" w:eastAsia="zh-CN"/>
              </w:rPr>
              <w:t>390</w:t>
            </w:r>
          </w:p>
        </w:tc>
        <w:tc>
          <w:tcPr>
            <w:tcW w:w="1185"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6"/>
              <w:rPr>
                <w:rFonts w:ascii="仿宋"/>
                <w:color w:val="auto"/>
                <w:sz w:val="16"/>
                <w:szCs w:val="16"/>
              </w:rPr>
            </w:pPr>
          </w:p>
          <w:p>
            <w:pPr>
              <w:pStyle w:val="9"/>
              <w:spacing w:before="1" w:line="232" w:lineRule="auto"/>
              <w:ind w:left="33" w:right="4"/>
              <w:jc w:val="both"/>
              <w:rPr>
                <w:color w:val="auto"/>
                <w:sz w:val="16"/>
                <w:szCs w:val="16"/>
              </w:rPr>
            </w:pPr>
            <w:r>
              <w:rPr>
                <w:color w:val="auto"/>
                <w:sz w:val="16"/>
                <w:szCs w:val="16"/>
              </w:rPr>
              <w:t>对食用农产品销售市场质量安全</w:t>
            </w:r>
            <w:r>
              <w:rPr>
                <w:color w:val="auto"/>
                <w:w w:val="105"/>
                <w:sz w:val="16"/>
                <w:szCs w:val="16"/>
              </w:rPr>
              <w:t>的检查</w:t>
            </w:r>
          </w:p>
        </w:tc>
        <w:tc>
          <w:tcPr>
            <w:tcW w:w="85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35" w:type="dxa"/>
          </w:tcPr>
          <w:p>
            <w:pPr>
              <w:pStyle w:val="9"/>
              <w:spacing w:before="112" w:line="214" w:lineRule="exact"/>
              <w:ind w:left="383"/>
              <w:rPr>
                <w:color w:val="auto"/>
                <w:sz w:val="16"/>
                <w:szCs w:val="16"/>
              </w:rPr>
            </w:pPr>
            <w:r>
              <w:rPr>
                <w:color w:val="auto"/>
                <w:w w:val="105"/>
                <w:sz w:val="16"/>
                <w:szCs w:val="16"/>
              </w:rPr>
              <w:t>1、《中华人民共和国食品安全法》（中华人民共和国主席令第9号，</w:t>
            </w:r>
          </w:p>
          <w:p>
            <w:pPr>
              <w:pStyle w:val="9"/>
              <w:spacing w:before="2" w:line="232" w:lineRule="auto"/>
              <w:ind w:left="33" w:right="44"/>
              <w:jc w:val="both"/>
              <w:rPr>
                <w:color w:val="auto"/>
                <w:sz w:val="16"/>
                <w:szCs w:val="16"/>
              </w:rPr>
            </w:pPr>
            <w:r>
              <w:rPr>
                <w:color w:val="auto"/>
                <w:sz w:val="16"/>
                <w:szCs w:val="16"/>
              </w:rPr>
              <w:t xml:space="preserve">2009.6.01施行，2018.12.29第一次修正）第一百一十条 “县级以上人民政府食品安全监督管理部门履行食品安全监督管理职责，有权采取下列措施， 对生产经营者遵守本法的情况进行监督检查：（一）进入生产经营场所实施 </w:t>
            </w:r>
            <w:r>
              <w:rPr>
                <w:color w:val="auto"/>
                <w:w w:val="105"/>
                <w:sz w:val="16"/>
                <w:szCs w:val="16"/>
              </w:rPr>
              <w:t>现场检查；……”</w:t>
            </w:r>
          </w:p>
          <w:p>
            <w:pPr>
              <w:pStyle w:val="9"/>
              <w:spacing w:line="212" w:lineRule="exact"/>
              <w:ind w:left="383"/>
              <w:rPr>
                <w:color w:val="auto"/>
                <w:sz w:val="16"/>
                <w:szCs w:val="16"/>
              </w:rPr>
            </w:pPr>
            <w:r>
              <w:rPr>
                <w:color w:val="auto"/>
                <w:w w:val="105"/>
                <w:sz w:val="16"/>
                <w:szCs w:val="16"/>
              </w:rPr>
              <w:t>2、《中华人民共和国食品安全法实施条例》（国务院令第557号，</w:t>
            </w:r>
          </w:p>
          <w:p>
            <w:pPr>
              <w:pStyle w:val="9"/>
              <w:spacing w:before="2" w:line="232" w:lineRule="auto"/>
              <w:ind w:left="33" w:right="44"/>
              <w:jc w:val="both"/>
              <w:rPr>
                <w:color w:val="auto"/>
                <w:sz w:val="16"/>
                <w:szCs w:val="16"/>
              </w:rPr>
            </w:pPr>
            <w:r>
              <w:rPr>
                <w:color w:val="auto"/>
                <w:sz w:val="16"/>
                <w:szCs w:val="16"/>
              </w:rPr>
              <w:t xml:space="preserve">2009.7.20施行，2019.10.11第二次修订）第五十九条第一款 “设区的市级以上人民政府食品安全监督管理部门根据监督管理工作需要，可以对由下级 人民政府食品安全监督管理部门负责日常监督管理的食品生产经营者实施随 机监督检查，也可以组织下级人民政府食品安全监督管理部门对食品生产经 </w:t>
            </w:r>
            <w:r>
              <w:rPr>
                <w:color w:val="auto"/>
                <w:w w:val="105"/>
                <w:sz w:val="16"/>
                <w:szCs w:val="16"/>
              </w:rPr>
              <w:t>营者实施异地监督检查。”</w:t>
            </w:r>
          </w:p>
          <w:p>
            <w:pPr>
              <w:pStyle w:val="9"/>
              <w:spacing w:before="2" w:line="232" w:lineRule="auto"/>
              <w:ind w:left="33" w:right="44" w:firstLine="350"/>
              <w:rPr>
                <w:color w:val="auto"/>
                <w:sz w:val="16"/>
                <w:szCs w:val="16"/>
              </w:rPr>
            </w:pPr>
            <w:r>
              <w:rPr>
                <w:color w:val="auto"/>
                <w:sz w:val="16"/>
                <w:szCs w:val="16"/>
              </w:rPr>
              <w:t xml:space="preserve">3、《食品生产经营日常监督检查管理办法》（原国家食品药品监督管 理总局令第23号，2016.5.01施行）第九条“食品销售环节监督检查事项包  </w:t>
            </w:r>
            <w:r>
              <w:rPr>
                <w:color w:val="auto"/>
                <w:spacing w:val="-1"/>
                <w:sz w:val="16"/>
                <w:szCs w:val="16"/>
              </w:rPr>
              <w:t xml:space="preserve">括……食用农产品销售等情况，以及食用农产品集中交易市场开办者、柜台 出租者、展销会举办者、网络食品交易第三方平台提供者、食品贮存及运输 </w:t>
            </w:r>
            <w:r>
              <w:rPr>
                <w:color w:val="auto"/>
                <w:w w:val="105"/>
                <w:sz w:val="16"/>
                <w:szCs w:val="16"/>
              </w:rPr>
              <w:t>者等履行法律义务的情况。”</w:t>
            </w:r>
          </w:p>
        </w:tc>
        <w:tc>
          <w:tcPr>
            <w:tcW w:w="895" w:type="dxa"/>
          </w:tcPr>
          <w:p>
            <w:pPr>
              <w:pStyle w:val="9"/>
              <w:rPr>
                <w:rFonts w:ascii="Times New Roman"/>
                <w:color w:val="auto"/>
                <w:sz w:val="16"/>
                <w:szCs w:val="16"/>
              </w:rPr>
            </w:pPr>
          </w:p>
        </w:tc>
      </w:tr>
    </w:tbl>
    <w:p>
      <w:pPr>
        <w:spacing w:after="0"/>
        <w:rPr>
          <w:rFonts w:ascii="Times New Roman"/>
          <w:color w:val="auto"/>
          <w:sz w:val="16"/>
        </w:rPr>
        <w:sectPr>
          <w:pgSz w:w="11906" w:h="16838"/>
          <w:pgMar w:top="500" w:right="760" w:bottom="480" w:left="1060" w:header="0" w:footer="576" w:gutter="0"/>
          <w:pgNumType w:fmt="decimal"/>
          <w:cols w:space="720" w:num="1"/>
        </w:sectPr>
      </w:pPr>
    </w:p>
    <w:tbl>
      <w:tblPr>
        <w:tblStyle w:val="6"/>
        <w:tblW w:w="8844" w:type="dxa"/>
        <w:tblInd w:w="6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1"/>
        <w:gridCol w:w="1190"/>
        <w:gridCol w:w="856"/>
        <w:gridCol w:w="5458"/>
        <w:gridCol w:w="8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441" w:type="dxa"/>
            <w:vAlign w:val="top"/>
          </w:tcPr>
          <w:p>
            <w:pPr>
              <w:pStyle w:val="9"/>
              <w:spacing w:before="70" w:line="230" w:lineRule="auto"/>
              <w:ind w:left="136" w:leftChars="0" w:right="120" w:rightChars="0"/>
              <w:jc w:val="center"/>
              <w:rPr>
                <w:rFonts w:ascii="黑体" w:hAnsi="黑体" w:eastAsia="黑体" w:cs="黑体"/>
                <w:color w:val="auto"/>
                <w:sz w:val="16"/>
                <w:szCs w:val="16"/>
                <w:lang w:val="zh-CN" w:eastAsia="zh-CN" w:bidi="zh-CN"/>
              </w:rPr>
            </w:pPr>
            <w:r>
              <w:rPr>
                <w:color w:val="auto"/>
                <w:sz w:val="16"/>
                <w:szCs w:val="16"/>
              </w:rPr>
              <w:t>序号</w:t>
            </w:r>
          </w:p>
        </w:tc>
        <w:tc>
          <w:tcPr>
            <w:tcW w:w="1190" w:type="dxa"/>
            <w:vAlign w:val="top"/>
          </w:tcPr>
          <w:p>
            <w:pPr>
              <w:pStyle w:val="9"/>
              <w:spacing w:before="4"/>
              <w:jc w:val="center"/>
              <w:rPr>
                <w:rFonts w:ascii="仿宋"/>
                <w:color w:val="auto"/>
                <w:sz w:val="16"/>
                <w:szCs w:val="16"/>
              </w:rPr>
            </w:pPr>
          </w:p>
          <w:p>
            <w:pPr>
              <w:pStyle w:val="9"/>
              <w:ind w:left="0" w:leftChars="0" w:right="0" w:rightChars="0"/>
              <w:jc w:val="both"/>
              <w:rPr>
                <w:rFonts w:hint="default" w:ascii="黑体" w:hAnsi="黑体" w:eastAsia="黑体" w:cs="黑体"/>
                <w:color w:val="auto"/>
                <w:sz w:val="16"/>
                <w:szCs w:val="16"/>
                <w:lang w:val="en-US" w:eastAsia="zh-CN" w:bidi="zh-CN"/>
              </w:rPr>
            </w:pPr>
            <w:r>
              <w:rPr>
                <w:rFonts w:hint="eastAsia"/>
                <w:color w:val="auto"/>
                <w:sz w:val="16"/>
                <w:szCs w:val="16"/>
                <w:lang w:val="en-US" w:eastAsia="zh-CN"/>
              </w:rPr>
              <w:t>事项名称</w:t>
            </w:r>
          </w:p>
        </w:tc>
        <w:tc>
          <w:tcPr>
            <w:tcW w:w="856" w:type="dxa"/>
            <w:vAlign w:val="top"/>
          </w:tcPr>
          <w:p>
            <w:pPr>
              <w:pStyle w:val="9"/>
              <w:spacing w:before="70" w:line="230" w:lineRule="auto"/>
              <w:ind w:left="108" w:right="92"/>
              <w:jc w:val="center"/>
              <w:rPr>
                <w:rFonts w:hint="eastAsia" w:cs="黑体"/>
                <w:color w:val="auto"/>
                <w:sz w:val="16"/>
                <w:szCs w:val="16"/>
                <w:lang w:val="en-US" w:eastAsia="zh-CN" w:bidi="zh-CN"/>
              </w:rPr>
            </w:pPr>
            <w:r>
              <w:rPr>
                <w:rFonts w:hint="eastAsia" w:cs="黑体"/>
                <w:color w:val="auto"/>
                <w:sz w:val="16"/>
                <w:szCs w:val="16"/>
                <w:lang w:val="en-US" w:eastAsia="zh-CN" w:bidi="zh-CN"/>
              </w:rPr>
              <w:t>职权</w:t>
            </w:r>
          </w:p>
          <w:p>
            <w:pPr>
              <w:pStyle w:val="9"/>
              <w:spacing w:before="70" w:line="230" w:lineRule="auto"/>
              <w:ind w:left="108" w:leftChars="0" w:right="92" w:rightChars="0"/>
              <w:jc w:val="center"/>
              <w:rPr>
                <w:rFonts w:hint="default" w:ascii="黑体" w:hAnsi="黑体" w:eastAsia="黑体" w:cs="黑体"/>
                <w:color w:val="auto"/>
                <w:sz w:val="16"/>
                <w:szCs w:val="16"/>
                <w:lang w:val="en-US" w:eastAsia="zh-CN" w:bidi="zh-CN"/>
              </w:rPr>
            </w:pPr>
            <w:r>
              <w:rPr>
                <w:rFonts w:hint="eastAsia" w:cs="黑体"/>
                <w:color w:val="auto"/>
                <w:sz w:val="16"/>
                <w:szCs w:val="16"/>
                <w:lang w:val="en-US" w:eastAsia="zh-CN" w:bidi="zh-CN"/>
              </w:rPr>
              <w:t>类型</w:t>
            </w:r>
          </w:p>
        </w:tc>
        <w:tc>
          <w:tcPr>
            <w:tcW w:w="5458" w:type="dxa"/>
            <w:vAlign w:val="top"/>
          </w:tcPr>
          <w:p>
            <w:pPr>
              <w:pStyle w:val="9"/>
              <w:spacing w:before="4"/>
              <w:jc w:val="center"/>
              <w:rPr>
                <w:rFonts w:ascii="仿宋"/>
                <w:color w:val="auto"/>
                <w:sz w:val="16"/>
                <w:szCs w:val="16"/>
              </w:rPr>
            </w:pPr>
          </w:p>
          <w:p>
            <w:pPr>
              <w:pStyle w:val="9"/>
              <w:ind w:left="359" w:leftChars="0" w:right="346" w:rightChars="0"/>
              <w:jc w:val="center"/>
              <w:rPr>
                <w:rFonts w:ascii="黑体" w:hAnsi="黑体" w:eastAsia="黑体" w:cs="黑体"/>
                <w:color w:val="auto"/>
                <w:sz w:val="16"/>
                <w:szCs w:val="16"/>
                <w:lang w:val="zh-CN" w:eastAsia="zh-CN" w:bidi="zh-CN"/>
              </w:rPr>
            </w:pPr>
            <w:r>
              <w:rPr>
                <w:color w:val="auto"/>
                <w:sz w:val="16"/>
                <w:szCs w:val="16"/>
              </w:rPr>
              <w:t>实施依据</w:t>
            </w:r>
          </w:p>
        </w:tc>
        <w:tc>
          <w:tcPr>
            <w:tcW w:w="899" w:type="dxa"/>
            <w:vAlign w:val="top"/>
          </w:tcPr>
          <w:p>
            <w:pPr>
              <w:pStyle w:val="9"/>
              <w:spacing w:before="4"/>
              <w:jc w:val="center"/>
              <w:rPr>
                <w:rFonts w:ascii="仿宋"/>
                <w:color w:val="auto"/>
                <w:sz w:val="16"/>
                <w:szCs w:val="16"/>
              </w:rPr>
            </w:pPr>
          </w:p>
          <w:p>
            <w:pPr>
              <w:pStyle w:val="9"/>
              <w:ind w:left="28" w:leftChars="0" w:right="0" w:rightChars="0"/>
              <w:jc w:val="center"/>
              <w:rPr>
                <w:rFonts w:ascii="黑体" w:hAnsi="黑体" w:eastAsia="黑体" w:cs="黑体"/>
                <w:color w:val="auto"/>
                <w:sz w:val="16"/>
                <w:szCs w:val="16"/>
                <w:lang w:val="zh-CN" w:eastAsia="zh-CN" w:bidi="zh-CN"/>
              </w:rPr>
            </w:pPr>
            <w:r>
              <w:rPr>
                <w:color w:val="auto"/>
                <w:sz w:val="16"/>
                <w:szCs w:val="16"/>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8" w:hRule="atLeast"/>
        </w:trPr>
        <w:tc>
          <w:tcPr>
            <w:tcW w:w="441"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6"/>
              <w:rPr>
                <w:rFonts w:ascii="仿宋"/>
                <w:color w:val="auto"/>
                <w:sz w:val="16"/>
                <w:szCs w:val="16"/>
              </w:rPr>
            </w:pPr>
          </w:p>
          <w:p>
            <w:pPr>
              <w:pStyle w:val="9"/>
              <w:ind w:left="26"/>
              <w:jc w:val="center"/>
              <w:rPr>
                <w:rFonts w:hint="default" w:eastAsia="黑体"/>
                <w:color w:val="auto"/>
                <w:sz w:val="16"/>
                <w:szCs w:val="16"/>
                <w:lang w:val="en-US" w:eastAsia="zh-CN"/>
              </w:rPr>
            </w:pPr>
            <w:r>
              <w:rPr>
                <w:rFonts w:hint="eastAsia"/>
                <w:color w:val="auto"/>
                <w:sz w:val="16"/>
                <w:szCs w:val="16"/>
                <w:lang w:val="en-US" w:eastAsia="zh-CN"/>
              </w:rPr>
              <w:t>391</w:t>
            </w:r>
          </w:p>
        </w:tc>
        <w:tc>
          <w:tcPr>
            <w:tcW w:w="1190"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5"/>
              <w:rPr>
                <w:rFonts w:ascii="仿宋"/>
                <w:color w:val="auto"/>
                <w:sz w:val="16"/>
                <w:szCs w:val="16"/>
              </w:rPr>
            </w:pPr>
          </w:p>
          <w:p>
            <w:pPr>
              <w:pStyle w:val="9"/>
              <w:spacing w:line="232" w:lineRule="auto"/>
              <w:ind w:left="33" w:right="5"/>
              <w:jc w:val="both"/>
              <w:rPr>
                <w:color w:val="auto"/>
                <w:sz w:val="16"/>
                <w:szCs w:val="16"/>
              </w:rPr>
            </w:pPr>
            <w:r>
              <w:rPr>
                <w:color w:val="auto"/>
                <w:sz w:val="16"/>
                <w:szCs w:val="16"/>
              </w:rPr>
              <w:t>对特殊食品生产经营单位的监督</w:t>
            </w:r>
            <w:r>
              <w:rPr>
                <w:color w:val="auto"/>
                <w:w w:val="105"/>
                <w:sz w:val="16"/>
                <w:szCs w:val="16"/>
              </w:rPr>
              <w:t>检查</w:t>
            </w:r>
          </w:p>
        </w:tc>
        <w:tc>
          <w:tcPr>
            <w:tcW w:w="856"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58" w:type="dxa"/>
          </w:tcPr>
          <w:p>
            <w:pPr>
              <w:pStyle w:val="9"/>
              <w:spacing w:before="91" w:line="215" w:lineRule="exact"/>
              <w:ind w:left="383"/>
              <w:rPr>
                <w:color w:val="auto"/>
                <w:sz w:val="16"/>
                <w:szCs w:val="16"/>
              </w:rPr>
            </w:pPr>
            <w:r>
              <w:rPr>
                <w:color w:val="auto"/>
                <w:w w:val="105"/>
                <w:sz w:val="16"/>
                <w:szCs w:val="16"/>
              </w:rPr>
              <w:t>1、《中华人民共和国食品安全法》（中华人民共和国主席令第9号，</w:t>
            </w:r>
          </w:p>
          <w:p>
            <w:pPr>
              <w:pStyle w:val="9"/>
              <w:spacing w:before="2" w:line="232" w:lineRule="auto"/>
              <w:ind w:left="32" w:right="44"/>
              <w:rPr>
                <w:color w:val="auto"/>
                <w:sz w:val="16"/>
                <w:szCs w:val="16"/>
              </w:rPr>
            </w:pPr>
            <w:r>
              <w:rPr>
                <w:color w:val="auto"/>
                <w:sz w:val="16"/>
                <w:szCs w:val="16"/>
              </w:rPr>
              <w:t xml:space="preserve">2009.6.01施行，2018.12.29第一次修正）第一百一十条“县级以上人民政  </w:t>
            </w:r>
            <w:r>
              <w:rPr>
                <w:color w:val="auto"/>
                <w:spacing w:val="-1"/>
                <w:sz w:val="16"/>
                <w:szCs w:val="16"/>
              </w:rPr>
              <w:t xml:space="preserve">府食品安全监督管理部门履行食品安全监督管理职责，有权采取下列措施， </w:t>
            </w:r>
            <w:r>
              <w:rPr>
                <w:color w:val="auto"/>
                <w:sz w:val="16"/>
                <w:szCs w:val="16"/>
              </w:rPr>
              <w:t>对生产经营者遵守本法的情况进行监督检查：（一）</w:t>
            </w:r>
            <w:r>
              <w:rPr>
                <w:color w:val="auto"/>
                <w:spacing w:val="-2"/>
                <w:sz w:val="16"/>
                <w:szCs w:val="16"/>
              </w:rPr>
              <w:t xml:space="preserve">进入生产经营场所实施 </w:t>
            </w:r>
            <w:r>
              <w:rPr>
                <w:color w:val="auto"/>
                <w:w w:val="105"/>
                <w:sz w:val="16"/>
                <w:szCs w:val="16"/>
              </w:rPr>
              <w:t>现场检查；……”</w:t>
            </w:r>
          </w:p>
          <w:p>
            <w:pPr>
              <w:pStyle w:val="9"/>
              <w:spacing w:line="211" w:lineRule="exact"/>
              <w:ind w:left="383"/>
              <w:rPr>
                <w:color w:val="auto"/>
                <w:sz w:val="16"/>
                <w:szCs w:val="16"/>
              </w:rPr>
            </w:pPr>
            <w:r>
              <w:rPr>
                <w:color w:val="auto"/>
                <w:w w:val="105"/>
                <w:sz w:val="16"/>
                <w:szCs w:val="16"/>
              </w:rPr>
              <w:t>2、《中华人民共和国食品安全法实施条例》（国务院令第557号，</w:t>
            </w:r>
          </w:p>
          <w:p>
            <w:pPr>
              <w:pStyle w:val="9"/>
              <w:spacing w:before="2" w:line="232" w:lineRule="auto"/>
              <w:ind w:left="32" w:right="44"/>
              <w:jc w:val="both"/>
              <w:rPr>
                <w:color w:val="auto"/>
                <w:sz w:val="16"/>
                <w:szCs w:val="16"/>
              </w:rPr>
            </w:pPr>
            <w:r>
              <w:rPr>
                <w:color w:val="auto"/>
                <w:sz w:val="16"/>
                <w:szCs w:val="16"/>
              </w:rPr>
              <w:t xml:space="preserve">2009.7.20施行，2019.10.11第二次修订）第五十九条第一款 “设区的市级以上人民政府食品安全监督管理部门根据监督管理工作需要，可以对由下级 人民政府食品安全监督管理部门负责日常监督管理的食品生产经营者实施随 机监督检查，也可以组织下级人民政府食品安全监督管理部门对食品生产经 </w:t>
            </w:r>
            <w:r>
              <w:rPr>
                <w:color w:val="auto"/>
                <w:w w:val="105"/>
                <w:sz w:val="16"/>
                <w:szCs w:val="16"/>
              </w:rPr>
              <w:t>营者实施异地监督检查。”</w:t>
            </w:r>
          </w:p>
          <w:p>
            <w:pPr>
              <w:pStyle w:val="9"/>
              <w:spacing w:line="235" w:lineRule="auto"/>
              <w:ind w:left="32" w:right="44" w:firstLine="350"/>
              <w:rPr>
                <w:color w:val="auto"/>
                <w:sz w:val="16"/>
                <w:szCs w:val="16"/>
              </w:rPr>
            </w:pPr>
            <w:r>
              <w:rPr>
                <w:color w:val="auto"/>
                <w:sz w:val="16"/>
                <w:szCs w:val="16"/>
              </w:rPr>
              <w:t>3、《食品生产经营日常监督检查管理办法》（原国家食品药品监督管 理总局令第23号，2016.5.01施行）</w:t>
            </w:r>
            <w:r>
              <w:rPr>
                <w:color w:val="auto"/>
                <w:spacing w:val="-1"/>
                <w:sz w:val="16"/>
                <w:szCs w:val="16"/>
              </w:rPr>
              <w:t>第九条 “食品销售环节监督检查事项包</w:t>
            </w:r>
            <w:r>
              <w:rPr>
                <w:color w:val="auto"/>
                <w:w w:val="105"/>
                <w:sz w:val="16"/>
                <w:szCs w:val="16"/>
              </w:rPr>
              <w:t>括……特殊食品销售……等履行法律义务的情况。”</w:t>
            </w:r>
          </w:p>
        </w:tc>
        <w:tc>
          <w:tcPr>
            <w:tcW w:w="899"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6" w:hRule="atLeast"/>
        </w:trPr>
        <w:tc>
          <w:tcPr>
            <w:tcW w:w="441"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ind w:left="27"/>
              <w:jc w:val="center"/>
              <w:rPr>
                <w:rFonts w:hint="default" w:eastAsia="黑体"/>
                <w:color w:val="auto"/>
                <w:sz w:val="16"/>
                <w:szCs w:val="16"/>
                <w:lang w:val="en-US" w:eastAsia="zh-CN"/>
              </w:rPr>
            </w:pPr>
            <w:r>
              <w:rPr>
                <w:rFonts w:hint="eastAsia"/>
                <w:color w:val="auto"/>
                <w:sz w:val="16"/>
                <w:szCs w:val="16"/>
                <w:lang w:val="en-US" w:eastAsia="zh-CN"/>
              </w:rPr>
              <w:t>392</w:t>
            </w:r>
          </w:p>
        </w:tc>
        <w:tc>
          <w:tcPr>
            <w:tcW w:w="1190"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55" w:line="232" w:lineRule="auto"/>
              <w:ind w:left="383" w:right="5" w:hanging="351"/>
              <w:rPr>
                <w:color w:val="auto"/>
                <w:sz w:val="16"/>
                <w:szCs w:val="16"/>
              </w:rPr>
            </w:pPr>
            <w:r>
              <w:rPr>
                <w:color w:val="auto"/>
                <w:sz w:val="16"/>
                <w:szCs w:val="16"/>
              </w:rPr>
              <w:t>对计量器具的监</w:t>
            </w:r>
            <w:r>
              <w:rPr>
                <w:color w:val="auto"/>
                <w:w w:val="105"/>
                <w:sz w:val="16"/>
                <w:szCs w:val="16"/>
              </w:rPr>
              <w:t>督检查</w:t>
            </w:r>
          </w:p>
        </w:tc>
        <w:tc>
          <w:tcPr>
            <w:tcW w:w="856"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58" w:type="dxa"/>
          </w:tcPr>
          <w:p>
            <w:pPr>
              <w:pStyle w:val="9"/>
              <w:spacing w:before="8"/>
              <w:rPr>
                <w:rFonts w:ascii="仿宋"/>
                <w:color w:val="auto"/>
                <w:sz w:val="16"/>
                <w:szCs w:val="16"/>
              </w:rPr>
            </w:pPr>
          </w:p>
          <w:p>
            <w:pPr>
              <w:pStyle w:val="9"/>
              <w:spacing w:line="214" w:lineRule="exact"/>
              <w:ind w:left="383"/>
              <w:rPr>
                <w:color w:val="auto"/>
                <w:sz w:val="16"/>
                <w:szCs w:val="16"/>
              </w:rPr>
            </w:pPr>
            <w:r>
              <w:rPr>
                <w:color w:val="auto"/>
                <w:w w:val="105"/>
                <w:sz w:val="16"/>
                <w:szCs w:val="16"/>
              </w:rPr>
              <w:t>1、《中华人民共和国计量法》（中华人民共和国主席令第28号，</w:t>
            </w:r>
          </w:p>
          <w:p>
            <w:pPr>
              <w:pStyle w:val="9"/>
              <w:spacing w:before="2" w:line="232" w:lineRule="auto"/>
              <w:ind w:left="32" w:right="44"/>
              <w:rPr>
                <w:color w:val="auto"/>
                <w:sz w:val="16"/>
                <w:szCs w:val="16"/>
              </w:rPr>
            </w:pPr>
            <w:r>
              <w:rPr>
                <w:color w:val="auto"/>
                <w:w w:val="105"/>
                <w:sz w:val="16"/>
                <w:szCs w:val="16"/>
              </w:rPr>
              <w:t>1986.7.1施行，2018.10.26第五次修正）</w:t>
            </w:r>
            <w:r>
              <w:rPr>
                <w:color w:val="auto"/>
                <w:spacing w:val="-8"/>
                <w:w w:val="105"/>
                <w:sz w:val="16"/>
                <w:szCs w:val="16"/>
              </w:rPr>
              <w:t>第十八条 “县级以上人民政府计</w:t>
            </w:r>
            <w:r>
              <w:rPr>
                <w:color w:val="auto"/>
                <w:spacing w:val="-9"/>
                <w:sz w:val="16"/>
                <w:szCs w:val="16"/>
              </w:rPr>
              <w:t xml:space="preserve">量行政部门应当依法对制造、修理、销售、进口和使用计量器具以及计量检 </w:t>
            </w:r>
            <w:r>
              <w:rPr>
                <w:color w:val="auto"/>
                <w:w w:val="105"/>
                <w:sz w:val="16"/>
                <w:szCs w:val="16"/>
              </w:rPr>
              <w:t>定等相关计量活动进行监督检查。”</w:t>
            </w:r>
          </w:p>
          <w:p>
            <w:pPr>
              <w:pStyle w:val="9"/>
              <w:spacing w:before="2" w:line="232" w:lineRule="auto"/>
              <w:ind w:left="32" w:right="44" w:firstLine="350"/>
              <w:rPr>
                <w:color w:val="auto"/>
                <w:sz w:val="16"/>
                <w:szCs w:val="16"/>
              </w:rPr>
            </w:pPr>
            <w:r>
              <w:rPr>
                <w:color w:val="auto"/>
                <w:w w:val="105"/>
                <w:sz w:val="16"/>
                <w:szCs w:val="16"/>
              </w:rPr>
              <w:t>2、《中华人民共和国计量法实施细则》（原国家计量局1987.2.1发</w:t>
            </w:r>
            <w:r>
              <w:rPr>
                <w:color w:val="auto"/>
                <w:sz w:val="16"/>
                <w:szCs w:val="16"/>
              </w:rPr>
              <w:t xml:space="preserve">布，2018.3.19第三次修订）第十八条 “对企业、事业单位制造、修理计量器具的质量，各有关主管部门应当加强管理，县级以上人民政府计量行政部 门有权进行监督检查，包括抽检和监督试验。凡无产品合格印、证，或者经 </w:t>
            </w:r>
            <w:r>
              <w:rPr>
                <w:color w:val="auto"/>
                <w:w w:val="105"/>
                <w:sz w:val="16"/>
                <w:szCs w:val="16"/>
              </w:rPr>
              <w:t>检定不合格的计量器具，不准出厂。”</w:t>
            </w:r>
          </w:p>
          <w:p>
            <w:pPr>
              <w:pStyle w:val="9"/>
              <w:spacing w:before="2" w:line="232" w:lineRule="auto"/>
              <w:ind w:left="32" w:right="87"/>
              <w:rPr>
                <w:color w:val="auto"/>
                <w:sz w:val="16"/>
                <w:szCs w:val="16"/>
              </w:rPr>
            </w:pPr>
            <w:r>
              <w:rPr>
                <w:color w:val="auto"/>
                <w:sz w:val="16"/>
                <w:szCs w:val="16"/>
              </w:rPr>
              <w:t>第二十条 “县级以上地方人民政府计量行政部门对当地销售的计量器具实</w:t>
            </w:r>
            <w:r>
              <w:rPr>
                <w:color w:val="auto"/>
                <w:w w:val="105"/>
                <w:sz w:val="16"/>
                <w:szCs w:val="16"/>
              </w:rPr>
              <w:t>施监督检查。凡没有产品合格印、证标志的计量器具不得销售。”</w:t>
            </w:r>
          </w:p>
          <w:p>
            <w:pPr>
              <w:pStyle w:val="9"/>
              <w:spacing w:line="209" w:lineRule="exact"/>
              <w:ind w:left="383"/>
              <w:rPr>
                <w:color w:val="auto"/>
                <w:sz w:val="16"/>
                <w:szCs w:val="16"/>
              </w:rPr>
            </w:pPr>
            <w:r>
              <w:rPr>
                <w:color w:val="auto"/>
                <w:w w:val="105"/>
                <w:sz w:val="16"/>
                <w:szCs w:val="16"/>
              </w:rPr>
              <w:t>3、《计量标准考核办法》（国家质量监督检验检疫总局令第72号，</w:t>
            </w:r>
          </w:p>
          <w:p>
            <w:pPr>
              <w:pStyle w:val="9"/>
              <w:spacing w:before="2" w:line="232" w:lineRule="auto"/>
              <w:ind w:left="32" w:right="44"/>
              <w:jc w:val="both"/>
              <w:rPr>
                <w:color w:val="auto"/>
                <w:sz w:val="16"/>
                <w:szCs w:val="16"/>
              </w:rPr>
            </w:pPr>
            <w:r>
              <w:rPr>
                <w:color w:val="auto"/>
                <w:w w:val="105"/>
                <w:sz w:val="16"/>
                <w:szCs w:val="16"/>
              </w:rPr>
              <w:t>2005.7.1起施行，2020.10.23第三次修改）</w:t>
            </w:r>
            <w:r>
              <w:rPr>
                <w:color w:val="auto"/>
                <w:spacing w:val="-4"/>
                <w:w w:val="105"/>
                <w:sz w:val="16"/>
                <w:szCs w:val="16"/>
              </w:rPr>
              <w:t>第十八条 “主持考核的市场监</w:t>
            </w:r>
            <w:r>
              <w:rPr>
                <w:color w:val="auto"/>
                <w:spacing w:val="-1"/>
                <w:sz w:val="16"/>
                <w:szCs w:val="16"/>
              </w:rPr>
              <w:t xml:space="preserve">督管理部门应当加强对计量标准考核工作的管理，可以采用计量比对、盲样 检测和现场试验等方式，对计量标准考核证书有效期内的计量标准进行监督 </w:t>
            </w:r>
            <w:r>
              <w:rPr>
                <w:color w:val="auto"/>
                <w:w w:val="105"/>
                <w:sz w:val="16"/>
                <w:szCs w:val="16"/>
              </w:rPr>
              <w:t>管理。”</w:t>
            </w:r>
          </w:p>
          <w:p>
            <w:pPr>
              <w:pStyle w:val="9"/>
              <w:spacing w:line="212" w:lineRule="exact"/>
              <w:ind w:left="383"/>
              <w:rPr>
                <w:color w:val="auto"/>
                <w:sz w:val="16"/>
                <w:szCs w:val="16"/>
              </w:rPr>
            </w:pPr>
            <w:r>
              <w:rPr>
                <w:color w:val="auto"/>
                <w:w w:val="105"/>
                <w:sz w:val="16"/>
                <w:szCs w:val="16"/>
              </w:rPr>
              <w:t>4、《集贸市场计量监督管理办法》（原国家质检总局令第17号，</w:t>
            </w:r>
          </w:p>
          <w:p>
            <w:pPr>
              <w:pStyle w:val="9"/>
              <w:spacing w:line="235" w:lineRule="auto"/>
              <w:ind w:left="32" w:right="44"/>
              <w:rPr>
                <w:color w:val="auto"/>
                <w:sz w:val="16"/>
                <w:szCs w:val="16"/>
              </w:rPr>
            </w:pPr>
            <w:r>
              <w:rPr>
                <w:color w:val="auto"/>
                <w:w w:val="105"/>
                <w:sz w:val="16"/>
                <w:szCs w:val="16"/>
              </w:rPr>
              <w:t>2002.5.25施行，2020.10.23第一次修订）第八条 “各级市场监督管理部</w:t>
            </w:r>
            <w:r>
              <w:rPr>
                <w:color w:val="auto"/>
                <w:sz w:val="16"/>
                <w:szCs w:val="16"/>
              </w:rPr>
              <w:t>门应当做到：……（三）</w:t>
            </w:r>
            <w:r>
              <w:rPr>
                <w:color w:val="auto"/>
                <w:spacing w:val="-1"/>
                <w:sz w:val="16"/>
                <w:szCs w:val="16"/>
              </w:rPr>
              <w:t xml:space="preserve">对集市的计量器具管理、商品量计量管理和计量行 </w:t>
            </w:r>
            <w:r>
              <w:rPr>
                <w:color w:val="auto"/>
                <w:w w:val="105"/>
                <w:sz w:val="16"/>
                <w:szCs w:val="16"/>
              </w:rPr>
              <w:t>为，进行计量监督和执法检查。……”</w:t>
            </w:r>
          </w:p>
          <w:p>
            <w:pPr>
              <w:pStyle w:val="9"/>
              <w:spacing w:line="232" w:lineRule="auto"/>
              <w:ind w:left="32" w:right="44" w:firstLine="264"/>
              <w:jc w:val="both"/>
              <w:rPr>
                <w:color w:val="auto"/>
                <w:sz w:val="16"/>
                <w:szCs w:val="16"/>
              </w:rPr>
            </w:pPr>
            <w:r>
              <w:rPr>
                <w:color w:val="auto"/>
                <w:spacing w:val="-1"/>
                <w:sz w:val="16"/>
                <w:szCs w:val="16"/>
              </w:rPr>
              <w:t>5、《加油站计量监督管理办法》</w:t>
            </w:r>
            <w:r>
              <w:rPr>
                <w:color w:val="auto"/>
                <w:sz w:val="16"/>
                <w:szCs w:val="16"/>
              </w:rPr>
              <w:t xml:space="preserve">（原国家质检总局令第35号，2003.2.1 </w:t>
            </w:r>
            <w:r>
              <w:rPr>
                <w:color w:val="auto"/>
                <w:w w:val="105"/>
                <w:sz w:val="16"/>
                <w:szCs w:val="16"/>
              </w:rPr>
              <w:t>施行，2020.10.23第二次修订）</w:t>
            </w:r>
            <w:r>
              <w:rPr>
                <w:color w:val="auto"/>
                <w:spacing w:val="-4"/>
                <w:w w:val="105"/>
                <w:sz w:val="16"/>
                <w:szCs w:val="16"/>
              </w:rPr>
              <w:t>第六条 “各级市场监督管理部门在进行计</w:t>
            </w:r>
            <w:r>
              <w:rPr>
                <w:color w:val="auto"/>
                <w:sz w:val="16"/>
                <w:szCs w:val="16"/>
              </w:rPr>
              <w:t>量监督管理时应当遵守以下规定：……（二）</w:t>
            </w:r>
            <w:r>
              <w:rPr>
                <w:color w:val="auto"/>
                <w:spacing w:val="-2"/>
                <w:sz w:val="16"/>
                <w:szCs w:val="16"/>
              </w:rPr>
              <w:t xml:space="preserve">对加油站的计量器具、成品油 </w:t>
            </w:r>
            <w:r>
              <w:rPr>
                <w:color w:val="auto"/>
                <w:spacing w:val="-1"/>
                <w:sz w:val="16"/>
                <w:szCs w:val="16"/>
              </w:rPr>
              <w:t xml:space="preserve">销售计量和相关计量活动进行计量监督管理，组织计量执法检查，打击计量 </w:t>
            </w:r>
            <w:r>
              <w:rPr>
                <w:color w:val="auto"/>
                <w:w w:val="105"/>
                <w:sz w:val="16"/>
                <w:szCs w:val="16"/>
              </w:rPr>
              <w:t>违法行为。……”</w:t>
            </w:r>
          </w:p>
          <w:p>
            <w:pPr>
              <w:pStyle w:val="9"/>
              <w:spacing w:line="211" w:lineRule="exact"/>
              <w:ind w:left="317" w:right="415"/>
              <w:jc w:val="center"/>
              <w:rPr>
                <w:color w:val="auto"/>
                <w:sz w:val="16"/>
                <w:szCs w:val="16"/>
              </w:rPr>
            </w:pPr>
            <w:r>
              <w:rPr>
                <w:color w:val="auto"/>
                <w:w w:val="105"/>
                <w:sz w:val="16"/>
                <w:szCs w:val="16"/>
              </w:rPr>
              <w:t>6、《眼镜制配计量监督管理办法》（原国家质检总局令第54号，</w:t>
            </w:r>
          </w:p>
          <w:p>
            <w:pPr>
              <w:pStyle w:val="9"/>
              <w:spacing w:line="235" w:lineRule="auto"/>
              <w:ind w:left="32" w:right="44" w:hanging="87"/>
              <w:jc w:val="center"/>
              <w:rPr>
                <w:color w:val="auto"/>
                <w:sz w:val="16"/>
                <w:szCs w:val="16"/>
              </w:rPr>
            </w:pPr>
            <w:r>
              <w:rPr>
                <w:color w:val="auto"/>
                <w:w w:val="105"/>
                <w:sz w:val="16"/>
                <w:szCs w:val="16"/>
              </w:rPr>
              <w:t>2003.12.1施行，2020.10.23第二次修订）第七条 “各级市场监督管理部</w:t>
            </w:r>
            <w:r>
              <w:rPr>
                <w:color w:val="auto"/>
                <w:sz w:val="16"/>
                <w:szCs w:val="16"/>
              </w:rPr>
              <w:t>门在进行计量监督管理时应当遵守以下规定：……（二）</w:t>
            </w:r>
            <w:r>
              <w:rPr>
                <w:color w:val="auto"/>
                <w:spacing w:val="-3"/>
                <w:sz w:val="16"/>
                <w:szCs w:val="16"/>
              </w:rPr>
              <w:t xml:space="preserve">对眼镜制配中使用  </w:t>
            </w:r>
            <w:r>
              <w:rPr>
                <w:color w:val="auto"/>
                <w:spacing w:val="-2"/>
                <w:sz w:val="16"/>
                <w:szCs w:val="16"/>
              </w:rPr>
              <w:t>的计量器具和相关计量活动进行计量监督管理，查处计量违法行为。……”</w:t>
            </w:r>
          </w:p>
        </w:tc>
        <w:tc>
          <w:tcPr>
            <w:tcW w:w="899" w:type="dxa"/>
          </w:tcPr>
          <w:p>
            <w:pPr>
              <w:pStyle w:val="9"/>
              <w:rPr>
                <w:rFonts w:ascii="Times New Roman"/>
                <w:color w:val="auto"/>
                <w:sz w:val="16"/>
                <w:szCs w:val="16"/>
              </w:rPr>
            </w:pPr>
          </w:p>
        </w:tc>
      </w:tr>
    </w:tbl>
    <w:p>
      <w:pPr>
        <w:spacing w:after="0"/>
        <w:rPr>
          <w:rFonts w:ascii="Times New Roman"/>
          <w:color w:val="auto"/>
          <w:sz w:val="16"/>
        </w:rPr>
        <w:sectPr>
          <w:pgSz w:w="11906" w:h="16838"/>
          <w:pgMar w:top="500" w:right="760" w:bottom="480" w:left="1060" w:header="0" w:footer="576" w:gutter="0"/>
          <w:pgNumType w:fmt="decimal"/>
          <w:cols w:space="720" w:num="1"/>
        </w:sectPr>
      </w:pPr>
    </w:p>
    <w:tbl>
      <w:tblPr>
        <w:tblStyle w:val="6"/>
        <w:tblW w:w="8806" w:type="dxa"/>
        <w:tblInd w:w="6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9"/>
        <w:gridCol w:w="1185"/>
        <w:gridCol w:w="852"/>
        <w:gridCol w:w="5435"/>
        <w:gridCol w:w="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439" w:type="dxa"/>
            <w:vAlign w:val="top"/>
          </w:tcPr>
          <w:p>
            <w:pPr>
              <w:pStyle w:val="9"/>
              <w:spacing w:before="70" w:line="230" w:lineRule="auto"/>
              <w:ind w:left="136" w:leftChars="0" w:right="120" w:rightChars="0"/>
              <w:jc w:val="center"/>
              <w:rPr>
                <w:rFonts w:ascii="黑体" w:hAnsi="黑体" w:eastAsia="黑体" w:cs="黑体"/>
                <w:color w:val="auto"/>
                <w:sz w:val="20"/>
                <w:szCs w:val="20"/>
                <w:lang w:val="zh-CN" w:eastAsia="zh-CN" w:bidi="zh-CN"/>
              </w:rPr>
            </w:pPr>
            <w:r>
              <w:rPr>
                <w:color w:val="auto"/>
                <w:sz w:val="20"/>
                <w:szCs w:val="20"/>
              </w:rPr>
              <w:t>序号</w:t>
            </w:r>
          </w:p>
        </w:tc>
        <w:tc>
          <w:tcPr>
            <w:tcW w:w="1185" w:type="dxa"/>
            <w:vAlign w:val="top"/>
          </w:tcPr>
          <w:p>
            <w:pPr>
              <w:pStyle w:val="9"/>
              <w:spacing w:before="4"/>
              <w:jc w:val="center"/>
              <w:rPr>
                <w:rFonts w:ascii="仿宋"/>
                <w:color w:val="auto"/>
                <w:sz w:val="20"/>
                <w:szCs w:val="20"/>
              </w:rPr>
            </w:pPr>
          </w:p>
          <w:p>
            <w:pPr>
              <w:pStyle w:val="9"/>
              <w:ind w:left="0" w:leftChars="0" w:right="0" w:rightChars="0"/>
              <w:jc w:val="both"/>
              <w:rPr>
                <w:rFonts w:hint="default" w:ascii="黑体" w:hAnsi="黑体" w:eastAsia="黑体" w:cs="黑体"/>
                <w:color w:val="auto"/>
                <w:sz w:val="20"/>
                <w:szCs w:val="20"/>
                <w:lang w:val="en-US" w:eastAsia="zh-CN" w:bidi="zh-CN"/>
              </w:rPr>
            </w:pPr>
            <w:r>
              <w:rPr>
                <w:rFonts w:hint="eastAsia"/>
                <w:color w:val="auto"/>
                <w:sz w:val="20"/>
                <w:szCs w:val="20"/>
                <w:lang w:val="en-US" w:eastAsia="zh-CN"/>
              </w:rPr>
              <w:t>事项名称</w:t>
            </w:r>
          </w:p>
        </w:tc>
        <w:tc>
          <w:tcPr>
            <w:tcW w:w="852" w:type="dxa"/>
            <w:vAlign w:val="top"/>
          </w:tcPr>
          <w:p>
            <w:pPr>
              <w:pStyle w:val="9"/>
              <w:spacing w:before="70" w:line="230" w:lineRule="auto"/>
              <w:ind w:left="108" w:right="92"/>
              <w:jc w:val="center"/>
              <w:rPr>
                <w:rFonts w:hint="eastAsia" w:cs="黑体"/>
                <w:color w:val="auto"/>
                <w:sz w:val="16"/>
                <w:szCs w:val="16"/>
                <w:lang w:val="en-US" w:eastAsia="zh-CN" w:bidi="zh-CN"/>
              </w:rPr>
            </w:pPr>
            <w:r>
              <w:rPr>
                <w:rFonts w:hint="eastAsia" w:cs="黑体"/>
                <w:color w:val="auto"/>
                <w:sz w:val="16"/>
                <w:szCs w:val="16"/>
                <w:lang w:val="en-US" w:eastAsia="zh-CN" w:bidi="zh-CN"/>
              </w:rPr>
              <w:t>职权</w:t>
            </w:r>
          </w:p>
          <w:p>
            <w:pPr>
              <w:pStyle w:val="9"/>
              <w:spacing w:before="70" w:line="230" w:lineRule="auto"/>
              <w:ind w:left="108" w:leftChars="0" w:right="92" w:rightChars="0"/>
              <w:jc w:val="center"/>
              <w:rPr>
                <w:rFonts w:hint="default" w:ascii="黑体" w:hAnsi="黑体" w:eastAsia="黑体" w:cs="黑体"/>
                <w:color w:val="auto"/>
                <w:sz w:val="16"/>
                <w:szCs w:val="16"/>
                <w:lang w:val="en-US" w:eastAsia="zh-CN" w:bidi="zh-CN"/>
              </w:rPr>
            </w:pPr>
            <w:r>
              <w:rPr>
                <w:rFonts w:hint="eastAsia" w:cs="黑体"/>
                <w:color w:val="auto"/>
                <w:sz w:val="16"/>
                <w:szCs w:val="16"/>
                <w:lang w:val="en-US" w:eastAsia="zh-CN" w:bidi="zh-CN"/>
              </w:rPr>
              <w:t>类型</w:t>
            </w:r>
          </w:p>
        </w:tc>
        <w:tc>
          <w:tcPr>
            <w:tcW w:w="5435" w:type="dxa"/>
            <w:vAlign w:val="top"/>
          </w:tcPr>
          <w:p>
            <w:pPr>
              <w:pStyle w:val="9"/>
              <w:spacing w:before="4"/>
              <w:jc w:val="center"/>
              <w:rPr>
                <w:rFonts w:ascii="仿宋"/>
                <w:color w:val="auto"/>
                <w:sz w:val="20"/>
                <w:szCs w:val="20"/>
              </w:rPr>
            </w:pPr>
          </w:p>
          <w:p>
            <w:pPr>
              <w:pStyle w:val="9"/>
              <w:ind w:left="359" w:leftChars="0" w:right="346" w:rightChars="0"/>
              <w:jc w:val="center"/>
              <w:rPr>
                <w:rFonts w:ascii="黑体" w:hAnsi="黑体" w:eastAsia="黑体" w:cs="黑体"/>
                <w:color w:val="auto"/>
                <w:sz w:val="20"/>
                <w:szCs w:val="20"/>
                <w:lang w:val="zh-CN" w:eastAsia="zh-CN" w:bidi="zh-CN"/>
              </w:rPr>
            </w:pPr>
            <w:r>
              <w:rPr>
                <w:color w:val="auto"/>
                <w:sz w:val="20"/>
                <w:szCs w:val="20"/>
              </w:rPr>
              <w:t>实施依据</w:t>
            </w:r>
          </w:p>
        </w:tc>
        <w:tc>
          <w:tcPr>
            <w:tcW w:w="895" w:type="dxa"/>
            <w:vAlign w:val="top"/>
          </w:tcPr>
          <w:p>
            <w:pPr>
              <w:pStyle w:val="9"/>
              <w:spacing w:before="4"/>
              <w:jc w:val="center"/>
              <w:rPr>
                <w:rFonts w:ascii="仿宋"/>
                <w:color w:val="auto"/>
                <w:sz w:val="20"/>
                <w:szCs w:val="20"/>
              </w:rPr>
            </w:pPr>
          </w:p>
          <w:p>
            <w:pPr>
              <w:pStyle w:val="9"/>
              <w:ind w:left="28" w:leftChars="0" w:right="0" w:rightChars="0"/>
              <w:jc w:val="center"/>
              <w:rPr>
                <w:rFonts w:ascii="黑体" w:hAnsi="黑体" w:eastAsia="黑体" w:cs="黑体"/>
                <w:color w:val="auto"/>
                <w:sz w:val="20"/>
                <w:szCs w:val="20"/>
                <w:lang w:val="zh-CN" w:eastAsia="zh-CN" w:bidi="zh-CN"/>
              </w:rPr>
            </w:pPr>
            <w:r>
              <w:rPr>
                <w:color w:val="auto"/>
                <w:sz w:val="20"/>
                <w:szCs w:val="20"/>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5" w:hRule="atLeast"/>
        </w:trPr>
        <w:tc>
          <w:tcPr>
            <w:tcW w:w="439" w:type="dxa"/>
          </w:tcPr>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spacing w:before="1"/>
              <w:rPr>
                <w:rFonts w:ascii="仿宋"/>
                <w:color w:val="auto"/>
                <w:sz w:val="21"/>
              </w:rPr>
            </w:pPr>
          </w:p>
          <w:p>
            <w:pPr>
              <w:pStyle w:val="9"/>
              <w:ind w:left="26"/>
              <w:jc w:val="center"/>
              <w:rPr>
                <w:rFonts w:hint="default" w:eastAsia="黑体"/>
                <w:color w:val="auto"/>
                <w:sz w:val="17"/>
                <w:lang w:val="en-US" w:eastAsia="zh-CN"/>
              </w:rPr>
            </w:pPr>
            <w:r>
              <w:rPr>
                <w:rFonts w:hint="eastAsia"/>
                <w:color w:val="auto"/>
                <w:sz w:val="17"/>
                <w:lang w:val="en-US" w:eastAsia="zh-CN"/>
              </w:rPr>
              <w:t>393</w:t>
            </w:r>
          </w:p>
        </w:tc>
        <w:tc>
          <w:tcPr>
            <w:tcW w:w="1185" w:type="dxa"/>
          </w:tcPr>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spacing w:before="8"/>
              <w:rPr>
                <w:rFonts w:ascii="仿宋"/>
                <w:color w:val="auto"/>
                <w:sz w:val="22"/>
              </w:rPr>
            </w:pPr>
          </w:p>
          <w:p>
            <w:pPr>
              <w:pStyle w:val="9"/>
              <w:spacing w:before="1" w:line="235" w:lineRule="auto"/>
              <w:ind w:left="33" w:right="5"/>
              <w:rPr>
                <w:color w:val="auto"/>
                <w:sz w:val="17"/>
              </w:rPr>
            </w:pPr>
            <w:r>
              <w:rPr>
                <w:color w:val="auto"/>
                <w:sz w:val="17"/>
              </w:rPr>
              <w:t>对商品量计量的</w:t>
            </w:r>
            <w:r>
              <w:rPr>
                <w:color w:val="auto"/>
                <w:w w:val="105"/>
                <w:sz w:val="17"/>
              </w:rPr>
              <w:t>监督检查</w:t>
            </w:r>
          </w:p>
        </w:tc>
        <w:tc>
          <w:tcPr>
            <w:tcW w:w="85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35" w:type="dxa"/>
          </w:tcPr>
          <w:p>
            <w:pPr>
              <w:pStyle w:val="9"/>
              <w:spacing w:before="7"/>
              <w:rPr>
                <w:rFonts w:ascii="仿宋"/>
                <w:color w:val="auto"/>
                <w:sz w:val="21"/>
              </w:rPr>
            </w:pPr>
          </w:p>
          <w:p>
            <w:pPr>
              <w:pStyle w:val="9"/>
              <w:spacing w:line="215" w:lineRule="exact"/>
              <w:ind w:left="383"/>
              <w:rPr>
                <w:color w:val="auto"/>
                <w:sz w:val="17"/>
              </w:rPr>
            </w:pPr>
            <w:r>
              <w:rPr>
                <w:color w:val="auto"/>
                <w:w w:val="105"/>
                <w:sz w:val="17"/>
              </w:rPr>
              <w:t>1、《中华人民共和国计量法》（中华人民共和国主席令第28号，</w:t>
            </w:r>
          </w:p>
          <w:p>
            <w:pPr>
              <w:pStyle w:val="9"/>
              <w:spacing w:line="235" w:lineRule="auto"/>
              <w:ind w:left="32" w:right="44"/>
              <w:rPr>
                <w:color w:val="auto"/>
                <w:sz w:val="17"/>
              </w:rPr>
            </w:pPr>
            <w:r>
              <w:rPr>
                <w:color w:val="auto"/>
                <w:sz w:val="17"/>
              </w:rPr>
              <w:t>1986.7.1施行，2018.10.26第五次修正）</w:t>
            </w:r>
            <w:r>
              <w:rPr>
                <w:color w:val="auto"/>
                <w:spacing w:val="-2"/>
                <w:sz w:val="17"/>
              </w:rPr>
              <w:t xml:space="preserve">第四条第二款“县级以上地方人民 </w:t>
            </w:r>
            <w:r>
              <w:rPr>
                <w:color w:val="auto"/>
                <w:w w:val="105"/>
                <w:sz w:val="17"/>
              </w:rPr>
              <w:t>政府计量行政部门对本行政区域内的计量工作实施监督管理。”</w:t>
            </w:r>
          </w:p>
          <w:p>
            <w:pPr>
              <w:pStyle w:val="9"/>
              <w:spacing w:line="232" w:lineRule="auto"/>
              <w:ind w:left="32" w:right="44" w:firstLine="350"/>
              <w:jc w:val="both"/>
              <w:rPr>
                <w:color w:val="auto"/>
                <w:sz w:val="17"/>
              </w:rPr>
            </w:pPr>
            <w:r>
              <w:rPr>
                <w:color w:val="auto"/>
                <w:sz w:val="17"/>
              </w:rPr>
              <w:t xml:space="preserve">2、《零售商品称重计量监督管理办法》（原国家质检总局、原国家工 商总局令第66号，2004.12.1施行，2020.10.23第一次修订）第九条“零售  </w:t>
            </w:r>
            <w:r>
              <w:rPr>
                <w:color w:val="auto"/>
                <w:spacing w:val="-1"/>
                <w:sz w:val="17"/>
              </w:rPr>
              <w:t>商品经销者不得拒绝市场监督管理部门依法对销售商品的计量监督检查。”</w:t>
            </w:r>
          </w:p>
          <w:p>
            <w:pPr>
              <w:pStyle w:val="9"/>
              <w:spacing w:line="210" w:lineRule="exact"/>
              <w:ind w:left="383"/>
              <w:rPr>
                <w:color w:val="auto"/>
                <w:sz w:val="17"/>
              </w:rPr>
            </w:pPr>
            <w:r>
              <w:rPr>
                <w:color w:val="auto"/>
                <w:w w:val="105"/>
                <w:sz w:val="17"/>
              </w:rPr>
              <w:t>3、《定量包装商品计量监督管理办法》原国家质检总局令第75号，</w:t>
            </w:r>
          </w:p>
          <w:p>
            <w:pPr>
              <w:pStyle w:val="9"/>
              <w:spacing w:line="212" w:lineRule="exact"/>
              <w:ind w:left="32"/>
              <w:rPr>
                <w:color w:val="auto"/>
                <w:sz w:val="17"/>
              </w:rPr>
            </w:pPr>
            <w:r>
              <w:rPr>
                <w:color w:val="auto"/>
                <w:w w:val="105"/>
                <w:sz w:val="17"/>
              </w:rPr>
              <w:t>2006.6.1施行）第十二条第一款 “县级以上质量技术监督部门应当对生产</w:t>
            </w:r>
          </w:p>
          <w:p>
            <w:pPr>
              <w:pStyle w:val="9"/>
              <w:spacing w:line="211" w:lineRule="exact"/>
              <w:ind w:left="32"/>
              <w:rPr>
                <w:color w:val="auto"/>
                <w:sz w:val="17"/>
              </w:rPr>
            </w:pPr>
            <w:r>
              <w:rPr>
                <w:color w:val="auto"/>
                <w:w w:val="105"/>
                <w:sz w:val="17"/>
              </w:rPr>
              <w:t>、销售的定量包装商品进行计量监督检查。”</w:t>
            </w:r>
          </w:p>
          <w:p>
            <w:pPr>
              <w:pStyle w:val="9"/>
              <w:spacing w:line="211" w:lineRule="exact"/>
              <w:ind w:left="383"/>
              <w:rPr>
                <w:color w:val="auto"/>
                <w:sz w:val="17"/>
              </w:rPr>
            </w:pPr>
            <w:r>
              <w:rPr>
                <w:color w:val="auto"/>
                <w:w w:val="105"/>
                <w:sz w:val="17"/>
              </w:rPr>
              <w:t>4、《集贸市场计量监督管理办法》（原国家质检总局令第17号，</w:t>
            </w:r>
          </w:p>
          <w:p>
            <w:pPr>
              <w:pStyle w:val="9"/>
              <w:spacing w:line="235" w:lineRule="auto"/>
              <w:ind w:left="32" w:right="44"/>
              <w:rPr>
                <w:color w:val="auto"/>
                <w:sz w:val="17"/>
              </w:rPr>
            </w:pPr>
            <w:r>
              <w:rPr>
                <w:color w:val="auto"/>
                <w:w w:val="105"/>
                <w:sz w:val="17"/>
              </w:rPr>
              <w:t>2002.5.25施行，2020.10.23第一次修订）第八条 “各级市场监督管理部</w:t>
            </w:r>
            <w:r>
              <w:rPr>
                <w:color w:val="auto"/>
                <w:sz w:val="17"/>
              </w:rPr>
              <w:t>门应当做到：……（三）</w:t>
            </w:r>
            <w:r>
              <w:rPr>
                <w:color w:val="auto"/>
                <w:spacing w:val="-1"/>
                <w:sz w:val="17"/>
              </w:rPr>
              <w:t xml:space="preserve">对集市的计量器具管理、商品量计量管理和计量行 </w:t>
            </w:r>
            <w:r>
              <w:rPr>
                <w:color w:val="auto"/>
                <w:w w:val="105"/>
                <w:sz w:val="17"/>
              </w:rPr>
              <w:t>为，进行计量监督和执法检查。……”</w:t>
            </w:r>
          </w:p>
        </w:tc>
        <w:tc>
          <w:tcPr>
            <w:tcW w:w="895" w:type="dxa"/>
          </w:tcPr>
          <w:p>
            <w:pPr>
              <w:pStyle w:val="9"/>
              <w:rPr>
                <w:rFonts w:ascii="Times New Roman"/>
                <w:color w:val="auto"/>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4" w:hRule="atLeast"/>
        </w:trPr>
        <w:tc>
          <w:tcPr>
            <w:tcW w:w="439" w:type="dxa"/>
          </w:tcPr>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spacing w:before="10"/>
              <w:rPr>
                <w:rFonts w:ascii="仿宋"/>
                <w:color w:val="auto"/>
                <w:sz w:val="24"/>
              </w:rPr>
            </w:pPr>
          </w:p>
          <w:p>
            <w:pPr>
              <w:pStyle w:val="9"/>
              <w:spacing w:before="1"/>
              <w:ind w:left="27"/>
              <w:jc w:val="center"/>
              <w:rPr>
                <w:rFonts w:hint="default" w:eastAsia="黑体"/>
                <w:color w:val="auto"/>
                <w:sz w:val="17"/>
                <w:lang w:val="en-US" w:eastAsia="zh-CN"/>
              </w:rPr>
            </w:pPr>
            <w:r>
              <w:rPr>
                <w:rFonts w:hint="eastAsia"/>
                <w:color w:val="auto"/>
                <w:sz w:val="17"/>
                <w:lang w:val="en-US" w:eastAsia="zh-CN"/>
              </w:rPr>
              <w:t>394</w:t>
            </w:r>
          </w:p>
        </w:tc>
        <w:tc>
          <w:tcPr>
            <w:tcW w:w="1185" w:type="dxa"/>
          </w:tcPr>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spacing w:before="5"/>
              <w:rPr>
                <w:rFonts w:ascii="仿宋"/>
                <w:color w:val="auto"/>
                <w:sz w:val="26"/>
              </w:rPr>
            </w:pPr>
          </w:p>
          <w:p>
            <w:pPr>
              <w:pStyle w:val="9"/>
              <w:spacing w:line="235" w:lineRule="auto"/>
              <w:ind w:left="33" w:right="5"/>
              <w:rPr>
                <w:color w:val="auto"/>
                <w:sz w:val="17"/>
              </w:rPr>
            </w:pPr>
            <w:r>
              <w:rPr>
                <w:color w:val="auto"/>
                <w:sz w:val="17"/>
              </w:rPr>
              <w:t>对能效标识计量</w:t>
            </w:r>
            <w:r>
              <w:rPr>
                <w:color w:val="auto"/>
                <w:w w:val="105"/>
                <w:sz w:val="17"/>
              </w:rPr>
              <w:t>的监督检查</w:t>
            </w:r>
          </w:p>
        </w:tc>
        <w:tc>
          <w:tcPr>
            <w:tcW w:w="85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35" w:type="dxa"/>
          </w:tcPr>
          <w:p>
            <w:pPr>
              <w:pStyle w:val="9"/>
              <w:rPr>
                <w:rFonts w:ascii="仿宋"/>
                <w:color w:val="auto"/>
                <w:sz w:val="18"/>
              </w:rPr>
            </w:pPr>
          </w:p>
          <w:p>
            <w:pPr>
              <w:pStyle w:val="9"/>
              <w:spacing w:before="7"/>
              <w:rPr>
                <w:rFonts w:ascii="仿宋"/>
                <w:color w:val="auto"/>
                <w:sz w:val="15"/>
              </w:rPr>
            </w:pPr>
          </w:p>
          <w:p>
            <w:pPr>
              <w:pStyle w:val="9"/>
              <w:spacing w:line="214" w:lineRule="exact"/>
              <w:ind w:left="383"/>
              <w:rPr>
                <w:color w:val="auto"/>
                <w:sz w:val="17"/>
              </w:rPr>
            </w:pPr>
            <w:r>
              <w:rPr>
                <w:color w:val="auto"/>
                <w:sz w:val="17"/>
              </w:rPr>
              <w:t>1、《中华人民共和国节约能源法》（中华人民共和国主席令第90号，</w:t>
            </w:r>
          </w:p>
          <w:p>
            <w:pPr>
              <w:pStyle w:val="9"/>
              <w:spacing w:before="1" w:line="232" w:lineRule="auto"/>
              <w:ind w:left="32" w:right="44"/>
              <w:jc w:val="both"/>
              <w:rPr>
                <w:color w:val="auto"/>
                <w:sz w:val="17"/>
              </w:rPr>
            </w:pPr>
            <w:r>
              <w:rPr>
                <w:color w:val="auto"/>
                <w:w w:val="105"/>
                <w:sz w:val="17"/>
              </w:rPr>
              <w:t>1998.1.1施行，2018.10.26第二次修正）</w:t>
            </w:r>
            <w:r>
              <w:rPr>
                <w:color w:val="auto"/>
                <w:spacing w:val="-3"/>
                <w:w w:val="105"/>
                <w:sz w:val="17"/>
              </w:rPr>
              <w:t>第十八条 “国家对家用电器等使</w:t>
            </w:r>
            <w:r>
              <w:rPr>
                <w:color w:val="auto"/>
                <w:spacing w:val="-1"/>
                <w:sz w:val="17"/>
              </w:rPr>
              <w:t xml:space="preserve">用面广、耗能量大的用能产品，实行能源效率标识管理。实行能源效率标识 管理的产品目录和实施办法，由国务院管理节能工作的部门会同国务院市场 </w:t>
            </w:r>
            <w:r>
              <w:rPr>
                <w:color w:val="auto"/>
                <w:w w:val="105"/>
                <w:sz w:val="17"/>
              </w:rPr>
              <w:t>监督管理部门制定并公布。”</w:t>
            </w:r>
          </w:p>
          <w:p>
            <w:pPr>
              <w:pStyle w:val="9"/>
              <w:spacing w:before="3" w:line="232" w:lineRule="auto"/>
              <w:ind w:left="32" w:right="44" w:firstLine="350"/>
              <w:rPr>
                <w:color w:val="auto"/>
                <w:sz w:val="17"/>
              </w:rPr>
            </w:pPr>
            <w:r>
              <w:rPr>
                <w:color w:val="auto"/>
                <w:sz w:val="17"/>
              </w:rPr>
              <w:t xml:space="preserve">2、《能源效率标识管理办法》（国家发改委、原国家质检总局令第35 </w:t>
            </w:r>
            <w:r>
              <w:rPr>
                <w:color w:val="auto"/>
                <w:w w:val="105"/>
                <w:sz w:val="17"/>
              </w:rPr>
              <w:t>号，2016.6.1施行）</w:t>
            </w:r>
            <w:r>
              <w:rPr>
                <w:color w:val="auto"/>
                <w:spacing w:val="-8"/>
                <w:w w:val="105"/>
                <w:sz w:val="17"/>
              </w:rPr>
              <w:t>第十八条 “国家质检总局负责组织实施对能效标识使</w:t>
            </w:r>
            <w:r>
              <w:rPr>
                <w:color w:val="auto"/>
                <w:spacing w:val="-9"/>
                <w:sz w:val="17"/>
              </w:rPr>
              <w:t xml:space="preserve">用的监督检查、专项检查和验证管理。地方质检部门负责对所辖区域内能效 </w:t>
            </w:r>
            <w:r>
              <w:rPr>
                <w:color w:val="auto"/>
                <w:spacing w:val="-1"/>
                <w:sz w:val="17"/>
              </w:rPr>
              <w:t xml:space="preserve">标识的使用实施监督检查、专项检查和验证管理，发现有违反本办法规定行 </w:t>
            </w:r>
            <w:r>
              <w:rPr>
                <w:color w:val="auto"/>
                <w:w w:val="105"/>
                <w:sz w:val="17"/>
              </w:rPr>
              <w:t>为的，通报同级节能主管部门，并通知授权机构。”</w:t>
            </w:r>
          </w:p>
          <w:p>
            <w:pPr>
              <w:pStyle w:val="9"/>
              <w:spacing w:line="212" w:lineRule="exact"/>
              <w:ind w:left="383"/>
              <w:rPr>
                <w:color w:val="auto"/>
                <w:sz w:val="17"/>
              </w:rPr>
            </w:pPr>
            <w:r>
              <w:rPr>
                <w:color w:val="auto"/>
                <w:w w:val="105"/>
                <w:sz w:val="17"/>
              </w:rPr>
              <w:t>3、《能源计量监督管理办法》（原国家质检总局令第132号，</w:t>
            </w:r>
          </w:p>
          <w:p>
            <w:pPr>
              <w:pStyle w:val="9"/>
              <w:spacing w:before="3" w:line="232" w:lineRule="auto"/>
              <w:ind w:left="32" w:right="44"/>
              <w:jc w:val="both"/>
              <w:rPr>
                <w:color w:val="auto"/>
                <w:sz w:val="17"/>
              </w:rPr>
            </w:pPr>
            <w:r>
              <w:rPr>
                <w:color w:val="auto"/>
                <w:sz w:val="17"/>
              </w:rPr>
              <w:t xml:space="preserve">2010.11.1施行，2020.10.23第一次修订）第十六条 “市场监督管理部门应当对用能单位能源计量工作情况、列入国家能源效率标识管理产品目录的用 </w:t>
            </w:r>
            <w:r>
              <w:rPr>
                <w:color w:val="auto"/>
                <w:w w:val="105"/>
                <w:sz w:val="17"/>
              </w:rPr>
              <w:t>能产品能源效率实施监督检查。”</w:t>
            </w:r>
          </w:p>
        </w:tc>
        <w:tc>
          <w:tcPr>
            <w:tcW w:w="895" w:type="dxa"/>
          </w:tcPr>
          <w:p>
            <w:pPr>
              <w:pStyle w:val="9"/>
              <w:rPr>
                <w:rFonts w:ascii="Times New Roman"/>
                <w:color w:val="auto"/>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0" w:hRule="atLeast"/>
        </w:trPr>
        <w:tc>
          <w:tcPr>
            <w:tcW w:w="439" w:type="dxa"/>
          </w:tcPr>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spacing w:before="5"/>
              <w:rPr>
                <w:rFonts w:ascii="仿宋"/>
                <w:color w:val="auto"/>
                <w:sz w:val="22"/>
              </w:rPr>
            </w:pPr>
          </w:p>
          <w:p>
            <w:pPr>
              <w:pStyle w:val="9"/>
              <w:ind w:left="27"/>
              <w:jc w:val="center"/>
              <w:rPr>
                <w:rFonts w:hint="default" w:eastAsia="黑体"/>
                <w:color w:val="auto"/>
                <w:sz w:val="17"/>
                <w:lang w:val="en-US" w:eastAsia="zh-CN"/>
              </w:rPr>
            </w:pPr>
            <w:r>
              <w:rPr>
                <w:rFonts w:hint="eastAsia"/>
                <w:color w:val="auto"/>
                <w:sz w:val="17"/>
                <w:lang w:val="en-US" w:eastAsia="zh-CN"/>
              </w:rPr>
              <w:t>395</w:t>
            </w:r>
          </w:p>
        </w:tc>
        <w:tc>
          <w:tcPr>
            <w:tcW w:w="1185" w:type="dxa"/>
          </w:tcPr>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spacing w:before="7"/>
              <w:rPr>
                <w:rFonts w:ascii="仿宋"/>
                <w:color w:val="auto"/>
                <w:sz w:val="14"/>
              </w:rPr>
            </w:pPr>
          </w:p>
          <w:p>
            <w:pPr>
              <w:pStyle w:val="9"/>
              <w:spacing w:line="232" w:lineRule="auto"/>
              <w:ind w:left="33" w:right="4"/>
              <w:rPr>
                <w:color w:val="auto"/>
                <w:sz w:val="17"/>
              </w:rPr>
            </w:pPr>
            <w:r>
              <w:rPr>
                <w:color w:val="auto"/>
                <w:sz w:val="17"/>
              </w:rPr>
              <w:t>对水效标识计量</w:t>
            </w:r>
            <w:r>
              <w:rPr>
                <w:color w:val="auto"/>
                <w:w w:val="105"/>
                <w:sz w:val="17"/>
              </w:rPr>
              <w:t>的监督检查</w:t>
            </w:r>
          </w:p>
        </w:tc>
        <w:tc>
          <w:tcPr>
            <w:tcW w:w="85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35" w:type="dxa"/>
          </w:tcPr>
          <w:p>
            <w:pPr>
              <w:pStyle w:val="9"/>
              <w:spacing w:before="11"/>
              <w:rPr>
                <w:rFonts w:ascii="仿宋"/>
                <w:color w:val="auto"/>
                <w:sz w:val="18"/>
              </w:rPr>
            </w:pPr>
          </w:p>
          <w:p>
            <w:pPr>
              <w:pStyle w:val="9"/>
              <w:spacing w:before="1" w:line="232" w:lineRule="auto"/>
              <w:ind w:left="33" w:right="130" w:firstLine="350"/>
              <w:rPr>
                <w:color w:val="auto"/>
                <w:sz w:val="17"/>
              </w:rPr>
            </w:pPr>
            <w:r>
              <w:rPr>
                <w:color w:val="auto"/>
                <w:sz w:val="17"/>
              </w:rPr>
              <w:t>1、《水效标识管理办法》（</w:t>
            </w:r>
            <w:r>
              <w:rPr>
                <w:color w:val="auto"/>
                <w:spacing w:val="-1"/>
                <w:sz w:val="17"/>
              </w:rPr>
              <w:t xml:space="preserve">国家发改委、水利部、原国家质检总局令 </w:t>
            </w:r>
            <w:r>
              <w:rPr>
                <w:color w:val="auto"/>
                <w:sz w:val="17"/>
              </w:rPr>
              <w:t>第6号，2018.3.1施行）</w:t>
            </w:r>
            <w:r>
              <w:rPr>
                <w:color w:val="auto"/>
                <w:spacing w:val="-1"/>
                <w:sz w:val="17"/>
              </w:rPr>
              <w:t>第五条“地方各级发展改革部门、水行政主管部门</w:t>
            </w:r>
          </w:p>
          <w:p>
            <w:pPr>
              <w:pStyle w:val="9"/>
              <w:spacing w:before="2" w:line="232" w:lineRule="auto"/>
              <w:ind w:left="33" w:right="44"/>
              <w:rPr>
                <w:color w:val="auto"/>
                <w:sz w:val="17"/>
              </w:rPr>
            </w:pPr>
            <w:r>
              <w:rPr>
                <w:color w:val="auto"/>
                <w:sz w:val="17"/>
              </w:rPr>
              <w:t>、质量技术监督部门和出入境检验检疫机构（以下简称地方质检部门），</w:t>
            </w:r>
            <w:r>
              <w:rPr>
                <w:color w:val="auto"/>
                <w:spacing w:val="-18"/>
                <w:sz w:val="17"/>
              </w:rPr>
              <w:t xml:space="preserve">在 </w:t>
            </w:r>
            <w:r>
              <w:rPr>
                <w:color w:val="auto"/>
                <w:w w:val="105"/>
                <w:sz w:val="17"/>
              </w:rPr>
              <w:t>各自的职责范围内对水效标识制度的实施开展监督检查。”</w:t>
            </w:r>
          </w:p>
          <w:p>
            <w:pPr>
              <w:pStyle w:val="9"/>
              <w:spacing w:line="235" w:lineRule="auto"/>
              <w:ind w:left="33" w:right="44" w:firstLine="350"/>
              <w:rPr>
                <w:color w:val="auto"/>
                <w:sz w:val="17"/>
              </w:rPr>
            </w:pPr>
            <w:r>
              <w:rPr>
                <w:color w:val="auto"/>
                <w:spacing w:val="-7"/>
                <w:w w:val="105"/>
                <w:sz w:val="17"/>
              </w:rPr>
              <w:t>第十七条 “质检部门对列入《目录》的产品依法进行水效标识监督检</w:t>
            </w:r>
            <w:r>
              <w:rPr>
                <w:color w:val="auto"/>
                <w:spacing w:val="-8"/>
                <w:sz w:val="17"/>
              </w:rPr>
              <w:t xml:space="preserve">查、专项检查和验证管理。地方质检部门将检查结果通报同级发展改革部门 </w:t>
            </w:r>
            <w:r>
              <w:rPr>
                <w:color w:val="auto"/>
                <w:w w:val="105"/>
                <w:sz w:val="17"/>
              </w:rPr>
              <w:t>和水行政主管部门，并通知授权机构。”</w:t>
            </w:r>
          </w:p>
        </w:tc>
        <w:tc>
          <w:tcPr>
            <w:tcW w:w="895" w:type="dxa"/>
          </w:tcPr>
          <w:p>
            <w:pPr>
              <w:pStyle w:val="9"/>
              <w:rPr>
                <w:rFonts w:ascii="Times New Roman"/>
                <w:color w:val="auto"/>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8" w:hRule="atLeast"/>
        </w:trPr>
        <w:tc>
          <w:tcPr>
            <w:tcW w:w="439" w:type="dxa"/>
          </w:tcPr>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spacing w:before="6"/>
              <w:rPr>
                <w:rFonts w:ascii="仿宋"/>
                <w:color w:val="auto"/>
                <w:sz w:val="20"/>
              </w:rPr>
            </w:pPr>
          </w:p>
          <w:p>
            <w:pPr>
              <w:pStyle w:val="9"/>
              <w:ind w:left="28"/>
              <w:jc w:val="center"/>
              <w:rPr>
                <w:rFonts w:hint="default" w:eastAsia="黑体"/>
                <w:color w:val="auto"/>
                <w:sz w:val="17"/>
                <w:lang w:val="en-US" w:eastAsia="zh-CN"/>
              </w:rPr>
            </w:pPr>
            <w:r>
              <w:rPr>
                <w:rFonts w:hint="eastAsia"/>
                <w:color w:val="auto"/>
                <w:sz w:val="17"/>
                <w:lang w:val="en-US" w:eastAsia="zh-CN"/>
              </w:rPr>
              <w:t>396</w:t>
            </w:r>
          </w:p>
        </w:tc>
        <w:tc>
          <w:tcPr>
            <w:tcW w:w="1185" w:type="dxa"/>
          </w:tcPr>
          <w:p>
            <w:pPr>
              <w:pStyle w:val="9"/>
              <w:rPr>
                <w:rFonts w:ascii="仿宋"/>
                <w:color w:val="auto"/>
                <w:sz w:val="18"/>
              </w:rPr>
            </w:pPr>
          </w:p>
          <w:p>
            <w:pPr>
              <w:pStyle w:val="9"/>
              <w:rPr>
                <w:rFonts w:ascii="仿宋"/>
                <w:color w:val="auto"/>
                <w:sz w:val="18"/>
              </w:rPr>
            </w:pPr>
          </w:p>
          <w:p>
            <w:pPr>
              <w:pStyle w:val="9"/>
              <w:rPr>
                <w:rFonts w:ascii="仿宋"/>
                <w:color w:val="auto"/>
                <w:sz w:val="18"/>
              </w:rPr>
            </w:pPr>
          </w:p>
          <w:p>
            <w:pPr>
              <w:pStyle w:val="9"/>
              <w:rPr>
                <w:rFonts w:ascii="仿宋"/>
                <w:color w:val="auto"/>
                <w:sz w:val="22"/>
              </w:rPr>
            </w:pPr>
          </w:p>
          <w:p>
            <w:pPr>
              <w:pStyle w:val="9"/>
              <w:spacing w:before="1" w:line="235" w:lineRule="auto"/>
              <w:ind w:left="33" w:right="4"/>
              <w:rPr>
                <w:color w:val="auto"/>
                <w:sz w:val="17"/>
              </w:rPr>
            </w:pPr>
            <w:r>
              <w:rPr>
                <w:color w:val="auto"/>
                <w:sz w:val="17"/>
              </w:rPr>
              <w:t>对能源计量的监</w:t>
            </w:r>
            <w:r>
              <w:rPr>
                <w:color w:val="auto"/>
                <w:w w:val="105"/>
                <w:sz w:val="17"/>
              </w:rPr>
              <w:t>督检查</w:t>
            </w:r>
          </w:p>
        </w:tc>
        <w:tc>
          <w:tcPr>
            <w:tcW w:w="85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35" w:type="dxa"/>
          </w:tcPr>
          <w:p>
            <w:pPr>
              <w:pStyle w:val="9"/>
              <w:rPr>
                <w:rFonts w:ascii="仿宋"/>
                <w:color w:val="auto"/>
                <w:sz w:val="18"/>
              </w:rPr>
            </w:pPr>
          </w:p>
          <w:p>
            <w:pPr>
              <w:pStyle w:val="9"/>
              <w:spacing w:before="11"/>
              <w:rPr>
                <w:rFonts w:ascii="仿宋"/>
                <w:color w:val="auto"/>
                <w:sz w:val="24"/>
              </w:rPr>
            </w:pPr>
          </w:p>
          <w:p>
            <w:pPr>
              <w:pStyle w:val="9"/>
              <w:spacing w:line="214" w:lineRule="exact"/>
              <w:ind w:left="383"/>
              <w:rPr>
                <w:color w:val="auto"/>
                <w:sz w:val="17"/>
              </w:rPr>
            </w:pPr>
            <w:r>
              <w:rPr>
                <w:color w:val="auto"/>
                <w:w w:val="105"/>
                <w:sz w:val="17"/>
              </w:rPr>
              <w:t>1、《能源计量监督管理办法》（原国家质检总局令第132号，</w:t>
            </w:r>
          </w:p>
          <w:p>
            <w:pPr>
              <w:pStyle w:val="9"/>
              <w:spacing w:line="235" w:lineRule="auto"/>
              <w:ind w:left="33" w:right="44"/>
              <w:rPr>
                <w:color w:val="auto"/>
                <w:sz w:val="17"/>
              </w:rPr>
            </w:pPr>
            <w:r>
              <w:rPr>
                <w:color w:val="auto"/>
                <w:w w:val="105"/>
                <w:sz w:val="17"/>
              </w:rPr>
              <w:t>2010.11.1施行,2020.10.23第一次修订）</w:t>
            </w:r>
            <w:r>
              <w:rPr>
                <w:color w:val="auto"/>
                <w:spacing w:val="-7"/>
                <w:w w:val="105"/>
                <w:sz w:val="17"/>
              </w:rPr>
              <w:t>第十六条第一款 “市场监督管理</w:t>
            </w:r>
            <w:r>
              <w:rPr>
                <w:color w:val="auto"/>
                <w:spacing w:val="-8"/>
                <w:sz w:val="17"/>
              </w:rPr>
              <w:t xml:space="preserve">部门应当对用能单位能源计量工作情况、列入国家能源效率标识管理产品目 </w:t>
            </w:r>
            <w:r>
              <w:rPr>
                <w:color w:val="auto"/>
                <w:w w:val="105"/>
                <w:sz w:val="17"/>
              </w:rPr>
              <w:t>录的用能产品能源效率实施监督检查。”</w:t>
            </w:r>
          </w:p>
          <w:p>
            <w:pPr>
              <w:pStyle w:val="9"/>
              <w:spacing w:line="232" w:lineRule="auto"/>
              <w:ind w:left="33" w:right="44" w:firstLine="350"/>
              <w:rPr>
                <w:color w:val="auto"/>
                <w:sz w:val="17"/>
              </w:rPr>
            </w:pPr>
            <w:r>
              <w:rPr>
                <w:color w:val="auto"/>
                <w:spacing w:val="-7"/>
                <w:w w:val="105"/>
                <w:sz w:val="17"/>
              </w:rPr>
              <w:t>第十七条 “质量技术监督部门应当对重点用能单位的能源计量器具配</w:t>
            </w:r>
            <w:r>
              <w:rPr>
                <w:color w:val="auto"/>
                <w:spacing w:val="-8"/>
                <w:sz w:val="17"/>
              </w:rPr>
              <w:t xml:space="preserve">备和使用，计量数据管理以及能源计量工作人员配备和培训等能源计量工作 </w:t>
            </w:r>
            <w:r>
              <w:rPr>
                <w:color w:val="auto"/>
                <w:w w:val="105"/>
                <w:sz w:val="17"/>
              </w:rPr>
              <w:t>情况开展定期审查。”</w:t>
            </w:r>
          </w:p>
        </w:tc>
        <w:tc>
          <w:tcPr>
            <w:tcW w:w="895" w:type="dxa"/>
          </w:tcPr>
          <w:p>
            <w:pPr>
              <w:pStyle w:val="9"/>
              <w:rPr>
                <w:rFonts w:ascii="Times New Roman"/>
                <w:color w:val="auto"/>
                <w:sz w:val="16"/>
              </w:rPr>
            </w:pPr>
          </w:p>
        </w:tc>
      </w:tr>
    </w:tbl>
    <w:p>
      <w:pPr>
        <w:spacing w:after="0"/>
        <w:rPr>
          <w:rFonts w:ascii="Times New Roman"/>
          <w:color w:val="auto"/>
          <w:sz w:val="16"/>
        </w:rPr>
        <w:sectPr>
          <w:pgSz w:w="11906" w:h="16838"/>
          <w:pgMar w:top="500" w:right="760" w:bottom="480" w:left="1060" w:header="0" w:footer="576" w:gutter="0"/>
          <w:pgNumType w:fmt="decimal"/>
          <w:cols w:space="720" w:num="1"/>
        </w:sectPr>
      </w:pPr>
    </w:p>
    <w:tbl>
      <w:tblPr>
        <w:tblStyle w:val="6"/>
        <w:tblW w:w="8751" w:type="dxa"/>
        <w:tblInd w:w="6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1178"/>
        <w:gridCol w:w="847"/>
        <w:gridCol w:w="5401"/>
        <w:gridCol w:w="8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36" w:type="dxa"/>
            <w:vAlign w:val="top"/>
          </w:tcPr>
          <w:p>
            <w:pPr>
              <w:pStyle w:val="9"/>
              <w:spacing w:before="70" w:line="230" w:lineRule="auto"/>
              <w:ind w:left="136" w:leftChars="0" w:right="120" w:rightChars="0"/>
              <w:jc w:val="center"/>
              <w:rPr>
                <w:rFonts w:ascii="黑体" w:hAnsi="黑体" w:eastAsia="黑体" w:cs="黑体"/>
                <w:color w:val="auto"/>
                <w:sz w:val="16"/>
                <w:szCs w:val="16"/>
                <w:lang w:val="zh-CN" w:eastAsia="zh-CN" w:bidi="zh-CN"/>
              </w:rPr>
            </w:pPr>
            <w:r>
              <w:rPr>
                <w:color w:val="auto"/>
                <w:sz w:val="16"/>
                <w:szCs w:val="16"/>
              </w:rPr>
              <w:t>序号</w:t>
            </w:r>
          </w:p>
        </w:tc>
        <w:tc>
          <w:tcPr>
            <w:tcW w:w="1178" w:type="dxa"/>
            <w:vAlign w:val="top"/>
          </w:tcPr>
          <w:p>
            <w:pPr>
              <w:pStyle w:val="9"/>
              <w:spacing w:before="4"/>
              <w:jc w:val="center"/>
              <w:rPr>
                <w:rFonts w:ascii="仿宋"/>
                <w:color w:val="auto"/>
                <w:sz w:val="16"/>
                <w:szCs w:val="16"/>
              </w:rPr>
            </w:pPr>
          </w:p>
          <w:p>
            <w:pPr>
              <w:pStyle w:val="9"/>
              <w:ind w:left="0" w:leftChars="0" w:right="0" w:rightChars="0"/>
              <w:jc w:val="both"/>
              <w:rPr>
                <w:rFonts w:hint="default" w:ascii="黑体" w:hAnsi="黑体" w:eastAsia="黑体" w:cs="黑体"/>
                <w:color w:val="auto"/>
                <w:sz w:val="16"/>
                <w:szCs w:val="16"/>
                <w:lang w:val="en-US" w:eastAsia="zh-CN" w:bidi="zh-CN"/>
              </w:rPr>
            </w:pPr>
            <w:r>
              <w:rPr>
                <w:rFonts w:hint="eastAsia"/>
                <w:color w:val="auto"/>
                <w:sz w:val="16"/>
                <w:szCs w:val="16"/>
                <w:lang w:val="en-US" w:eastAsia="zh-CN"/>
              </w:rPr>
              <w:t>事项名称</w:t>
            </w:r>
          </w:p>
        </w:tc>
        <w:tc>
          <w:tcPr>
            <w:tcW w:w="847" w:type="dxa"/>
            <w:vAlign w:val="top"/>
          </w:tcPr>
          <w:p>
            <w:pPr>
              <w:pStyle w:val="9"/>
              <w:spacing w:before="70" w:line="230" w:lineRule="auto"/>
              <w:ind w:left="108" w:right="92"/>
              <w:jc w:val="center"/>
              <w:rPr>
                <w:rFonts w:hint="eastAsia" w:cs="黑体"/>
                <w:color w:val="auto"/>
                <w:sz w:val="16"/>
                <w:szCs w:val="16"/>
                <w:lang w:val="en-US" w:eastAsia="zh-CN" w:bidi="zh-CN"/>
              </w:rPr>
            </w:pPr>
            <w:r>
              <w:rPr>
                <w:rFonts w:hint="eastAsia" w:cs="黑体"/>
                <w:color w:val="auto"/>
                <w:sz w:val="16"/>
                <w:szCs w:val="16"/>
                <w:lang w:val="en-US" w:eastAsia="zh-CN" w:bidi="zh-CN"/>
              </w:rPr>
              <w:t>职权</w:t>
            </w:r>
          </w:p>
          <w:p>
            <w:pPr>
              <w:pStyle w:val="9"/>
              <w:spacing w:before="70" w:line="230" w:lineRule="auto"/>
              <w:ind w:left="108" w:leftChars="0" w:right="92" w:rightChars="0"/>
              <w:jc w:val="center"/>
              <w:rPr>
                <w:rFonts w:hint="default" w:ascii="黑体" w:hAnsi="黑体" w:eastAsia="黑体" w:cs="黑体"/>
                <w:color w:val="auto"/>
                <w:sz w:val="16"/>
                <w:szCs w:val="16"/>
                <w:lang w:val="en-US" w:eastAsia="zh-CN" w:bidi="zh-CN"/>
              </w:rPr>
            </w:pPr>
            <w:r>
              <w:rPr>
                <w:rFonts w:hint="eastAsia" w:cs="黑体"/>
                <w:color w:val="auto"/>
                <w:sz w:val="16"/>
                <w:szCs w:val="16"/>
                <w:lang w:val="en-US" w:eastAsia="zh-CN" w:bidi="zh-CN"/>
              </w:rPr>
              <w:t>类型</w:t>
            </w:r>
          </w:p>
        </w:tc>
        <w:tc>
          <w:tcPr>
            <w:tcW w:w="5401" w:type="dxa"/>
            <w:vAlign w:val="top"/>
          </w:tcPr>
          <w:p>
            <w:pPr>
              <w:pStyle w:val="9"/>
              <w:spacing w:before="4"/>
              <w:jc w:val="center"/>
              <w:rPr>
                <w:rFonts w:ascii="仿宋"/>
                <w:color w:val="auto"/>
                <w:sz w:val="16"/>
                <w:szCs w:val="16"/>
              </w:rPr>
            </w:pPr>
          </w:p>
          <w:p>
            <w:pPr>
              <w:pStyle w:val="9"/>
              <w:ind w:left="359" w:leftChars="0" w:right="346" w:rightChars="0"/>
              <w:jc w:val="center"/>
              <w:rPr>
                <w:rFonts w:ascii="黑体" w:hAnsi="黑体" w:eastAsia="黑体" w:cs="黑体"/>
                <w:color w:val="auto"/>
                <w:sz w:val="16"/>
                <w:szCs w:val="16"/>
                <w:lang w:val="zh-CN" w:eastAsia="zh-CN" w:bidi="zh-CN"/>
              </w:rPr>
            </w:pPr>
            <w:r>
              <w:rPr>
                <w:color w:val="auto"/>
                <w:sz w:val="16"/>
                <w:szCs w:val="16"/>
              </w:rPr>
              <w:t>实施依据</w:t>
            </w:r>
          </w:p>
        </w:tc>
        <w:tc>
          <w:tcPr>
            <w:tcW w:w="889" w:type="dxa"/>
            <w:vAlign w:val="top"/>
          </w:tcPr>
          <w:p>
            <w:pPr>
              <w:pStyle w:val="9"/>
              <w:spacing w:before="4"/>
              <w:jc w:val="center"/>
              <w:rPr>
                <w:rFonts w:ascii="仿宋"/>
                <w:color w:val="auto"/>
                <w:sz w:val="16"/>
                <w:szCs w:val="16"/>
              </w:rPr>
            </w:pPr>
          </w:p>
          <w:p>
            <w:pPr>
              <w:pStyle w:val="9"/>
              <w:ind w:left="28" w:leftChars="0" w:right="0" w:rightChars="0"/>
              <w:jc w:val="center"/>
              <w:rPr>
                <w:rFonts w:ascii="黑体" w:hAnsi="黑体" w:eastAsia="黑体" w:cs="黑体"/>
                <w:color w:val="auto"/>
                <w:sz w:val="16"/>
                <w:szCs w:val="16"/>
                <w:lang w:val="zh-CN" w:eastAsia="zh-CN" w:bidi="zh-CN"/>
              </w:rPr>
            </w:pPr>
            <w:r>
              <w:rPr>
                <w:color w:val="auto"/>
                <w:sz w:val="16"/>
                <w:szCs w:val="16"/>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9" w:hRule="atLeast"/>
        </w:trPr>
        <w:tc>
          <w:tcPr>
            <w:tcW w:w="436"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5"/>
              <w:rPr>
                <w:rFonts w:ascii="仿宋"/>
                <w:color w:val="auto"/>
                <w:sz w:val="16"/>
                <w:szCs w:val="16"/>
              </w:rPr>
            </w:pPr>
          </w:p>
          <w:p>
            <w:pPr>
              <w:pStyle w:val="9"/>
              <w:ind w:left="26"/>
              <w:jc w:val="center"/>
              <w:rPr>
                <w:rFonts w:hint="default" w:eastAsia="黑体"/>
                <w:color w:val="auto"/>
                <w:sz w:val="16"/>
                <w:szCs w:val="16"/>
                <w:lang w:val="en-US" w:eastAsia="zh-CN"/>
              </w:rPr>
            </w:pPr>
            <w:r>
              <w:rPr>
                <w:rFonts w:hint="eastAsia"/>
                <w:color w:val="auto"/>
                <w:sz w:val="16"/>
                <w:szCs w:val="16"/>
                <w:lang w:val="en-US" w:eastAsia="zh-CN"/>
              </w:rPr>
              <w:t>397</w:t>
            </w:r>
          </w:p>
        </w:tc>
        <w:tc>
          <w:tcPr>
            <w:tcW w:w="1178"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7"/>
              <w:rPr>
                <w:rFonts w:ascii="仿宋"/>
                <w:color w:val="auto"/>
                <w:sz w:val="16"/>
                <w:szCs w:val="16"/>
              </w:rPr>
            </w:pPr>
          </w:p>
          <w:p>
            <w:pPr>
              <w:pStyle w:val="9"/>
              <w:spacing w:line="232" w:lineRule="auto"/>
              <w:ind w:left="33" w:right="5"/>
              <w:rPr>
                <w:color w:val="auto"/>
                <w:sz w:val="16"/>
                <w:szCs w:val="16"/>
              </w:rPr>
            </w:pPr>
            <w:r>
              <w:rPr>
                <w:color w:val="auto"/>
                <w:sz w:val="16"/>
                <w:szCs w:val="16"/>
              </w:rPr>
              <w:t>对法定计量技术机构的监督检查</w:t>
            </w:r>
          </w:p>
        </w:tc>
        <w:tc>
          <w:tcPr>
            <w:tcW w:w="847"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01" w:type="dxa"/>
          </w:tcPr>
          <w:p>
            <w:pPr>
              <w:pStyle w:val="9"/>
              <w:spacing w:before="1"/>
              <w:rPr>
                <w:rFonts w:ascii="仿宋"/>
                <w:color w:val="auto"/>
                <w:sz w:val="16"/>
                <w:szCs w:val="16"/>
              </w:rPr>
            </w:pPr>
          </w:p>
          <w:p>
            <w:pPr>
              <w:pStyle w:val="9"/>
              <w:spacing w:line="214" w:lineRule="exact"/>
              <w:ind w:left="383"/>
              <w:rPr>
                <w:color w:val="auto"/>
                <w:sz w:val="16"/>
                <w:szCs w:val="16"/>
              </w:rPr>
            </w:pPr>
            <w:r>
              <w:rPr>
                <w:color w:val="auto"/>
                <w:sz w:val="16"/>
                <w:szCs w:val="16"/>
              </w:rPr>
              <w:t>1、《法定计量检定机构监督管理办法》（原国家质量技术监督局令第</w:t>
            </w:r>
          </w:p>
          <w:p>
            <w:pPr>
              <w:pStyle w:val="9"/>
              <w:spacing w:before="1" w:line="232" w:lineRule="auto"/>
              <w:ind w:left="32" w:right="20"/>
              <w:rPr>
                <w:color w:val="auto"/>
                <w:sz w:val="16"/>
                <w:szCs w:val="16"/>
              </w:rPr>
            </w:pPr>
            <w:r>
              <w:rPr>
                <w:color w:val="auto"/>
                <w:sz w:val="16"/>
                <w:szCs w:val="16"/>
              </w:rPr>
              <w:t>15号，2001.1.21施行）第三条第二款 “省级质量技术监督部门对本行政区</w:t>
            </w:r>
            <w:r>
              <w:rPr>
                <w:color w:val="auto"/>
                <w:w w:val="105"/>
                <w:sz w:val="16"/>
                <w:szCs w:val="16"/>
              </w:rPr>
              <w:t>域内的法定计量检定机构实施监督管理。”</w:t>
            </w:r>
          </w:p>
          <w:p>
            <w:pPr>
              <w:pStyle w:val="9"/>
              <w:spacing w:line="235" w:lineRule="auto"/>
              <w:ind w:left="32" w:right="82" w:firstLine="350"/>
              <w:rPr>
                <w:color w:val="auto"/>
                <w:sz w:val="16"/>
                <w:szCs w:val="16"/>
              </w:rPr>
            </w:pPr>
            <w:r>
              <w:rPr>
                <w:color w:val="auto"/>
                <w:sz w:val="16"/>
                <w:szCs w:val="16"/>
              </w:rPr>
              <w:t>第十五条 “省级以上质量技术监督部门应当加强对法定计量检定机构</w:t>
            </w:r>
            <w:r>
              <w:rPr>
                <w:color w:val="auto"/>
                <w:w w:val="105"/>
                <w:sz w:val="16"/>
                <w:szCs w:val="16"/>
              </w:rPr>
              <w:t>的监督。”</w:t>
            </w:r>
          </w:p>
          <w:p>
            <w:pPr>
              <w:pStyle w:val="9"/>
              <w:spacing w:line="232" w:lineRule="auto"/>
              <w:ind w:left="32" w:right="43" w:firstLine="350"/>
              <w:rPr>
                <w:color w:val="auto"/>
                <w:sz w:val="16"/>
                <w:szCs w:val="16"/>
              </w:rPr>
            </w:pPr>
            <w:r>
              <w:rPr>
                <w:color w:val="auto"/>
                <w:spacing w:val="-1"/>
                <w:sz w:val="16"/>
                <w:szCs w:val="16"/>
              </w:rPr>
              <w:t>2、《专业计量站管理办法》</w:t>
            </w:r>
            <w:r>
              <w:rPr>
                <w:color w:val="auto"/>
                <w:sz w:val="16"/>
                <w:szCs w:val="16"/>
              </w:rPr>
              <w:t xml:space="preserve">（原国家技术监督局令第24号，1991.9.15 </w:t>
            </w:r>
            <w:r>
              <w:rPr>
                <w:color w:val="auto"/>
                <w:w w:val="105"/>
                <w:sz w:val="16"/>
                <w:szCs w:val="16"/>
              </w:rPr>
              <w:t>施行）</w:t>
            </w:r>
            <w:r>
              <w:rPr>
                <w:color w:val="auto"/>
                <w:spacing w:val="-8"/>
                <w:w w:val="105"/>
                <w:sz w:val="16"/>
                <w:szCs w:val="16"/>
              </w:rPr>
              <w:t>第十八条 “授权的人民政府计量行政部门应当加强对专业计量站工</w:t>
            </w:r>
            <w:r>
              <w:rPr>
                <w:color w:val="auto"/>
                <w:spacing w:val="-9"/>
                <w:sz w:val="16"/>
                <w:szCs w:val="16"/>
              </w:rPr>
              <w:t xml:space="preserve">作的监督检查，对不符合有关规定要求的，会同专业计量站的主管部门责令 </w:t>
            </w:r>
            <w:r>
              <w:rPr>
                <w:color w:val="auto"/>
                <w:spacing w:val="-1"/>
                <w:sz w:val="16"/>
                <w:szCs w:val="16"/>
              </w:rPr>
              <w:t xml:space="preserve">其改正或整顿；经整顿仍达不到要求的，由授权的人民政府计量行政部门吊 </w:t>
            </w:r>
            <w:r>
              <w:rPr>
                <w:color w:val="auto"/>
                <w:w w:val="105"/>
                <w:sz w:val="16"/>
                <w:szCs w:val="16"/>
              </w:rPr>
              <w:t>销其授权证书和印章。”</w:t>
            </w:r>
          </w:p>
        </w:tc>
        <w:tc>
          <w:tcPr>
            <w:tcW w:w="889"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8" w:hRule="atLeast"/>
        </w:trPr>
        <w:tc>
          <w:tcPr>
            <w:tcW w:w="436"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5"/>
              <w:rPr>
                <w:rFonts w:ascii="仿宋"/>
                <w:color w:val="auto"/>
                <w:sz w:val="16"/>
                <w:szCs w:val="16"/>
              </w:rPr>
            </w:pPr>
          </w:p>
          <w:p>
            <w:pPr>
              <w:pStyle w:val="9"/>
              <w:ind w:left="27"/>
              <w:jc w:val="center"/>
              <w:rPr>
                <w:rFonts w:hint="default" w:eastAsia="黑体"/>
                <w:color w:val="auto"/>
                <w:sz w:val="16"/>
                <w:szCs w:val="16"/>
                <w:lang w:val="en-US" w:eastAsia="zh-CN"/>
              </w:rPr>
            </w:pPr>
            <w:r>
              <w:rPr>
                <w:rFonts w:hint="eastAsia"/>
                <w:color w:val="auto"/>
                <w:sz w:val="16"/>
                <w:szCs w:val="16"/>
                <w:lang w:val="en-US" w:eastAsia="zh-CN"/>
              </w:rPr>
              <w:t>398</w:t>
            </w:r>
          </w:p>
        </w:tc>
        <w:tc>
          <w:tcPr>
            <w:tcW w:w="1178"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48" w:line="232" w:lineRule="auto"/>
              <w:ind w:left="33" w:right="5"/>
              <w:rPr>
                <w:color w:val="auto"/>
                <w:sz w:val="16"/>
                <w:szCs w:val="16"/>
              </w:rPr>
            </w:pPr>
            <w:r>
              <w:rPr>
                <w:color w:val="auto"/>
                <w:sz w:val="16"/>
                <w:szCs w:val="16"/>
              </w:rPr>
              <w:t>对法定计量单位使用的监督检查</w:t>
            </w:r>
          </w:p>
        </w:tc>
        <w:tc>
          <w:tcPr>
            <w:tcW w:w="847"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01" w:type="dxa"/>
          </w:tcPr>
          <w:p>
            <w:pPr>
              <w:pStyle w:val="9"/>
              <w:rPr>
                <w:rFonts w:ascii="仿宋"/>
                <w:color w:val="auto"/>
                <w:sz w:val="16"/>
                <w:szCs w:val="16"/>
              </w:rPr>
            </w:pPr>
          </w:p>
          <w:p>
            <w:pPr>
              <w:pStyle w:val="9"/>
              <w:rPr>
                <w:rFonts w:ascii="仿宋"/>
                <w:color w:val="auto"/>
                <w:sz w:val="16"/>
                <w:szCs w:val="16"/>
              </w:rPr>
            </w:pPr>
          </w:p>
          <w:p>
            <w:pPr>
              <w:pStyle w:val="9"/>
              <w:spacing w:before="10"/>
              <w:rPr>
                <w:rFonts w:ascii="仿宋"/>
                <w:color w:val="auto"/>
                <w:sz w:val="16"/>
                <w:szCs w:val="16"/>
              </w:rPr>
            </w:pPr>
          </w:p>
          <w:p>
            <w:pPr>
              <w:pStyle w:val="9"/>
              <w:spacing w:line="232" w:lineRule="auto"/>
              <w:ind w:left="32" w:right="130" w:firstLine="350"/>
              <w:rPr>
                <w:color w:val="auto"/>
                <w:sz w:val="16"/>
                <w:szCs w:val="16"/>
              </w:rPr>
            </w:pPr>
            <w:r>
              <w:rPr>
                <w:color w:val="auto"/>
                <w:w w:val="105"/>
                <w:sz w:val="16"/>
                <w:szCs w:val="16"/>
              </w:rPr>
              <w:t>1、《中华人民共和国计量法实施细则》（原国家计量局1987.2.1发</w:t>
            </w:r>
            <w:r>
              <w:rPr>
                <w:color w:val="auto"/>
                <w:sz w:val="16"/>
                <w:szCs w:val="16"/>
              </w:rPr>
              <w:t>布，2018.3.19第三次修订）</w:t>
            </w:r>
            <w:r>
              <w:rPr>
                <w:color w:val="auto"/>
                <w:spacing w:val="-1"/>
                <w:sz w:val="16"/>
                <w:szCs w:val="16"/>
              </w:rPr>
              <w:t xml:space="preserve">第二十三条“国务院计量行政部门和县级以上 </w:t>
            </w:r>
            <w:r>
              <w:rPr>
                <w:color w:val="auto"/>
                <w:w w:val="105"/>
                <w:sz w:val="16"/>
                <w:szCs w:val="16"/>
              </w:rPr>
              <w:t>地方人民政府计量行政部门监督和贯彻实施计量法律、法规的职责是：</w:t>
            </w:r>
          </w:p>
          <w:p>
            <w:pPr>
              <w:pStyle w:val="9"/>
              <w:spacing w:line="232" w:lineRule="auto"/>
              <w:ind w:left="32" w:right="44"/>
              <w:rPr>
                <w:color w:val="auto"/>
                <w:sz w:val="16"/>
                <w:szCs w:val="16"/>
              </w:rPr>
            </w:pPr>
            <w:r>
              <w:rPr>
                <w:color w:val="auto"/>
                <w:sz w:val="16"/>
                <w:szCs w:val="16"/>
              </w:rPr>
              <w:t>（一）</w:t>
            </w:r>
            <w:r>
              <w:rPr>
                <w:color w:val="auto"/>
                <w:spacing w:val="-1"/>
                <w:sz w:val="16"/>
                <w:szCs w:val="16"/>
              </w:rPr>
              <w:t xml:space="preserve">贯彻执行国家计量工作的方针、政策和规章制度，推行国家法定计量 </w:t>
            </w:r>
            <w:r>
              <w:rPr>
                <w:color w:val="auto"/>
                <w:w w:val="105"/>
                <w:sz w:val="16"/>
                <w:szCs w:val="16"/>
              </w:rPr>
              <w:t>单位。……”</w:t>
            </w:r>
          </w:p>
        </w:tc>
        <w:tc>
          <w:tcPr>
            <w:tcW w:w="889"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4" w:hRule="atLeast"/>
        </w:trPr>
        <w:tc>
          <w:tcPr>
            <w:tcW w:w="436"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38"/>
              <w:ind w:left="27"/>
              <w:jc w:val="center"/>
              <w:rPr>
                <w:rFonts w:hint="default" w:eastAsia="黑体"/>
                <w:color w:val="auto"/>
                <w:sz w:val="16"/>
                <w:szCs w:val="16"/>
                <w:lang w:val="en-US" w:eastAsia="zh-CN"/>
              </w:rPr>
            </w:pPr>
            <w:r>
              <w:rPr>
                <w:rFonts w:hint="eastAsia"/>
                <w:color w:val="auto"/>
                <w:sz w:val="16"/>
                <w:szCs w:val="16"/>
                <w:lang w:val="en-US" w:eastAsia="zh-CN"/>
              </w:rPr>
              <w:t>399</w:t>
            </w:r>
          </w:p>
        </w:tc>
        <w:tc>
          <w:tcPr>
            <w:tcW w:w="1178"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1"/>
              <w:rPr>
                <w:rFonts w:ascii="仿宋"/>
                <w:color w:val="auto"/>
                <w:sz w:val="16"/>
                <w:szCs w:val="16"/>
              </w:rPr>
            </w:pPr>
          </w:p>
          <w:p>
            <w:pPr>
              <w:pStyle w:val="9"/>
              <w:spacing w:before="1" w:line="232" w:lineRule="auto"/>
              <w:ind w:left="559" w:right="4" w:hanging="526"/>
              <w:rPr>
                <w:color w:val="auto"/>
                <w:sz w:val="16"/>
                <w:szCs w:val="16"/>
              </w:rPr>
            </w:pPr>
            <w:r>
              <w:rPr>
                <w:color w:val="auto"/>
                <w:sz w:val="16"/>
                <w:szCs w:val="16"/>
              </w:rPr>
              <w:t>标准实施监督检</w:t>
            </w:r>
            <w:r>
              <w:rPr>
                <w:color w:val="auto"/>
                <w:w w:val="105"/>
                <w:sz w:val="16"/>
                <w:szCs w:val="16"/>
              </w:rPr>
              <w:t>查</w:t>
            </w:r>
          </w:p>
        </w:tc>
        <w:tc>
          <w:tcPr>
            <w:tcW w:w="847"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01" w:type="dxa"/>
          </w:tcPr>
          <w:p>
            <w:pPr>
              <w:pStyle w:val="9"/>
              <w:rPr>
                <w:rFonts w:ascii="仿宋"/>
                <w:color w:val="auto"/>
                <w:sz w:val="16"/>
                <w:szCs w:val="16"/>
              </w:rPr>
            </w:pPr>
          </w:p>
          <w:p>
            <w:pPr>
              <w:pStyle w:val="9"/>
              <w:rPr>
                <w:rFonts w:ascii="仿宋"/>
                <w:color w:val="auto"/>
                <w:sz w:val="16"/>
                <w:szCs w:val="16"/>
              </w:rPr>
            </w:pPr>
          </w:p>
          <w:p>
            <w:pPr>
              <w:pStyle w:val="9"/>
              <w:spacing w:before="2"/>
              <w:rPr>
                <w:rFonts w:ascii="仿宋"/>
                <w:color w:val="auto"/>
                <w:sz w:val="16"/>
                <w:szCs w:val="16"/>
              </w:rPr>
            </w:pPr>
          </w:p>
          <w:p>
            <w:pPr>
              <w:pStyle w:val="9"/>
              <w:spacing w:line="232" w:lineRule="auto"/>
              <w:ind w:left="33" w:right="44" w:firstLine="350"/>
              <w:rPr>
                <w:color w:val="auto"/>
                <w:sz w:val="16"/>
                <w:szCs w:val="16"/>
              </w:rPr>
            </w:pPr>
            <w:r>
              <w:rPr>
                <w:color w:val="auto"/>
                <w:w w:val="105"/>
                <w:sz w:val="16"/>
                <w:szCs w:val="16"/>
              </w:rPr>
              <w:t>1、《中华人民共和国标准化法》（中华人民共和国主席令第11号公布，1989.4.1施行,2017.11.4第一次修订）</w:t>
            </w:r>
            <w:r>
              <w:rPr>
                <w:color w:val="auto"/>
                <w:spacing w:val="-7"/>
                <w:w w:val="105"/>
                <w:sz w:val="16"/>
                <w:szCs w:val="16"/>
              </w:rPr>
              <w:t>第三十二条 “县级以上人民政</w:t>
            </w:r>
            <w:r>
              <w:rPr>
                <w:color w:val="auto"/>
                <w:spacing w:val="-8"/>
                <w:sz w:val="16"/>
                <w:szCs w:val="16"/>
              </w:rPr>
              <w:t xml:space="preserve">府标准化行政主管部门、有关行政主管部门依据法定职责，对标准的制定进 </w:t>
            </w:r>
            <w:r>
              <w:rPr>
                <w:color w:val="auto"/>
                <w:w w:val="105"/>
                <w:sz w:val="16"/>
                <w:szCs w:val="16"/>
              </w:rPr>
              <w:t>行指导和监督，对标准的实施进行监督检查。”</w:t>
            </w:r>
          </w:p>
        </w:tc>
        <w:tc>
          <w:tcPr>
            <w:tcW w:w="889"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0" w:hRule="atLeast"/>
        </w:trPr>
        <w:tc>
          <w:tcPr>
            <w:tcW w:w="436"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54"/>
              <w:ind w:left="28"/>
              <w:jc w:val="center"/>
              <w:rPr>
                <w:rFonts w:hint="default" w:eastAsia="黑体"/>
                <w:color w:val="auto"/>
                <w:sz w:val="16"/>
                <w:szCs w:val="16"/>
                <w:lang w:val="en-US" w:eastAsia="zh-CN"/>
              </w:rPr>
            </w:pPr>
            <w:r>
              <w:rPr>
                <w:rFonts w:hint="eastAsia"/>
                <w:color w:val="auto"/>
                <w:sz w:val="16"/>
                <w:szCs w:val="16"/>
                <w:lang w:val="en-US" w:eastAsia="zh-CN"/>
              </w:rPr>
              <w:t>400</w:t>
            </w:r>
          </w:p>
        </w:tc>
        <w:tc>
          <w:tcPr>
            <w:tcW w:w="1178"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2"/>
              <w:rPr>
                <w:rFonts w:ascii="仿宋"/>
                <w:color w:val="auto"/>
                <w:sz w:val="16"/>
                <w:szCs w:val="16"/>
              </w:rPr>
            </w:pPr>
          </w:p>
          <w:p>
            <w:pPr>
              <w:pStyle w:val="9"/>
              <w:spacing w:line="232" w:lineRule="auto"/>
              <w:ind w:left="33" w:right="4"/>
              <w:jc w:val="both"/>
              <w:rPr>
                <w:color w:val="auto"/>
                <w:sz w:val="16"/>
                <w:szCs w:val="16"/>
              </w:rPr>
            </w:pPr>
            <w:r>
              <w:rPr>
                <w:color w:val="auto"/>
                <w:sz w:val="16"/>
                <w:szCs w:val="16"/>
              </w:rPr>
              <w:t>对认证活动和认证结果的监督检</w:t>
            </w:r>
            <w:r>
              <w:rPr>
                <w:color w:val="auto"/>
                <w:w w:val="105"/>
                <w:sz w:val="16"/>
                <w:szCs w:val="16"/>
              </w:rPr>
              <w:t>查</w:t>
            </w:r>
          </w:p>
        </w:tc>
        <w:tc>
          <w:tcPr>
            <w:tcW w:w="847"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401" w:type="dxa"/>
          </w:tcPr>
          <w:p>
            <w:pPr>
              <w:pStyle w:val="9"/>
              <w:rPr>
                <w:rFonts w:ascii="仿宋"/>
                <w:color w:val="auto"/>
                <w:sz w:val="16"/>
                <w:szCs w:val="16"/>
              </w:rPr>
            </w:pPr>
          </w:p>
          <w:p>
            <w:pPr>
              <w:pStyle w:val="9"/>
              <w:spacing w:before="124" w:line="216" w:lineRule="exact"/>
              <w:ind w:left="383"/>
              <w:rPr>
                <w:color w:val="auto"/>
                <w:sz w:val="16"/>
                <w:szCs w:val="16"/>
              </w:rPr>
            </w:pPr>
            <w:r>
              <w:rPr>
                <w:color w:val="auto"/>
                <w:w w:val="105"/>
                <w:sz w:val="16"/>
                <w:szCs w:val="16"/>
              </w:rPr>
              <w:t>1、《强制性产品认证管理规定》（原国家质检总局令第117号，</w:t>
            </w:r>
          </w:p>
          <w:p>
            <w:pPr>
              <w:pStyle w:val="9"/>
              <w:spacing w:before="3" w:line="232" w:lineRule="auto"/>
              <w:ind w:left="33" w:right="87"/>
              <w:rPr>
                <w:color w:val="auto"/>
                <w:sz w:val="16"/>
                <w:szCs w:val="16"/>
              </w:rPr>
            </w:pPr>
            <w:r>
              <w:rPr>
                <w:color w:val="auto"/>
                <w:sz w:val="16"/>
                <w:szCs w:val="16"/>
              </w:rPr>
              <w:t>2009.9.1施行）第三十七条 “地方质检两局依法按照各自职责，对所辖区</w:t>
            </w:r>
            <w:r>
              <w:rPr>
                <w:color w:val="auto"/>
                <w:w w:val="105"/>
                <w:sz w:val="16"/>
                <w:szCs w:val="16"/>
              </w:rPr>
              <w:t>域内强制性产品认证活动实施监督检查，对违法行为进行查处。”</w:t>
            </w:r>
          </w:p>
          <w:p>
            <w:pPr>
              <w:pStyle w:val="9"/>
              <w:spacing w:line="232" w:lineRule="auto"/>
              <w:ind w:left="33" w:right="44" w:firstLine="350"/>
              <w:jc w:val="both"/>
              <w:rPr>
                <w:color w:val="auto"/>
                <w:sz w:val="16"/>
                <w:szCs w:val="16"/>
              </w:rPr>
            </w:pPr>
            <w:r>
              <w:rPr>
                <w:color w:val="auto"/>
                <w:spacing w:val="-1"/>
                <w:sz w:val="16"/>
                <w:szCs w:val="16"/>
              </w:rPr>
              <w:t>2、《有机产品认证管理办法》</w:t>
            </w:r>
            <w:r>
              <w:rPr>
                <w:color w:val="auto"/>
                <w:sz w:val="16"/>
                <w:szCs w:val="16"/>
              </w:rPr>
              <w:t>（原国家质检总局令第155号，2014.4.1 施行，2015.8.25第一次修正）</w:t>
            </w:r>
            <w:r>
              <w:rPr>
                <w:color w:val="auto"/>
                <w:spacing w:val="-1"/>
                <w:sz w:val="16"/>
                <w:szCs w:val="16"/>
              </w:rPr>
              <w:t>第三十九条 “地方认证监管部门的监督检查</w:t>
            </w:r>
            <w:r>
              <w:rPr>
                <w:color w:val="auto"/>
                <w:sz w:val="16"/>
                <w:szCs w:val="16"/>
              </w:rPr>
              <w:t>的方式包括：……（六）</w:t>
            </w:r>
            <w:r>
              <w:rPr>
                <w:color w:val="auto"/>
                <w:spacing w:val="-1"/>
                <w:sz w:val="16"/>
                <w:szCs w:val="16"/>
              </w:rPr>
              <w:t>对有机产品认证和认证咨询活动举报的调查处理；</w:t>
            </w:r>
          </w:p>
          <w:p>
            <w:pPr>
              <w:pStyle w:val="9"/>
              <w:spacing w:line="212" w:lineRule="exact"/>
              <w:ind w:left="33"/>
              <w:rPr>
                <w:color w:val="auto"/>
                <w:sz w:val="16"/>
                <w:szCs w:val="16"/>
              </w:rPr>
            </w:pPr>
            <w:r>
              <w:rPr>
                <w:color w:val="auto"/>
                <w:w w:val="105"/>
                <w:sz w:val="16"/>
                <w:szCs w:val="16"/>
              </w:rPr>
              <w:t>（七）对违法行为的依法查处。”</w:t>
            </w:r>
          </w:p>
          <w:p>
            <w:pPr>
              <w:pStyle w:val="9"/>
              <w:spacing w:before="1" w:line="232" w:lineRule="auto"/>
              <w:ind w:left="33" w:right="130" w:firstLine="350"/>
              <w:rPr>
                <w:color w:val="auto"/>
                <w:sz w:val="16"/>
                <w:szCs w:val="16"/>
              </w:rPr>
            </w:pPr>
            <w:r>
              <w:rPr>
                <w:color w:val="auto"/>
                <w:sz w:val="16"/>
                <w:szCs w:val="16"/>
              </w:rPr>
              <w:t>3、《认证机构管理办法》（原国家质检总局令第193号，2018.1.1施 行）</w:t>
            </w:r>
            <w:r>
              <w:rPr>
                <w:color w:val="auto"/>
                <w:spacing w:val="-1"/>
                <w:sz w:val="16"/>
                <w:szCs w:val="16"/>
              </w:rPr>
              <w:t xml:space="preserve">第四条第二款 “县级以上地方认证监督管理部门依照本办法的规定， </w:t>
            </w:r>
            <w:r>
              <w:rPr>
                <w:color w:val="auto"/>
                <w:w w:val="105"/>
                <w:sz w:val="16"/>
                <w:szCs w:val="16"/>
              </w:rPr>
              <w:t>负责所辖区域内认证机构从事认证活动的监督管理。”</w:t>
            </w:r>
          </w:p>
        </w:tc>
        <w:tc>
          <w:tcPr>
            <w:tcW w:w="889" w:type="dxa"/>
          </w:tcPr>
          <w:p>
            <w:pPr>
              <w:pStyle w:val="9"/>
              <w:rPr>
                <w:rFonts w:ascii="Times New Roman"/>
                <w:color w:val="auto"/>
                <w:sz w:val="16"/>
                <w:szCs w:val="16"/>
              </w:rPr>
            </w:pPr>
          </w:p>
        </w:tc>
      </w:tr>
    </w:tbl>
    <w:p>
      <w:pPr>
        <w:spacing w:after="0"/>
        <w:rPr>
          <w:rFonts w:ascii="Times New Roman"/>
          <w:color w:val="auto"/>
          <w:sz w:val="16"/>
        </w:rPr>
        <w:sectPr>
          <w:pgSz w:w="11906" w:h="16838"/>
          <w:pgMar w:top="500" w:right="760" w:bottom="480" w:left="1060" w:header="0" w:footer="576" w:gutter="0"/>
          <w:pgNumType w:fmt="decimal"/>
          <w:cols w:space="720" w:num="1"/>
        </w:sectPr>
      </w:pPr>
    </w:p>
    <w:tbl>
      <w:tblPr>
        <w:tblStyle w:val="6"/>
        <w:tblW w:w="8714" w:type="dxa"/>
        <w:tblInd w:w="6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4"/>
        <w:gridCol w:w="1173"/>
        <w:gridCol w:w="843"/>
        <w:gridCol w:w="5378"/>
        <w:gridCol w:w="8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434" w:type="dxa"/>
            <w:vAlign w:val="top"/>
          </w:tcPr>
          <w:p>
            <w:pPr>
              <w:pStyle w:val="9"/>
              <w:spacing w:before="70" w:line="230" w:lineRule="auto"/>
              <w:ind w:left="136" w:leftChars="0" w:right="120" w:rightChars="0"/>
              <w:jc w:val="center"/>
              <w:rPr>
                <w:rFonts w:ascii="黑体" w:hAnsi="黑体" w:eastAsia="黑体" w:cs="黑体"/>
                <w:color w:val="auto"/>
                <w:sz w:val="16"/>
                <w:szCs w:val="16"/>
                <w:lang w:val="zh-CN" w:eastAsia="zh-CN" w:bidi="zh-CN"/>
              </w:rPr>
            </w:pPr>
            <w:r>
              <w:rPr>
                <w:color w:val="auto"/>
                <w:sz w:val="16"/>
                <w:szCs w:val="16"/>
              </w:rPr>
              <w:t>序号</w:t>
            </w:r>
          </w:p>
        </w:tc>
        <w:tc>
          <w:tcPr>
            <w:tcW w:w="1173" w:type="dxa"/>
            <w:vAlign w:val="top"/>
          </w:tcPr>
          <w:p>
            <w:pPr>
              <w:pStyle w:val="9"/>
              <w:spacing w:before="4"/>
              <w:jc w:val="center"/>
              <w:rPr>
                <w:rFonts w:ascii="仿宋"/>
                <w:color w:val="auto"/>
                <w:sz w:val="16"/>
                <w:szCs w:val="16"/>
              </w:rPr>
            </w:pPr>
          </w:p>
          <w:p>
            <w:pPr>
              <w:pStyle w:val="9"/>
              <w:ind w:left="0" w:leftChars="0" w:right="0" w:rightChars="0"/>
              <w:jc w:val="both"/>
              <w:rPr>
                <w:rFonts w:hint="default" w:ascii="黑体" w:hAnsi="黑体" w:eastAsia="黑体" w:cs="黑体"/>
                <w:color w:val="auto"/>
                <w:sz w:val="16"/>
                <w:szCs w:val="16"/>
                <w:lang w:val="en-US" w:eastAsia="zh-CN" w:bidi="zh-CN"/>
              </w:rPr>
            </w:pPr>
            <w:r>
              <w:rPr>
                <w:rFonts w:hint="eastAsia"/>
                <w:color w:val="auto"/>
                <w:sz w:val="16"/>
                <w:szCs w:val="16"/>
                <w:lang w:val="en-US" w:eastAsia="zh-CN"/>
              </w:rPr>
              <w:t>事项名称</w:t>
            </w:r>
          </w:p>
        </w:tc>
        <w:tc>
          <w:tcPr>
            <w:tcW w:w="843" w:type="dxa"/>
            <w:vAlign w:val="top"/>
          </w:tcPr>
          <w:p>
            <w:pPr>
              <w:pStyle w:val="9"/>
              <w:spacing w:before="70" w:line="230" w:lineRule="auto"/>
              <w:ind w:left="108" w:right="92"/>
              <w:jc w:val="center"/>
              <w:rPr>
                <w:rFonts w:hint="eastAsia" w:cs="黑体"/>
                <w:color w:val="auto"/>
                <w:sz w:val="16"/>
                <w:szCs w:val="16"/>
                <w:lang w:val="en-US" w:eastAsia="zh-CN" w:bidi="zh-CN"/>
              </w:rPr>
            </w:pPr>
            <w:r>
              <w:rPr>
                <w:rFonts w:hint="eastAsia" w:cs="黑体"/>
                <w:color w:val="auto"/>
                <w:sz w:val="16"/>
                <w:szCs w:val="16"/>
                <w:lang w:val="en-US" w:eastAsia="zh-CN" w:bidi="zh-CN"/>
              </w:rPr>
              <w:t>职权</w:t>
            </w:r>
          </w:p>
          <w:p>
            <w:pPr>
              <w:pStyle w:val="9"/>
              <w:spacing w:before="70" w:line="230" w:lineRule="auto"/>
              <w:ind w:left="108" w:leftChars="0" w:right="92" w:rightChars="0"/>
              <w:jc w:val="center"/>
              <w:rPr>
                <w:rFonts w:hint="default" w:ascii="黑体" w:hAnsi="黑体" w:eastAsia="黑体" w:cs="黑体"/>
                <w:color w:val="auto"/>
                <w:sz w:val="16"/>
                <w:szCs w:val="16"/>
                <w:lang w:val="en-US" w:eastAsia="zh-CN" w:bidi="zh-CN"/>
              </w:rPr>
            </w:pPr>
            <w:r>
              <w:rPr>
                <w:rFonts w:hint="eastAsia" w:cs="黑体"/>
                <w:color w:val="auto"/>
                <w:sz w:val="16"/>
                <w:szCs w:val="16"/>
                <w:lang w:val="en-US" w:eastAsia="zh-CN" w:bidi="zh-CN"/>
              </w:rPr>
              <w:t>类型</w:t>
            </w:r>
          </w:p>
        </w:tc>
        <w:tc>
          <w:tcPr>
            <w:tcW w:w="5378" w:type="dxa"/>
            <w:vAlign w:val="top"/>
          </w:tcPr>
          <w:p>
            <w:pPr>
              <w:pStyle w:val="9"/>
              <w:spacing w:before="4"/>
              <w:jc w:val="center"/>
              <w:rPr>
                <w:rFonts w:ascii="仿宋"/>
                <w:color w:val="auto"/>
                <w:sz w:val="16"/>
                <w:szCs w:val="16"/>
              </w:rPr>
            </w:pPr>
          </w:p>
          <w:p>
            <w:pPr>
              <w:pStyle w:val="9"/>
              <w:ind w:left="359" w:leftChars="0" w:right="346" w:rightChars="0"/>
              <w:jc w:val="center"/>
              <w:rPr>
                <w:rFonts w:ascii="黑体" w:hAnsi="黑体" w:eastAsia="黑体" w:cs="黑体"/>
                <w:color w:val="auto"/>
                <w:sz w:val="16"/>
                <w:szCs w:val="16"/>
                <w:lang w:val="zh-CN" w:eastAsia="zh-CN" w:bidi="zh-CN"/>
              </w:rPr>
            </w:pPr>
            <w:r>
              <w:rPr>
                <w:color w:val="auto"/>
                <w:sz w:val="16"/>
                <w:szCs w:val="16"/>
              </w:rPr>
              <w:t>实施依据</w:t>
            </w:r>
          </w:p>
        </w:tc>
        <w:tc>
          <w:tcPr>
            <w:tcW w:w="886" w:type="dxa"/>
            <w:vAlign w:val="top"/>
          </w:tcPr>
          <w:p>
            <w:pPr>
              <w:pStyle w:val="9"/>
              <w:spacing w:before="4"/>
              <w:jc w:val="center"/>
              <w:rPr>
                <w:rFonts w:ascii="仿宋"/>
                <w:color w:val="auto"/>
                <w:sz w:val="16"/>
                <w:szCs w:val="16"/>
              </w:rPr>
            </w:pPr>
          </w:p>
          <w:p>
            <w:pPr>
              <w:pStyle w:val="9"/>
              <w:ind w:left="28" w:leftChars="0" w:right="0" w:rightChars="0"/>
              <w:jc w:val="center"/>
              <w:rPr>
                <w:rFonts w:ascii="黑体" w:hAnsi="黑体" w:eastAsia="黑体" w:cs="黑体"/>
                <w:color w:val="auto"/>
                <w:sz w:val="16"/>
                <w:szCs w:val="16"/>
                <w:lang w:val="zh-CN" w:eastAsia="zh-CN" w:bidi="zh-CN"/>
              </w:rPr>
            </w:pPr>
            <w:r>
              <w:rPr>
                <w:color w:val="auto"/>
                <w:sz w:val="16"/>
                <w:szCs w:val="16"/>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0" w:hRule="atLeast"/>
        </w:trPr>
        <w:tc>
          <w:tcPr>
            <w:tcW w:w="434"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8"/>
              <w:rPr>
                <w:rFonts w:ascii="仿宋"/>
                <w:color w:val="auto"/>
                <w:sz w:val="16"/>
                <w:szCs w:val="16"/>
              </w:rPr>
            </w:pPr>
          </w:p>
          <w:p>
            <w:pPr>
              <w:pStyle w:val="9"/>
              <w:ind w:left="26"/>
              <w:jc w:val="center"/>
              <w:rPr>
                <w:rFonts w:hint="default" w:eastAsia="黑体"/>
                <w:color w:val="auto"/>
                <w:sz w:val="16"/>
                <w:szCs w:val="16"/>
                <w:lang w:val="en-US" w:eastAsia="zh-CN"/>
              </w:rPr>
            </w:pPr>
            <w:r>
              <w:rPr>
                <w:rFonts w:hint="eastAsia"/>
                <w:color w:val="auto"/>
                <w:sz w:val="16"/>
                <w:szCs w:val="16"/>
                <w:lang w:val="en-US" w:eastAsia="zh-CN"/>
              </w:rPr>
              <w:t>401</w:t>
            </w:r>
          </w:p>
        </w:tc>
        <w:tc>
          <w:tcPr>
            <w:tcW w:w="1173"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0"/>
              <w:rPr>
                <w:rFonts w:ascii="仿宋"/>
                <w:color w:val="auto"/>
                <w:sz w:val="16"/>
                <w:szCs w:val="16"/>
              </w:rPr>
            </w:pPr>
          </w:p>
          <w:p>
            <w:pPr>
              <w:pStyle w:val="9"/>
              <w:spacing w:line="232" w:lineRule="auto"/>
              <w:ind w:left="33" w:right="5"/>
              <w:rPr>
                <w:color w:val="auto"/>
                <w:sz w:val="16"/>
                <w:szCs w:val="16"/>
              </w:rPr>
            </w:pPr>
            <w:r>
              <w:rPr>
                <w:color w:val="auto"/>
                <w:sz w:val="16"/>
                <w:szCs w:val="16"/>
              </w:rPr>
              <w:t>认可机构监督检</w:t>
            </w:r>
            <w:r>
              <w:rPr>
                <w:color w:val="auto"/>
                <w:w w:val="105"/>
                <w:sz w:val="16"/>
                <w:szCs w:val="16"/>
              </w:rPr>
              <w:t>查</w:t>
            </w:r>
          </w:p>
        </w:tc>
        <w:tc>
          <w:tcPr>
            <w:tcW w:w="843"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378" w:type="dxa"/>
          </w:tcPr>
          <w:p>
            <w:pPr>
              <w:pStyle w:val="9"/>
              <w:rPr>
                <w:rFonts w:ascii="仿宋"/>
                <w:color w:val="auto"/>
                <w:sz w:val="16"/>
                <w:szCs w:val="16"/>
              </w:rPr>
            </w:pPr>
          </w:p>
          <w:p>
            <w:pPr>
              <w:pStyle w:val="9"/>
              <w:rPr>
                <w:rFonts w:ascii="仿宋"/>
                <w:color w:val="auto"/>
                <w:sz w:val="16"/>
                <w:szCs w:val="16"/>
              </w:rPr>
            </w:pPr>
          </w:p>
          <w:p>
            <w:pPr>
              <w:pStyle w:val="9"/>
              <w:spacing w:before="1"/>
              <w:rPr>
                <w:rFonts w:ascii="仿宋"/>
                <w:color w:val="auto"/>
                <w:sz w:val="16"/>
                <w:szCs w:val="16"/>
              </w:rPr>
            </w:pPr>
          </w:p>
          <w:p>
            <w:pPr>
              <w:pStyle w:val="9"/>
              <w:spacing w:before="1" w:line="232" w:lineRule="auto"/>
              <w:ind w:left="32" w:right="44" w:firstLine="350"/>
              <w:rPr>
                <w:color w:val="auto"/>
                <w:sz w:val="16"/>
                <w:szCs w:val="16"/>
              </w:rPr>
            </w:pPr>
            <w:r>
              <w:rPr>
                <w:color w:val="auto"/>
                <w:sz w:val="16"/>
                <w:szCs w:val="16"/>
              </w:rPr>
              <w:t>1、《中华人民共和国认证认可条例》（国务院令第390号，2003.11.1 施行，2016.2.6第一次修正）</w:t>
            </w:r>
            <w:r>
              <w:rPr>
                <w:color w:val="auto"/>
                <w:spacing w:val="-1"/>
                <w:sz w:val="16"/>
                <w:szCs w:val="16"/>
              </w:rPr>
              <w:t xml:space="preserve">第五十五条第一款“省、自治区、直辖市人民 政府质量技术监督部门和国务院质量监督检验检疫部门设在地方的出入境检 验检疫机构，在国务院认证认可监督管理部门的授权范围内，依照本条例的 </w:t>
            </w:r>
            <w:r>
              <w:rPr>
                <w:color w:val="auto"/>
                <w:w w:val="105"/>
                <w:sz w:val="16"/>
                <w:szCs w:val="16"/>
              </w:rPr>
              <w:t>规定对认证活动实施监督管理。”</w:t>
            </w:r>
          </w:p>
        </w:tc>
        <w:tc>
          <w:tcPr>
            <w:tcW w:w="886"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2" w:hRule="atLeast"/>
        </w:trPr>
        <w:tc>
          <w:tcPr>
            <w:tcW w:w="434"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38"/>
              <w:ind w:left="27"/>
              <w:jc w:val="center"/>
              <w:rPr>
                <w:rFonts w:hint="default" w:eastAsia="黑体"/>
                <w:color w:val="auto"/>
                <w:sz w:val="16"/>
                <w:szCs w:val="16"/>
                <w:lang w:val="en-US" w:eastAsia="zh-CN"/>
              </w:rPr>
            </w:pPr>
            <w:r>
              <w:rPr>
                <w:rFonts w:hint="eastAsia"/>
                <w:color w:val="auto"/>
                <w:sz w:val="16"/>
                <w:szCs w:val="16"/>
                <w:lang w:val="en-US" w:eastAsia="zh-CN"/>
              </w:rPr>
              <w:t>402</w:t>
            </w:r>
          </w:p>
        </w:tc>
        <w:tc>
          <w:tcPr>
            <w:tcW w:w="1173"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9"/>
              <w:rPr>
                <w:rFonts w:ascii="仿宋"/>
                <w:color w:val="auto"/>
                <w:sz w:val="16"/>
                <w:szCs w:val="16"/>
              </w:rPr>
            </w:pPr>
          </w:p>
          <w:p>
            <w:pPr>
              <w:pStyle w:val="9"/>
              <w:spacing w:line="232" w:lineRule="auto"/>
              <w:ind w:left="33" w:right="5"/>
              <w:jc w:val="both"/>
              <w:rPr>
                <w:color w:val="auto"/>
                <w:sz w:val="16"/>
                <w:szCs w:val="16"/>
              </w:rPr>
            </w:pPr>
            <w:r>
              <w:rPr>
                <w:color w:val="auto"/>
                <w:sz w:val="16"/>
                <w:szCs w:val="16"/>
              </w:rPr>
              <w:t>对涉嫌侵犯他人注册商标专用权</w:t>
            </w:r>
            <w:r>
              <w:rPr>
                <w:color w:val="auto"/>
                <w:w w:val="105"/>
                <w:sz w:val="16"/>
                <w:szCs w:val="16"/>
              </w:rPr>
              <w:t>的行为检查</w:t>
            </w:r>
          </w:p>
        </w:tc>
        <w:tc>
          <w:tcPr>
            <w:tcW w:w="843"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378" w:type="dxa"/>
          </w:tcPr>
          <w:p>
            <w:pPr>
              <w:pStyle w:val="9"/>
              <w:spacing w:before="113" w:line="232" w:lineRule="auto"/>
              <w:ind w:left="32" w:right="130" w:firstLine="350"/>
              <w:rPr>
                <w:color w:val="auto"/>
                <w:sz w:val="16"/>
                <w:szCs w:val="16"/>
              </w:rPr>
            </w:pPr>
            <w:r>
              <w:rPr>
                <w:color w:val="auto"/>
                <w:spacing w:val="-1"/>
                <w:sz w:val="16"/>
                <w:szCs w:val="16"/>
              </w:rPr>
              <w:t>1、《中华人民共和国商标法》</w:t>
            </w:r>
            <w:r>
              <w:rPr>
                <w:color w:val="auto"/>
                <w:sz w:val="16"/>
                <w:szCs w:val="16"/>
              </w:rPr>
              <w:t xml:space="preserve">（全国人大常委会令第10号，1983.3.1 </w:t>
            </w:r>
            <w:r>
              <w:rPr>
                <w:color w:val="auto"/>
                <w:w w:val="105"/>
                <w:sz w:val="16"/>
                <w:szCs w:val="16"/>
              </w:rPr>
              <w:t>施行,2019.4.23第四次修正）</w:t>
            </w:r>
            <w:r>
              <w:rPr>
                <w:color w:val="auto"/>
                <w:spacing w:val="-6"/>
                <w:w w:val="105"/>
                <w:sz w:val="16"/>
                <w:szCs w:val="16"/>
              </w:rPr>
              <w:t>第六十一条 “对侵犯注册商标专用权的行为，工商行政管理部门有权依法查处。”</w:t>
            </w:r>
          </w:p>
          <w:p>
            <w:pPr>
              <w:pStyle w:val="9"/>
              <w:spacing w:before="2" w:line="232" w:lineRule="auto"/>
              <w:ind w:left="32" w:right="44" w:firstLine="350"/>
              <w:jc w:val="both"/>
              <w:rPr>
                <w:color w:val="auto"/>
                <w:sz w:val="16"/>
                <w:szCs w:val="16"/>
              </w:rPr>
            </w:pPr>
            <w:r>
              <w:rPr>
                <w:color w:val="auto"/>
                <w:spacing w:val="-2"/>
                <w:w w:val="105"/>
                <w:sz w:val="16"/>
                <w:szCs w:val="16"/>
              </w:rPr>
              <w:t>第六十二条 “县级以上工商行政管理部门根据已经取得的违法嫌疑证</w:t>
            </w:r>
            <w:r>
              <w:rPr>
                <w:color w:val="auto"/>
                <w:spacing w:val="-1"/>
                <w:sz w:val="16"/>
                <w:szCs w:val="16"/>
              </w:rPr>
              <w:t xml:space="preserve">据或者举报，对涉嫌侵犯他人注册商标专用权的行为进行查处时，可以行使 </w:t>
            </w:r>
            <w:r>
              <w:rPr>
                <w:color w:val="auto"/>
                <w:sz w:val="16"/>
                <w:szCs w:val="16"/>
              </w:rPr>
              <w:t>下列职权：（一）</w:t>
            </w:r>
            <w:r>
              <w:rPr>
                <w:color w:val="auto"/>
                <w:spacing w:val="-1"/>
                <w:sz w:val="16"/>
                <w:szCs w:val="16"/>
              </w:rPr>
              <w:t xml:space="preserve">询问有关当事人，调查与侵犯他人注册商标专用权有关的 </w:t>
            </w:r>
            <w:r>
              <w:rPr>
                <w:color w:val="auto"/>
                <w:sz w:val="16"/>
                <w:szCs w:val="16"/>
              </w:rPr>
              <w:t>情况；（二）</w:t>
            </w:r>
            <w:r>
              <w:rPr>
                <w:color w:val="auto"/>
                <w:spacing w:val="-1"/>
                <w:sz w:val="16"/>
                <w:szCs w:val="16"/>
              </w:rPr>
              <w:t xml:space="preserve">查阅、复制当事人与侵权活动有关的合同、发票、账簿以及其 </w:t>
            </w:r>
            <w:r>
              <w:rPr>
                <w:color w:val="auto"/>
                <w:sz w:val="16"/>
                <w:szCs w:val="16"/>
              </w:rPr>
              <w:t>他有关资料；（三）</w:t>
            </w:r>
            <w:r>
              <w:rPr>
                <w:color w:val="auto"/>
                <w:spacing w:val="-1"/>
                <w:sz w:val="16"/>
                <w:szCs w:val="16"/>
              </w:rPr>
              <w:t xml:space="preserve">对当事人涉嫌从事侵犯他人注册商标专用权活动的场所 </w:t>
            </w:r>
            <w:r>
              <w:rPr>
                <w:color w:val="auto"/>
                <w:w w:val="105"/>
                <w:sz w:val="16"/>
                <w:szCs w:val="16"/>
              </w:rPr>
              <w:t>实施现场检查；（四）检查与侵权活动有关的物品。”</w:t>
            </w:r>
          </w:p>
        </w:tc>
        <w:tc>
          <w:tcPr>
            <w:tcW w:w="886"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3" w:hRule="atLeast"/>
        </w:trPr>
        <w:tc>
          <w:tcPr>
            <w:tcW w:w="434"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5"/>
              <w:rPr>
                <w:rFonts w:ascii="仿宋"/>
                <w:color w:val="auto"/>
                <w:sz w:val="16"/>
                <w:szCs w:val="16"/>
              </w:rPr>
            </w:pPr>
          </w:p>
          <w:p>
            <w:pPr>
              <w:pStyle w:val="9"/>
              <w:ind w:left="27"/>
              <w:jc w:val="center"/>
              <w:rPr>
                <w:rFonts w:hint="default" w:eastAsia="黑体"/>
                <w:color w:val="auto"/>
                <w:sz w:val="16"/>
                <w:szCs w:val="16"/>
                <w:lang w:val="en-US" w:eastAsia="zh-CN"/>
              </w:rPr>
            </w:pPr>
            <w:r>
              <w:rPr>
                <w:rFonts w:hint="eastAsia"/>
                <w:color w:val="auto"/>
                <w:sz w:val="16"/>
                <w:szCs w:val="16"/>
                <w:lang w:val="en-US" w:eastAsia="zh-CN"/>
              </w:rPr>
              <w:t>403</w:t>
            </w:r>
          </w:p>
        </w:tc>
        <w:tc>
          <w:tcPr>
            <w:tcW w:w="1173"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48" w:line="232" w:lineRule="auto"/>
              <w:ind w:left="33" w:right="4"/>
              <w:rPr>
                <w:color w:val="auto"/>
                <w:sz w:val="16"/>
                <w:szCs w:val="16"/>
              </w:rPr>
            </w:pPr>
            <w:r>
              <w:rPr>
                <w:color w:val="auto"/>
                <w:sz w:val="16"/>
                <w:szCs w:val="16"/>
              </w:rPr>
              <w:t>对涉嫌假冒专利</w:t>
            </w:r>
            <w:r>
              <w:rPr>
                <w:color w:val="auto"/>
                <w:w w:val="105"/>
                <w:sz w:val="16"/>
                <w:szCs w:val="16"/>
              </w:rPr>
              <w:t>行为的检查</w:t>
            </w:r>
          </w:p>
        </w:tc>
        <w:tc>
          <w:tcPr>
            <w:tcW w:w="843"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378"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line="216" w:lineRule="exact"/>
              <w:ind w:left="383"/>
              <w:rPr>
                <w:color w:val="auto"/>
                <w:sz w:val="16"/>
                <w:szCs w:val="16"/>
              </w:rPr>
            </w:pPr>
            <w:r>
              <w:rPr>
                <w:color w:val="auto"/>
                <w:w w:val="105"/>
                <w:sz w:val="16"/>
                <w:szCs w:val="16"/>
              </w:rPr>
              <w:t>1、《中华人民共和国专利法》（中华人民共和国主席令第11号，</w:t>
            </w:r>
          </w:p>
          <w:p>
            <w:pPr>
              <w:pStyle w:val="9"/>
              <w:spacing w:before="3" w:line="232" w:lineRule="auto"/>
              <w:ind w:left="33" w:right="44"/>
              <w:rPr>
                <w:color w:val="auto"/>
                <w:sz w:val="16"/>
                <w:szCs w:val="16"/>
              </w:rPr>
            </w:pPr>
            <w:r>
              <w:rPr>
                <w:color w:val="auto"/>
                <w:sz w:val="16"/>
                <w:szCs w:val="16"/>
              </w:rPr>
              <w:t xml:space="preserve">1985.4.1施行,2008.12.27第三次修正）第六十四条第一款“管理专利工作  </w:t>
            </w:r>
            <w:r>
              <w:rPr>
                <w:color w:val="auto"/>
                <w:spacing w:val="-1"/>
                <w:sz w:val="16"/>
                <w:szCs w:val="16"/>
              </w:rPr>
              <w:t xml:space="preserve">的部门根据已经取得的证据，对涉嫌假冒专利行为进行查处时，可以询问有 关当事人，调查与涉嫌违法行为有关的情况；对当事人涉嫌违法行为的场所 实施现场检查；查阅、复制与涉嫌违法行为有关的合同、发票、账簿以及其 </w:t>
            </w:r>
            <w:r>
              <w:rPr>
                <w:color w:val="auto"/>
                <w:w w:val="105"/>
                <w:sz w:val="16"/>
                <w:szCs w:val="16"/>
              </w:rPr>
              <w:t>他有关资料；检查与涉嫌违法行为有关的产品。”</w:t>
            </w:r>
          </w:p>
        </w:tc>
        <w:tc>
          <w:tcPr>
            <w:tcW w:w="886"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0" w:hRule="atLeast"/>
        </w:trPr>
        <w:tc>
          <w:tcPr>
            <w:tcW w:w="434"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ind w:left="28"/>
              <w:jc w:val="center"/>
              <w:rPr>
                <w:rFonts w:hint="default" w:eastAsia="黑体"/>
                <w:color w:val="auto"/>
                <w:sz w:val="16"/>
                <w:szCs w:val="16"/>
                <w:lang w:val="en-US" w:eastAsia="zh-CN"/>
              </w:rPr>
            </w:pPr>
            <w:r>
              <w:rPr>
                <w:rFonts w:hint="eastAsia"/>
                <w:color w:val="auto"/>
                <w:sz w:val="16"/>
                <w:szCs w:val="16"/>
                <w:lang w:val="en-US" w:eastAsia="zh-CN"/>
              </w:rPr>
              <w:t>404</w:t>
            </w:r>
          </w:p>
        </w:tc>
        <w:tc>
          <w:tcPr>
            <w:tcW w:w="1173"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1"/>
              <w:rPr>
                <w:rFonts w:ascii="仿宋"/>
                <w:color w:val="auto"/>
                <w:sz w:val="16"/>
                <w:szCs w:val="16"/>
              </w:rPr>
            </w:pPr>
          </w:p>
          <w:p>
            <w:pPr>
              <w:pStyle w:val="9"/>
              <w:spacing w:before="1" w:line="232" w:lineRule="auto"/>
              <w:ind w:left="33" w:right="4"/>
              <w:jc w:val="both"/>
              <w:rPr>
                <w:color w:val="auto"/>
                <w:sz w:val="16"/>
                <w:szCs w:val="16"/>
              </w:rPr>
            </w:pPr>
            <w:r>
              <w:rPr>
                <w:color w:val="auto"/>
                <w:sz w:val="16"/>
                <w:szCs w:val="16"/>
              </w:rPr>
              <w:t>对侵犯奥林匹克标志专有权的行</w:t>
            </w:r>
            <w:r>
              <w:rPr>
                <w:color w:val="auto"/>
                <w:w w:val="105"/>
                <w:sz w:val="16"/>
                <w:szCs w:val="16"/>
              </w:rPr>
              <w:t>为检查</w:t>
            </w:r>
          </w:p>
        </w:tc>
        <w:tc>
          <w:tcPr>
            <w:tcW w:w="843"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378" w:type="dxa"/>
          </w:tcPr>
          <w:p>
            <w:pPr>
              <w:pStyle w:val="9"/>
              <w:spacing w:before="11"/>
              <w:rPr>
                <w:rFonts w:ascii="仿宋"/>
                <w:color w:val="auto"/>
                <w:sz w:val="16"/>
                <w:szCs w:val="16"/>
              </w:rPr>
            </w:pPr>
          </w:p>
          <w:p>
            <w:pPr>
              <w:pStyle w:val="9"/>
              <w:spacing w:line="214" w:lineRule="exact"/>
              <w:ind w:left="383"/>
              <w:rPr>
                <w:color w:val="auto"/>
                <w:sz w:val="16"/>
                <w:szCs w:val="16"/>
              </w:rPr>
            </w:pPr>
            <w:r>
              <w:rPr>
                <w:color w:val="auto"/>
                <w:w w:val="105"/>
                <w:sz w:val="16"/>
                <w:szCs w:val="16"/>
              </w:rPr>
              <w:t>1、《奥林匹克标志保护条例》（国务院令第345号，2002.4.1施行，</w:t>
            </w:r>
          </w:p>
          <w:p>
            <w:pPr>
              <w:pStyle w:val="9"/>
              <w:spacing w:line="235" w:lineRule="auto"/>
              <w:ind w:left="33" w:right="130"/>
              <w:rPr>
                <w:color w:val="auto"/>
                <w:sz w:val="16"/>
                <w:szCs w:val="16"/>
              </w:rPr>
            </w:pPr>
            <w:r>
              <w:rPr>
                <w:color w:val="auto"/>
                <w:sz w:val="16"/>
                <w:szCs w:val="16"/>
              </w:rPr>
              <w:t>2018.6.28第一次修订）</w:t>
            </w:r>
            <w:r>
              <w:rPr>
                <w:color w:val="auto"/>
                <w:spacing w:val="-1"/>
                <w:sz w:val="16"/>
                <w:szCs w:val="16"/>
              </w:rPr>
              <w:t xml:space="preserve">第十三条“对侵犯奥林匹克标志专有权的行为，市 </w:t>
            </w:r>
            <w:r>
              <w:rPr>
                <w:color w:val="auto"/>
                <w:w w:val="105"/>
                <w:sz w:val="16"/>
                <w:szCs w:val="16"/>
              </w:rPr>
              <w:t>场监督管理部门有权依法查处。”</w:t>
            </w:r>
          </w:p>
          <w:p>
            <w:pPr>
              <w:pStyle w:val="9"/>
              <w:spacing w:line="209" w:lineRule="exact"/>
              <w:ind w:left="383"/>
              <w:rPr>
                <w:color w:val="auto"/>
                <w:sz w:val="16"/>
                <w:szCs w:val="16"/>
              </w:rPr>
            </w:pPr>
            <w:r>
              <w:rPr>
                <w:color w:val="auto"/>
                <w:w w:val="105"/>
                <w:sz w:val="16"/>
                <w:szCs w:val="16"/>
              </w:rPr>
              <w:t>2、《河北省奥林匹克标志保护规定》（河北省人民政府令[2019]第</w:t>
            </w:r>
          </w:p>
          <w:p>
            <w:pPr>
              <w:pStyle w:val="9"/>
              <w:spacing w:line="235" w:lineRule="auto"/>
              <w:ind w:left="33" w:right="44"/>
              <w:rPr>
                <w:color w:val="auto"/>
                <w:sz w:val="16"/>
                <w:szCs w:val="16"/>
              </w:rPr>
            </w:pPr>
            <w:r>
              <w:rPr>
                <w:color w:val="auto"/>
                <w:sz w:val="16"/>
                <w:szCs w:val="16"/>
              </w:rPr>
              <w:t xml:space="preserve">1号，2019.4.1施行）第十四条“县级以上人民政府市场监督管理部门负责  </w:t>
            </w:r>
            <w:r>
              <w:rPr>
                <w:color w:val="auto"/>
                <w:spacing w:val="-1"/>
                <w:sz w:val="16"/>
                <w:szCs w:val="16"/>
              </w:rPr>
              <w:t xml:space="preserve">本行政区域内的奥林匹克标志保护工作，依法查处侵犯奥林匹克标志专有权 </w:t>
            </w:r>
            <w:r>
              <w:rPr>
                <w:color w:val="auto"/>
                <w:w w:val="105"/>
                <w:sz w:val="16"/>
                <w:szCs w:val="16"/>
              </w:rPr>
              <w:t>的行为。”</w:t>
            </w:r>
          </w:p>
        </w:tc>
        <w:tc>
          <w:tcPr>
            <w:tcW w:w="886"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0" w:hRule="atLeast"/>
        </w:trPr>
        <w:tc>
          <w:tcPr>
            <w:tcW w:w="434"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
              <w:rPr>
                <w:rFonts w:ascii="仿宋"/>
                <w:color w:val="auto"/>
                <w:sz w:val="16"/>
                <w:szCs w:val="16"/>
              </w:rPr>
            </w:pPr>
          </w:p>
          <w:p>
            <w:pPr>
              <w:pStyle w:val="9"/>
              <w:ind w:left="28"/>
              <w:jc w:val="center"/>
              <w:rPr>
                <w:rFonts w:hint="default" w:eastAsia="黑体"/>
                <w:color w:val="auto"/>
                <w:sz w:val="16"/>
                <w:szCs w:val="16"/>
                <w:lang w:val="en-US" w:eastAsia="zh-CN"/>
              </w:rPr>
            </w:pPr>
            <w:r>
              <w:rPr>
                <w:rFonts w:hint="eastAsia"/>
                <w:color w:val="auto"/>
                <w:sz w:val="16"/>
                <w:szCs w:val="16"/>
                <w:lang w:val="en-US" w:eastAsia="zh-CN"/>
              </w:rPr>
              <w:t>405</w:t>
            </w:r>
          </w:p>
        </w:tc>
        <w:tc>
          <w:tcPr>
            <w:tcW w:w="1173"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29" w:line="232" w:lineRule="auto"/>
              <w:ind w:left="34" w:right="4"/>
              <w:jc w:val="both"/>
              <w:rPr>
                <w:color w:val="auto"/>
                <w:sz w:val="16"/>
                <w:szCs w:val="16"/>
              </w:rPr>
            </w:pPr>
            <w:r>
              <w:rPr>
                <w:color w:val="auto"/>
                <w:sz w:val="16"/>
                <w:szCs w:val="16"/>
              </w:rPr>
              <w:t>对侵犯特殊标志专有权的行为检</w:t>
            </w:r>
            <w:r>
              <w:rPr>
                <w:color w:val="auto"/>
                <w:w w:val="105"/>
                <w:sz w:val="16"/>
                <w:szCs w:val="16"/>
              </w:rPr>
              <w:t>查</w:t>
            </w:r>
          </w:p>
        </w:tc>
        <w:tc>
          <w:tcPr>
            <w:tcW w:w="843"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行政检查</w:t>
            </w:r>
          </w:p>
        </w:tc>
        <w:tc>
          <w:tcPr>
            <w:tcW w:w="5378" w:type="dxa"/>
          </w:tcPr>
          <w:p>
            <w:pPr>
              <w:pStyle w:val="9"/>
              <w:rPr>
                <w:rFonts w:ascii="仿宋"/>
                <w:color w:val="auto"/>
                <w:sz w:val="16"/>
                <w:szCs w:val="16"/>
              </w:rPr>
            </w:pPr>
          </w:p>
          <w:p>
            <w:pPr>
              <w:pStyle w:val="9"/>
              <w:spacing w:before="4"/>
              <w:rPr>
                <w:rFonts w:ascii="仿宋"/>
                <w:color w:val="auto"/>
                <w:sz w:val="16"/>
                <w:szCs w:val="16"/>
              </w:rPr>
            </w:pPr>
          </w:p>
          <w:p>
            <w:pPr>
              <w:pStyle w:val="9"/>
              <w:spacing w:line="232" w:lineRule="auto"/>
              <w:ind w:left="33" w:right="44" w:firstLine="350"/>
              <w:rPr>
                <w:color w:val="auto"/>
                <w:sz w:val="16"/>
                <w:szCs w:val="16"/>
              </w:rPr>
            </w:pPr>
            <w:r>
              <w:rPr>
                <w:color w:val="auto"/>
                <w:sz w:val="16"/>
                <w:szCs w:val="16"/>
              </w:rPr>
              <w:t xml:space="preserve">1、《特殊标志管理条例》（国务院令第202号，1996.7.13施行）第十 </w:t>
            </w:r>
            <w:r>
              <w:rPr>
                <w:color w:val="auto"/>
                <w:spacing w:val="-1"/>
                <w:sz w:val="16"/>
                <w:szCs w:val="16"/>
              </w:rPr>
              <w:t xml:space="preserve">八条“工商行政管理部门受理特殊标志侵权案件，在调查取证时，可以行使 </w:t>
            </w:r>
            <w:r>
              <w:rPr>
                <w:color w:val="auto"/>
                <w:sz w:val="16"/>
                <w:szCs w:val="16"/>
              </w:rPr>
              <w:t>下列职权，有关当事人应当予以协助，不得拒绝：（一）</w:t>
            </w:r>
            <w:r>
              <w:rPr>
                <w:color w:val="auto"/>
                <w:spacing w:val="-3"/>
                <w:sz w:val="16"/>
                <w:szCs w:val="16"/>
              </w:rPr>
              <w:t>询问有关当事人；</w:t>
            </w:r>
          </w:p>
          <w:p>
            <w:pPr>
              <w:pStyle w:val="9"/>
              <w:spacing w:line="209" w:lineRule="exact"/>
              <w:ind w:left="33"/>
              <w:rPr>
                <w:color w:val="auto"/>
                <w:sz w:val="16"/>
                <w:szCs w:val="16"/>
              </w:rPr>
            </w:pPr>
            <w:r>
              <w:rPr>
                <w:color w:val="auto"/>
                <w:w w:val="105"/>
                <w:sz w:val="16"/>
                <w:szCs w:val="16"/>
              </w:rPr>
              <w:t>（二）检查与侵权活动有关的物品；（三）调查与侵权活动有关的行为；</w:t>
            </w:r>
          </w:p>
          <w:p>
            <w:pPr>
              <w:pStyle w:val="9"/>
              <w:spacing w:line="214" w:lineRule="exact"/>
              <w:ind w:left="33"/>
              <w:rPr>
                <w:color w:val="auto"/>
                <w:sz w:val="16"/>
                <w:szCs w:val="16"/>
              </w:rPr>
            </w:pPr>
            <w:r>
              <w:rPr>
                <w:color w:val="auto"/>
                <w:w w:val="105"/>
                <w:sz w:val="16"/>
                <w:szCs w:val="16"/>
              </w:rPr>
              <w:t>（四）查阅、复制与侵权活动有关的合同、帐册等业务资料。”</w:t>
            </w:r>
          </w:p>
        </w:tc>
        <w:tc>
          <w:tcPr>
            <w:tcW w:w="886" w:type="dxa"/>
          </w:tcPr>
          <w:p>
            <w:pPr>
              <w:pStyle w:val="9"/>
              <w:rPr>
                <w:rFonts w:ascii="Times New Roman"/>
                <w:color w:val="auto"/>
                <w:sz w:val="16"/>
                <w:szCs w:val="16"/>
              </w:rPr>
            </w:pPr>
          </w:p>
        </w:tc>
      </w:tr>
    </w:tbl>
    <w:p>
      <w:pPr>
        <w:spacing w:after="0"/>
        <w:rPr>
          <w:rFonts w:ascii="Times New Roman"/>
          <w:color w:val="auto"/>
          <w:sz w:val="16"/>
        </w:rPr>
        <w:sectPr>
          <w:pgSz w:w="11906" w:h="16838"/>
          <w:pgMar w:top="500" w:right="760" w:bottom="480" w:left="1060" w:header="0" w:footer="576" w:gutter="0"/>
          <w:pgNumType w:fmt="decimal"/>
          <w:cols w:space="720" w:num="1"/>
        </w:sectPr>
      </w:pPr>
    </w:p>
    <w:tbl>
      <w:tblPr>
        <w:tblStyle w:val="6"/>
        <w:tblW w:w="8650" w:type="dxa"/>
        <w:tblInd w:w="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0"/>
        <w:gridCol w:w="1151"/>
        <w:gridCol w:w="712"/>
        <w:gridCol w:w="5246"/>
        <w:gridCol w:w="8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690" w:type="dxa"/>
            <w:vAlign w:val="top"/>
          </w:tcPr>
          <w:p>
            <w:pPr>
              <w:pStyle w:val="9"/>
              <w:spacing w:before="70" w:line="230" w:lineRule="auto"/>
              <w:ind w:left="136" w:leftChars="0" w:right="120" w:rightChars="0"/>
              <w:jc w:val="center"/>
              <w:rPr>
                <w:rFonts w:ascii="黑体" w:hAnsi="黑体" w:eastAsia="黑体" w:cs="黑体"/>
                <w:color w:val="auto"/>
                <w:sz w:val="16"/>
                <w:szCs w:val="16"/>
                <w:lang w:val="zh-CN" w:eastAsia="zh-CN" w:bidi="zh-CN"/>
              </w:rPr>
            </w:pPr>
            <w:r>
              <w:rPr>
                <w:color w:val="auto"/>
                <w:sz w:val="16"/>
                <w:szCs w:val="16"/>
              </w:rPr>
              <w:t>序号</w:t>
            </w:r>
          </w:p>
        </w:tc>
        <w:tc>
          <w:tcPr>
            <w:tcW w:w="1151" w:type="dxa"/>
            <w:vAlign w:val="top"/>
          </w:tcPr>
          <w:p>
            <w:pPr>
              <w:pStyle w:val="9"/>
              <w:spacing w:before="4"/>
              <w:jc w:val="center"/>
              <w:rPr>
                <w:rFonts w:ascii="仿宋"/>
                <w:color w:val="auto"/>
                <w:sz w:val="16"/>
                <w:szCs w:val="16"/>
              </w:rPr>
            </w:pPr>
          </w:p>
          <w:p>
            <w:pPr>
              <w:pStyle w:val="9"/>
              <w:ind w:left="0" w:leftChars="0" w:right="0" w:rightChars="0"/>
              <w:jc w:val="both"/>
              <w:rPr>
                <w:rFonts w:hint="default" w:ascii="黑体" w:hAnsi="黑体" w:eastAsia="黑体" w:cs="黑体"/>
                <w:color w:val="auto"/>
                <w:sz w:val="16"/>
                <w:szCs w:val="16"/>
                <w:lang w:val="en-US" w:eastAsia="zh-CN" w:bidi="zh-CN"/>
              </w:rPr>
            </w:pPr>
            <w:r>
              <w:rPr>
                <w:rFonts w:hint="eastAsia"/>
                <w:color w:val="auto"/>
                <w:sz w:val="16"/>
                <w:szCs w:val="16"/>
                <w:lang w:val="en-US" w:eastAsia="zh-CN"/>
              </w:rPr>
              <w:t>事项名称</w:t>
            </w:r>
          </w:p>
        </w:tc>
        <w:tc>
          <w:tcPr>
            <w:tcW w:w="712" w:type="dxa"/>
            <w:vAlign w:val="top"/>
          </w:tcPr>
          <w:p>
            <w:pPr>
              <w:pStyle w:val="9"/>
              <w:spacing w:before="70" w:line="230" w:lineRule="auto"/>
              <w:ind w:left="108" w:right="92"/>
              <w:jc w:val="center"/>
              <w:rPr>
                <w:rFonts w:hint="eastAsia" w:cs="黑体"/>
                <w:color w:val="auto"/>
                <w:sz w:val="16"/>
                <w:szCs w:val="16"/>
                <w:lang w:val="en-US" w:eastAsia="zh-CN" w:bidi="zh-CN"/>
              </w:rPr>
            </w:pPr>
            <w:r>
              <w:rPr>
                <w:rFonts w:hint="eastAsia" w:cs="黑体"/>
                <w:color w:val="auto"/>
                <w:sz w:val="16"/>
                <w:szCs w:val="16"/>
                <w:lang w:val="en-US" w:eastAsia="zh-CN" w:bidi="zh-CN"/>
              </w:rPr>
              <w:t>职权</w:t>
            </w:r>
          </w:p>
          <w:p>
            <w:pPr>
              <w:pStyle w:val="9"/>
              <w:spacing w:before="70" w:line="230" w:lineRule="auto"/>
              <w:ind w:left="108" w:right="92"/>
              <w:jc w:val="center"/>
              <w:rPr>
                <w:rFonts w:hint="default" w:ascii="黑体" w:hAnsi="黑体" w:eastAsia="黑体" w:cs="黑体"/>
                <w:color w:val="auto"/>
                <w:sz w:val="16"/>
                <w:szCs w:val="16"/>
                <w:lang w:val="en-US" w:eastAsia="zh-CN" w:bidi="zh-CN"/>
              </w:rPr>
            </w:pPr>
            <w:r>
              <w:rPr>
                <w:rFonts w:hint="eastAsia" w:cs="黑体"/>
                <w:color w:val="auto"/>
                <w:sz w:val="16"/>
                <w:szCs w:val="16"/>
                <w:lang w:val="en-US" w:eastAsia="zh-CN" w:bidi="zh-CN"/>
              </w:rPr>
              <w:t>类型</w:t>
            </w:r>
          </w:p>
        </w:tc>
        <w:tc>
          <w:tcPr>
            <w:tcW w:w="5246" w:type="dxa"/>
            <w:vAlign w:val="top"/>
          </w:tcPr>
          <w:p>
            <w:pPr>
              <w:pStyle w:val="9"/>
              <w:spacing w:before="4"/>
              <w:jc w:val="center"/>
              <w:rPr>
                <w:rFonts w:ascii="仿宋"/>
                <w:color w:val="auto"/>
                <w:sz w:val="16"/>
                <w:szCs w:val="16"/>
              </w:rPr>
            </w:pPr>
          </w:p>
          <w:p>
            <w:pPr>
              <w:pStyle w:val="9"/>
              <w:ind w:left="359" w:leftChars="0" w:right="346" w:rightChars="0"/>
              <w:jc w:val="center"/>
              <w:rPr>
                <w:rFonts w:ascii="黑体" w:hAnsi="黑体" w:eastAsia="黑体" w:cs="黑体"/>
                <w:color w:val="auto"/>
                <w:sz w:val="16"/>
                <w:szCs w:val="16"/>
                <w:lang w:val="zh-CN" w:eastAsia="zh-CN" w:bidi="zh-CN"/>
              </w:rPr>
            </w:pPr>
            <w:r>
              <w:rPr>
                <w:color w:val="auto"/>
                <w:sz w:val="16"/>
                <w:szCs w:val="16"/>
              </w:rPr>
              <w:t>实施依据</w:t>
            </w:r>
          </w:p>
        </w:tc>
        <w:tc>
          <w:tcPr>
            <w:tcW w:w="851" w:type="dxa"/>
            <w:vAlign w:val="top"/>
          </w:tcPr>
          <w:p>
            <w:pPr>
              <w:pStyle w:val="9"/>
              <w:spacing w:before="4"/>
              <w:jc w:val="center"/>
              <w:rPr>
                <w:rFonts w:ascii="仿宋"/>
                <w:color w:val="auto"/>
                <w:sz w:val="16"/>
                <w:szCs w:val="16"/>
              </w:rPr>
            </w:pPr>
          </w:p>
          <w:p>
            <w:pPr>
              <w:pStyle w:val="9"/>
              <w:ind w:left="28" w:leftChars="0" w:right="0" w:rightChars="0"/>
              <w:jc w:val="center"/>
              <w:rPr>
                <w:rFonts w:ascii="黑体" w:hAnsi="黑体" w:eastAsia="黑体" w:cs="黑体"/>
                <w:color w:val="auto"/>
                <w:sz w:val="16"/>
                <w:szCs w:val="16"/>
                <w:lang w:val="zh-CN" w:eastAsia="zh-CN" w:bidi="zh-CN"/>
              </w:rPr>
            </w:pPr>
            <w:r>
              <w:rPr>
                <w:color w:val="auto"/>
                <w:sz w:val="16"/>
                <w:szCs w:val="16"/>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5" w:hRule="atLeast"/>
        </w:trPr>
        <w:tc>
          <w:tcPr>
            <w:tcW w:w="690"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8"/>
              <w:rPr>
                <w:rFonts w:ascii="仿宋"/>
                <w:color w:val="auto"/>
                <w:sz w:val="16"/>
                <w:szCs w:val="16"/>
              </w:rPr>
            </w:pPr>
          </w:p>
          <w:p>
            <w:pPr>
              <w:pStyle w:val="9"/>
              <w:ind w:left="26"/>
              <w:jc w:val="center"/>
              <w:rPr>
                <w:rFonts w:hint="default" w:eastAsia="黑体"/>
                <w:color w:val="auto"/>
                <w:sz w:val="16"/>
                <w:szCs w:val="16"/>
                <w:lang w:val="en-US" w:eastAsia="zh-CN"/>
              </w:rPr>
            </w:pPr>
            <w:r>
              <w:rPr>
                <w:rFonts w:hint="eastAsia"/>
                <w:color w:val="auto"/>
                <w:sz w:val="16"/>
                <w:szCs w:val="16"/>
                <w:lang w:val="en-US" w:eastAsia="zh-CN"/>
              </w:rPr>
              <w:t>406</w:t>
            </w:r>
          </w:p>
        </w:tc>
        <w:tc>
          <w:tcPr>
            <w:tcW w:w="1151"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6"/>
              <w:rPr>
                <w:rFonts w:ascii="仿宋"/>
                <w:color w:val="auto"/>
                <w:sz w:val="16"/>
                <w:szCs w:val="16"/>
              </w:rPr>
            </w:pPr>
          </w:p>
          <w:p>
            <w:pPr>
              <w:pStyle w:val="9"/>
              <w:spacing w:line="232" w:lineRule="auto"/>
              <w:ind w:left="33" w:right="5"/>
              <w:jc w:val="both"/>
              <w:rPr>
                <w:color w:val="auto"/>
                <w:sz w:val="16"/>
                <w:szCs w:val="16"/>
              </w:rPr>
            </w:pPr>
            <w:r>
              <w:rPr>
                <w:color w:val="auto"/>
                <w:sz w:val="16"/>
                <w:szCs w:val="16"/>
              </w:rPr>
              <w:t>对侵犯世界博览会标志专有权的</w:t>
            </w:r>
            <w:r>
              <w:rPr>
                <w:color w:val="auto"/>
                <w:w w:val="105"/>
                <w:sz w:val="16"/>
                <w:szCs w:val="16"/>
              </w:rPr>
              <w:t>行为检查</w:t>
            </w:r>
          </w:p>
        </w:tc>
        <w:tc>
          <w:tcPr>
            <w:tcW w:w="71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eastAsia"/>
                <w:color w:val="auto"/>
                <w:sz w:val="16"/>
                <w:szCs w:val="16"/>
                <w:lang w:val="en-US" w:eastAsia="zh-CN"/>
              </w:rPr>
            </w:pPr>
            <w:r>
              <w:rPr>
                <w:rFonts w:hint="eastAsia"/>
                <w:color w:val="auto"/>
                <w:sz w:val="16"/>
                <w:szCs w:val="16"/>
                <w:lang w:val="en-US" w:eastAsia="zh-CN"/>
              </w:rPr>
              <w:t>行政</w:t>
            </w: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检查</w:t>
            </w:r>
          </w:p>
        </w:tc>
        <w:tc>
          <w:tcPr>
            <w:tcW w:w="5246" w:type="dxa"/>
          </w:tcPr>
          <w:p>
            <w:pPr>
              <w:pStyle w:val="9"/>
              <w:spacing w:before="150" w:line="232" w:lineRule="auto"/>
              <w:ind w:left="32" w:right="44" w:firstLine="350"/>
              <w:rPr>
                <w:color w:val="auto"/>
                <w:sz w:val="16"/>
                <w:szCs w:val="16"/>
              </w:rPr>
            </w:pPr>
            <w:r>
              <w:rPr>
                <w:color w:val="auto"/>
                <w:w w:val="105"/>
                <w:sz w:val="16"/>
                <w:szCs w:val="16"/>
              </w:rPr>
              <w:t>1、《世界博览会标志保护条例》（国务院令第422号，2004.12.1施</w:t>
            </w:r>
            <w:r>
              <w:rPr>
                <w:color w:val="auto"/>
                <w:sz w:val="16"/>
                <w:szCs w:val="16"/>
              </w:rPr>
              <w:t>行）</w:t>
            </w:r>
            <w:r>
              <w:rPr>
                <w:color w:val="auto"/>
                <w:spacing w:val="-1"/>
                <w:sz w:val="16"/>
                <w:szCs w:val="16"/>
              </w:rPr>
              <w:t xml:space="preserve">第六条“县级以上地方工商行政管理部门依照本条例的规定，负责本行 </w:t>
            </w:r>
            <w:r>
              <w:rPr>
                <w:color w:val="auto"/>
                <w:w w:val="105"/>
                <w:sz w:val="16"/>
                <w:szCs w:val="16"/>
              </w:rPr>
              <w:t>政区域内的世界博览会标志保护工作。”</w:t>
            </w:r>
          </w:p>
          <w:p>
            <w:pPr>
              <w:pStyle w:val="9"/>
              <w:spacing w:line="232" w:lineRule="auto"/>
              <w:ind w:left="32" w:right="44" w:firstLine="350"/>
              <w:jc w:val="both"/>
              <w:rPr>
                <w:color w:val="auto"/>
                <w:sz w:val="16"/>
                <w:szCs w:val="16"/>
              </w:rPr>
            </w:pPr>
            <w:r>
              <w:rPr>
                <w:color w:val="auto"/>
                <w:spacing w:val="-1"/>
                <w:sz w:val="16"/>
                <w:szCs w:val="16"/>
              </w:rPr>
              <w:t xml:space="preserve">第十条“工商行政管理部门根据已经取得的违法嫌疑证据或者举报查处 </w:t>
            </w:r>
            <w:r>
              <w:rPr>
                <w:color w:val="auto"/>
                <w:sz w:val="16"/>
                <w:szCs w:val="16"/>
              </w:rPr>
              <w:t>涉嫌侵犯世界博览会标志专有权的行为时，可以行使下列职权：（一）</w:t>
            </w:r>
            <w:r>
              <w:rPr>
                <w:color w:val="auto"/>
                <w:spacing w:val="-9"/>
                <w:sz w:val="16"/>
                <w:szCs w:val="16"/>
              </w:rPr>
              <w:t xml:space="preserve">询问 </w:t>
            </w:r>
            <w:r>
              <w:rPr>
                <w:color w:val="auto"/>
                <w:sz w:val="16"/>
                <w:szCs w:val="16"/>
              </w:rPr>
              <w:t>有关当事人，调查与侵犯世界博览会标志专有权有关的情况；（二）</w:t>
            </w:r>
            <w:r>
              <w:rPr>
                <w:color w:val="auto"/>
                <w:spacing w:val="-6"/>
                <w:sz w:val="16"/>
                <w:szCs w:val="16"/>
              </w:rPr>
              <w:t xml:space="preserve">查阅、 </w:t>
            </w:r>
            <w:r>
              <w:rPr>
                <w:color w:val="auto"/>
                <w:sz w:val="16"/>
                <w:szCs w:val="16"/>
              </w:rPr>
              <w:t>复制与侵权活动有关的合同、发票、账簿以及其他有关资料；（三）</w:t>
            </w:r>
            <w:r>
              <w:rPr>
                <w:color w:val="auto"/>
                <w:spacing w:val="-6"/>
                <w:sz w:val="16"/>
                <w:szCs w:val="16"/>
              </w:rPr>
              <w:t xml:space="preserve">对当事 </w:t>
            </w:r>
            <w:r>
              <w:rPr>
                <w:color w:val="auto"/>
                <w:sz w:val="16"/>
                <w:szCs w:val="16"/>
              </w:rPr>
              <w:t>人涉嫌侵犯世界博览会标志专有权活动的场所实施现场检查；（四）</w:t>
            </w:r>
            <w:r>
              <w:rPr>
                <w:color w:val="auto"/>
                <w:spacing w:val="-6"/>
                <w:sz w:val="16"/>
                <w:szCs w:val="16"/>
              </w:rPr>
              <w:t xml:space="preserve">检查与 </w:t>
            </w:r>
            <w:r>
              <w:rPr>
                <w:color w:val="auto"/>
                <w:w w:val="105"/>
                <w:sz w:val="16"/>
                <w:szCs w:val="16"/>
              </w:rPr>
              <w:t>侵权活动有关的物品。”</w:t>
            </w:r>
          </w:p>
        </w:tc>
        <w:tc>
          <w:tcPr>
            <w:tcW w:w="851" w:type="dxa"/>
          </w:tcPr>
          <w:p>
            <w:pPr>
              <w:pStyle w:val="9"/>
              <w:rPr>
                <w:rFonts w:ascii="Times New Roman"/>
                <w:color w:val="auto"/>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6" w:hRule="atLeast"/>
        </w:trPr>
        <w:tc>
          <w:tcPr>
            <w:tcW w:w="690"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1"/>
              <w:rPr>
                <w:rFonts w:ascii="仿宋"/>
                <w:color w:val="auto"/>
                <w:sz w:val="16"/>
                <w:szCs w:val="16"/>
              </w:rPr>
            </w:pPr>
          </w:p>
          <w:p>
            <w:pPr>
              <w:pStyle w:val="9"/>
              <w:ind w:left="27"/>
              <w:jc w:val="center"/>
              <w:rPr>
                <w:rFonts w:hint="default" w:eastAsia="黑体"/>
                <w:color w:val="auto"/>
                <w:sz w:val="16"/>
                <w:szCs w:val="16"/>
                <w:lang w:val="en-US" w:eastAsia="zh-CN"/>
              </w:rPr>
            </w:pPr>
            <w:r>
              <w:rPr>
                <w:rFonts w:hint="eastAsia"/>
                <w:color w:val="auto"/>
                <w:sz w:val="16"/>
                <w:szCs w:val="16"/>
                <w:lang w:val="en-US" w:eastAsia="zh-CN"/>
              </w:rPr>
              <w:t>407</w:t>
            </w:r>
          </w:p>
        </w:tc>
        <w:tc>
          <w:tcPr>
            <w:tcW w:w="1151" w:type="dxa"/>
          </w:tcPr>
          <w:p>
            <w:pPr>
              <w:pStyle w:val="9"/>
              <w:rPr>
                <w:rFonts w:ascii="仿宋"/>
                <w:color w:val="auto"/>
                <w:sz w:val="16"/>
                <w:szCs w:val="16"/>
              </w:rPr>
            </w:pPr>
          </w:p>
          <w:p>
            <w:pPr>
              <w:pStyle w:val="9"/>
              <w:rPr>
                <w:rFonts w:ascii="仿宋"/>
                <w:color w:val="auto"/>
                <w:sz w:val="16"/>
                <w:szCs w:val="16"/>
              </w:rPr>
            </w:pPr>
          </w:p>
          <w:p>
            <w:pPr>
              <w:pStyle w:val="9"/>
              <w:rPr>
                <w:rFonts w:ascii="仿宋"/>
                <w:color w:val="auto"/>
                <w:sz w:val="16"/>
                <w:szCs w:val="16"/>
              </w:rPr>
            </w:pPr>
          </w:p>
          <w:p>
            <w:pPr>
              <w:pStyle w:val="9"/>
              <w:spacing w:before="10"/>
              <w:rPr>
                <w:rFonts w:ascii="仿宋"/>
                <w:color w:val="auto"/>
                <w:sz w:val="16"/>
                <w:szCs w:val="16"/>
              </w:rPr>
            </w:pPr>
          </w:p>
          <w:p>
            <w:pPr>
              <w:pStyle w:val="9"/>
              <w:spacing w:line="232" w:lineRule="auto"/>
              <w:ind w:left="33" w:right="5"/>
              <w:jc w:val="both"/>
              <w:rPr>
                <w:color w:val="auto"/>
                <w:sz w:val="16"/>
                <w:szCs w:val="16"/>
              </w:rPr>
            </w:pPr>
            <w:r>
              <w:rPr>
                <w:color w:val="auto"/>
                <w:sz w:val="16"/>
                <w:szCs w:val="16"/>
              </w:rPr>
              <w:t>专利代理机构和专利代理师检查</w:t>
            </w:r>
            <w:r>
              <w:rPr>
                <w:color w:val="auto"/>
                <w:w w:val="105"/>
                <w:sz w:val="16"/>
                <w:szCs w:val="16"/>
              </w:rPr>
              <w:t>监督</w:t>
            </w:r>
          </w:p>
        </w:tc>
        <w:tc>
          <w:tcPr>
            <w:tcW w:w="712" w:type="dxa"/>
            <w:vAlign w:val="top"/>
          </w:tcPr>
          <w:p>
            <w:pPr>
              <w:pStyle w:val="9"/>
              <w:rPr>
                <w:rFonts w:ascii="仿宋"/>
                <w:color w:val="auto"/>
                <w:sz w:val="16"/>
                <w:szCs w:val="16"/>
              </w:rPr>
            </w:pPr>
          </w:p>
          <w:p>
            <w:pPr>
              <w:pStyle w:val="9"/>
              <w:spacing w:before="8"/>
              <w:rPr>
                <w:rFonts w:ascii="仿宋"/>
                <w:color w:val="auto"/>
                <w:sz w:val="16"/>
                <w:szCs w:val="16"/>
              </w:rPr>
            </w:pPr>
          </w:p>
          <w:p>
            <w:pPr>
              <w:pStyle w:val="9"/>
              <w:spacing w:line="232" w:lineRule="auto"/>
              <w:ind w:left="33" w:leftChars="0" w:right="125" w:rightChars="0"/>
              <w:rPr>
                <w:rFonts w:hint="eastAsia"/>
                <w:color w:val="auto"/>
                <w:sz w:val="16"/>
                <w:szCs w:val="16"/>
                <w:lang w:val="en-US" w:eastAsia="zh-CN"/>
              </w:rPr>
            </w:pPr>
            <w:r>
              <w:rPr>
                <w:rFonts w:hint="eastAsia"/>
                <w:color w:val="auto"/>
                <w:sz w:val="16"/>
                <w:szCs w:val="16"/>
                <w:lang w:val="en-US" w:eastAsia="zh-CN"/>
              </w:rPr>
              <w:t>行政</w:t>
            </w:r>
          </w:p>
          <w:p>
            <w:pPr>
              <w:pStyle w:val="9"/>
              <w:spacing w:line="232" w:lineRule="auto"/>
              <w:ind w:left="33" w:leftChars="0" w:right="125" w:rightChars="0"/>
              <w:rPr>
                <w:rFonts w:hint="default" w:ascii="黑体" w:hAnsi="黑体" w:eastAsia="黑体" w:cs="黑体"/>
                <w:color w:val="auto"/>
                <w:sz w:val="16"/>
                <w:szCs w:val="16"/>
                <w:lang w:val="en-US" w:eastAsia="zh-CN" w:bidi="zh-CN"/>
              </w:rPr>
            </w:pPr>
            <w:r>
              <w:rPr>
                <w:rFonts w:hint="eastAsia"/>
                <w:color w:val="auto"/>
                <w:sz w:val="16"/>
                <w:szCs w:val="16"/>
                <w:lang w:val="en-US" w:eastAsia="zh-CN"/>
              </w:rPr>
              <w:t>检查</w:t>
            </w:r>
          </w:p>
        </w:tc>
        <w:tc>
          <w:tcPr>
            <w:tcW w:w="5246" w:type="dxa"/>
          </w:tcPr>
          <w:p>
            <w:pPr>
              <w:pStyle w:val="9"/>
              <w:rPr>
                <w:rFonts w:ascii="仿宋"/>
                <w:color w:val="auto"/>
                <w:sz w:val="16"/>
                <w:szCs w:val="16"/>
              </w:rPr>
            </w:pPr>
          </w:p>
          <w:p>
            <w:pPr>
              <w:pStyle w:val="9"/>
              <w:spacing w:before="5"/>
              <w:rPr>
                <w:rFonts w:ascii="仿宋"/>
                <w:color w:val="auto"/>
                <w:sz w:val="16"/>
                <w:szCs w:val="16"/>
              </w:rPr>
            </w:pPr>
          </w:p>
          <w:p>
            <w:pPr>
              <w:pStyle w:val="9"/>
              <w:spacing w:line="232" w:lineRule="auto"/>
              <w:ind w:left="32" w:right="44" w:firstLine="350"/>
              <w:jc w:val="both"/>
              <w:rPr>
                <w:color w:val="auto"/>
                <w:sz w:val="16"/>
                <w:szCs w:val="16"/>
              </w:rPr>
            </w:pPr>
            <w:r>
              <w:rPr>
                <w:color w:val="auto"/>
                <w:spacing w:val="-1"/>
                <w:sz w:val="16"/>
                <w:szCs w:val="16"/>
              </w:rPr>
              <w:t>1、《专利代理管理办法》</w:t>
            </w:r>
            <w:r>
              <w:rPr>
                <w:color w:val="auto"/>
                <w:sz w:val="16"/>
                <w:szCs w:val="16"/>
              </w:rPr>
              <w:t>（国家市场监督管理总局令第6号，2019.5.1 施行）</w:t>
            </w:r>
            <w:r>
              <w:rPr>
                <w:color w:val="auto"/>
                <w:spacing w:val="-1"/>
                <w:sz w:val="16"/>
                <w:szCs w:val="16"/>
              </w:rPr>
              <w:t xml:space="preserve">第三十九条“国家知识产权局指导省、自治区、直辖市人民政府管理 专利工作的部门对专利代理机构和专利代理师的执业活动情况进行检查、监 </w:t>
            </w:r>
            <w:r>
              <w:rPr>
                <w:color w:val="auto"/>
                <w:w w:val="105"/>
                <w:sz w:val="16"/>
                <w:szCs w:val="16"/>
              </w:rPr>
              <w:t>督。</w:t>
            </w:r>
          </w:p>
          <w:p>
            <w:pPr>
              <w:pStyle w:val="9"/>
              <w:spacing w:line="211" w:lineRule="exact"/>
              <w:ind w:left="32"/>
              <w:rPr>
                <w:color w:val="auto"/>
                <w:sz w:val="16"/>
                <w:szCs w:val="16"/>
              </w:rPr>
            </w:pPr>
            <w:r>
              <w:rPr>
                <w:color w:val="auto"/>
                <w:sz w:val="16"/>
                <w:szCs w:val="16"/>
              </w:rPr>
              <w:t>专利代理机构跨省设立分支机构的，其分支机构应当由分支机构所在地的省</w:t>
            </w:r>
          </w:p>
          <w:p>
            <w:pPr>
              <w:pStyle w:val="9"/>
              <w:spacing w:line="235" w:lineRule="auto"/>
              <w:ind w:left="32" w:right="44"/>
              <w:jc w:val="both"/>
              <w:rPr>
                <w:color w:val="auto"/>
                <w:sz w:val="16"/>
                <w:szCs w:val="16"/>
              </w:rPr>
            </w:pPr>
            <w:r>
              <w:rPr>
                <w:color w:val="auto"/>
                <w:spacing w:val="-1"/>
                <w:sz w:val="16"/>
                <w:szCs w:val="16"/>
              </w:rPr>
              <w:t xml:space="preserve">、自治区、直辖市人民政府管理专利工作的部门进行检查、监督。该专利代 理机构所在地的省、自治区、直辖市人民政府管理专利工作的部门应当予以 </w:t>
            </w:r>
            <w:r>
              <w:rPr>
                <w:color w:val="auto"/>
                <w:w w:val="105"/>
                <w:sz w:val="16"/>
                <w:szCs w:val="16"/>
              </w:rPr>
              <w:t>协助。”</w:t>
            </w:r>
          </w:p>
        </w:tc>
        <w:tc>
          <w:tcPr>
            <w:tcW w:w="851" w:type="dxa"/>
          </w:tcPr>
          <w:p>
            <w:pPr>
              <w:pStyle w:val="9"/>
              <w:rPr>
                <w:rFonts w:ascii="Times New Roman"/>
                <w:color w:val="auto"/>
                <w:sz w:val="16"/>
                <w:szCs w:val="16"/>
              </w:rPr>
            </w:pPr>
          </w:p>
        </w:tc>
      </w:tr>
    </w:tbl>
    <w:p>
      <w:pPr>
        <w:rPr>
          <w:rFonts w:hint="default" w:eastAsia="黑体"/>
          <w:lang w:val="en-US" w:eastAsia="zh-CN"/>
        </w:rPr>
      </w:pPr>
    </w:p>
    <w:p/>
    <w:p/>
    <w:p/>
    <w:p/>
    <w:p/>
    <w:p/>
    <w:p/>
    <w:p/>
    <w:p/>
    <w:p/>
    <w:p/>
    <w:p/>
    <w:p/>
    <w:p/>
    <w:p/>
    <w:p/>
    <w:p/>
    <w:p/>
    <w:p/>
    <w:p/>
    <w:p/>
    <w:p/>
    <w:p/>
    <w:p/>
    <w:p/>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531"/>
        <w:gridCol w:w="968"/>
        <w:gridCol w:w="3559"/>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27" w:type="dxa"/>
            <w:noWrap w:val="0"/>
            <w:vAlign w:val="top"/>
          </w:tcPr>
          <w:p>
            <w:pPr>
              <w:pStyle w:val="9"/>
              <w:spacing w:before="70" w:line="230" w:lineRule="auto"/>
              <w:ind w:left="136" w:leftChars="0" w:right="120" w:rightChars="0"/>
              <w:rPr>
                <w:rFonts w:hint="default" w:ascii="黑体" w:hAnsi="黑体" w:eastAsia="黑体" w:cs="黑体"/>
                <w:color w:val="auto"/>
                <w:kern w:val="2"/>
                <w:sz w:val="18"/>
                <w:szCs w:val="18"/>
                <w:lang w:val="en-US" w:eastAsia="zh-CN" w:bidi="zh-CN"/>
              </w:rPr>
            </w:pPr>
            <w:r>
              <w:rPr>
                <w:color w:val="auto"/>
                <w:sz w:val="18"/>
                <w:szCs w:val="18"/>
              </w:rPr>
              <w:t>序号</w:t>
            </w:r>
          </w:p>
        </w:tc>
        <w:tc>
          <w:tcPr>
            <w:tcW w:w="1531" w:type="dxa"/>
            <w:noWrap w:val="0"/>
            <w:vAlign w:val="top"/>
          </w:tcPr>
          <w:p>
            <w:pPr>
              <w:pStyle w:val="9"/>
              <w:spacing w:before="4"/>
              <w:rPr>
                <w:rFonts w:ascii="仿宋"/>
                <w:color w:val="auto"/>
                <w:sz w:val="18"/>
                <w:szCs w:val="18"/>
              </w:rPr>
            </w:pPr>
          </w:p>
          <w:p>
            <w:pPr>
              <w:pStyle w:val="9"/>
              <w:ind w:left="515" w:leftChars="0"/>
              <w:rPr>
                <w:rFonts w:hint="default" w:ascii="黑体" w:hAnsi="黑体" w:eastAsia="黑体" w:cs="黑体"/>
                <w:color w:val="auto"/>
                <w:kern w:val="2"/>
                <w:sz w:val="18"/>
                <w:szCs w:val="18"/>
                <w:lang w:val="en-US" w:eastAsia="zh-CN" w:bidi="zh-CN"/>
              </w:rPr>
            </w:pPr>
            <w:r>
              <w:rPr>
                <w:rFonts w:hint="eastAsia"/>
                <w:color w:val="auto"/>
                <w:sz w:val="18"/>
                <w:szCs w:val="18"/>
                <w:lang w:val="en-US" w:eastAsia="zh-CN"/>
              </w:rPr>
              <w:t>事项名称</w:t>
            </w:r>
          </w:p>
        </w:tc>
        <w:tc>
          <w:tcPr>
            <w:tcW w:w="968" w:type="dxa"/>
            <w:noWrap w:val="0"/>
            <w:vAlign w:val="top"/>
          </w:tcPr>
          <w:p>
            <w:pPr>
              <w:pStyle w:val="9"/>
              <w:spacing w:before="70" w:line="230" w:lineRule="auto"/>
              <w:ind w:left="108" w:right="92"/>
              <w:rPr>
                <w:rFonts w:hint="eastAsia" w:cs="黑体"/>
                <w:color w:val="auto"/>
                <w:kern w:val="2"/>
                <w:sz w:val="18"/>
                <w:szCs w:val="18"/>
                <w:lang w:val="en-US" w:eastAsia="zh-CN" w:bidi="zh-CN"/>
              </w:rPr>
            </w:pPr>
            <w:r>
              <w:rPr>
                <w:rFonts w:hint="eastAsia" w:cs="黑体"/>
                <w:color w:val="auto"/>
                <w:kern w:val="2"/>
                <w:sz w:val="18"/>
                <w:szCs w:val="18"/>
                <w:lang w:val="en-US" w:eastAsia="zh-CN" w:bidi="zh-CN"/>
              </w:rPr>
              <w:t>职权</w:t>
            </w:r>
          </w:p>
          <w:p>
            <w:pPr>
              <w:pStyle w:val="9"/>
              <w:spacing w:before="70" w:line="230" w:lineRule="auto"/>
              <w:ind w:left="108" w:right="92"/>
              <w:rPr>
                <w:rFonts w:hint="default" w:ascii="黑体" w:hAnsi="黑体" w:eastAsia="黑体" w:cs="黑体"/>
                <w:color w:val="auto"/>
                <w:kern w:val="2"/>
                <w:sz w:val="18"/>
                <w:szCs w:val="18"/>
                <w:lang w:val="en-US" w:eastAsia="zh-CN" w:bidi="zh-CN"/>
              </w:rPr>
            </w:pPr>
            <w:r>
              <w:rPr>
                <w:rFonts w:hint="eastAsia" w:cs="黑体"/>
                <w:color w:val="auto"/>
                <w:kern w:val="2"/>
                <w:sz w:val="18"/>
                <w:szCs w:val="18"/>
                <w:lang w:val="en-US" w:eastAsia="zh-CN" w:bidi="zh-CN"/>
              </w:rPr>
              <w:t>类型</w:t>
            </w:r>
          </w:p>
        </w:tc>
        <w:tc>
          <w:tcPr>
            <w:tcW w:w="3559" w:type="dxa"/>
            <w:noWrap w:val="0"/>
            <w:vAlign w:val="top"/>
          </w:tcPr>
          <w:p>
            <w:pPr>
              <w:pStyle w:val="9"/>
              <w:spacing w:before="4"/>
              <w:rPr>
                <w:rFonts w:ascii="仿宋"/>
                <w:color w:val="auto"/>
                <w:sz w:val="18"/>
                <w:szCs w:val="18"/>
              </w:rPr>
            </w:pPr>
          </w:p>
          <w:p>
            <w:pPr>
              <w:pStyle w:val="9"/>
              <w:ind w:left="359" w:leftChars="0" w:right="346" w:rightChars="0"/>
              <w:jc w:val="center"/>
              <w:rPr>
                <w:rFonts w:hint="default" w:ascii="黑体" w:hAnsi="黑体" w:eastAsia="黑体" w:cs="黑体"/>
                <w:color w:val="auto"/>
                <w:kern w:val="2"/>
                <w:sz w:val="18"/>
                <w:szCs w:val="18"/>
                <w:lang w:val="en-US" w:eastAsia="zh-CN" w:bidi="zh-CN"/>
              </w:rPr>
            </w:pPr>
            <w:r>
              <w:rPr>
                <w:color w:val="auto"/>
                <w:sz w:val="18"/>
                <w:szCs w:val="18"/>
              </w:rPr>
              <w:t>实施依据</w:t>
            </w:r>
          </w:p>
        </w:tc>
        <w:tc>
          <w:tcPr>
            <w:tcW w:w="1611" w:type="dxa"/>
            <w:noWrap w:val="0"/>
            <w:vAlign w:val="top"/>
          </w:tcPr>
          <w:p>
            <w:pPr>
              <w:pStyle w:val="9"/>
              <w:spacing w:before="4"/>
              <w:rPr>
                <w:rFonts w:ascii="仿宋"/>
                <w:color w:val="auto"/>
                <w:sz w:val="18"/>
                <w:szCs w:val="18"/>
              </w:rPr>
            </w:pPr>
          </w:p>
          <w:p>
            <w:pPr>
              <w:pStyle w:val="9"/>
              <w:ind w:left="28" w:leftChars="0"/>
              <w:rPr>
                <w:rFonts w:hint="default" w:ascii="黑体" w:hAnsi="黑体" w:eastAsia="黑体" w:cs="黑体"/>
                <w:color w:val="auto"/>
                <w:kern w:val="2"/>
                <w:sz w:val="18"/>
                <w:szCs w:val="18"/>
                <w:lang w:val="en-US" w:eastAsia="zh-CN" w:bidi="zh-CN"/>
              </w:rPr>
            </w:pPr>
            <w:r>
              <w:rPr>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7" w:hRule="atLeast"/>
        </w:trPr>
        <w:tc>
          <w:tcPr>
            <w:tcW w:w="627" w:type="dxa"/>
            <w:noWrap w:val="0"/>
            <w:vAlign w:val="center"/>
          </w:tcPr>
          <w:p>
            <w:pPr>
              <w:numPr>
                <w:ilvl w:val="0"/>
                <w:numId w:val="0"/>
              </w:numPr>
              <w:jc w:val="center"/>
              <w:rPr>
                <w:rFonts w:hint="default"/>
                <w:sz w:val="18"/>
                <w:szCs w:val="18"/>
                <w:lang w:val="en-US" w:eastAsia="zh-CN"/>
              </w:rPr>
            </w:pPr>
            <w:r>
              <w:rPr>
                <w:rFonts w:hint="eastAsia"/>
                <w:sz w:val="18"/>
                <w:szCs w:val="18"/>
                <w:lang w:val="en-US" w:eastAsia="zh-CN"/>
              </w:rPr>
              <w:t>408</w:t>
            </w:r>
          </w:p>
        </w:tc>
        <w:tc>
          <w:tcPr>
            <w:tcW w:w="1531" w:type="dxa"/>
            <w:noWrap w:val="0"/>
            <w:vAlign w:val="center"/>
          </w:tcPr>
          <w:p>
            <w:pPr>
              <w:numPr>
                <w:ilvl w:val="0"/>
                <w:numId w:val="0"/>
              </w:numPr>
              <w:jc w:val="center"/>
              <w:rPr>
                <w:rFonts w:hint="default"/>
                <w:sz w:val="18"/>
                <w:szCs w:val="18"/>
                <w:lang w:val="en-US" w:eastAsia="zh-CN"/>
              </w:rPr>
            </w:pPr>
            <w:r>
              <w:rPr>
                <w:rFonts w:hint="eastAsia"/>
                <w:sz w:val="18"/>
                <w:szCs w:val="18"/>
                <w:lang w:val="en-US" w:eastAsia="zh-CN"/>
              </w:rPr>
              <w:t>对计量纠纷的调解和仲裁检定</w:t>
            </w:r>
          </w:p>
        </w:tc>
        <w:tc>
          <w:tcPr>
            <w:tcW w:w="968" w:type="dxa"/>
            <w:noWrap w:val="0"/>
            <w:vAlign w:val="center"/>
          </w:tcPr>
          <w:p>
            <w:pPr>
              <w:numPr>
                <w:ilvl w:val="0"/>
                <w:numId w:val="0"/>
              </w:numPr>
              <w:jc w:val="center"/>
              <w:rPr>
                <w:rFonts w:hint="default"/>
                <w:sz w:val="18"/>
                <w:szCs w:val="18"/>
                <w:lang w:val="en-US" w:eastAsia="zh-CN"/>
              </w:rPr>
            </w:pPr>
            <w:r>
              <w:rPr>
                <w:rFonts w:hint="eastAsia"/>
                <w:sz w:val="18"/>
                <w:szCs w:val="18"/>
                <w:lang w:val="en-US" w:eastAsia="zh-CN"/>
              </w:rPr>
              <w:t>行政裁决</w:t>
            </w:r>
          </w:p>
        </w:tc>
        <w:tc>
          <w:tcPr>
            <w:tcW w:w="3559" w:type="dxa"/>
            <w:noWrap w:val="0"/>
            <w:vAlign w:val="top"/>
          </w:tcPr>
          <w:p>
            <w:pPr>
              <w:numPr>
                <w:ilvl w:val="0"/>
                <w:numId w:val="1"/>
              </w:numPr>
              <w:rPr>
                <w:rFonts w:hint="default"/>
                <w:sz w:val="18"/>
                <w:szCs w:val="18"/>
                <w:lang w:val="en-US" w:eastAsia="zh-CN"/>
              </w:rPr>
            </w:pPr>
            <w:r>
              <w:rPr>
                <w:rFonts w:hint="eastAsia"/>
                <w:sz w:val="18"/>
                <w:szCs w:val="18"/>
              </w:rPr>
              <w:t>《中华人民共和国</w:t>
            </w:r>
            <w:r>
              <w:rPr>
                <w:rFonts w:hint="eastAsia"/>
                <w:sz w:val="18"/>
                <w:szCs w:val="18"/>
                <w:lang w:eastAsia="zh-CN"/>
              </w:rPr>
              <w:t>计量</w:t>
            </w:r>
            <w:r>
              <w:rPr>
                <w:rFonts w:hint="eastAsia"/>
                <w:sz w:val="18"/>
                <w:szCs w:val="18"/>
              </w:rPr>
              <w:t>法实施细则》(原国家计</w:t>
            </w:r>
            <w:r>
              <w:rPr>
                <w:rFonts w:hint="eastAsia"/>
                <w:sz w:val="18"/>
                <w:szCs w:val="18"/>
                <w:lang w:val="en-US" w:eastAsia="zh-CN"/>
              </w:rPr>
              <w:t>量局</w:t>
            </w:r>
            <w:r>
              <w:rPr>
                <w:rFonts w:hint="eastAsia"/>
                <w:sz w:val="18"/>
                <w:szCs w:val="18"/>
              </w:rPr>
              <w:t>1987.2.1发布，19</w:t>
            </w:r>
            <w:r>
              <w:rPr>
                <w:rFonts w:hint="eastAsia"/>
                <w:sz w:val="18"/>
                <w:szCs w:val="18"/>
                <w:lang w:val="en-US" w:eastAsia="zh-CN"/>
              </w:rPr>
              <w:t>8</w:t>
            </w:r>
            <w:r>
              <w:rPr>
                <w:rFonts w:hint="eastAsia"/>
                <w:sz w:val="18"/>
                <w:szCs w:val="18"/>
              </w:rPr>
              <w:t>7.2.1施行， 2018.3.19第三次修订)第</w:t>
            </w:r>
            <w:r>
              <w:rPr>
                <w:rFonts w:hint="eastAsia"/>
                <w:sz w:val="18"/>
                <w:szCs w:val="18"/>
                <w:lang w:val="en-US" w:eastAsia="zh-CN"/>
              </w:rPr>
              <w:t>三</w:t>
            </w:r>
            <w:r>
              <w:rPr>
                <w:rFonts w:hint="eastAsia"/>
                <w:sz w:val="18"/>
                <w:szCs w:val="18"/>
              </w:rPr>
              <w:t>十四</w:t>
            </w:r>
            <w:r>
              <w:rPr>
                <w:rFonts w:hint="eastAsia"/>
                <w:sz w:val="18"/>
                <w:szCs w:val="18"/>
                <w:lang w:val="en-US" w:eastAsia="zh-CN"/>
              </w:rPr>
              <w:t>条</w:t>
            </w:r>
            <w:r>
              <w:rPr>
                <w:rFonts w:hint="eastAsia"/>
                <w:sz w:val="18"/>
                <w:szCs w:val="18"/>
              </w:rPr>
              <w:t>“县级以上人民政府</w:t>
            </w:r>
            <w:r>
              <w:rPr>
                <w:rFonts w:hint="eastAsia"/>
                <w:sz w:val="18"/>
                <w:szCs w:val="18"/>
                <w:lang w:val="en-US" w:eastAsia="zh-CN"/>
              </w:rPr>
              <w:t>计量</w:t>
            </w:r>
            <w:r>
              <w:rPr>
                <w:rFonts w:hint="eastAsia"/>
                <w:sz w:val="18"/>
                <w:szCs w:val="18"/>
              </w:rPr>
              <w:t>行政部门负责</w:t>
            </w:r>
            <w:r>
              <w:rPr>
                <w:rFonts w:hint="eastAsia"/>
                <w:sz w:val="18"/>
                <w:szCs w:val="18"/>
                <w:lang w:val="en-US" w:eastAsia="zh-CN"/>
              </w:rPr>
              <w:t>计量</w:t>
            </w:r>
            <w:r>
              <w:rPr>
                <w:rFonts w:hint="eastAsia"/>
                <w:sz w:val="18"/>
                <w:szCs w:val="18"/>
              </w:rPr>
              <w:t>纠纷的调解和仲裁检定， 并可根据</w:t>
            </w:r>
            <w:r>
              <w:rPr>
                <w:rFonts w:hint="eastAsia"/>
                <w:sz w:val="18"/>
                <w:szCs w:val="18"/>
                <w:lang w:val="en-US" w:eastAsia="zh-CN"/>
              </w:rPr>
              <w:t>司</w:t>
            </w:r>
            <w:r>
              <w:rPr>
                <w:rFonts w:hint="eastAsia"/>
                <w:sz w:val="18"/>
                <w:szCs w:val="18"/>
              </w:rPr>
              <w:t>法机关、合向管理</w:t>
            </w:r>
            <w:r>
              <w:rPr>
                <w:rFonts w:hint="eastAsia"/>
                <w:sz w:val="18"/>
                <w:szCs w:val="18"/>
                <w:lang w:val="en-US" w:eastAsia="zh-CN"/>
              </w:rPr>
              <w:t>机关、</w:t>
            </w:r>
            <w:r>
              <w:rPr>
                <w:rFonts w:hint="eastAsia"/>
                <w:sz w:val="18"/>
                <w:szCs w:val="18"/>
              </w:rPr>
              <w:t>涉外仲裁机关或者其他单位的委托，指定有关计</w:t>
            </w:r>
            <w:r>
              <w:rPr>
                <w:rFonts w:hint="eastAsia"/>
                <w:sz w:val="18"/>
                <w:szCs w:val="18"/>
                <w:lang w:val="en-US" w:eastAsia="zh-CN"/>
              </w:rPr>
              <w:t>量</w:t>
            </w:r>
            <w:r>
              <w:rPr>
                <w:rFonts w:hint="eastAsia"/>
                <w:sz w:val="18"/>
                <w:szCs w:val="18"/>
              </w:rPr>
              <w:t>检定机构进行仲裁检定。”</w:t>
            </w:r>
          </w:p>
          <w:p>
            <w:pPr>
              <w:numPr>
                <w:ilvl w:val="0"/>
                <w:numId w:val="0"/>
              </w:numPr>
              <w:rPr>
                <w:rFonts w:hint="default"/>
                <w:sz w:val="18"/>
                <w:szCs w:val="18"/>
                <w:lang w:val="en-US" w:eastAsia="zh-CN"/>
              </w:rPr>
            </w:pPr>
            <w:r>
              <w:rPr>
                <w:rFonts w:hint="eastAsia"/>
                <w:sz w:val="18"/>
                <w:szCs w:val="18"/>
              </w:rPr>
              <w:t>第三十六条“计</w:t>
            </w:r>
            <w:r>
              <w:rPr>
                <w:rFonts w:hint="eastAsia"/>
                <w:sz w:val="18"/>
                <w:szCs w:val="18"/>
                <w:lang w:val="en-US" w:eastAsia="zh-CN"/>
              </w:rPr>
              <w:t>量</w:t>
            </w:r>
            <w:r>
              <w:rPr>
                <w:rFonts w:hint="eastAsia"/>
                <w:sz w:val="18"/>
                <w:szCs w:val="18"/>
              </w:rPr>
              <w:t>纠纷当事人对仲裁检定不服的，可以在接到仲裁捡定通知书之日起15日内向上一级人民政府计</w:t>
            </w:r>
            <w:r>
              <w:rPr>
                <w:rFonts w:hint="eastAsia"/>
                <w:sz w:val="18"/>
                <w:szCs w:val="18"/>
                <w:lang w:val="en-US" w:eastAsia="zh-CN"/>
              </w:rPr>
              <w:t>量</w:t>
            </w:r>
            <w:r>
              <w:rPr>
                <w:rFonts w:hint="eastAsia"/>
                <w:sz w:val="18"/>
                <w:szCs w:val="18"/>
              </w:rPr>
              <w:t>行政部门申诉。</w:t>
            </w:r>
            <w:r>
              <w:rPr>
                <w:rFonts w:hint="eastAsia"/>
                <w:sz w:val="18"/>
                <w:szCs w:val="18"/>
                <w:lang w:val="en-US" w:eastAsia="zh-CN"/>
              </w:rPr>
              <w:t>上一级人民政府计量行政部门进行的仲裁检定为终局仲裁检定。”</w:t>
            </w:r>
          </w:p>
          <w:p>
            <w:pPr>
              <w:numPr>
                <w:ilvl w:val="0"/>
                <w:numId w:val="1"/>
              </w:numPr>
              <w:rPr>
                <w:rFonts w:hint="default"/>
                <w:sz w:val="18"/>
                <w:szCs w:val="18"/>
                <w:lang w:val="en-US" w:eastAsia="zh-CN"/>
              </w:rPr>
            </w:pPr>
            <w:r>
              <w:rPr>
                <w:rFonts w:hint="eastAsia"/>
                <w:sz w:val="18"/>
                <w:szCs w:val="18"/>
              </w:rPr>
              <w:t>《仲裁检定和</w:t>
            </w:r>
            <w:r>
              <w:rPr>
                <w:rFonts w:hint="eastAsia"/>
                <w:sz w:val="18"/>
                <w:szCs w:val="18"/>
                <w:lang w:eastAsia="zh-CN"/>
              </w:rPr>
              <w:t>计量</w:t>
            </w:r>
            <w:r>
              <w:rPr>
                <w:rFonts w:hint="eastAsia"/>
                <w:sz w:val="18"/>
                <w:szCs w:val="18"/>
              </w:rPr>
              <w:t>调解办法》第八条</w:t>
            </w:r>
            <w:r>
              <w:rPr>
                <w:rFonts w:hint="eastAsia"/>
                <w:sz w:val="18"/>
                <w:szCs w:val="18"/>
                <w:lang w:eastAsia="zh-CN"/>
              </w:rPr>
              <w:t>“</w:t>
            </w:r>
            <w:r>
              <w:rPr>
                <w:rFonts w:hint="eastAsia"/>
                <w:sz w:val="18"/>
                <w:szCs w:val="18"/>
                <w:lang w:val="en-US" w:eastAsia="zh-CN"/>
              </w:rPr>
              <w:t>接</w:t>
            </w:r>
            <w:r>
              <w:rPr>
                <w:rFonts w:hint="eastAsia"/>
                <w:sz w:val="18"/>
                <w:szCs w:val="18"/>
              </w:rPr>
              <w:t>受仲裁检定申请或委托的人民政府</w:t>
            </w:r>
            <w:r>
              <w:rPr>
                <w:rFonts w:hint="eastAsia"/>
                <w:sz w:val="18"/>
                <w:szCs w:val="18"/>
                <w:lang w:eastAsia="zh-CN"/>
              </w:rPr>
              <w:t>计量</w:t>
            </w:r>
            <w:r>
              <w:rPr>
                <w:rFonts w:hint="eastAsia"/>
                <w:sz w:val="18"/>
                <w:szCs w:val="18"/>
              </w:rPr>
              <w:t>行政</w:t>
            </w:r>
            <w:r>
              <w:rPr>
                <w:rFonts w:hint="eastAsia"/>
                <w:sz w:val="18"/>
                <w:szCs w:val="18"/>
                <w:lang w:val="en-US" w:eastAsia="zh-CN"/>
              </w:rPr>
              <w:t>部门，</w:t>
            </w:r>
            <w:r>
              <w:rPr>
                <w:rFonts w:hint="eastAsia"/>
                <w:sz w:val="18"/>
                <w:szCs w:val="18"/>
              </w:rPr>
              <w:t>应在接受申请后七日内向被诉一方发出仲</w:t>
            </w:r>
            <w:r>
              <w:rPr>
                <w:rFonts w:hint="eastAsia"/>
                <w:sz w:val="18"/>
                <w:szCs w:val="18"/>
                <w:lang w:val="en-US" w:eastAsia="zh-CN"/>
              </w:rPr>
              <w:t>裁</w:t>
            </w:r>
            <w:r>
              <w:rPr>
                <w:rFonts w:hint="eastAsia"/>
                <w:sz w:val="18"/>
                <w:szCs w:val="18"/>
              </w:rPr>
              <w:t>检定申请书副本或进行仲裁检定的通知，并确定仲裁检定的时间、地</w:t>
            </w:r>
            <w:r>
              <w:rPr>
                <w:rFonts w:hint="eastAsia"/>
                <w:sz w:val="18"/>
                <w:szCs w:val="18"/>
                <w:lang w:val="en-US" w:eastAsia="zh-CN"/>
              </w:rPr>
              <w:t>点</w:t>
            </w:r>
            <w:r>
              <w:rPr>
                <w:rFonts w:hint="eastAsia"/>
                <w:sz w:val="18"/>
                <w:szCs w:val="18"/>
              </w:rPr>
              <w:t>。纠纷双方在接到通知后，应对与</w:t>
            </w:r>
            <w:r>
              <w:rPr>
                <w:rFonts w:hint="eastAsia"/>
                <w:sz w:val="18"/>
                <w:szCs w:val="18"/>
                <w:lang w:eastAsia="zh-CN"/>
              </w:rPr>
              <w:t>计量</w:t>
            </w:r>
            <w:r>
              <w:rPr>
                <w:rFonts w:hint="eastAsia"/>
                <w:sz w:val="18"/>
                <w:szCs w:val="18"/>
              </w:rPr>
              <w:t>纠纷有关的计</w:t>
            </w:r>
            <w:r>
              <w:rPr>
                <w:rFonts w:hint="eastAsia"/>
                <w:sz w:val="18"/>
                <w:szCs w:val="18"/>
                <w:lang w:val="en-US" w:eastAsia="zh-CN"/>
              </w:rPr>
              <w:t>量</w:t>
            </w:r>
            <w:r>
              <w:rPr>
                <w:rFonts w:hint="eastAsia"/>
                <w:sz w:val="18"/>
                <w:szCs w:val="18"/>
              </w:rPr>
              <w:t>器具实行保全措施。”</w:t>
            </w:r>
          </w:p>
          <w:p>
            <w:pPr>
              <w:numPr>
                <w:ilvl w:val="0"/>
                <w:numId w:val="0"/>
              </w:numPr>
              <w:rPr>
                <w:rFonts w:hint="default"/>
                <w:sz w:val="18"/>
                <w:szCs w:val="18"/>
                <w:lang w:val="en-US" w:eastAsia="zh-CN"/>
              </w:rPr>
            </w:pPr>
            <w:r>
              <w:rPr>
                <w:rFonts w:hint="eastAsia"/>
                <w:sz w:val="18"/>
                <w:szCs w:val="18"/>
              </w:rPr>
              <w:t>第十二条“仲裁检定结果应经</w:t>
            </w:r>
            <w:r>
              <w:rPr>
                <w:rFonts w:hint="eastAsia"/>
                <w:sz w:val="18"/>
                <w:szCs w:val="18"/>
                <w:lang w:val="en-US" w:eastAsia="zh-CN"/>
              </w:rPr>
              <w:t>受</w:t>
            </w:r>
            <w:r>
              <w:rPr>
                <w:rFonts w:hint="eastAsia"/>
                <w:sz w:val="18"/>
                <w:szCs w:val="18"/>
              </w:rPr>
              <w:t>理仲裁检定的政府</w:t>
            </w:r>
            <w:r>
              <w:rPr>
                <w:rFonts w:hint="eastAsia"/>
                <w:sz w:val="18"/>
                <w:szCs w:val="18"/>
                <w:lang w:eastAsia="zh-CN"/>
              </w:rPr>
              <w:t>计量</w:t>
            </w:r>
            <w:r>
              <w:rPr>
                <w:rFonts w:hint="eastAsia"/>
                <w:sz w:val="18"/>
                <w:szCs w:val="18"/>
              </w:rPr>
              <w:t xml:space="preserve">行政部门审核后，通知当事人或委托单位。” </w:t>
            </w:r>
          </w:p>
          <w:p>
            <w:pPr>
              <w:numPr>
                <w:ilvl w:val="0"/>
                <w:numId w:val="0"/>
              </w:numPr>
              <w:rPr>
                <w:rFonts w:hint="eastAsia"/>
                <w:sz w:val="18"/>
                <w:szCs w:val="18"/>
                <w:lang w:val="en-US" w:eastAsia="zh-CN"/>
              </w:rPr>
            </w:pPr>
          </w:p>
        </w:tc>
        <w:tc>
          <w:tcPr>
            <w:tcW w:w="1611" w:type="dxa"/>
            <w:noWrap w:val="0"/>
            <w:vAlign w:val="top"/>
          </w:tcPr>
          <w:p>
            <w:pPr>
              <w:jc w:val="center"/>
              <w:rPr>
                <w:rFonts w:hint="default"/>
                <w:b/>
                <w:bCs/>
                <w:sz w:val="18"/>
                <w:szCs w:val="18"/>
                <w:vertAlign w:val="baseline"/>
                <w:lang w:val="en-US" w:eastAsia="zh-CN"/>
              </w:rPr>
            </w:pPr>
          </w:p>
        </w:tc>
      </w:tr>
    </w:tbl>
    <w:p/>
    <w:p/>
    <w:p/>
    <w:p/>
    <w:p/>
    <w:p/>
    <w:p/>
    <w:p/>
    <w:p/>
    <w:p/>
    <w:p/>
    <w:p/>
    <w:p/>
    <w:p/>
    <w:p/>
    <w:p/>
    <w:p/>
    <w:p/>
    <w:p/>
    <w:p/>
    <w:p/>
    <w:p/>
    <w:tbl>
      <w:tblPr>
        <w:tblStyle w:val="6"/>
        <w:tblW w:w="7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65"/>
        <w:gridCol w:w="992"/>
        <w:gridCol w:w="354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90" w:type="dxa"/>
            <w:vAlign w:val="top"/>
          </w:tcPr>
          <w:p>
            <w:pPr>
              <w:pStyle w:val="9"/>
              <w:spacing w:before="70" w:line="230" w:lineRule="auto"/>
              <w:ind w:left="136" w:leftChars="0" w:right="120" w:rightChars="0"/>
              <w:jc w:val="center"/>
              <w:rPr>
                <w:rFonts w:hint="eastAsia" w:ascii="黑体" w:hAnsi="黑体" w:eastAsia="黑体" w:cs="黑体"/>
                <w:color w:val="auto"/>
                <w:kern w:val="2"/>
                <w:sz w:val="20"/>
                <w:szCs w:val="20"/>
                <w:lang w:val="zh-CN" w:eastAsia="zh-CN" w:bidi="zh-CN"/>
              </w:rPr>
            </w:pPr>
            <w:r>
              <w:rPr>
                <w:color w:val="auto"/>
                <w:sz w:val="20"/>
                <w:szCs w:val="20"/>
              </w:rPr>
              <w:t>序号</w:t>
            </w:r>
          </w:p>
        </w:tc>
        <w:tc>
          <w:tcPr>
            <w:tcW w:w="865" w:type="dxa"/>
            <w:vAlign w:val="top"/>
          </w:tcPr>
          <w:p>
            <w:pPr>
              <w:pStyle w:val="9"/>
              <w:ind w:right="0" w:rightChars="0"/>
              <w:jc w:val="both"/>
              <w:rPr>
                <w:rFonts w:hint="eastAsia"/>
                <w:color w:val="auto"/>
                <w:sz w:val="20"/>
                <w:szCs w:val="20"/>
                <w:lang w:val="en-US" w:eastAsia="zh-CN"/>
              </w:rPr>
            </w:pPr>
            <w:r>
              <w:rPr>
                <w:rFonts w:hint="eastAsia"/>
                <w:color w:val="auto"/>
                <w:sz w:val="20"/>
                <w:szCs w:val="20"/>
                <w:lang w:val="en-US" w:eastAsia="zh-CN"/>
              </w:rPr>
              <w:t>事项</w:t>
            </w:r>
          </w:p>
          <w:p>
            <w:pPr>
              <w:pStyle w:val="9"/>
              <w:ind w:right="0" w:rightChars="0"/>
              <w:jc w:val="both"/>
              <w:rPr>
                <w:rFonts w:hint="eastAsia" w:ascii="黑体" w:hAnsi="黑体" w:eastAsia="黑体" w:cs="黑体"/>
                <w:color w:val="auto"/>
                <w:kern w:val="2"/>
                <w:sz w:val="20"/>
                <w:szCs w:val="20"/>
                <w:lang w:val="en-US" w:eastAsia="zh-CN" w:bidi="zh-CN"/>
              </w:rPr>
            </w:pPr>
            <w:r>
              <w:rPr>
                <w:rFonts w:hint="eastAsia"/>
                <w:color w:val="auto"/>
                <w:sz w:val="20"/>
                <w:szCs w:val="20"/>
                <w:lang w:val="en-US" w:eastAsia="zh-CN"/>
              </w:rPr>
              <w:t>名称</w:t>
            </w:r>
          </w:p>
        </w:tc>
        <w:tc>
          <w:tcPr>
            <w:tcW w:w="992" w:type="dxa"/>
            <w:vAlign w:val="top"/>
          </w:tcPr>
          <w:p>
            <w:pPr>
              <w:pStyle w:val="9"/>
              <w:spacing w:before="70" w:line="230" w:lineRule="auto"/>
              <w:ind w:left="108" w:right="92"/>
              <w:jc w:val="center"/>
              <w:rPr>
                <w:rFonts w:hint="default" w:ascii="黑体" w:hAnsi="黑体" w:eastAsia="黑体" w:cs="黑体"/>
                <w:color w:val="auto"/>
                <w:kern w:val="2"/>
                <w:sz w:val="20"/>
                <w:szCs w:val="20"/>
                <w:lang w:val="en-US" w:eastAsia="zh-CN" w:bidi="zh-CN"/>
              </w:rPr>
            </w:pPr>
            <w:r>
              <w:rPr>
                <w:rFonts w:hint="eastAsia" w:cs="黑体"/>
                <w:color w:val="auto"/>
                <w:kern w:val="2"/>
                <w:sz w:val="20"/>
                <w:szCs w:val="20"/>
                <w:lang w:val="en-US" w:eastAsia="zh-CN" w:bidi="zh-CN"/>
              </w:rPr>
              <w:t>职权类型</w:t>
            </w:r>
          </w:p>
        </w:tc>
        <w:tc>
          <w:tcPr>
            <w:tcW w:w="3544" w:type="dxa"/>
            <w:vAlign w:val="top"/>
          </w:tcPr>
          <w:p>
            <w:pPr>
              <w:pStyle w:val="9"/>
              <w:spacing w:before="4"/>
              <w:jc w:val="center"/>
              <w:rPr>
                <w:rFonts w:ascii="仿宋"/>
                <w:color w:val="auto"/>
                <w:sz w:val="20"/>
                <w:szCs w:val="20"/>
              </w:rPr>
            </w:pPr>
          </w:p>
          <w:p>
            <w:pPr>
              <w:pStyle w:val="9"/>
              <w:ind w:left="359" w:leftChars="0" w:right="346" w:rightChars="0"/>
              <w:jc w:val="center"/>
              <w:rPr>
                <w:rFonts w:hint="eastAsia" w:ascii="黑体" w:hAnsi="黑体" w:eastAsia="黑体" w:cs="黑体"/>
                <w:color w:val="auto"/>
                <w:kern w:val="2"/>
                <w:sz w:val="20"/>
                <w:szCs w:val="20"/>
                <w:lang w:val="zh-CN" w:eastAsia="zh-CN" w:bidi="zh-CN"/>
              </w:rPr>
            </w:pPr>
            <w:r>
              <w:rPr>
                <w:color w:val="auto"/>
                <w:sz w:val="20"/>
                <w:szCs w:val="20"/>
              </w:rPr>
              <w:t>实施依据</w:t>
            </w:r>
          </w:p>
        </w:tc>
        <w:tc>
          <w:tcPr>
            <w:tcW w:w="1134" w:type="dxa"/>
            <w:vAlign w:val="top"/>
          </w:tcPr>
          <w:p>
            <w:pPr>
              <w:pStyle w:val="9"/>
              <w:spacing w:before="4"/>
              <w:jc w:val="center"/>
              <w:rPr>
                <w:rFonts w:ascii="仿宋"/>
                <w:color w:val="auto"/>
                <w:sz w:val="20"/>
                <w:szCs w:val="20"/>
              </w:rPr>
            </w:pPr>
          </w:p>
          <w:p>
            <w:pPr>
              <w:pStyle w:val="9"/>
              <w:ind w:left="28" w:leftChars="0" w:right="0" w:rightChars="0"/>
              <w:jc w:val="center"/>
              <w:rPr>
                <w:rFonts w:hint="eastAsia" w:ascii="黑体" w:hAnsi="黑体" w:eastAsia="黑体" w:cs="黑体"/>
                <w:color w:val="auto"/>
                <w:kern w:val="2"/>
                <w:sz w:val="20"/>
                <w:szCs w:val="20"/>
                <w:lang w:val="zh-CN" w:eastAsia="zh-CN" w:bidi="zh-CN"/>
              </w:rPr>
            </w:pPr>
            <w:r>
              <w:rPr>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2" w:hRule="atLeast"/>
        </w:trPr>
        <w:tc>
          <w:tcPr>
            <w:tcW w:w="690" w:type="dxa"/>
            <w:vAlign w:val="center"/>
          </w:tcPr>
          <w:p>
            <w:pPr>
              <w:tabs>
                <w:tab w:val="left" w:pos="7937"/>
              </w:tabs>
              <w:spacing w:line="240" w:lineRule="exact"/>
              <w:jc w:val="center"/>
              <w:rPr>
                <w:rFonts w:hint="default" w:ascii="宋体" w:eastAsia="宋体"/>
                <w:sz w:val="18"/>
                <w:lang w:val="en-US" w:eastAsia="zh-CN"/>
              </w:rPr>
            </w:pPr>
            <w:r>
              <w:rPr>
                <w:rFonts w:hint="eastAsia" w:ascii="宋体" w:eastAsia="宋体"/>
                <w:sz w:val="18"/>
                <w:lang w:val="en-US" w:eastAsia="zh-CN"/>
              </w:rPr>
              <w:t>409</w:t>
            </w:r>
          </w:p>
        </w:tc>
        <w:tc>
          <w:tcPr>
            <w:tcW w:w="865" w:type="dxa"/>
            <w:vAlign w:val="center"/>
          </w:tcPr>
          <w:p>
            <w:pPr>
              <w:tabs>
                <w:tab w:val="left" w:pos="7937"/>
              </w:tabs>
              <w:spacing w:line="240" w:lineRule="exact"/>
              <w:jc w:val="center"/>
              <w:rPr>
                <w:rFonts w:hint="eastAsia" w:ascii="宋体" w:eastAsia="宋体"/>
                <w:sz w:val="18"/>
              </w:rPr>
            </w:pPr>
            <w:r>
              <w:rPr>
                <w:rFonts w:hint="eastAsia" w:ascii="宋体" w:eastAsia="宋体"/>
                <w:sz w:val="18"/>
              </w:rPr>
              <w:t>特种设备使用登记</w:t>
            </w:r>
          </w:p>
        </w:tc>
        <w:tc>
          <w:tcPr>
            <w:tcW w:w="992" w:type="dxa"/>
            <w:vAlign w:val="center"/>
          </w:tcPr>
          <w:p>
            <w:pPr>
              <w:tabs>
                <w:tab w:val="left" w:pos="7937"/>
              </w:tabs>
              <w:spacing w:line="240" w:lineRule="exact"/>
              <w:jc w:val="center"/>
              <w:rPr>
                <w:rFonts w:hint="default" w:ascii="宋体" w:eastAsia="宋体"/>
                <w:sz w:val="18"/>
                <w:lang w:val="en-US" w:eastAsia="zh-CN"/>
              </w:rPr>
            </w:pPr>
            <w:r>
              <w:rPr>
                <w:rFonts w:hint="eastAsia" w:ascii="宋体" w:eastAsia="宋体"/>
                <w:sz w:val="18"/>
                <w:lang w:val="en-US" w:eastAsia="zh-CN"/>
              </w:rPr>
              <w:t>行政许可</w:t>
            </w:r>
          </w:p>
        </w:tc>
        <w:tc>
          <w:tcPr>
            <w:tcW w:w="3544" w:type="dxa"/>
            <w:vAlign w:val="center"/>
          </w:tcPr>
          <w:p>
            <w:pPr>
              <w:tabs>
                <w:tab w:val="left" w:pos="7937"/>
              </w:tabs>
              <w:spacing w:line="240" w:lineRule="exact"/>
              <w:rPr>
                <w:rFonts w:hint="eastAsia" w:ascii="宋体" w:eastAsia="宋体"/>
                <w:sz w:val="18"/>
              </w:rPr>
            </w:pPr>
            <w:r>
              <w:rPr>
                <w:rFonts w:hint="eastAsia" w:ascii="宋体" w:eastAsia="宋体"/>
                <w:sz w:val="18"/>
              </w:rPr>
              <w:t>《中华人民共和国特种设备安全法》第三十三条“</w:t>
            </w:r>
            <w:r>
              <w:rPr>
                <w:rFonts w:ascii="宋体" w:eastAsia="宋体"/>
                <w:sz w:val="18"/>
              </w:rPr>
              <w:t>特种设备使用单位应当在特种设备投入使用前或者投入使用后三十日内，向负责特种设备安全监督管理的部门办理使用登记，取得使用登记证书。登记标志应当置于该特种设备的显著位置</w:t>
            </w:r>
            <w:r>
              <w:rPr>
                <w:rFonts w:hint="eastAsia" w:ascii="宋体" w:eastAsia="宋体"/>
                <w:sz w:val="18"/>
              </w:rPr>
              <w:t>”</w:t>
            </w:r>
          </w:p>
        </w:tc>
        <w:tc>
          <w:tcPr>
            <w:tcW w:w="1134" w:type="dxa"/>
            <w:vAlign w:val="center"/>
          </w:tcPr>
          <w:p>
            <w:pPr>
              <w:spacing w:line="400" w:lineRule="exact"/>
              <w:jc w:val="center"/>
              <w:rPr>
                <w:rFonts w:hint="eastAsia" w:ascii="宋体" w:eastAsia="宋体"/>
                <w:sz w:val="18"/>
              </w:rPr>
            </w:pPr>
          </w:p>
        </w:tc>
      </w:tr>
    </w:tbl>
    <w:p/>
    <w:p/>
    <w:sectPr>
      <w:pgSz w:w="11906" w:h="16838"/>
      <w:pgMar w:top="476" w:right="839" w:bottom="482" w:left="106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86"/>
    <w:family w:val="swiss"/>
    <w:pitch w:val="default"/>
    <w:sig w:usb0="00000000" w:usb1="00000000" w:usb2="00000001" w:usb3="00000000" w:csb0="0000019F" w:csb1="00000000"/>
  </w:font>
  <w:font w:name="Calibri">
    <w:altName w:val="Segoe UI"/>
    <w:panose1 w:val="020F0502020204030204"/>
    <w:charset w:val="86"/>
    <w:family w:val="swiss"/>
    <w:pitch w:val="default"/>
    <w:sig w:usb0="00000000" w:usb1="00000000" w:usb2="00000001" w:usb3="00000000" w:csb0="0000019F" w:csb1="00000000"/>
  </w:font>
  <w:font w:name="Calibri">
    <w:altName w:val="Segoe UI"/>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9080" cy="186055"/>
              <wp:effectExtent l="0" t="0" r="0" b="0"/>
              <wp:wrapNone/>
              <wp:docPr id="5" name="文本框 2"/>
              <wp:cNvGraphicFramePr/>
              <a:graphic xmlns:a="http://schemas.openxmlformats.org/drawingml/2006/main">
                <a:graphicData uri="http://schemas.microsoft.com/office/word/2010/wordprocessingShape">
                  <wps:wsp>
                    <wps:cNvSpPr txBox="1"/>
                    <wps:spPr>
                      <a:xfrm>
                        <a:off x="0" y="0"/>
                        <a:ext cx="259080" cy="186055"/>
                      </a:xfrm>
                      <a:prstGeom prst="rect">
                        <a:avLst/>
                      </a:prstGeom>
                      <a:noFill/>
                      <a:ln>
                        <a:noFill/>
                      </a:ln>
                    </wps:spPr>
                    <wps:txbx>
                      <w:txbxContent>
                        <w:p>
                          <w:pPr>
                            <w:spacing w:before="4"/>
                            <w:ind w:left="40" w:right="0" w:firstLine="0"/>
                            <w:jc w:val="left"/>
                            <w:rPr>
                              <w:rFonts w:ascii="Times New Roman"/>
                              <w:sz w:val="22"/>
                            </w:rPr>
                          </w:pPr>
                          <w:r>
                            <w:fldChar w:fldCharType="begin"/>
                          </w:r>
                          <w:r>
                            <w:rPr>
                              <w:rFonts w:ascii="Times New Roman"/>
                              <w:color w:val="231F20"/>
                              <w:sz w:val="22"/>
                            </w:rPr>
                            <w:instrText xml:space="preserve"> PAGE </w:instrText>
                          </w:r>
                          <w:r>
                            <w:fldChar w:fldCharType="separate"/>
                          </w:r>
                          <w:r>
                            <w:t>100</w:t>
                          </w:r>
                          <w:r>
                            <w:fldChar w:fldCharType="end"/>
                          </w:r>
                        </w:p>
                      </w:txbxContent>
                    </wps:txbx>
                    <wps:bodyPr lIns="0" tIns="0" rIns="0" bIns="0" upright="1"/>
                  </wps:wsp>
                </a:graphicData>
              </a:graphic>
            </wp:anchor>
          </w:drawing>
        </mc:Choice>
        <mc:Fallback>
          <w:pict>
            <v:shape id="文本框 2" o:spid="_x0000_s1026" o:spt="202" type="#_x0000_t202" style="position:absolute;left:0pt;margin-top:0pt;height:14.65pt;width:20.4pt;mso-position-horizontal:center;mso-position-horizontal-relative:margin;z-index:251659264;mso-width-relative:page;mso-height-relative:page;" filled="f" stroked="f" coordsize="21600,21600" o:gfxdata="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8dAc1AAAAAMBAAAPAAAAAAAAAAEAIAAAACIAAABkcnMvZG93bnJldi54bWxQSwECFAAUAAAA&#10;CACHTuJAqHaSN7kBAABxAwAADgAAAAAAAAABACAAAAAjAQAAZHJzL2Uyb0RvYy54bWxQSwUGAAAA&#10;AAYABgBZAQAATgUAAAAA&#10;">
              <v:fill on="f" focussize="0,0"/>
              <v:stroke on="f"/>
              <v:imagedata o:title=""/>
              <o:lock v:ext="edit" aspectratio="f"/>
              <v:textbox inset="0mm,0mm,0mm,0mm">
                <w:txbxContent>
                  <w:p>
                    <w:pPr>
                      <w:spacing w:before="4"/>
                      <w:ind w:left="40" w:right="0" w:firstLine="0"/>
                      <w:jc w:val="left"/>
                      <w:rPr>
                        <w:rFonts w:ascii="Times New Roman"/>
                        <w:sz w:val="22"/>
                      </w:rPr>
                    </w:pPr>
                    <w:r>
                      <w:fldChar w:fldCharType="begin"/>
                    </w:r>
                    <w:r>
                      <w:rPr>
                        <w:rFonts w:ascii="Times New Roman"/>
                        <w:color w:val="231F20"/>
                        <w:sz w:val="22"/>
                      </w:rPr>
                      <w:instrText xml:space="preserve"> PAGE </w:instrText>
                    </w:r>
                    <w:r>
                      <w:fldChar w:fldCharType="separate"/>
                    </w:r>
                    <w:r>
                      <w:t>100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9080" cy="18605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59080" cy="186055"/>
                      </a:xfrm>
                      <a:prstGeom prst="rect">
                        <a:avLst/>
                      </a:prstGeom>
                      <a:noFill/>
                      <a:ln>
                        <a:noFill/>
                      </a:ln>
                    </wps:spPr>
                    <wps:txbx>
                      <w:txbxContent>
                        <w:p>
                          <w:pPr>
                            <w:spacing w:before="4"/>
                            <w:ind w:left="40" w:right="0" w:firstLine="0"/>
                            <w:jc w:val="left"/>
                            <w:rPr>
                              <w:rFonts w:ascii="Times New Roman"/>
                              <w:sz w:val="22"/>
                            </w:rPr>
                          </w:pPr>
                          <w:r>
                            <w:fldChar w:fldCharType="begin"/>
                          </w:r>
                          <w:r>
                            <w:rPr>
                              <w:rFonts w:ascii="Times New Roman"/>
                              <w:color w:val="231F20"/>
                              <w:sz w:val="22"/>
                            </w:rPr>
                            <w:instrText xml:space="preserve"> PAGE </w:instrText>
                          </w:r>
                          <w:r>
                            <w:fldChar w:fldCharType="separate"/>
                          </w:r>
                          <w:r>
                            <w:t>100</w:t>
                          </w:r>
                          <w:r>
                            <w:fldChar w:fldCharType="end"/>
                          </w:r>
                        </w:p>
                      </w:txbxContent>
                    </wps:txbx>
                    <wps:bodyPr lIns="0" tIns="0" rIns="0" bIns="0" upright="1"/>
                  </wps:wsp>
                </a:graphicData>
              </a:graphic>
            </wp:anchor>
          </w:drawing>
        </mc:Choice>
        <mc:Fallback>
          <w:pict>
            <v:shape id="文本框 2" o:spid="_x0000_s1026" o:spt="202" type="#_x0000_t202" style="position:absolute;left:0pt;margin-top:0pt;height:14.65pt;width:20.4pt;mso-position-horizontal:center;mso-position-horizontal-relative:margin;z-index:251659264;mso-width-relative:page;mso-height-relative:page;" filled="f" stroked="f" coordsize="21600,21600" o:gfxdata="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8dAc1AAAAAMBAAAPAAAAAAAAAAEAIAAAACIAAABkcnMvZG93bnJldi54bWxQSwECFAAUAAAA&#10;CACHTuJARmZ/R7kBAABxAwAADgAAAAAAAAABACAAAAAjAQAAZHJzL2Uyb0RvYy54bWxQSwUGAAAA&#10;AAYABgBZAQAATgUAAAAA&#10;">
              <v:fill on="f" focussize="0,0"/>
              <v:stroke on="f"/>
              <v:imagedata o:title=""/>
              <o:lock v:ext="edit" aspectratio="f"/>
              <v:textbox inset="0mm,0mm,0mm,0mm">
                <w:txbxContent>
                  <w:p>
                    <w:pPr>
                      <w:spacing w:before="4"/>
                      <w:ind w:left="40" w:right="0" w:firstLine="0"/>
                      <w:jc w:val="left"/>
                      <w:rPr>
                        <w:rFonts w:ascii="Times New Roman"/>
                        <w:sz w:val="22"/>
                      </w:rPr>
                    </w:pPr>
                    <w:r>
                      <w:fldChar w:fldCharType="begin"/>
                    </w:r>
                    <w:r>
                      <w:rPr>
                        <w:rFonts w:ascii="Times New Roman"/>
                        <w:color w:val="231F20"/>
                        <w:sz w:val="22"/>
                      </w:rPr>
                      <w:instrText xml:space="preserve"> PAGE </w:instrText>
                    </w:r>
                    <w:r>
                      <w:fldChar w:fldCharType="separate"/>
                    </w:r>
                    <w:r>
                      <w:t>100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黑体"/>
                              <w:lang w:eastAsia="zh-CN"/>
                            </w:rPr>
                          </w:pPr>
                          <w:r>
                            <w:rPr>
                              <w:rFonts w:hint="eastAsia"/>
                              <w:sz w:val="22"/>
                              <w:szCs w:val="22"/>
                              <w:lang w:eastAsia="zh-CN"/>
                            </w:rPr>
                            <w:fldChar w:fldCharType="begin"/>
                          </w:r>
                          <w:r>
                            <w:rPr>
                              <w:rFonts w:hint="eastAsia"/>
                              <w:sz w:val="22"/>
                              <w:szCs w:val="22"/>
                              <w:lang w:eastAsia="zh-CN"/>
                            </w:rPr>
                            <w:instrText xml:space="preserve"> PAGE  \* MERGEFORMAT </w:instrText>
                          </w:r>
                          <w:r>
                            <w:rPr>
                              <w:rFonts w:hint="eastAsia"/>
                              <w:sz w:val="22"/>
                              <w:szCs w:val="22"/>
                              <w:lang w:eastAsia="zh-CN"/>
                            </w:rPr>
                            <w:fldChar w:fldCharType="separate"/>
                          </w:r>
                          <w:r>
                            <w:rPr>
                              <w:rFonts w:hint="eastAsia"/>
                              <w:sz w:val="22"/>
                              <w:szCs w:val="22"/>
                              <w:lang w:eastAsia="zh-CN"/>
                            </w:rPr>
                            <w:t>153</w:t>
                          </w:r>
                          <w:r>
                            <w:rPr>
                              <w:rFonts w:hint="eastAsia"/>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黑体"/>
                        <w:lang w:eastAsia="zh-CN"/>
                      </w:rPr>
                    </w:pPr>
                    <w:r>
                      <w:rPr>
                        <w:rFonts w:hint="eastAsia"/>
                        <w:sz w:val="22"/>
                        <w:szCs w:val="22"/>
                        <w:lang w:eastAsia="zh-CN"/>
                      </w:rPr>
                      <w:fldChar w:fldCharType="begin"/>
                    </w:r>
                    <w:r>
                      <w:rPr>
                        <w:rFonts w:hint="eastAsia"/>
                        <w:sz w:val="22"/>
                        <w:szCs w:val="22"/>
                        <w:lang w:eastAsia="zh-CN"/>
                      </w:rPr>
                      <w:instrText xml:space="preserve"> PAGE  \* MERGEFORMAT </w:instrText>
                    </w:r>
                    <w:r>
                      <w:rPr>
                        <w:rFonts w:hint="eastAsia"/>
                        <w:sz w:val="22"/>
                        <w:szCs w:val="22"/>
                        <w:lang w:eastAsia="zh-CN"/>
                      </w:rPr>
                      <w:fldChar w:fldCharType="separate"/>
                    </w:r>
                    <w:r>
                      <w:rPr>
                        <w:rFonts w:hint="eastAsia"/>
                        <w:sz w:val="22"/>
                        <w:szCs w:val="22"/>
                        <w:lang w:eastAsia="zh-CN"/>
                      </w:rPr>
                      <w:t>153</w:t>
                    </w:r>
                    <w:r>
                      <w:rPr>
                        <w:rFonts w:hint="eastAsia"/>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9080" cy="186055"/>
              <wp:effectExtent l="0" t="0" r="0" b="0"/>
              <wp:wrapNone/>
              <wp:docPr id="7" name="文本框 2"/>
              <wp:cNvGraphicFramePr/>
              <a:graphic xmlns:a="http://schemas.openxmlformats.org/drawingml/2006/main">
                <a:graphicData uri="http://schemas.microsoft.com/office/word/2010/wordprocessingShape">
                  <wps:wsp>
                    <wps:cNvSpPr txBox="1"/>
                    <wps:spPr>
                      <a:xfrm>
                        <a:off x="0" y="0"/>
                        <a:ext cx="259080" cy="186055"/>
                      </a:xfrm>
                      <a:prstGeom prst="rect">
                        <a:avLst/>
                      </a:prstGeom>
                      <a:noFill/>
                      <a:ln>
                        <a:noFill/>
                      </a:ln>
                    </wps:spPr>
                    <wps:txbx>
                      <w:txbxContent>
                        <w:p>
                          <w:pPr>
                            <w:spacing w:before="4"/>
                            <w:ind w:left="40" w:right="0" w:firstLine="0"/>
                            <w:jc w:val="left"/>
                            <w:rPr>
                              <w:rFonts w:ascii="Times New Roman"/>
                              <w:sz w:val="22"/>
                            </w:rPr>
                          </w:pPr>
                          <w:r>
                            <w:fldChar w:fldCharType="begin"/>
                          </w:r>
                          <w:r>
                            <w:rPr>
                              <w:rFonts w:ascii="Times New Roman"/>
                              <w:color w:val="231F20"/>
                              <w:sz w:val="22"/>
                            </w:rPr>
                            <w:instrText xml:space="preserve"> PAGE </w:instrText>
                          </w:r>
                          <w:r>
                            <w:fldChar w:fldCharType="separate"/>
                          </w:r>
                          <w:r>
                            <w:t>100</w:t>
                          </w:r>
                          <w:r>
                            <w:fldChar w:fldCharType="end"/>
                          </w:r>
                        </w:p>
                      </w:txbxContent>
                    </wps:txbx>
                    <wps:bodyPr lIns="0" tIns="0" rIns="0" bIns="0" upright="1"/>
                  </wps:wsp>
                </a:graphicData>
              </a:graphic>
            </wp:anchor>
          </w:drawing>
        </mc:Choice>
        <mc:Fallback>
          <w:pict>
            <v:shape id="文本框 2" o:spid="_x0000_s1026" o:spt="202" type="#_x0000_t202" style="position:absolute;left:0pt;margin-top:0pt;height:14.65pt;width:20.4pt;mso-position-horizontal:center;mso-position-horizontal-relative:margin;z-index:251659264;mso-width-relative:page;mso-height-relative:page;" filled="f" stroked="f" coordsize="21600,21600" o:gfxdata="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8dAc1AAAAAMBAAAPAAAAAAAAAAEAIAAAACIAAABkcnMvZG93bnJldi54bWxQSwECFAAUAAAA&#10;CACHTuJA3/7kD7kBAABxAwAADgAAAAAAAAABACAAAAAjAQAAZHJzL2Uyb0RvYy54bWxQSwUGAAAA&#10;AAYABgBZAQAATgUAAAAA&#10;">
              <v:fill on="f" focussize="0,0"/>
              <v:stroke on="f"/>
              <v:imagedata o:title=""/>
              <o:lock v:ext="edit" aspectratio="f"/>
              <v:textbox inset="0mm,0mm,0mm,0mm">
                <w:txbxContent>
                  <w:p>
                    <w:pPr>
                      <w:spacing w:before="4"/>
                      <w:ind w:left="40" w:right="0" w:firstLine="0"/>
                      <w:jc w:val="left"/>
                      <w:rPr>
                        <w:rFonts w:ascii="Times New Roman"/>
                        <w:sz w:val="22"/>
                      </w:rPr>
                    </w:pPr>
                    <w:r>
                      <w:fldChar w:fldCharType="begin"/>
                    </w:r>
                    <w:r>
                      <w:rPr>
                        <w:rFonts w:ascii="Times New Roman"/>
                        <w:color w:val="231F20"/>
                        <w:sz w:val="22"/>
                      </w:rPr>
                      <w:instrText xml:space="preserve"> PAGE </w:instrText>
                    </w:r>
                    <w:r>
                      <w:fldChar w:fldCharType="separate"/>
                    </w:r>
                    <w:r>
                      <w:t>100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780A2"/>
    <w:multiLevelType w:val="singleLevel"/>
    <w:tmpl w:val="CC7780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NmZlYWRjOGM5MzNiODFmYTAxZWU3YzAzZDY4M2UifQ=="/>
  </w:docVars>
  <w:rsids>
    <w:rsidRoot w:val="453C69FA"/>
    <w:rsid w:val="06A05249"/>
    <w:rsid w:val="0E1A51D5"/>
    <w:rsid w:val="0ED14B39"/>
    <w:rsid w:val="13FE3DAA"/>
    <w:rsid w:val="160D4610"/>
    <w:rsid w:val="1CFD5AE0"/>
    <w:rsid w:val="21D267A7"/>
    <w:rsid w:val="249F706D"/>
    <w:rsid w:val="32A8006A"/>
    <w:rsid w:val="32E92E21"/>
    <w:rsid w:val="33BC1065"/>
    <w:rsid w:val="33CB02B9"/>
    <w:rsid w:val="381264FD"/>
    <w:rsid w:val="453C69FA"/>
    <w:rsid w:val="48AA7840"/>
    <w:rsid w:val="5CED67E6"/>
    <w:rsid w:val="66344907"/>
    <w:rsid w:val="6D4834AF"/>
    <w:rsid w:val="6D785A21"/>
    <w:rsid w:val="7A995229"/>
    <w:rsid w:val="7C8D4F6E"/>
    <w:rsid w:val="7EC51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黑体" w:hAnsi="黑体" w:eastAsia="黑体" w:cs="黑体"/>
      <w:sz w:val="22"/>
      <w:szCs w:val="22"/>
      <w:lang w:val="zh-CN" w:eastAsia="zh-CN" w:bidi="zh-CN"/>
    </w:rPr>
  </w:style>
  <w:style w:type="paragraph" w:styleId="2">
    <w:name w:val="heading 2"/>
    <w:basedOn w:val="1"/>
    <w:next w:val="1"/>
    <w:autoRedefine/>
    <w:qFormat/>
    <w:uiPriority w:val="1"/>
    <w:pPr>
      <w:spacing w:line="649" w:lineRule="exact"/>
      <w:ind w:left="7408" w:right="7401"/>
      <w:jc w:val="center"/>
      <w:outlineLvl w:val="2"/>
    </w:pPr>
    <w:rPr>
      <w:rFonts w:ascii="方正小标宋简体" w:hAnsi="方正小标宋简体" w:eastAsia="方正小标宋简体" w:cs="方正小标宋简体"/>
      <w:sz w:val="38"/>
      <w:szCs w:val="38"/>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黑体" w:hAnsi="黑体" w:eastAsia="黑体" w:cs="黑体"/>
      <w:sz w:val="17"/>
      <w:szCs w:val="17"/>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autoRedefine/>
    <w:qFormat/>
    <w:uiPriority w:val="1"/>
    <w:rPr>
      <w:rFonts w:ascii="黑体" w:hAnsi="黑体" w:eastAsia="黑体" w:cs="黑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156</Pages>
  <Words>101688</Words>
  <Characters>108869</Characters>
  <Lines>0</Lines>
  <Paragraphs>0</Paragraphs>
  <TotalTime>35</TotalTime>
  <ScaleCrop>false</ScaleCrop>
  <LinksUpToDate>false</LinksUpToDate>
  <CharactersWithSpaces>110159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2021-03-05T01:55:00Z</dcterms:created>
  <dc:creator>Administrator</dc:creator>
  <cp:lastModifiedBy>赤色记忆</cp:lastModifiedBy>
  <dcterms:modified xsi:type="dcterms:W3CDTF">2024-05-21T03:34:10Z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6F8695F43A444281985374D61BA4A156_13</vt:lpwstr>
  </property>
</Properties>
</file>