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小标宋简体" w:hAnsi="方正小标宋简体" w:eastAsia="方正小标宋简体" w:cs="方正小标宋简体"/>
          <w:b/>
          <w:bCs/>
          <w:i w:val="0"/>
          <w:caps w:val="0"/>
          <w:color w:val="auto"/>
          <w:spacing w:val="0"/>
          <w:sz w:val="44"/>
          <w:szCs w:val="44"/>
          <w:shd w:val="clear" w:color="auto" w:fill="FFFFFF"/>
          <w:lang w:val="en-US" w:eastAsia="zh-CN"/>
        </w:rPr>
      </w:pPr>
    </w:p>
    <w:p>
      <w:pPr>
        <w:pStyle w:val="3"/>
        <w:keepNext/>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小标宋简体" w:hAnsi="方正小标宋简体" w:eastAsia="方正小标宋简体" w:cs="方正小标宋简体"/>
          <w:b/>
          <w:bCs/>
          <w:i w:val="0"/>
          <w:caps w:val="0"/>
          <w:color w:val="auto"/>
          <w:spacing w:val="0"/>
          <w:sz w:val="44"/>
          <w:szCs w:val="44"/>
          <w:shd w:val="clear" w:color="auto" w:fill="FFFFFF"/>
          <w:lang w:val="en-US" w:eastAsia="zh-CN"/>
        </w:rPr>
      </w:pPr>
    </w:p>
    <w:p>
      <w:pPr>
        <w:pStyle w:val="3"/>
        <w:keepNext/>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b w:val="0"/>
          <w:bCs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〔2023〕—37号</w:t>
      </w:r>
    </w:p>
    <w:p>
      <w:pPr>
        <w:pStyle w:val="3"/>
        <w:keepNext/>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b/>
          <w:bCs/>
          <w:i w:val="0"/>
          <w:caps w:val="0"/>
          <w:color w:val="auto"/>
          <w:spacing w:val="0"/>
          <w:sz w:val="44"/>
          <w:szCs w:val="44"/>
          <w:shd w:val="clear" w:color="auto" w:fill="FFFFFF"/>
          <w:lang w:val="en-US" w:eastAsia="zh-CN"/>
        </w:rPr>
      </w:pPr>
    </w:p>
    <w:p>
      <w:pPr>
        <w:keepNext w:val="0"/>
        <w:keepLines w:val="0"/>
        <w:pageBreakBefore w:val="0"/>
        <w:wordWrap/>
        <w:overflowPunct/>
        <w:topLinePunct w:val="0"/>
        <w:bidi w:val="0"/>
        <w:spacing w:line="600" w:lineRule="exact"/>
        <w:jc w:val="center"/>
        <w:rPr>
          <w:rFonts w:hint="eastAsia" w:ascii="方正小标宋简体" w:hAnsi="方正小标宋简体" w:eastAsia="方正小标宋简体" w:cs="方正小标宋简体"/>
          <w:b/>
          <w:bCs/>
          <w:color w:val="auto"/>
          <w:sz w:val="44"/>
          <w:szCs w:val="44"/>
        </w:rPr>
      </w:pPr>
      <w:r>
        <w:rPr>
          <w:rFonts w:hint="eastAsia" w:ascii="方正小标宋简体" w:hAnsi="方正小标宋简体" w:eastAsia="方正小标宋简体" w:cs="方正小标宋简体"/>
          <w:b/>
          <w:bCs/>
          <w:color w:val="auto"/>
          <w:sz w:val="44"/>
          <w:szCs w:val="44"/>
        </w:rPr>
        <w:t>馆陶县市场监督管理局</w:t>
      </w:r>
    </w:p>
    <w:p>
      <w:pPr>
        <w:keepNext w:val="0"/>
        <w:keepLines w:val="0"/>
        <w:pageBreakBefore w:val="0"/>
        <w:wordWrap/>
        <w:overflowPunct/>
        <w:topLinePunct w:val="0"/>
        <w:bidi w:val="0"/>
        <w:spacing w:line="600" w:lineRule="exact"/>
        <w:jc w:val="center"/>
        <w:rPr>
          <w:rFonts w:hint="eastAsia" w:ascii="方正小标宋简体" w:hAnsi="方正小标宋简体" w:eastAsia="方正小标宋简体" w:cs="方正小标宋简体"/>
          <w:b/>
          <w:bCs/>
          <w:color w:val="auto"/>
          <w:sz w:val="44"/>
          <w:szCs w:val="44"/>
        </w:rPr>
      </w:pPr>
      <w:r>
        <w:rPr>
          <w:rFonts w:hint="eastAsia" w:ascii="方正小标宋简体" w:hAnsi="方正小标宋简体" w:eastAsia="方正小标宋简体" w:cs="方正小标宋简体"/>
          <w:b/>
          <w:bCs/>
          <w:color w:val="auto"/>
          <w:sz w:val="44"/>
          <w:szCs w:val="44"/>
        </w:rPr>
        <w:t>关于印发《</w:t>
      </w:r>
      <w:r>
        <w:rPr>
          <w:rFonts w:hint="eastAsia" w:ascii="方正小标宋简体" w:hAnsi="方正小标宋简体" w:eastAsia="方正小标宋简体" w:cs="方正小标宋简体"/>
          <w:b/>
          <w:bCs/>
          <w:color w:val="auto"/>
          <w:sz w:val="44"/>
          <w:szCs w:val="44"/>
          <w:lang w:val="en-US" w:eastAsia="zh-CN"/>
        </w:rPr>
        <w:t>馆陶县</w:t>
      </w:r>
      <w:r>
        <w:rPr>
          <w:rFonts w:hint="eastAsia" w:ascii="方正小标宋简体" w:hAnsi="方正小标宋简体" w:eastAsia="方正小标宋简体" w:cs="方正小标宋简体"/>
          <w:b/>
          <w:bCs/>
          <w:color w:val="auto"/>
          <w:sz w:val="44"/>
          <w:szCs w:val="44"/>
        </w:rPr>
        <w:t>市场监管</w:t>
      </w:r>
      <w:r>
        <w:rPr>
          <w:rFonts w:hint="eastAsia" w:ascii="方正小标宋简体" w:hAnsi="方正小标宋简体" w:eastAsia="方正小标宋简体" w:cs="方正小标宋简体"/>
          <w:b/>
          <w:bCs/>
          <w:color w:val="auto"/>
          <w:sz w:val="44"/>
          <w:szCs w:val="44"/>
          <w:lang w:val="en-US" w:eastAsia="zh-CN"/>
        </w:rPr>
        <w:t>局</w:t>
      </w:r>
      <w:r>
        <w:rPr>
          <w:rFonts w:hint="eastAsia" w:ascii="方正小标宋简体" w:hAnsi="方正小标宋简体" w:eastAsia="方正小标宋简体" w:cs="方正小标宋简体"/>
          <w:b/>
          <w:bCs/>
          <w:color w:val="auto"/>
          <w:sz w:val="44"/>
          <w:szCs w:val="44"/>
        </w:rPr>
        <w:t xml:space="preserve"> 202</w:t>
      </w:r>
      <w:r>
        <w:rPr>
          <w:rFonts w:hint="eastAsia" w:ascii="方正小标宋简体" w:hAnsi="方正小标宋简体" w:eastAsia="方正小标宋简体" w:cs="方正小标宋简体"/>
          <w:b/>
          <w:bCs/>
          <w:color w:val="auto"/>
          <w:sz w:val="44"/>
          <w:szCs w:val="44"/>
          <w:lang w:val="en-US" w:eastAsia="zh-CN"/>
        </w:rPr>
        <w:t>3</w:t>
      </w:r>
      <w:r>
        <w:rPr>
          <w:rFonts w:hint="eastAsia" w:ascii="方正小标宋简体" w:hAnsi="方正小标宋简体" w:eastAsia="方正小标宋简体" w:cs="方正小标宋简体"/>
          <w:b/>
          <w:bCs/>
          <w:color w:val="auto"/>
          <w:sz w:val="44"/>
          <w:szCs w:val="44"/>
        </w:rPr>
        <w:t xml:space="preserve"> 年</w:t>
      </w:r>
      <w:r>
        <w:rPr>
          <w:rFonts w:hint="eastAsia" w:ascii="方正小标宋简体" w:hAnsi="方正小标宋简体" w:eastAsia="方正小标宋简体" w:cs="方正小标宋简体"/>
          <w:b/>
          <w:bCs/>
          <w:color w:val="auto"/>
          <w:sz w:val="44"/>
          <w:szCs w:val="44"/>
          <w:lang w:val="en-US" w:eastAsia="zh-CN"/>
        </w:rPr>
        <w:t>第三次</w:t>
      </w:r>
      <w:r>
        <w:rPr>
          <w:rFonts w:hint="eastAsia" w:ascii="方正小标宋简体" w:hAnsi="方正小标宋简体" w:eastAsia="方正小标宋简体" w:cs="方正小标宋简体"/>
          <w:b/>
          <w:bCs/>
          <w:color w:val="auto"/>
          <w:sz w:val="44"/>
          <w:szCs w:val="44"/>
        </w:rPr>
        <w:t>内部联合信用风险分级分类“双随机、一公开”抽查工作方案》的通知</w:t>
      </w:r>
    </w:p>
    <w:p>
      <w:pPr>
        <w:keepNext w:val="0"/>
        <w:keepLines w:val="0"/>
        <w:pageBreakBefore w:val="0"/>
        <w:wordWrap/>
        <w:overflowPunct/>
        <w:topLinePunct w:val="0"/>
        <w:bidi w:val="0"/>
        <w:spacing w:line="600" w:lineRule="exact"/>
        <w:jc w:val="center"/>
        <w:rPr>
          <w:rFonts w:hint="eastAsia" w:ascii="宋体" w:hAnsi="宋体" w:eastAsia="宋体" w:cs="宋体"/>
          <w:b/>
          <w:bCs/>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各分局，业务科室、队：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现将《馆陶县市场监管局 2023 年第三次内部联合信用风险分级分类“双随机、一公开”抽查工作方案》印发给你们，请按照实施方案，认真抓好贯彻执行。</w:t>
      </w:r>
    </w:p>
    <w:p>
      <w:pPr>
        <w:keepNext w:val="0"/>
        <w:keepLines w:val="0"/>
        <w:pageBreakBefore w:val="0"/>
        <w:widowControl/>
        <w:wordWrap/>
        <w:overflowPunct/>
        <w:topLinePunct w:val="0"/>
        <w:bidi w:val="0"/>
        <w:spacing w:line="600" w:lineRule="exact"/>
        <w:ind w:firstLine="2400" w:firstLineChars="750"/>
        <w:jc w:val="left"/>
        <w:rPr>
          <w:rFonts w:hint="eastAsia" w:ascii="仿宋_GB2312" w:hAnsi="仿宋_GB2312" w:eastAsia="仿宋_GB2312" w:cs="仿宋_GB2312"/>
          <w:color w:val="auto"/>
          <w:sz w:val="32"/>
          <w:szCs w:val="32"/>
        </w:rPr>
      </w:pPr>
    </w:p>
    <w:p>
      <w:pPr>
        <w:keepNext w:val="0"/>
        <w:keepLines w:val="0"/>
        <w:pageBreakBefore w:val="0"/>
        <w:widowControl/>
        <w:wordWrap/>
        <w:overflowPunct/>
        <w:topLinePunct w:val="0"/>
        <w:bidi w:val="0"/>
        <w:spacing w:line="600" w:lineRule="exact"/>
        <w:jc w:val="left"/>
        <w:rPr>
          <w:rFonts w:hint="eastAsia" w:ascii="仿宋_GB2312" w:hAnsi="仿宋_GB2312" w:eastAsia="仿宋_GB2312" w:cs="仿宋_GB2312"/>
          <w:color w:val="auto"/>
          <w:sz w:val="32"/>
          <w:szCs w:val="32"/>
        </w:rPr>
      </w:pPr>
    </w:p>
    <w:p>
      <w:pPr>
        <w:keepNext w:val="0"/>
        <w:keepLines w:val="0"/>
        <w:pageBreakBefore w:val="0"/>
        <w:widowControl/>
        <w:wordWrap/>
        <w:overflowPunct/>
        <w:topLinePunct w:val="0"/>
        <w:bidi w:val="0"/>
        <w:spacing w:line="600" w:lineRule="exact"/>
        <w:jc w:val="center"/>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馆陶县市场监督管理局</w:t>
      </w:r>
    </w:p>
    <w:p>
      <w:pPr>
        <w:keepNext w:val="0"/>
        <w:keepLines w:val="0"/>
        <w:pageBreakBefore w:val="0"/>
        <w:widowControl/>
        <w:wordWrap/>
        <w:overflowPunct/>
        <w:topLinePunct w:val="0"/>
        <w:bidi w:val="0"/>
        <w:spacing w:line="600" w:lineRule="exact"/>
        <w:jc w:val="center"/>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202</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rPr>
        <w:t>年</w:t>
      </w:r>
      <w:r>
        <w:rPr>
          <w:rFonts w:hint="eastAsia" w:ascii="仿宋_GB2312" w:hAnsi="仿宋_GB2312" w:cs="仿宋_GB2312"/>
          <w:color w:val="auto"/>
          <w:sz w:val="32"/>
          <w:szCs w:val="32"/>
          <w:lang w:val="en-US" w:eastAsia="zh-CN"/>
        </w:rPr>
        <w:t>7</w:t>
      </w:r>
      <w:r>
        <w:rPr>
          <w:rFonts w:hint="eastAsia" w:ascii="仿宋_GB2312" w:hAnsi="仿宋_GB2312" w:eastAsia="仿宋_GB2312" w:cs="仿宋_GB2312"/>
          <w:color w:val="auto"/>
          <w:sz w:val="32"/>
          <w:szCs w:val="32"/>
        </w:rPr>
        <w:t>月</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rPr>
        <w:t>日</w:t>
      </w:r>
    </w:p>
    <w:p>
      <w:pPr>
        <w:pStyle w:val="11"/>
        <w:keepNext w:val="0"/>
        <w:keepLines w:val="0"/>
        <w:pageBreakBefore w:val="0"/>
        <w:kinsoku/>
        <w:wordWrap/>
        <w:overflowPunct/>
        <w:topLinePunct w:val="0"/>
        <w:autoSpaceDE/>
        <w:autoSpaceDN/>
        <w:bidi w:val="0"/>
        <w:snapToGrid w:val="0"/>
        <w:spacing w:line="600" w:lineRule="exact"/>
        <w:jc w:val="center"/>
        <w:rPr>
          <w:rFonts w:hint="eastAsia" w:ascii="方正小标宋简体" w:hAnsi="方正小标宋简体" w:eastAsia="方正小标宋简体" w:cs="方正小标宋简体"/>
          <w:b/>
          <w:bCs w:val="0"/>
          <w:snapToGrid w:val="0"/>
          <w:color w:val="auto"/>
          <w:spacing w:val="-4"/>
          <w:kern w:val="0"/>
          <w:sz w:val="44"/>
          <w:szCs w:val="44"/>
        </w:rPr>
      </w:pPr>
    </w:p>
    <w:p>
      <w:pPr>
        <w:pStyle w:val="11"/>
        <w:keepNext w:val="0"/>
        <w:keepLines w:val="0"/>
        <w:pageBreakBefore w:val="0"/>
        <w:kinsoku/>
        <w:wordWrap/>
        <w:overflowPunct/>
        <w:topLinePunct w:val="0"/>
        <w:autoSpaceDE/>
        <w:autoSpaceDN/>
        <w:bidi w:val="0"/>
        <w:snapToGrid w:val="0"/>
        <w:spacing w:line="600" w:lineRule="exact"/>
        <w:jc w:val="center"/>
        <w:rPr>
          <w:rFonts w:hint="eastAsia" w:ascii="方正小标宋简体" w:hAnsi="方正小标宋简体" w:eastAsia="方正小标宋简体" w:cs="方正小标宋简体"/>
          <w:b/>
          <w:bCs w:val="0"/>
          <w:snapToGrid w:val="0"/>
          <w:color w:val="auto"/>
          <w:spacing w:val="-4"/>
          <w:kern w:val="0"/>
          <w:sz w:val="44"/>
          <w:szCs w:val="44"/>
        </w:rPr>
      </w:pPr>
    </w:p>
    <w:p>
      <w:pPr>
        <w:pStyle w:val="11"/>
        <w:keepNext w:val="0"/>
        <w:keepLines w:val="0"/>
        <w:pageBreakBefore w:val="0"/>
        <w:kinsoku/>
        <w:wordWrap/>
        <w:overflowPunct/>
        <w:topLinePunct w:val="0"/>
        <w:autoSpaceDE/>
        <w:autoSpaceDN/>
        <w:bidi w:val="0"/>
        <w:snapToGrid w:val="0"/>
        <w:spacing w:line="600" w:lineRule="exact"/>
        <w:jc w:val="center"/>
        <w:rPr>
          <w:rFonts w:hint="eastAsia" w:ascii="方正小标宋简体" w:hAnsi="方正小标宋简体" w:eastAsia="方正小标宋简体" w:cs="方正小标宋简体"/>
          <w:b/>
          <w:bCs w:val="0"/>
          <w:snapToGrid w:val="0"/>
          <w:color w:val="auto"/>
          <w:spacing w:val="-4"/>
          <w:kern w:val="0"/>
          <w:sz w:val="44"/>
          <w:szCs w:val="44"/>
        </w:rPr>
      </w:pPr>
    </w:p>
    <w:p>
      <w:pPr>
        <w:rPr>
          <w:rFonts w:hint="eastAsia" w:ascii="仿宋" w:hAnsi="仿宋" w:eastAsia="仿宋" w:cs="仿宋"/>
          <w:sz w:val="32"/>
          <w:szCs w:val="32"/>
        </w:rPr>
      </w:pPr>
    </w:p>
    <w:p>
      <w:pPr>
        <w:rPr>
          <w:rFonts w:hint="eastAsia" w:ascii="仿宋" w:hAnsi="仿宋" w:eastAsia="仿宋" w:cs="仿宋"/>
          <w:sz w:val="32"/>
          <w:szCs w:val="32"/>
        </w:rPr>
      </w:pPr>
    </w:p>
    <w:p>
      <w:pPr>
        <w:jc w:val="center"/>
        <w:rPr>
          <w:rFonts w:hint="eastAsia" w:ascii="CESI宋体-GB2312" w:hAnsi="CESI宋体-GB2312" w:eastAsia="CESI宋体-GB2312" w:cs="CESI宋体-GB2312"/>
          <w:b/>
          <w:bCs/>
          <w:sz w:val="44"/>
          <w:szCs w:val="44"/>
          <w:lang w:val="en-US" w:eastAsia="zh-CN"/>
        </w:rPr>
      </w:pPr>
    </w:p>
    <w:p>
      <w:pPr>
        <w:jc w:val="center"/>
        <w:rPr>
          <w:rFonts w:hint="eastAsia" w:ascii="CESI宋体-GB2312" w:hAnsi="CESI宋体-GB2312" w:eastAsia="CESI宋体-GB2312" w:cs="CESI宋体-GB2312"/>
          <w:b/>
          <w:bCs/>
          <w:sz w:val="44"/>
          <w:szCs w:val="44"/>
          <w:lang w:val="en-US" w:eastAsia="zh-CN"/>
        </w:rPr>
      </w:pPr>
    </w:p>
    <w:p>
      <w:pPr>
        <w:keepNext w:val="0"/>
        <w:keepLines w:val="0"/>
        <w:pageBreakBefore w:val="0"/>
        <w:wordWrap/>
        <w:overflowPunct/>
        <w:topLinePunct w:val="0"/>
        <w:bidi w:val="0"/>
        <w:spacing w:line="600" w:lineRule="exact"/>
        <w:jc w:val="center"/>
        <w:rPr>
          <w:rFonts w:hint="eastAsia" w:ascii="方正小标宋简体" w:hAnsi="方正小标宋简体" w:eastAsia="方正小标宋简体" w:cs="方正小标宋简体"/>
          <w:b/>
          <w:bCs/>
          <w:color w:val="auto"/>
          <w:sz w:val="44"/>
          <w:szCs w:val="44"/>
          <w:lang w:val="en-US" w:eastAsia="zh-CN"/>
        </w:rPr>
      </w:pPr>
      <w:r>
        <w:rPr>
          <w:rFonts w:hint="eastAsia" w:ascii="方正小标宋简体" w:hAnsi="方正小标宋简体" w:eastAsia="方正小标宋简体" w:cs="方正小标宋简体"/>
          <w:b/>
          <w:bCs/>
          <w:color w:val="auto"/>
          <w:sz w:val="44"/>
          <w:szCs w:val="44"/>
          <w:lang w:val="en-US" w:eastAsia="zh-CN"/>
        </w:rPr>
        <w:t>馆陶县市场监管局 2023 年</w:t>
      </w:r>
    </w:p>
    <w:p>
      <w:pPr>
        <w:keepNext w:val="0"/>
        <w:keepLines w:val="0"/>
        <w:pageBreakBefore w:val="0"/>
        <w:wordWrap/>
        <w:overflowPunct/>
        <w:topLinePunct w:val="0"/>
        <w:bidi w:val="0"/>
        <w:spacing w:line="600" w:lineRule="exact"/>
        <w:jc w:val="center"/>
        <w:rPr>
          <w:rFonts w:hint="eastAsia" w:ascii="方正小标宋简体" w:hAnsi="方正小标宋简体" w:eastAsia="方正小标宋简体" w:cs="方正小标宋简体"/>
          <w:b/>
          <w:bCs/>
          <w:color w:val="auto"/>
          <w:sz w:val="44"/>
          <w:szCs w:val="44"/>
          <w:lang w:val="en-US" w:eastAsia="zh-CN"/>
        </w:rPr>
      </w:pPr>
      <w:r>
        <w:rPr>
          <w:rFonts w:hint="eastAsia" w:ascii="方正小标宋简体" w:hAnsi="方正小标宋简体" w:eastAsia="方正小标宋简体" w:cs="方正小标宋简体"/>
          <w:b/>
          <w:bCs/>
          <w:color w:val="auto"/>
          <w:sz w:val="44"/>
          <w:szCs w:val="44"/>
          <w:lang w:val="en-US" w:eastAsia="zh-CN"/>
        </w:rPr>
        <w:t>第三次内部联合信用风险分级分类</w:t>
      </w:r>
    </w:p>
    <w:p>
      <w:pPr>
        <w:keepNext w:val="0"/>
        <w:keepLines w:val="0"/>
        <w:pageBreakBefore w:val="0"/>
        <w:wordWrap/>
        <w:overflowPunct/>
        <w:topLinePunct w:val="0"/>
        <w:bidi w:val="0"/>
        <w:spacing w:line="600" w:lineRule="exact"/>
        <w:jc w:val="center"/>
        <w:rPr>
          <w:rFonts w:hint="eastAsia" w:ascii="方正小标宋简体" w:hAnsi="方正小标宋简体" w:eastAsia="方正小标宋简体" w:cs="方正小标宋简体"/>
          <w:b/>
          <w:bCs/>
          <w:color w:val="auto"/>
          <w:sz w:val="44"/>
          <w:szCs w:val="44"/>
          <w:lang w:val="en-US" w:eastAsia="zh-CN"/>
        </w:rPr>
      </w:pPr>
      <w:r>
        <w:rPr>
          <w:rFonts w:hint="eastAsia" w:ascii="方正小标宋简体" w:hAnsi="方正小标宋简体" w:eastAsia="方正小标宋简体" w:cs="方正小标宋简体"/>
          <w:b/>
          <w:bCs/>
          <w:color w:val="auto"/>
          <w:sz w:val="44"/>
          <w:szCs w:val="44"/>
          <w:lang w:val="en-US" w:eastAsia="zh-CN"/>
        </w:rPr>
        <w:t>“双随机、一公开”抽查工作方案</w:t>
      </w:r>
    </w:p>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为认真贯彻落实上级部门关于“双随机、一公开”监管工作的部署要求，深入推进“双随机、一公开”监管， 按照《馆陶县市场监督管理局关于印发2023年度内部联合随机抽查工作计划》安排，组织开展县市场监管局 2023 年第三次内部联合信用风险分级分类“双随机、一公开”抽查，制定本方案</w:t>
      </w:r>
      <w:r>
        <w:rPr>
          <w:rFonts w:hint="default"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黑体" w:hAnsi="黑体" w:eastAsia="黑体" w:cs="黑体"/>
          <w:b/>
          <w:bCs/>
          <w:color w:val="auto"/>
          <w:sz w:val="32"/>
          <w:szCs w:val="32"/>
          <w:lang w:val="en-US" w:eastAsia="zh-CN"/>
        </w:rPr>
      </w:pPr>
      <w:r>
        <w:rPr>
          <w:rFonts w:hint="eastAsia" w:ascii="黑体" w:hAnsi="黑体" w:eastAsia="黑体" w:cs="黑体"/>
          <w:b/>
          <w:bCs/>
          <w:color w:val="auto"/>
          <w:sz w:val="32"/>
          <w:szCs w:val="32"/>
          <w:lang w:val="en-US" w:eastAsia="zh-CN"/>
        </w:rPr>
        <w:t>一、 抽查时间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2023年7月3日至 2023年8月20日。</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黑体" w:hAnsi="黑体" w:eastAsia="黑体" w:cs="黑体"/>
          <w:b/>
          <w:bCs/>
          <w:color w:val="auto"/>
          <w:sz w:val="32"/>
          <w:szCs w:val="32"/>
          <w:lang w:val="en-US" w:eastAsia="zh-CN"/>
        </w:rPr>
      </w:pPr>
      <w:r>
        <w:rPr>
          <w:rFonts w:hint="eastAsia" w:ascii="黑体" w:hAnsi="黑体" w:eastAsia="黑体" w:cs="黑体"/>
          <w:b/>
          <w:bCs/>
          <w:color w:val="auto"/>
          <w:sz w:val="32"/>
          <w:szCs w:val="32"/>
          <w:lang w:val="en-US" w:eastAsia="zh-CN"/>
        </w:rPr>
        <w:t>二、抽查事项内容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1.电子商务经营行为监督检查；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2.拍卖等重要领域市场规范管理检查；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3.产品质量监督检查；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4.工业产品生产许可证产品生产企业检查；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5.认证活动监督检查；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6.市场类标准监督检查；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7.特种设备使用单位监督检查；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8.检验检测机构检查；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9.广告行为检查；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10.登记事项检查。</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b/>
          <w:bCs/>
          <w:color w:val="auto"/>
          <w:sz w:val="32"/>
          <w:szCs w:val="32"/>
          <w:lang w:val="en-US" w:eastAsia="zh-CN"/>
        </w:rPr>
        <w:t>三、抽查对象范围及比例</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（一）抽查对象范围。</w:t>
      </w:r>
      <w:r>
        <w:rPr>
          <w:rFonts w:hint="eastAsia" w:ascii="仿宋_GB2312" w:hAnsi="仿宋_GB2312" w:eastAsia="仿宋_GB2312" w:cs="仿宋_GB2312"/>
          <w:color w:val="auto"/>
          <w:sz w:val="32"/>
          <w:szCs w:val="32"/>
          <w:lang w:val="en-US" w:eastAsia="zh-CN"/>
        </w:rPr>
        <w:t>全县已成立状态的电子商务平台经营者、广告经营者、获得认证的企业和检验检测机构。</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（二）抽取比例。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运用河北省市场监督管理局企业信用风险分类管理系统推送至《河北省双随机执法监管平台》数据，按照风险等级越高抽取比例越大的原则抽取检查对象。其中：电子商务平台经营企业 A风险按30%比例抽取，B风险按40%比例抽取，C风险按50%比例抽取，D风险按60%比例抽取。广告经营者抽取比例100%。获得认证的企业 A风险按40%比例抽取，B风险按50%比例抽取，C风险按100%比例抽取。检验检测机构A风险按30%比例抽取，B风险按50%比例抽取，C风险按100%比例抽取。</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黑体" w:hAnsi="黑体" w:eastAsia="黑体" w:cs="黑体"/>
          <w:b/>
          <w:bCs/>
          <w:color w:val="auto"/>
          <w:sz w:val="32"/>
          <w:szCs w:val="32"/>
          <w:lang w:val="en-US" w:eastAsia="zh-CN"/>
        </w:rPr>
      </w:pPr>
      <w:r>
        <w:rPr>
          <w:rFonts w:hint="eastAsia" w:ascii="黑体" w:hAnsi="黑体" w:eastAsia="黑体" w:cs="黑体"/>
          <w:b/>
          <w:bCs/>
          <w:color w:val="auto"/>
          <w:sz w:val="32"/>
          <w:szCs w:val="32"/>
          <w:lang w:val="en-US" w:eastAsia="zh-CN"/>
        </w:rPr>
        <w:t>四、抽查工作流程</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（一）</w:t>
      </w:r>
      <w:r>
        <w:rPr>
          <w:rFonts w:hint="eastAsia" w:ascii="仿宋_GB2312" w:hAnsi="仿宋_GB2312" w:eastAsia="仿宋_GB2312" w:cs="仿宋_GB2312"/>
          <w:color w:val="auto"/>
          <w:sz w:val="32"/>
          <w:szCs w:val="32"/>
          <w:lang w:val="en-US" w:eastAsia="zh-CN"/>
        </w:rPr>
        <w:t>县局通过“河北省双随机执法监管平台”（以下简称 “监管平台”）按照不同比例抽取检查对象名单，按照管辖区域分派至辖区分局或其相关科室。</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（二）</w:t>
      </w:r>
      <w:r>
        <w:rPr>
          <w:rFonts w:hint="eastAsia" w:ascii="仿宋_GB2312" w:hAnsi="仿宋_GB2312" w:eastAsia="仿宋_GB2312" w:cs="仿宋_GB2312"/>
          <w:color w:val="auto"/>
          <w:sz w:val="32"/>
          <w:szCs w:val="32"/>
          <w:lang w:val="en-US" w:eastAsia="zh-CN"/>
        </w:rPr>
        <w:t>各分局或相关科室通过“监管平台”随机匹配检查人员，由执法人员按照规定的检查事项内容对检查对象进行现场检查。各分局要在抽查对象名单派发后5日内在“监管平台”中完成执法检查人员的随机匹配工作。</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（三）</w:t>
      </w:r>
      <w:r>
        <w:rPr>
          <w:rFonts w:hint="eastAsia" w:ascii="仿宋_GB2312" w:hAnsi="仿宋_GB2312" w:eastAsia="仿宋_GB2312" w:cs="仿宋_GB2312"/>
          <w:color w:val="auto"/>
          <w:sz w:val="32"/>
          <w:szCs w:val="32"/>
          <w:lang w:val="en-US" w:eastAsia="zh-CN"/>
        </w:rPr>
        <w:t>各分局或相关科室对每一个检查对象所涉及本次抽查的所有检查事项，实施全覆盖检查，确保一次性完成检查任务。</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（四）</w:t>
      </w:r>
      <w:r>
        <w:rPr>
          <w:rFonts w:hint="eastAsia" w:ascii="仿宋_GB2312" w:hAnsi="仿宋_GB2312" w:eastAsia="仿宋_GB2312" w:cs="仿宋_GB2312"/>
          <w:color w:val="auto"/>
          <w:sz w:val="32"/>
          <w:szCs w:val="32"/>
          <w:lang w:val="en-US" w:eastAsia="zh-CN"/>
        </w:rPr>
        <w:t>按照“谁检查、谁录入、谁公开”的原则， 自检查结束之日起20个工作日内在“工作平台”完成录入、审核并公示抽查结果。</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（五）</w:t>
      </w:r>
      <w:r>
        <w:rPr>
          <w:rFonts w:hint="eastAsia" w:ascii="仿宋_GB2312" w:hAnsi="仿宋_GB2312" w:eastAsia="仿宋_GB2312" w:cs="仿宋_GB2312"/>
          <w:color w:val="auto"/>
          <w:sz w:val="32"/>
          <w:szCs w:val="32"/>
          <w:lang w:val="en-US" w:eastAsia="zh-CN"/>
        </w:rPr>
        <w:t>各单位对检查中发现的违法线索，及时依法处理或移交有关部门处理，并将后续处理结果录入“监管平台”，确保后续监管到位，形成监管闭环。</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黑体" w:hAnsi="黑体" w:eastAsia="黑体" w:cs="黑体"/>
          <w:b/>
          <w:bCs/>
          <w:color w:val="auto"/>
          <w:sz w:val="32"/>
          <w:szCs w:val="32"/>
          <w:lang w:val="en-US" w:eastAsia="zh-CN"/>
        </w:rPr>
      </w:pPr>
      <w:r>
        <w:rPr>
          <w:rFonts w:hint="eastAsia" w:ascii="黑体" w:hAnsi="黑体" w:eastAsia="黑体" w:cs="黑体"/>
          <w:b/>
          <w:bCs/>
          <w:color w:val="auto"/>
          <w:sz w:val="32"/>
          <w:szCs w:val="32"/>
          <w:lang w:val="en-US" w:eastAsia="zh-CN"/>
        </w:rPr>
        <w:t>五、工作要求</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（一）加强组织领导。</w:t>
      </w:r>
      <w:r>
        <w:rPr>
          <w:rFonts w:hint="eastAsia" w:ascii="仿宋_GB2312" w:hAnsi="仿宋_GB2312" w:eastAsia="仿宋_GB2312" w:cs="仿宋_GB2312"/>
          <w:color w:val="auto"/>
          <w:sz w:val="32"/>
          <w:szCs w:val="32"/>
          <w:lang w:val="en-US" w:eastAsia="zh-CN"/>
        </w:rPr>
        <w:t>县局成立副局长张海涛任组长，各分局、食品流通安全监督管理科、价格科、知识产权监督管理科、信用监管科等单位主要负责同志为成员的“双随机”联合抽查工作领导小组，组织实施。此次“双随机”抽查，是贯彻落实《市场监管总局关于推进“双随机、一公开”监管工作的通知》要求，按照市局和县局抽查工作计划开展的一次抽查，各分局、相关科室要高度重视，精心组织，周密部署，科学合理分工，确保此次抽查工作依法、有序开展。</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（二）抓好宣传培训。</w:t>
      </w:r>
      <w:r>
        <w:rPr>
          <w:rFonts w:hint="eastAsia" w:ascii="仿宋_GB2312" w:hAnsi="仿宋_GB2312" w:eastAsia="仿宋_GB2312" w:cs="仿宋_GB2312"/>
          <w:color w:val="auto"/>
          <w:sz w:val="32"/>
          <w:szCs w:val="32"/>
          <w:lang w:val="en-US" w:eastAsia="zh-CN"/>
        </w:rPr>
        <w:t>“双随机”联合抽查涉及广大市场主体，各分局要及时向辖区党委、政府进行专题汇报，争取支持；要通过各种渠道加强宣传报道，积极宣传国务院关于“双随机、一公开”监管的决策部署，</w:t>
      </w:r>
      <w:bookmarkStart w:id="0" w:name="_GoBack"/>
      <w:bookmarkEnd w:id="0"/>
      <w:r>
        <w:rPr>
          <w:rFonts w:hint="eastAsia" w:ascii="仿宋_GB2312" w:hAnsi="仿宋_GB2312" w:eastAsia="仿宋_GB2312" w:cs="仿宋_GB2312"/>
          <w:color w:val="auto"/>
          <w:sz w:val="32"/>
          <w:szCs w:val="32"/>
          <w:lang w:val="en-US" w:eastAsia="zh-CN"/>
        </w:rPr>
        <w:t>扩大市场主体和公众知晓度，营造良好的舆论氛围；要依法公开抽查依据、抽查主体、检查内容、检查方式和抽查时限，使广大市场主体知晓配合抽查的义务和相关权利，使公众了解并主动参与抽查活动，积极举报市场主体违法行为；要组织专题业务培训，提高执法检查人员发现问题的能力，确保“双随机”抽查工作顺利开展。</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（三）搞好协调配合。</w:t>
      </w:r>
      <w:r>
        <w:rPr>
          <w:rFonts w:hint="eastAsia" w:ascii="仿宋_GB2312" w:hAnsi="仿宋_GB2312" w:eastAsia="仿宋_GB2312" w:cs="仿宋_GB2312"/>
          <w:color w:val="auto"/>
          <w:sz w:val="32"/>
          <w:szCs w:val="32"/>
          <w:lang w:val="en-US" w:eastAsia="zh-CN"/>
        </w:rPr>
        <w:t>“双随机”抽查工作，涉及单位多，工作流程复杂严密，信用监管科要发挥牵头作用，积极协调推进“双随机”抽查工作，各监管业务科室要做好业务指导，确保按规定时限完成抽查任务。</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（四）强化督导检查。</w:t>
      </w:r>
      <w:r>
        <w:rPr>
          <w:rFonts w:hint="eastAsia" w:ascii="仿宋_GB2312" w:hAnsi="仿宋_GB2312" w:eastAsia="仿宋_GB2312" w:cs="仿宋_GB2312"/>
          <w:color w:val="auto"/>
          <w:sz w:val="32"/>
          <w:szCs w:val="32"/>
          <w:lang w:val="en-US" w:eastAsia="zh-CN"/>
        </w:rPr>
        <w:t>县局领导小组不定期对各单位开展“双随机”联合抽查工作的指导、督促和检查。</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（五）严格工作纪律。</w:t>
      </w:r>
      <w:r>
        <w:rPr>
          <w:rFonts w:hint="eastAsia" w:ascii="仿宋_GB2312" w:hAnsi="仿宋_GB2312" w:eastAsia="仿宋_GB2312" w:cs="仿宋_GB2312"/>
          <w:color w:val="auto"/>
          <w:sz w:val="32"/>
          <w:szCs w:val="32"/>
          <w:lang w:val="en-US" w:eastAsia="zh-CN"/>
        </w:rPr>
        <w:t>执法人员要求廉洁自律，切实做到“四个不得”，即：不得干预企业正常生产经营;不得收受企业馈赠的有价证券和礼品;不得接受企业宴请;不得参与影响执法的消费。</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（六）及时反馈抽查情况。</w:t>
      </w:r>
      <w:r>
        <w:rPr>
          <w:rFonts w:hint="eastAsia" w:ascii="仿宋_GB2312" w:hAnsi="仿宋_GB2312" w:eastAsia="仿宋_GB2312" w:cs="仿宋_GB2312"/>
          <w:color w:val="auto"/>
          <w:sz w:val="32"/>
          <w:szCs w:val="32"/>
          <w:lang w:val="en-US" w:eastAsia="zh-CN"/>
        </w:rPr>
        <w:t>各单位要注重总结“双随机”抽查工作经验，在实施“双随机”抽查检查中遇到的问题，请及时上报县局。请各单位于2023年6月20日前将抽查工作总结及统计报表报县局信用监管科。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附件：2023年市场主体“双随机”联合抽查情况汇总表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sectPr>
          <w:headerReference r:id="rId5" w:type="default"/>
          <w:footerReference r:id="rId6" w:type="default"/>
          <w:pgSz w:w="11907" w:h="16839"/>
          <w:pgMar w:top="1701" w:right="1644" w:bottom="1701" w:left="1644" w:header="0" w:footer="992" w:gutter="0"/>
          <w:pgNumType w:fmt="decimal"/>
          <w:cols w:space="0" w:num="1"/>
          <w:rtlGutter w:val="0"/>
          <w:docGrid w:linePitch="0" w:charSpace="0"/>
        </w:sectPr>
      </w:pPr>
    </w:p>
    <w:tbl>
      <w:tblPr>
        <w:tblStyle w:val="4"/>
        <w:tblW w:w="13555" w:type="dxa"/>
        <w:tblInd w:w="0" w:type="dxa"/>
        <w:tblLayout w:type="fixed"/>
        <w:tblCellMar>
          <w:top w:w="0" w:type="dxa"/>
          <w:left w:w="0" w:type="dxa"/>
          <w:bottom w:w="0" w:type="dxa"/>
          <w:right w:w="0" w:type="dxa"/>
        </w:tblCellMar>
      </w:tblPr>
      <w:tblGrid>
        <w:gridCol w:w="509"/>
        <w:gridCol w:w="751"/>
        <w:gridCol w:w="855"/>
        <w:gridCol w:w="959"/>
        <w:gridCol w:w="1207"/>
        <w:gridCol w:w="855"/>
        <w:gridCol w:w="829"/>
        <w:gridCol w:w="965"/>
        <w:gridCol w:w="817"/>
        <w:gridCol w:w="1013"/>
        <w:gridCol w:w="1525"/>
        <w:gridCol w:w="1034"/>
        <w:gridCol w:w="1432"/>
        <w:gridCol w:w="804"/>
      </w:tblGrid>
      <w:tr>
        <w:tblPrEx>
          <w:tblCellMar>
            <w:top w:w="0" w:type="dxa"/>
            <w:left w:w="0" w:type="dxa"/>
            <w:bottom w:w="0" w:type="dxa"/>
            <w:right w:w="0" w:type="dxa"/>
          </w:tblCellMar>
        </w:tblPrEx>
        <w:trPr>
          <w:trHeight w:val="285" w:hRule="atLeast"/>
        </w:trPr>
        <w:tc>
          <w:tcPr>
            <w:tcW w:w="13555" w:type="dxa"/>
            <w:gridSpan w:val="14"/>
            <w:vMerge w:val="restart"/>
            <w:tcBorders>
              <w:top w:val="nil"/>
              <w:left w:val="nil"/>
              <w:bottom w:val="nil"/>
              <w:right w:val="nil"/>
            </w:tcBorders>
            <w:noWrap/>
            <w:tcMar>
              <w:top w:w="15" w:type="dxa"/>
              <w:left w:w="15" w:type="dxa"/>
              <w:right w:w="15" w:type="dxa"/>
            </w:tcMar>
            <w:vAlign w:val="center"/>
          </w:tcPr>
          <w:p>
            <w:pPr>
              <w:keepNext w:val="0"/>
              <w:keepLines w:val="0"/>
              <w:pageBreakBefore w:val="0"/>
              <w:kinsoku/>
              <w:wordWrap/>
              <w:overflowPunct/>
              <w:topLinePunct w:val="0"/>
              <w:autoSpaceDE/>
              <w:autoSpaceDN/>
              <w:bidi w:val="0"/>
              <w:spacing w:line="600" w:lineRule="exact"/>
              <w:rPr>
                <w:rFonts w:hint="default" w:ascii="仿宋_GB2312" w:hAnsi="仿宋_GB2312" w:eastAsia="仿宋_GB2312" w:cs="仿宋_GB2312"/>
                <w:color w:val="auto"/>
                <w:szCs w:val="32"/>
                <w:lang w:val="en-US" w:eastAsia="zh-CN"/>
              </w:rPr>
            </w:pPr>
            <w:r>
              <w:rPr>
                <w:rFonts w:hint="eastAsia" w:ascii="仿宋_GB2312" w:hAnsi="仿宋_GB2312" w:eastAsia="仿宋_GB2312" w:cs="仿宋_GB2312"/>
                <w:color w:val="auto"/>
                <w:szCs w:val="32"/>
                <w:lang w:val="en-US" w:eastAsia="zh-CN"/>
              </w:rPr>
              <w:t>附件</w:t>
            </w:r>
            <w:r>
              <w:rPr>
                <w:rFonts w:hint="eastAsia" w:ascii="仿宋_GB2312" w:hAnsi="仿宋_GB2312" w:cs="仿宋_GB2312"/>
                <w:color w:val="auto"/>
                <w:szCs w:val="32"/>
                <w:lang w:val="en-US" w:eastAsia="zh-CN"/>
              </w:rPr>
              <w:t>：</w:t>
            </w:r>
          </w:p>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宋体" w:hAnsi="宋体" w:eastAsia="方正小标宋简体" w:cs="宋体"/>
                <w:i w:val="0"/>
                <w:color w:val="auto"/>
                <w:sz w:val="32"/>
                <w:szCs w:val="32"/>
                <w:u w:val="none"/>
                <w:lang w:val="en-US" w:eastAsia="zh-CN"/>
              </w:rPr>
            </w:pPr>
            <w:r>
              <w:rPr>
                <w:rFonts w:hint="eastAsia" w:ascii="方正小标宋简体" w:hAnsi="方正小标宋简体" w:eastAsia="方正小标宋简体" w:cs="方正小标宋简体"/>
                <w:b/>
                <w:bCs/>
                <w:snapToGrid w:val="0"/>
                <w:color w:val="auto"/>
                <w:spacing w:val="-4"/>
                <w:kern w:val="0"/>
                <w:sz w:val="44"/>
                <w:szCs w:val="44"/>
              </w:rPr>
              <w:t>20</w:t>
            </w:r>
            <w:r>
              <w:rPr>
                <w:rFonts w:hint="eastAsia" w:ascii="方正小标宋简体" w:hAnsi="方正小标宋简体" w:eastAsia="方正小标宋简体" w:cs="方正小标宋简体"/>
                <w:b/>
                <w:bCs/>
                <w:snapToGrid w:val="0"/>
                <w:color w:val="auto"/>
                <w:spacing w:val="-4"/>
                <w:kern w:val="0"/>
                <w:sz w:val="44"/>
                <w:szCs w:val="44"/>
                <w:lang w:val="en-US" w:eastAsia="zh-CN"/>
              </w:rPr>
              <w:t>23</w:t>
            </w:r>
            <w:r>
              <w:rPr>
                <w:rFonts w:hint="eastAsia" w:ascii="方正小标宋简体" w:hAnsi="方正小标宋简体" w:eastAsia="方正小标宋简体" w:cs="方正小标宋简体"/>
                <w:b/>
                <w:bCs/>
                <w:snapToGrid w:val="0"/>
                <w:color w:val="auto"/>
                <w:spacing w:val="-4"/>
                <w:kern w:val="0"/>
                <w:sz w:val="44"/>
                <w:szCs w:val="44"/>
              </w:rPr>
              <w:t>年市场</w:t>
            </w:r>
            <w:r>
              <w:rPr>
                <w:rFonts w:hint="eastAsia" w:ascii="方正小标宋简体" w:hAnsi="方正小标宋简体" w:eastAsia="方正小标宋简体" w:cs="方正小标宋简体"/>
                <w:b/>
                <w:bCs/>
                <w:color w:val="auto"/>
                <w:sz w:val="44"/>
                <w:szCs w:val="44"/>
              </w:rPr>
              <w:t>主体“双随机”联合抽查情况汇总表</w:t>
            </w:r>
          </w:p>
        </w:tc>
      </w:tr>
      <w:tr>
        <w:tblPrEx>
          <w:tblCellMar>
            <w:top w:w="0" w:type="dxa"/>
            <w:left w:w="0" w:type="dxa"/>
            <w:bottom w:w="0" w:type="dxa"/>
            <w:right w:w="0" w:type="dxa"/>
          </w:tblCellMar>
        </w:tblPrEx>
        <w:trPr>
          <w:trHeight w:val="285" w:hRule="atLeast"/>
        </w:trPr>
        <w:tc>
          <w:tcPr>
            <w:tcW w:w="13555" w:type="dxa"/>
            <w:gridSpan w:val="14"/>
            <w:vMerge w:val="continue"/>
            <w:tcBorders>
              <w:top w:val="nil"/>
              <w:left w:val="nil"/>
              <w:bottom w:val="nil"/>
              <w:right w:val="nil"/>
            </w:tcBorders>
            <w:noWrap/>
            <w:tcMar>
              <w:top w:w="15" w:type="dxa"/>
              <w:left w:w="15" w:type="dxa"/>
              <w:right w:w="15" w:type="dxa"/>
            </w:tcMar>
            <w:vAlign w:val="center"/>
          </w:tcPr>
          <w:p>
            <w:pPr>
              <w:keepNext w:val="0"/>
              <w:keepLines w:val="0"/>
              <w:pageBreakBefore w:val="0"/>
              <w:kinsoku/>
              <w:wordWrap/>
              <w:overflowPunct/>
              <w:topLinePunct w:val="0"/>
              <w:autoSpaceDE/>
              <w:autoSpaceDN/>
              <w:bidi w:val="0"/>
              <w:spacing w:line="600" w:lineRule="exact"/>
              <w:jc w:val="center"/>
              <w:rPr>
                <w:rFonts w:hint="eastAsia" w:ascii="宋体" w:hAnsi="宋体" w:eastAsia="宋体" w:cs="宋体"/>
                <w:i w:val="0"/>
                <w:color w:val="auto"/>
                <w:sz w:val="32"/>
                <w:szCs w:val="32"/>
                <w:u w:val="none"/>
              </w:rPr>
            </w:pPr>
          </w:p>
        </w:tc>
      </w:tr>
      <w:tr>
        <w:tblPrEx>
          <w:tblCellMar>
            <w:top w:w="0" w:type="dxa"/>
            <w:left w:w="0" w:type="dxa"/>
            <w:bottom w:w="0" w:type="dxa"/>
            <w:right w:w="0" w:type="dxa"/>
          </w:tblCellMar>
        </w:tblPrEx>
        <w:trPr>
          <w:trHeight w:val="285" w:hRule="atLeast"/>
        </w:trPr>
        <w:tc>
          <w:tcPr>
            <w:tcW w:w="509" w:type="dxa"/>
            <w:vMerge w:val="restart"/>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序号</w:t>
            </w:r>
          </w:p>
        </w:tc>
        <w:tc>
          <w:tcPr>
            <w:tcW w:w="751"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企业</w:t>
            </w:r>
          </w:p>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名称</w:t>
            </w:r>
          </w:p>
        </w:tc>
        <w:tc>
          <w:tcPr>
            <w:tcW w:w="855"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负责人</w:t>
            </w:r>
          </w:p>
        </w:tc>
        <w:tc>
          <w:tcPr>
            <w:tcW w:w="10636" w:type="dxa"/>
            <w:gridSpan w:val="10"/>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抽查检查结果</w:t>
            </w:r>
          </w:p>
        </w:tc>
        <w:tc>
          <w:tcPr>
            <w:tcW w:w="80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检查人</w:t>
            </w:r>
          </w:p>
        </w:tc>
      </w:tr>
      <w:tr>
        <w:tblPrEx>
          <w:tblCellMar>
            <w:top w:w="0" w:type="dxa"/>
            <w:left w:w="0" w:type="dxa"/>
            <w:bottom w:w="0" w:type="dxa"/>
            <w:right w:w="0" w:type="dxa"/>
          </w:tblCellMar>
        </w:tblPrEx>
        <w:trPr>
          <w:trHeight w:val="285" w:hRule="atLeast"/>
        </w:trPr>
        <w:tc>
          <w:tcPr>
            <w:tcW w:w="509" w:type="dxa"/>
            <w:vMerge w:val="continue"/>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600" w:lineRule="exact"/>
              <w:rPr>
                <w:rFonts w:hint="eastAsia" w:ascii="宋体" w:hAnsi="宋体" w:eastAsia="宋体" w:cs="宋体"/>
                <w:i w:val="0"/>
                <w:color w:val="auto"/>
                <w:sz w:val="24"/>
                <w:szCs w:val="24"/>
                <w:u w:val="none"/>
              </w:rPr>
            </w:pPr>
          </w:p>
        </w:tc>
        <w:tc>
          <w:tcPr>
            <w:tcW w:w="75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spacing w:line="600" w:lineRule="exact"/>
              <w:jc w:val="center"/>
              <w:rPr>
                <w:rFonts w:hint="eastAsia" w:ascii="宋体" w:hAnsi="宋体" w:eastAsia="宋体" w:cs="宋体"/>
                <w:i w:val="0"/>
                <w:color w:val="auto"/>
                <w:sz w:val="24"/>
                <w:szCs w:val="24"/>
                <w:u w:val="none"/>
              </w:rPr>
            </w:pPr>
          </w:p>
        </w:tc>
        <w:tc>
          <w:tcPr>
            <w:tcW w:w="85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600" w:lineRule="exact"/>
              <w:rPr>
                <w:rFonts w:hint="eastAsia" w:ascii="宋体" w:hAnsi="宋体" w:eastAsia="宋体" w:cs="宋体"/>
                <w:i w:val="0"/>
                <w:color w:val="auto"/>
                <w:sz w:val="24"/>
                <w:szCs w:val="24"/>
                <w:u w:val="none"/>
              </w:rPr>
            </w:pPr>
          </w:p>
        </w:tc>
        <w:tc>
          <w:tcPr>
            <w:tcW w:w="959"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center"/>
              <w:rPr>
                <w:rFonts w:hint="eastAsia" w:ascii="仿宋_GB2312" w:hAnsi="仿宋_GB2312" w:eastAsia="仿宋_GB2312" w:cs="仿宋_GB2312"/>
                <w:i w:val="0"/>
                <w:color w:val="auto"/>
                <w:sz w:val="18"/>
                <w:szCs w:val="18"/>
                <w:u w:val="none"/>
              </w:rPr>
            </w:pPr>
            <w:r>
              <w:rPr>
                <w:rFonts w:hint="eastAsia" w:ascii="仿宋_GB2312" w:hAnsi="仿宋_GB2312" w:eastAsia="仿宋_GB2312" w:cs="仿宋_GB2312"/>
                <w:i w:val="0"/>
                <w:color w:val="auto"/>
                <w:kern w:val="0"/>
                <w:sz w:val="18"/>
                <w:szCs w:val="18"/>
                <w:u w:val="none"/>
                <w:lang w:val="en-US" w:eastAsia="zh-CN" w:bidi="ar"/>
              </w:rPr>
              <w:t>未发现问题</w:t>
            </w:r>
          </w:p>
        </w:tc>
        <w:tc>
          <w:tcPr>
            <w:tcW w:w="3856"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color w:val="auto"/>
                <w:sz w:val="18"/>
                <w:szCs w:val="18"/>
                <w:u w:val="none"/>
              </w:rPr>
            </w:pPr>
            <w:r>
              <w:rPr>
                <w:rFonts w:hint="eastAsia" w:ascii="仿宋_GB2312" w:hAnsi="仿宋_GB2312" w:eastAsia="仿宋_GB2312" w:cs="仿宋_GB2312"/>
                <w:i w:val="0"/>
                <w:color w:val="auto"/>
                <w:kern w:val="0"/>
                <w:sz w:val="18"/>
                <w:szCs w:val="18"/>
                <w:u w:val="none"/>
                <w:lang w:val="en-US" w:eastAsia="zh-CN" w:bidi="ar"/>
              </w:rPr>
              <w:t>未按规定公示应当公示的信息</w:t>
            </w:r>
          </w:p>
        </w:tc>
        <w:tc>
          <w:tcPr>
            <w:tcW w:w="183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center"/>
              <w:rPr>
                <w:rFonts w:hint="eastAsia" w:ascii="仿宋_GB2312" w:hAnsi="仿宋_GB2312" w:eastAsia="仿宋_GB2312" w:cs="仿宋_GB2312"/>
                <w:i w:val="0"/>
                <w:color w:val="auto"/>
                <w:sz w:val="18"/>
                <w:szCs w:val="18"/>
                <w:u w:val="none"/>
              </w:rPr>
            </w:pPr>
            <w:r>
              <w:rPr>
                <w:rFonts w:hint="eastAsia" w:ascii="仿宋_GB2312" w:hAnsi="仿宋_GB2312" w:eastAsia="仿宋_GB2312" w:cs="仿宋_GB2312"/>
                <w:i w:val="0"/>
                <w:color w:val="auto"/>
                <w:kern w:val="0"/>
                <w:sz w:val="18"/>
                <w:szCs w:val="18"/>
                <w:u w:val="none"/>
                <w:lang w:val="en-US" w:eastAsia="zh-CN" w:bidi="ar"/>
              </w:rPr>
              <w:t>隐瞒真实情况弄虚作假</w:t>
            </w:r>
          </w:p>
        </w:tc>
        <w:tc>
          <w:tcPr>
            <w:tcW w:w="255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color w:val="auto"/>
                <w:sz w:val="18"/>
                <w:szCs w:val="18"/>
                <w:u w:val="none"/>
              </w:rPr>
            </w:pPr>
            <w:r>
              <w:rPr>
                <w:rFonts w:hint="eastAsia" w:ascii="仿宋_GB2312" w:hAnsi="仿宋_GB2312" w:eastAsia="仿宋_GB2312" w:cs="仿宋_GB2312"/>
                <w:i w:val="0"/>
                <w:color w:val="auto"/>
                <w:kern w:val="0"/>
                <w:sz w:val="18"/>
                <w:szCs w:val="18"/>
                <w:u w:val="none"/>
                <w:lang w:val="en-US" w:eastAsia="zh-CN" w:bidi="ar"/>
              </w:rPr>
              <w:t>通过登记住所无法取得联系</w:t>
            </w:r>
          </w:p>
        </w:tc>
        <w:tc>
          <w:tcPr>
            <w:tcW w:w="14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color w:val="auto"/>
                <w:kern w:val="0"/>
                <w:sz w:val="18"/>
                <w:szCs w:val="18"/>
                <w:u w:val="none"/>
                <w:lang w:val="en-US" w:eastAsia="zh-CN" w:bidi="ar"/>
              </w:rPr>
            </w:pPr>
            <w:r>
              <w:rPr>
                <w:rFonts w:hint="eastAsia" w:ascii="仿宋_GB2312" w:hAnsi="仿宋_GB2312" w:eastAsia="仿宋_GB2312" w:cs="仿宋_GB2312"/>
                <w:i w:val="0"/>
                <w:color w:val="auto"/>
                <w:kern w:val="0"/>
                <w:sz w:val="18"/>
                <w:szCs w:val="18"/>
                <w:u w:val="none"/>
                <w:lang w:val="en-US" w:eastAsia="zh-CN" w:bidi="ar"/>
              </w:rPr>
              <w:t>不予以</w:t>
            </w:r>
          </w:p>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color w:val="auto"/>
                <w:sz w:val="18"/>
                <w:szCs w:val="18"/>
                <w:u w:val="none"/>
              </w:rPr>
            </w:pPr>
            <w:r>
              <w:rPr>
                <w:rFonts w:hint="eastAsia" w:ascii="仿宋_GB2312" w:hAnsi="仿宋_GB2312" w:eastAsia="仿宋_GB2312" w:cs="仿宋_GB2312"/>
                <w:i w:val="0"/>
                <w:color w:val="auto"/>
                <w:kern w:val="0"/>
                <w:sz w:val="18"/>
                <w:szCs w:val="18"/>
                <w:u w:val="none"/>
                <w:lang w:val="en-US" w:eastAsia="zh-CN" w:bidi="ar"/>
              </w:rPr>
              <w:t>配合检查</w:t>
            </w:r>
          </w:p>
        </w:tc>
        <w:tc>
          <w:tcPr>
            <w:tcW w:w="80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spacing w:line="600" w:lineRule="exact"/>
              <w:rPr>
                <w:rFonts w:hint="eastAsia" w:ascii="宋体" w:hAnsi="宋体" w:eastAsia="宋体" w:cs="宋体"/>
                <w:i w:val="0"/>
                <w:color w:val="auto"/>
                <w:sz w:val="24"/>
                <w:szCs w:val="24"/>
                <w:u w:val="none"/>
              </w:rPr>
            </w:pPr>
          </w:p>
        </w:tc>
      </w:tr>
      <w:tr>
        <w:tblPrEx>
          <w:tblCellMar>
            <w:top w:w="0" w:type="dxa"/>
            <w:left w:w="0" w:type="dxa"/>
            <w:bottom w:w="0" w:type="dxa"/>
            <w:right w:w="0" w:type="dxa"/>
          </w:tblCellMar>
        </w:tblPrEx>
        <w:trPr>
          <w:trHeight w:val="285" w:hRule="atLeast"/>
        </w:trPr>
        <w:tc>
          <w:tcPr>
            <w:tcW w:w="509" w:type="dxa"/>
            <w:vMerge w:val="continue"/>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600" w:lineRule="exact"/>
              <w:rPr>
                <w:rFonts w:hint="eastAsia" w:ascii="宋体" w:hAnsi="宋体" w:eastAsia="宋体" w:cs="宋体"/>
                <w:i w:val="0"/>
                <w:color w:val="auto"/>
                <w:sz w:val="24"/>
                <w:szCs w:val="24"/>
                <w:u w:val="none"/>
              </w:rPr>
            </w:pPr>
          </w:p>
        </w:tc>
        <w:tc>
          <w:tcPr>
            <w:tcW w:w="75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spacing w:line="600" w:lineRule="exact"/>
              <w:jc w:val="center"/>
              <w:rPr>
                <w:rFonts w:hint="eastAsia" w:ascii="宋体" w:hAnsi="宋体" w:eastAsia="宋体" w:cs="宋体"/>
                <w:i w:val="0"/>
                <w:color w:val="auto"/>
                <w:sz w:val="24"/>
                <w:szCs w:val="24"/>
                <w:u w:val="none"/>
              </w:rPr>
            </w:pPr>
          </w:p>
        </w:tc>
        <w:tc>
          <w:tcPr>
            <w:tcW w:w="85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600" w:lineRule="exact"/>
              <w:rPr>
                <w:rFonts w:hint="eastAsia" w:ascii="宋体" w:hAnsi="宋体" w:eastAsia="宋体" w:cs="宋体"/>
                <w:i w:val="0"/>
                <w:color w:val="auto"/>
                <w:sz w:val="24"/>
                <w:szCs w:val="24"/>
                <w:u w:val="none"/>
              </w:rPr>
            </w:pPr>
          </w:p>
        </w:tc>
        <w:tc>
          <w:tcPr>
            <w:tcW w:w="959"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color w:val="auto"/>
                <w:sz w:val="18"/>
                <w:szCs w:val="18"/>
                <w:u w:val="none"/>
              </w:rPr>
            </w:pPr>
            <w:r>
              <w:rPr>
                <w:rFonts w:hint="eastAsia" w:ascii="仿宋_GB2312" w:hAnsi="仿宋_GB2312" w:eastAsia="仿宋_GB2312" w:cs="仿宋_GB2312"/>
                <w:i w:val="0"/>
                <w:color w:val="auto"/>
                <w:kern w:val="0"/>
                <w:sz w:val="18"/>
                <w:szCs w:val="18"/>
                <w:u w:val="none"/>
                <w:lang w:val="en-US" w:eastAsia="zh-CN" w:bidi="ar"/>
              </w:rPr>
              <w:t>检查时间</w:t>
            </w:r>
          </w:p>
        </w:tc>
        <w:tc>
          <w:tcPr>
            <w:tcW w:w="12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color w:val="auto"/>
                <w:kern w:val="0"/>
                <w:sz w:val="18"/>
                <w:szCs w:val="18"/>
                <w:u w:val="none"/>
                <w:lang w:val="en-US" w:eastAsia="zh-CN" w:bidi="ar"/>
              </w:rPr>
            </w:pPr>
            <w:r>
              <w:rPr>
                <w:rFonts w:hint="eastAsia" w:ascii="仿宋_GB2312" w:hAnsi="仿宋_GB2312" w:eastAsia="仿宋_GB2312" w:cs="仿宋_GB2312"/>
                <w:i w:val="0"/>
                <w:color w:val="auto"/>
                <w:kern w:val="0"/>
                <w:sz w:val="18"/>
                <w:szCs w:val="18"/>
                <w:u w:val="none"/>
                <w:lang w:val="en-US" w:eastAsia="zh-CN" w:bidi="ar"/>
              </w:rPr>
              <w:t>责令履行</w:t>
            </w:r>
          </w:p>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color w:val="auto"/>
                <w:sz w:val="18"/>
                <w:szCs w:val="18"/>
                <w:u w:val="none"/>
              </w:rPr>
            </w:pPr>
            <w:r>
              <w:rPr>
                <w:rFonts w:hint="eastAsia" w:ascii="仿宋_GB2312" w:hAnsi="仿宋_GB2312" w:eastAsia="仿宋_GB2312" w:cs="仿宋_GB2312"/>
                <w:i w:val="0"/>
                <w:color w:val="auto"/>
                <w:kern w:val="0"/>
                <w:sz w:val="18"/>
                <w:szCs w:val="18"/>
                <w:u w:val="none"/>
                <w:lang w:val="en-US" w:eastAsia="zh-CN" w:bidi="ar"/>
              </w:rPr>
              <w:t>通知书文号</w:t>
            </w: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color w:val="auto"/>
                <w:sz w:val="18"/>
                <w:szCs w:val="18"/>
                <w:u w:val="none"/>
              </w:rPr>
            </w:pPr>
            <w:r>
              <w:rPr>
                <w:rFonts w:hint="eastAsia" w:ascii="仿宋_GB2312" w:hAnsi="仿宋_GB2312" w:eastAsia="仿宋_GB2312" w:cs="仿宋_GB2312"/>
                <w:i w:val="0"/>
                <w:color w:val="auto"/>
                <w:kern w:val="0"/>
                <w:sz w:val="18"/>
                <w:szCs w:val="18"/>
                <w:u w:val="none"/>
                <w:lang w:val="en-US" w:eastAsia="zh-CN" w:bidi="ar"/>
              </w:rPr>
              <w:t>送达时间</w:t>
            </w:r>
          </w:p>
        </w:tc>
        <w:tc>
          <w:tcPr>
            <w:tcW w:w="8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color w:val="auto"/>
                <w:sz w:val="18"/>
                <w:szCs w:val="18"/>
                <w:u w:val="none"/>
              </w:rPr>
            </w:pPr>
            <w:r>
              <w:rPr>
                <w:rFonts w:hint="eastAsia" w:ascii="仿宋_GB2312" w:hAnsi="仿宋_GB2312" w:eastAsia="仿宋_GB2312" w:cs="仿宋_GB2312"/>
                <w:i w:val="0"/>
                <w:color w:val="auto"/>
                <w:kern w:val="0"/>
                <w:sz w:val="18"/>
                <w:szCs w:val="18"/>
                <w:u w:val="none"/>
                <w:lang w:val="en-US" w:eastAsia="zh-CN" w:bidi="ar"/>
              </w:rPr>
              <w:t>到期时间</w:t>
            </w:r>
          </w:p>
        </w:tc>
        <w:tc>
          <w:tcPr>
            <w:tcW w:w="9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color w:val="auto"/>
                <w:sz w:val="18"/>
                <w:szCs w:val="18"/>
                <w:u w:val="none"/>
              </w:rPr>
            </w:pPr>
            <w:r>
              <w:rPr>
                <w:rFonts w:hint="eastAsia" w:ascii="仿宋_GB2312" w:hAnsi="仿宋_GB2312" w:eastAsia="仿宋_GB2312" w:cs="仿宋_GB2312"/>
                <w:i w:val="0"/>
                <w:color w:val="auto"/>
                <w:kern w:val="0"/>
                <w:sz w:val="18"/>
                <w:szCs w:val="18"/>
                <w:u w:val="none"/>
                <w:lang w:val="en-US" w:eastAsia="zh-CN" w:bidi="ar"/>
              </w:rPr>
              <w:t>应列异时间</w:t>
            </w:r>
          </w:p>
        </w:tc>
        <w:tc>
          <w:tcPr>
            <w:tcW w:w="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color w:val="auto"/>
                <w:sz w:val="18"/>
                <w:szCs w:val="18"/>
                <w:u w:val="none"/>
              </w:rPr>
            </w:pPr>
            <w:r>
              <w:rPr>
                <w:rFonts w:hint="eastAsia" w:ascii="仿宋_GB2312" w:hAnsi="仿宋_GB2312" w:eastAsia="仿宋_GB2312" w:cs="仿宋_GB2312"/>
                <w:i w:val="0"/>
                <w:color w:val="auto"/>
                <w:kern w:val="0"/>
                <w:sz w:val="18"/>
                <w:szCs w:val="18"/>
                <w:u w:val="none"/>
                <w:lang w:val="en-US" w:eastAsia="zh-CN" w:bidi="ar"/>
              </w:rPr>
              <w:t>核对时间</w:t>
            </w:r>
          </w:p>
        </w:tc>
        <w:tc>
          <w:tcPr>
            <w:tcW w:w="10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color w:val="auto"/>
                <w:sz w:val="18"/>
                <w:szCs w:val="18"/>
                <w:u w:val="none"/>
              </w:rPr>
            </w:pPr>
            <w:r>
              <w:rPr>
                <w:rFonts w:hint="eastAsia" w:ascii="仿宋_GB2312" w:hAnsi="仿宋_GB2312" w:eastAsia="仿宋_GB2312" w:cs="仿宋_GB2312"/>
                <w:i w:val="0"/>
                <w:color w:val="auto"/>
                <w:kern w:val="0"/>
                <w:sz w:val="18"/>
                <w:szCs w:val="18"/>
                <w:u w:val="none"/>
                <w:lang w:val="en-US" w:eastAsia="zh-CN" w:bidi="ar"/>
              </w:rPr>
              <w:t>应列异时间</w:t>
            </w:r>
          </w:p>
        </w:tc>
        <w:tc>
          <w:tcPr>
            <w:tcW w:w="15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color w:val="auto"/>
                <w:sz w:val="18"/>
                <w:szCs w:val="18"/>
                <w:u w:val="none"/>
              </w:rPr>
            </w:pPr>
            <w:r>
              <w:rPr>
                <w:rFonts w:hint="eastAsia" w:ascii="仿宋_GB2312" w:hAnsi="仿宋_GB2312" w:eastAsia="仿宋_GB2312" w:cs="仿宋_GB2312"/>
                <w:i w:val="0"/>
                <w:color w:val="auto"/>
                <w:kern w:val="0"/>
                <w:sz w:val="18"/>
                <w:szCs w:val="18"/>
                <w:u w:val="none"/>
                <w:lang w:val="en-US" w:eastAsia="zh-CN" w:bidi="ar"/>
              </w:rPr>
              <w:t>现场和记录表时间</w:t>
            </w:r>
          </w:p>
        </w:tc>
        <w:tc>
          <w:tcPr>
            <w:tcW w:w="10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color w:val="auto"/>
                <w:sz w:val="18"/>
                <w:szCs w:val="18"/>
                <w:u w:val="none"/>
              </w:rPr>
            </w:pPr>
            <w:r>
              <w:rPr>
                <w:rFonts w:hint="eastAsia" w:ascii="仿宋_GB2312" w:hAnsi="仿宋_GB2312" w:eastAsia="仿宋_GB2312" w:cs="仿宋_GB2312"/>
                <w:i w:val="0"/>
                <w:color w:val="auto"/>
                <w:kern w:val="0"/>
                <w:sz w:val="18"/>
                <w:szCs w:val="18"/>
                <w:u w:val="none"/>
                <w:lang w:val="en-US" w:eastAsia="zh-CN" w:bidi="ar"/>
              </w:rPr>
              <w:t>应列异时间</w:t>
            </w:r>
          </w:p>
        </w:tc>
        <w:tc>
          <w:tcPr>
            <w:tcW w:w="14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color w:val="auto"/>
                <w:sz w:val="18"/>
                <w:szCs w:val="18"/>
                <w:u w:val="none"/>
              </w:rPr>
            </w:pPr>
            <w:r>
              <w:rPr>
                <w:rFonts w:hint="eastAsia" w:ascii="仿宋_GB2312" w:hAnsi="仿宋_GB2312" w:eastAsia="仿宋_GB2312" w:cs="仿宋_GB2312"/>
                <w:i w:val="0"/>
                <w:color w:val="auto"/>
                <w:kern w:val="0"/>
                <w:sz w:val="18"/>
                <w:szCs w:val="18"/>
                <w:u w:val="none"/>
                <w:lang w:val="en-US" w:eastAsia="zh-CN" w:bidi="ar"/>
              </w:rPr>
              <w:t>检查时间</w:t>
            </w:r>
          </w:p>
        </w:tc>
        <w:tc>
          <w:tcPr>
            <w:tcW w:w="80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spacing w:line="600" w:lineRule="exact"/>
              <w:rPr>
                <w:rFonts w:hint="eastAsia" w:ascii="宋体" w:hAnsi="宋体" w:eastAsia="宋体" w:cs="宋体"/>
                <w:i w:val="0"/>
                <w:color w:val="auto"/>
                <w:sz w:val="24"/>
                <w:szCs w:val="24"/>
                <w:u w:val="none"/>
              </w:rPr>
            </w:pPr>
          </w:p>
        </w:tc>
      </w:tr>
      <w:tr>
        <w:tblPrEx>
          <w:tblCellMar>
            <w:top w:w="0" w:type="dxa"/>
            <w:left w:w="0" w:type="dxa"/>
            <w:bottom w:w="0" w:type="dxa"/>
            <w:right w:w="0" w:type="dxa"/>
          </w:tblCellMar>
        </w:tblPrEx>
        <w:trPr>
          <w:trHeight w:val="48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center"/>
              <w:rPr>
                <w:rFonts w:hint="eastAsia" w:ascii="宋体" w:hAnsi="宋体" w:eastAsia="宋体" w:cs="宋体"/>
                <w:i w:val="0"/>
                <w:color w:val="auto"/>
                <w:sz w:val="20"/>
                <w:szCs w:val="20"/>
                <w:u w:val="none"/>
              </w:rPr>
            </w:pPr>
          </w:p>
        </w:tc>
        <w:tc>
          <w:tcPr>
            <w:tcW w:w="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center"/>
              <w:rPr>
                <w:rFonts w:hint="eastAsia" w:ascii="宋体" w:hAnsi="宋体" w:eastAsia="宋体" w:cs="宋体"/>
                <w:i w:val="0"/>
                <w:color w:val="auto"/>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600" w:lineRule="exact"/>
              <w:jc w:val="left"/>
              <w:rPr>
                <w:rFonts w:hint="eastAsia" w:ascii="宋体" w:hAnsi="宋体" w:eastAsia="宋体" w:cs="宋体"/>
                <w:i w:val="0"/>
                <w:color w:val="auto"/>
                <w:sz w:val="20"/>
                <w:szCs w:val="20"/>
                <w:u w:val="none"/>
              </w:rPr>
            </w:pPr>
          </w:p>
        </w:tc>
        <w:tc>
          <w:tcPr>
            <w:tcW w:w="9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center"/>
              <w:rPr>
                <w:rFonts w:hint="eastAsia" w:ascii="宋体" w:hAnsi="宋体" w:eastAsia="宋体" w:cs="宋体"/>
                <w:i w:val="0"/>
                <w:color w:val="auto"/>
                <w:sz w:val="20"/>
                <w:szCs w:val="20"/>
                <w:u w:val="none"/>
              </w:rPr>
            </w:pPr>
          </w:p>
        </w:tc>
        <w:tc>
          <w:tcPr>
            <w:tcW w:w="12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600" w:lineRule="exact"/>
              <w:jc w:val="left"/>
              <w:rPr>
                <w:rFonts w:hint="eastAsia" w:ascii="宋体" w:hAnsi="宋体" w:eastAsia="宋体" w:cs="宋体"/>
                <w:i w:val="0"/>
                <w:color w:val="auto"/>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600" w:lineRule="exact"/>
              <w:jc w:val="left"/>
              <w:rPr>
                <w:rFonts w:hint="eastAsia" w:ascii="宋体" w:hAnsi="宋体" w:eastAsia="宋体" w:cs="宋体"/>
                <w:i w:val="0"/>
                <w:color w:val="auto"/>
                <w:sz w:val="20"/>
                <w:szCs w:val="20"/>
                <w:u w:val="none"/>
              </w:rPr>
            </w:pPr>
          </w:p>
        </w:tc>
        <w:tc>
          <w:tcPr>
            <w:tcW w:w="8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600" w:lineRule="exact"/>
              <w:jc w:val="left"/>
              <w:rPr>
                <w:rFonts w:hint="eastAsia" w:ascii="宋体" w:hAnsi="宋体" w:eastAsia="宋体" w:cs="宋体"/>
                <w:i w:val="0"/>
                <w:color w:val="auto"/>
                <w:sz w:val="20"/>
                <w:szCs w:val="20"/>
                <w:u w:val="none"/>
              </w:rPr>
            </w:pPr>
          </w:p>
        </w:tc>
        <w:tc>
          <w:tcPr>
            <w:tcW w:w="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600" w:lineRule="exact"/>
              <w:jc w:val="left"/>
              <w:rPr>
                <w:rFonts w:hint="eastAsia" w:ascii="宋体" w:hAnsi="宋体" w:eastAsia="宋体" w:cs="宋体"/>
                <w:i w:val="0"/>
                <w:color w:val="auto"/>
                <w:sz w:val="20"/>
                <w:szCs w:val="20"/>
                <w:u w:val="none"/>
              </w:rPr>
            </w:pP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600" w:lineRule="exact"/>
              <w:jc w:val="left"/>
              <w:rPr>
                <w:rFonts w:hint="eastAsia" w:ascii="宋体" w:hAnsi="宋体" w:eastAsia="宋体" w:cs="宋体"/>
                <w:i w:val="0"/>
                <w:color w:val="auto"/>
                <w:sz w:val="20"/>
                <w:szCs w:val="20"/>
                <w:u w:val="none"/>
              </w:rPr>
            </w:pPr>
          </w:p>
        </w:tc>
        <w:tc>
          <w:tcPr>
            <w:tcW w:w="10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600" w:lineRule="exact"/>
              <w:jc w:val="left"/>
              <w:rPr>
                <w:rFonts w:hint="eastAsia" w:ascii="宋体" w:hAnsi="宋体" w:eastAsia="宋体" w:cs="宋体"/>
                <w:i w:val="0"/>
                <w:color w:val="auto"/>
                <w:sz w:val="20"/>
                <w:szCs w:val="20"/>
                <w:u w:val="none"/>
              </w:rPr>
            </w:pPr>
          </w:p>
        </w:tc>
        <w:tc>
          <w:tcPr>
            <w:tcW w:w="1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600" w:lineRule="exact"/>
              <w:jc w:val="left"/>
              <w:rPr>
                <w:rFonts w:hint="eastAsia" w:ascii="宋体" w:hAnsi="宋体" w:eastAsia="宋体" w:cs="宋体"/>
                <w:i w:val="0"/>
                <w:color w:val="auto"/>
                <w:sz w:val="20"/>
                <w:szCs w:val="20"/>
                <w:u w:val="none"/>
              </w:rPr>
            </w:pPr>
          </w:p>
        </w:tc>
        <w:tc>
          <w:tcPr>
            <w:tcW w:w="10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600" w:lineRule="exact"/>
              <w:jc w:val="left"/>
              <w:rPr>
                <w:rFonts w:hint="eastAsia" w:ascii="宋体" w:hAnsi="宋体" w:eastAsia="宋体" w:cs="宋体"/>
                <w:i w:val="0"/>
                <w:color w:val="auto"/>
                <w:sz w:val="20"/>
                <w:szCs w:val="20"/>
                <w:u w:val="none"/>
              </w:rPr>
            </w:pPr>
          </w:p>
        </w:tc>
        <w:tc>
          <w:tcPr>
            <w:tcW w:w="14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600" w:lineRule="exact"/>
              <w:jc w:val="left"/>
              <w:rPr>
                <w:rFonts w:hint="eastAsia" w:ascii="宋体" w:hAnsi="宋体" w:eastAsia="宋体" w:cs="宋体"/>
                <w:i w:val="0"/>
                <w:color w:val="auto"/>
                <w:sz w:val="20"/>
                <w:szCs w:val="20"/>
                <w:u w:val="none"/>
              </w:rPr>
            </w:pPr>
          </w:p>
        </w:tc>
        <w:tc>
          <w:tcPr>
            <w:tcW w:w="8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48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center"/>
              <w:rPr>
                <w:rFonts w:hint="eastAsia" w:ascii="宋体" w:hAnsi="宋体" w:eastAsia="宋体" w:cs="宋体"/>
                <w:i w:val="0"/>
                <w:color w:val="auto"/>
                <w:sz w:val="20"/>
                <w:szCs w:val="20"/>
                <w:u w:val="none"/>
              </w:rPr>
            </w:pPr>
          </w:p>
        </w:tc>
        <w:tc>
          <w:tcPr>
            <w:tcW w:w="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center"/>
              <w:rPr>
                <w:rFonts w:hint="eastAsia" w:ascii="宋体" w:hAnsi="宋体" w:eastAsia="宋体" w:cs="宋体"/>
                <w:i w:val="0"/>
                <w:color w:val="auto"/>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600" w:lineRule="exact"/>
              <w:jc w:val="left"/>
              <w:rPr>
                <w:rFonts w:hint="eastAsia" w:ascii="宋体" w:hAnsi="宋体" w:eastAsia="宋体" w:cs="宋体"/>
                <w:i w:val="0"/>
                <w:color w:val="auto"/>
                <w:sz w:val="20"/>
                <w:szCs w:val="20"/>
                <w:u w:val="none"/>
              </w:rPr>
            </w:pPr>
          </w:p>
        </w:tc>
        <w:tc>
          <w:tcPr>
            <w:tcW w:w="9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center"/>
              <w:rPr>
                <w:rFonts w:hint="eastAsia" w:ascii="宋体" w:hAnsi="宋体" w:eastAsia="宋体" w:cs="宋体"/>
                <w:i w:val="0"/>
                <w:color w:val="auto"/>
                <w:sz w:val="20"/>
                <w:szCs w:val="20"/>
                <w:u w:val="none"/>
              </w:rPr>
            </w:pPr>
          </w:p>
        </w:tc>
        <w:tc>
          <w:tcPr>
            <w:tcW w:w="12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600" w:lineRule="exact"/>
              <w:jc w:val="left"/>
              <w:rPr>
                <w:rFonts w:hint="eastAsia" w:ascii="宋体" w:hAnsi="宋体" w:eastAsia="宋体" w:cs="宋体"/>
                <w:i w:val="0"/>
                <w:color w:val="auto"/>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600" w:lineRule="exact"/>
              <w:jc w:val="left"/>
              <w:rPr>
                <w:rFonts w:hint="eastAsia" w:ascii="宋体" w:hAnsi="宋体" w:eastAsia="宋体" w:cs="宋体"/>
                <w:i w:val="0"/>
                <w:color w:val="auto"/>
                <w:sz w:val="20"/>
                <w:szCs w:val="20"/>
                <w:u w:val="none"/>
              </w:rPr>
            </w:pPr>
          </w:p>
        </w:tc>
        <w:tc>
          <w:tcPr>
            <w:tcW w:w="8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600" w:lineRule="exact"/>
              <w:jc w:val="left"/>
              <w:rPr>
                <w:rFonts w:hint="eastAsia" w:ascii="宋体" w:hAnsi="宋体" w:eastAsia="宋体" w:cs="宋体"/>
                <w:i w:val="0"/>
                <w:color w:val="auto"/>
                <w:sz w:val="20"/>
                <w:szCs w:val="20"/>
                <w:u w:val="none"/>
              </w:rPr>
            </w:pPr>
          </w:p>
        </w:tc>
        <w:tc>
          <w:tcPr>
            <w:tcW w:w="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600" w:lineRule="exact"/>
              <w:jc w:val="left"/>
              <w:rPr>
                <w:rFonts w:hint="eastAsia" w:ascii="宋体" w:hAnsi="宋体" w:eastAsia="宋体" w:cs="宋体"/>
                <w:i w:val="0"/>
                <w:color w:val="auto"/>
                <w:sz w:val="20"/>
                <w:szCs w:val="20"/>
                <w:u w:val="none"/>
              </w:rPr>
            </w:pP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600" w:lineRule="exact"/>
              <w:jc w:val="left"/>
              <w:rPr>
                <w:rFonts w:hint="eastAsia" w:ascii="宋体" w:hAnsi="宋体" w:eastAsia="宋体" w:cs="宋体"/>
                <w:i w:val="0"/>
                <w:color w:val="auto"/>
                <w:sz w:val="20"/>
                <w:szCs w:val="20"/>
                <w:u w:val="none"/>
              </w:rPr>
            </w:pPr>
          </w:p>
        </w:tc>
        <w:tc>
          <w:tcPr>
            <w:tcW w:w="10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600" w:lineRule="exact"/>
              <w:jc w:val="left"/>
              <w:rPr>
                <w:rFonts w:hint="eastAsia" w:ascii="宋体" w:hAnsi="宋体" w:eastAsia="宋体" w:cs="宋体"/>
                <w:i w:val="0"/>
                <w:color w:val="auto"/>
                <w:sz w:val="20"/>
                <w:szCs w:val="20"/>
                <w:u w:val="none"/>
              </w:rPr>
            </w:pPr>
          </w:p>
        </w:tc>
        <w:tc>
          <w:tcPr>
            <w:tcW w:w="1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600" w:lineRule="exact"/>
              <w:jc w:val="left"/>
              <w:rPr>
                <w:rFonts w:hint="eastAsia" w:ascii="宋体" w:hAnsi="宋体" w:eastAsia="宋体" w:cs="宋体"/>
                <w:i w:val="0"/>
                <w:color w:val="auto"/>
                <w:sz w:val="20"/>
                <w:szCs w:val="20"/>
                <w:u w:val="none"/>
              </w:rPr>
            </w:pPr>
          </w:p>
        </w:tc>
        <w:tc>
          <w:tcPr>
            <w:tcW w:w="10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600" w:lineRule="exact"/>
              <w:jc w:val="left"/>
              <w:rPr>
                <w:rFonts w:hint="eastAsia" w:ascii="宋体" w:hAnsi="宋体" w:eastAsia="宋体" w:cs="宋体"/>
                <w:i w:val="0"/>
                <w:color w:val="auto"/>
                <w:sz w:val="20"/>
                <w:szCs w:val="20"/>
                <w:u w:val="none"/>
              </w:rPr>
            </w:pPr>
          </w:p>
        </w:tc>
        <w:tc>
          <w:tcPr>
            <w:tcW w:w="14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600" w:lineRule="exact"/>
              <w:jc w:val="left"/>
              <w:rPr>
                <w:rFonts w:hint="eastAsia" w:ascii="宋体" w:hAnsi="宋体" w:eastAsia="宋体" w:cs="宋体"/>
                <w:i w:val="0"/>
                <w:color w:val="auto"/>
                <w:sz w:val="20"/>
                <w:szCs w:val="20"/>
                <w:u w:val="none"/>
              </w:rPr>
            </w:pPr>
          </w:p>
        </w:tc>
        <w:tc>
          <w:tcPr>
            <w:tcW w:w="8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48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center"/>
              <w:rPr>
                <w:rFonts w:hint="eastAsia" w:ascii="宋体" w:hAnsi="宋体" w:eastAsia="宋体" w:cs="宋体"/>
                <w:i w:val="0"/>
                <w:color w:val="auto"/>
                <w:sz w:val="20"/>
                <w:szCs w:val="20"/>
                <w:u w:val="none"/>
              </w:rPr>
            </w:pPr>
          </w:p>
        </w:tc>
        <w:tc>
          <w:tcPr>
            <w:tcW w:w="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center"/>
              <w:rPr>
                <w:rFonts w:hint="eastAsia" w:ascii="宋体" w:hAnsi="宋体" w:eastAsia="宋体" w:cs="宋体"/>
                <w:i w:val="0"/>
                <w:color w:val="auto"/>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600" w:lineRule="exact"/>
              <w:jc w:val="left"/>
              <w:rPr>
                <w:rFonts w:hint="eastAsia" w:ascii="宋体" w:hAnsi="宋体" w:eastAsia="宋体" w:cs="宋体"/>
                <w:i w:val="0"/>
                <w:color w:val="auto"/>
                <w:sz w:val="20"/>
                <w:szCs w:val="20"/>
                <w:u w:val="none"/>
              </w:rPr>
            </w:pPr>
          </w:p>
        </w:tc>
        <w:tc>
          <w:tcPr>
            <w:tcW w:w="9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center"/>
              <w:rPr>
                <w:rFonts w:hint="eastAsia" w:ascii="宋体" w:hAnsi="宋体" w:eastAsia="宋体" w:cs="宋体"/>
                <w:i w:val="0"/>
                <w:color w:val="auto"/>
                <w:sz w:val="20"/>
                <w:szCs w:val="20"/>
                <w:u w:val="none"/>
              </w:rPr>
            </w:pPr>
          </w:p>
        </w:tc>
        <w:tc>
          <w:tcPr>
            <w:tcW w:w="12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600" w:lineRule="exact"/>
              <w:jc w:val="left"/>
              <w:rPr>
                <w:rFonts w:hint="eastAsia" w:ascii="宋体" w:hAnsi="宋体" w:eastAsia="宋体" w:cs="宋体"/>
                <w:i w:val="0"/>
                <w:color w:val="auto"/>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600" w:lineRule="exact"/>
              <w:jc w:val="left"/>
              <w:rPr>
                <w:rFonts w:hint="eastAsia" w:ascii="宋体" w:hAnsi="宋体" w:eastAsia="宋体" w:cs="宋体"/>
                <w:i w:val="0"/>
                <w:color w:val="auto"/>
                <w:sz w:val="20"/>
                <w:szCs w:val="20"/>
                <w:u w:val="none"/>
              </w:rPr>
            </w:pPr>
          </w:p>
        </w:tc>
        <w:tc>
          <w:tcPr>
            <w:tcW w:w="8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600" w:lineRule="exact"/>
              <w:jc w:val="left"/>
              <w:rPr>
                <w:rFonts w:hint="eastAsia" w:ascii="宋体" w:hAnsi="宋体" w:eastAsia="宋体" w:cs="宋体"/>
                <w:i w:val="0"/>
                <w:color w:val="auto"/>
                <w:sz w:val="20"/>
                <w:szCs w:val="20"/>
                <w:u w:val="none"/>
              </w:rPr>
            </w:pPr>
          </w:p>
        </w:tc>
        <w:tc>
          <w:tcPr>
            <w:tcW w:w="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600" w:lineRule="exact"/>
              <w:jc w:val="left"/>
              <w:rPr>
                <w:rFonts w:hint="eastAsia" w:ascii="宋体" w:hAnsi="宋体" w:eastAsia="宋体" w:cs="宋体"/>
                <w:i w:val="0"/>
                <w:color w:val="auto"/>
                <w:sz w:val="20"/>
                <w:szCs w:val="20"/>
                <w:u w:val="none"/>
              </w:rPr>
            </w:pP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600" w:lineRule="exact"/>
              <w:jc w:val="left"/>
              <w:rPr>
                <w:rFonts w:hint="eastAsia" w:ascii="宋体" w:hAnsi="宋体" w:eastAsia="宋体" w:cs="宋体"/>
                <w:i w:val="0"/>
                <w:color w:val="auto"/>
                <w:sz w:val="20"/>
                <w:szCs w:val="20"/>
                <w:u w:val="none"/>
              </w:rPr>
            </w:pPr>
          </w:p>
        </w:tc>
        <w:tc>
          <w:tcPr>
            <w:tcW w:w="10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600" w:lineRule="exact"/>
              <w:jc w:val="left"/>
              <w:rPr>
                <w:rFonts w:hint="eastAsia" w:ascii="宋体" w:hAnsi="宋体" w:eastAsia="宋体" w:cs="宋体"/>
                <w:i w:val="0"/>
                <w:color w:val="auto"/>
                <w:sz w:val="20"/>
                <w:szCs w:val="20"/>
                <w:u w:val="none"/>
              </w:rPr>
            </w:pPr>
          </w:p>
        </w:tc>
        <w:tc>
          <w:tcPr>
            <w:tcW w:w="1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600" w:lineRule="exact"/>
              <w:jc w:val="left"/>
              <w:rPr>
                <w:rFonts w:hint="eastAsia" w:ascii="宋体" w:hAnsi="宋体" w:eastAsia="宋体" w:cs="宋体"/>
                <w:i w:val="0"/>
                <w:color w:val="auto"/>
                <w:sz w:val="20"/>
                <w:szCs w:val="20"/>
                <w:u w:val="none"/>
              </w:rPr>
            </w:pPr>
          </w:p>
        </w:tc>
        <w:tc>
          <w:tcPr>
            <w:tcW w:w="10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600" w:lineRule="exact"/>
              <w:jc w:val="left"/>
              <w:rPr>
                <w:rFonts w:hint="eastAsia" w:ascii="宋体" w:hAnsi="宋体" w:eastAsia="宋体" w:cs="宋体"/>
                <w:i w:val="0"/>
                <w:color w:val="auto"/>
                <w:sz w:val="20"/>
                <w:szCs w:val="20"/>
                <w:u w:val="none"/>
              </w:rPr>
            </w:pPr>
          </w:p>
        </w:tc>
        <w:tc>
          <w:tcPr>
            <w:tcW w:w="14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600" w:lineRule="exact"/>
              <w:jc w:val="left"/>
              <w:rPr>
                <w:rFonts w:hint="eastAsia" w:ascii="宋体" w:hAnsi="宋体" w:eastAsia="宋体" w:cs="宋体"/>
                <w:i w:val="0"/>
                <w:color w:val="auto"/>
                <w:sz w:val="20"/>
                <w:szCs w:val="20"/>
                <w:u w:val="none"/>
              </w:rPr>
            </w:pPr>
          </w:p>
        </w:tc>
        <w:tc>
          <w:tcPr>
            <w:tcW w:w="8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48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center"/>
              <w:rPr>
                <w:rFonts w:hint="eastAsia" w:ascii="宋体" w:hAnsi="宋体" w:eastAsia="宋体" w:cs="宋体"/>
                <w:i w:val="0"/>
                <w:color w:val="auto"/>
                <w:sz w:val="20"/>
                <w:szCs w:val="20"/>
                <w:u w:val="none"/>
              </w:rPr>
            </w:pPr>
          </w:p>
        </w:tc>
        <w:tc>
          <w:tcPr>
            <w:tcW w:w="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center"/>
              <w:rPr>
                <w:rFonts w:hint="eastAsia" w:ascii="宋体" w:hAnsi="宋体" w:eastAsia="宋体" w:cs="宋体"/>
                <w:i w:val="0"/>
                <w:color w:val="auto"/>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600" w:lineRule="exact"/>
              <w:jc w:val="left"/>
              <w:rPr>
                <w:rFonts w:hint="eastAsia" w:ascii="宋体" w:hAnsi="宋体" w:eastAsia="宋体" w:cs="宋体"/>
                <w:i w:val="0"/>
                <w:color w:val="auto"/>
                <w:sz w:val="20"/>
                <w:szCs w:val="20"/>
                <w:u w:val="none"/>
              </w:rPr>
            </w:pPr>
          </w:p>
        </w:tc>
        <w:tc>
          <w:tcPr>
            <w:tcW w:w="9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center"/>
              <w:rPr>
                <w:rFonts w:hint="eastAsia" w:ascii="宋体" w:hAnsi="宋体" w:eastAsia="宋体" w:cs="宋体"/>
                <w:i w:val="0"/>
                <w:color w:val="auto"/>
                <w:sz w:val="20"/>
                <w:szCs w:val="20"/>
                <w:u w:val="none"/>
              </w:rPr>
            </w:pPr>
          </w:p>
        </w:tc>
        <w:tc>
          <w:tcPr>
            <w:tcW w:w="12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600" w:lineRule="exact"/>
              <w:jc w:val="left"/>
              <w:rPr>
                <w:rFonts w:hint="eastAsia" w:ascii="宋体" w:hAnsi="宋体" w:eastAsia="宋体" w:cs="宋体"/>
                <w:i w:val="0"/>
                <w:color w:val="auto"/>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600" w:lineRule="exact"/>
              <w:jc w:val="left"/>
              <w:rPr>
                <w:rFonts w:hint="eastAsia" w:ascii="宋体" w:hAnsi="宋体" w:eastAsia="宋体" w:cs="宋体"/>
                <w:i w:val="0"/>
                <w:color w:val="auto"/>
                <w:sz w:val="20"/>
                <w:szCs w:val="20"/>
                <w:u w:val="none"/>
              </w:rPr>
            </w:pPr>
          </w:p>
        </w:tc>
        <w:tc>
          <w:tcPr>
            <w:tcW w:w="8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600" w:lineRule="exact"/>
              <w:jc w:val="left"/>
              <w:rPr>
                <w:rFonts w:hint="eastAsia" w:ascii="宋体" w:hAnsi="宋体" w:eastAsia="宋体" w:cs="宋体"/>
                <w:i w:val="0"/>
                <w:color w:val="auto"/>
                <w:sz w:val="20"/>
                <w:szCs w:val="20"/>
                <w:u w:val="none"/>
              </w:rPr>
            </w:pPr>
          </w:p>
        </w:tc>
        <w:tc>
          <w:tcPr>
            <w:tcW w:w="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600" w:lineRule="exact"/>
              <w:jc w:val="left"/>
              <w:rPr>
                <w:rFonts w:hint="eastAsia" w:ascii="宋体" w:hAnsi="宋体" w:eastAsia="宋体" w:cs="宋体"/>
                <w:i w:val="0"/>
                <w:color w:val="auto"/>
                <w:sz w:val="20"/>
                <w:szCs w:val="20"/>
                <w:u w:val="none"/>
              </w:rPr>
            </w:pP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600" w:lineRule="exact"/>
              <w:jc w:val="left"/>
              <w:rPr>
                <w:rFonts w:hint="eastAsia" w:ascii="宋体" w:hAnsi="宋体" w:eastAsia="宋体" w:cs="宋体"/>
                <w:i w:val="0"/>
                <w:color w:val="auto"/>
                <w:sz w:val="20"/>
                <w:szCs w:val="20"/>
                <w:u w:val="none"/>
              </w:rPr>
            </w:pPr>
          </w:p>
        </w:tc>
        <w:tc>
          <w:tcPr>
            <w:tcW w:w="10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600" w:lineRule="exact"/>
              <w:jc w:val="left"/>
              <w:rPr>
                <w:rFonts w:hint="eastAsia" w:ascii="宋体" w:hAnsi="宋体" w:eastAsia="宋体" w:cs="宋体"/>
                <w:i w:val="0"/>
                <w:color w:val="auto"/>
                <w:sz w:val="20"/>
                <w:szCs w:val="20"/>
                <w:u w:val="none"/>
              </w:rPr>
            </w:pPr>
          </w:p>
        </w:tc>
        <w:tc>
          <w:tcPr>
            <w:tcW w:w="1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600" w:lineRule="exact"/>
              <w:jc w:val="left"/>
              <w:rPr>
                <w:rFonts w:hint="eastAsia" w:ascii="宋体" w:hAnsi="宋体" w:eastAsia="宋体" w:cs="宋体"/>
                <w:i w:val="0"/>
                <w:color w:val="auto"/>
                <w:sz w:val="20"/>
                <w:szCs w:val="20"/>
                <w:u w:val="none"/>
              </w:rPr>
            </w:pPr>
          </w:p>
        </w:tc>
        <w:tc>
          <w:tcPr>
            <w:tcW w:w="10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600" w:lineRule="exact"/>
              <w:jc w:val="left"/>
              <w:rPr>
                <w:rFonts w:hint="eastAsia" w:ascii="宋体" w:hAnsi="宋体" w:eastAsia="宋体" w:cs="宋体"/>
                <w:i w:val="0"/>
                <w:color w:val="auto"/>
                <w:sz w:val="20"/>
                <w:szCs w:val="20"/>
                <w:u w:val="none"/>
              </w:rPr>
            </w:pPr>
          </w:p>
        </w:tc>
        <w:tc>
          <w:tcPr>
            <w:tcW w:w="14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600" w:lineRule="exact"/>
              <w:jc w:val="left"/>
              <w:rPr>
                <w:rFonts w:hint="eastAsia" w:ascii="宋体" w:hAnsi="宋体" w:eastAsia="宋体" w:cs="宋体"/>
                <w:i w:val="0"/>
                <w:color w:val="auto"/>
                <w:sz w:val="20"/>
                <w:szCs w:val="20"/>
                <w:u w:val="none"/>
              </w:rPr>
            </w:pPr>
          </w:p>
        </w:tc>
        <w:tc>
          <w:tcPr>
            <w:tcW w:w="8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48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center"/>
              <w:rPr>
                <w:rFonts w:hint="eastAsia" w:ascii="宋体" w:hAnsi="宋体" w:eastAsia="宋体" w:cs="宋体"/>
                <w:i w:val="0"/>
                <w:color w:val="auto"/>
                <w:sz w:val="20"/>
                <w:szCs w:val="20"/>
                <w:u w:val="none"/>
              </w:rPr>
            </w:pPr>
          </w:p>
        </w:tc>
        <w:tc>
          <w:tcPr>
            <w:tcW w:w="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center"/>
              <w:rPr>
                <w:rFonts w:hint="eastAsia" w:ascii="宋体" w:hAnsi="宋体" w:eastAsia="宋体" w:cs="宋体"/>
                <w:i w:val="0"/>
                <w:color w:val="auto"/>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600" w:lineRule="exact"/>
              <w:jc w:val="left"/>
              <w:rPr>
                <w:rFonts w:hint="eastAsia" w:ascii="宋体" w:hAnsi="宋体" w:eastAsia="宋体" w:cs="宋体"/>
                <w:i w:val="0"/>
                <w:color w:val="auto"/>
                <w:sz w:val="20"/>
                <w:szCs w:val="20"/>
                <w:u w:val="none"/>
              </w:rPr>
            </w:pPr>
          </w:p>
        </w:tc>
        <w:tc>
          <w:tcPr>
            <w:tcW w:w="9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center"/>
              <w:rPr>
                <w:rFonts w:hint="eastAsia" w:ascii="宋体" w:hAnsi="宋体" w:eastAsia="宋体" w:cs="宋体"/>
                <w:i w:val="0"/>
                <w:color w:val="auto"/>
                <w:sz w:val="20"/>
                <w:szCs w:val="20"/>
                <w:u w:val="none"/>
              </w:rPr>
            </w:pPr>
          </w:p>
        </w:tc>
        <w:tc>
          <w:tcPr>
            <w:tcW w:w="12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600" w:lineRule="exact"/>
              <w:jc w:val="left"/>
              <w:rPr>
                <w:rFonts w:hint="eastAsia" w:ascii="宋体" w:hAnsi="宋体" w:eastAsia="宋体" w:cs="宋体"/>
                <w:i w:val="0"/>
                <w:color w:val="auto"/>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600" w:lineRule="exact"/>
              <w:jc w:val="left"/>
              <w:rPr>
                <w:rFonts w:hint="eastAsia" w:ascii="宋体" w:hAnsi="宋体" w:eastAsia="宋体" w:cs="宋体"/>
                <w:i w:val="0"/>
                <w:color w:val="auto"/>
                <w:sz w:val="20"/>
                <w:szCs w:val="20"/>
                <w:u w:val="none"/>
              </w:rPr>
            </w:pPr>
          </w:p>
        </w:tc>
        <w:tc>
          <w:tcPr>
            <w:tcW w:w="8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600" w:lineRule="exact"/>
              <w:jc w:val="left"/>
              <w:rPr>
                <w:rFonts w:hint="eastAsia" w:ascii="宋体" w:hAnsi="宋体" w:eastAsia="宋体" w:cs="宋体"/>
                <w:i w:val="0"/>
                <w:color w:val="auto"/>
                <w:sz w:val="20"/>
                <w:szCs w:val="20"/>
                <w:u w:val="none"/>
              </w:rPr>
            </w:pPr>
          </w:p>
        </w:tc>
        <w:tc>
          <w:tcPr>
            <w:tcW w:w="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600" w:lineRule="exact"/>
              <w:jc w:val="left"/>
              <w:rPr>
                <w:rFonts w:hint="eastAsia" w:ascii="宋体" w:hAnsi="宋体" w:eastAsia="宋体" w:cs="宋体"/>
                <w:i w:val="0"/>
                <w:color w:val="auto"/>
                <w:sz w:val="20"/>
                <w:szCs w:val="20"/>
                <w:u w:val="none"/>
              </w:rPr>
            </w:pP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600" w:lineRule="exact"/>
              <w:jc w:val="left"/>
              <w:rPr>
                <w:rFonts w:hint="eastAsia" w:ascii="宋体" w:hAnsi="宋体" w:eastAsia="宋体" w:cs="宋体"/>
                <w:i w:val="0"/>
                <w:color w:val="auto"/>
                <w:sz w:val="20"/>
                <w:szCs w:val="20"/>
                <w:u w:val="none"/>
              </w:rPr>
            </w:pPr>
          </w:p>
        </w:tc>
        <w:tc>
          <w:tcPr>
            <w:tcW w:w="10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600" w:lineRule="exact"/>
              <w:jc w:val="left"/>
              <w:rPr>
                <w:rFonts w:hint="eastAsia" w:ascii="宋体" w:hAnsi="宋体" w:eastAsia="宋体" w:cs="宋体"/>
                <w:i w:val="0"/>
                <w:color w:val="auto"/>
                <w:sz w:val="20"/>
                <w:szCs w:val="20"/>
                <w:u w:val="none"/>
              </w:rPr>
            </w:pPr>
          </w:p>
        </w:tc>
        <w:tc>
          <w:tcPr>
            <w:tcW w:w="1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600" w:lineRule="exact"/>
              <w:jc w:val="left"/>
              <w:rPr>
                <w:rFonts w:hint="eastAsia" w:ascii="宋体" w:hAnsi="宋体" w:eastAsia="宋体" w:cs="宋体"/>
                <w:i w:val="0"/>
                <w:color w:val="auto"/>
                <w:sz w:val="20"/>
                <w:szCs w:val="20"/>
                <w:u w:val="none"/>
              </w:rPr>
            </w:pPr>
          </w:p>
        </w:tc>
        <w:tc>
          <w:tcPr>
            <w:tcW w:w="10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600" w:lineRule="exact"/>
              <w:jc w:val="left"/>
              <w:rPr>
                <w:rFonts w:hint="eastAsia" w:ascii="宋体" w:hAnsi="宋体" w:eastAsia="宋体" w:cs="宋体"/>
                <w:i w:val="0"/>
                <w:color w:val="auto"/>
                <w:sz w:val="20"/>
                <w:szCs w:val="20"/>
                <w:u w:val="none"/>
              </w:rPr>
            </w:pPr>
          </w:p>
        </w:tc>
        <w:tc>
          <w:tcPr>
            <w:tcW w:w="14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600" w:lineRule="exact"/>
              <w:jc w:val="left"/>
              <w:rPr>
                <w:rFonts w:hint="eastAsia" w:ascii="宋体" w:hAnsi="宋体" w:eastAsia="宋体" w:cs="宋体"/>
                <w:i w:val="0"/>
                <w:color w:val="auto"/>
                <w:sz w:val="20"/>
                <w:szCs w:val="20"/>
                <w:u w:val="none"/>
              </w:rPr>
            </w:pPr>
          </w:p>
        </w:tc>
        <w:tc>
          <w:tcPr>
            <w:tcW w:w="8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285" w:hRule="atLeast"/>
        </w:trPr>
        <w:tc>
          <w:tcPr>
            <w:tcW w:w="4281" w:type="dxa"/>
            <w:gridSpan w:val="5"/>
            <w:tcBorders>
              <w:top w:val="single" w:color="000000" w:sz="4" w:space="0"/>
              <w:left w:val="nil"/>
              <w:bottom w:val="nil"/>
              <w:right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填报单位：</w:t>
            </w:r>
          </w:p>
        </w:tc>
        <w:tc>
          <w:tcPr>
            <w:tcW w:w="855" w:type="dxa"/>
            <w:tcBorders>
              <w:top w:val="nil"/>
              <w:left w:val="nil"/>
              <w:bottom w:val="nil"/>
              <w:right w:val="nil"/>
            </w:tcBorders>
            <w:noWrap/>
            <w:tcMar>
              <w:top w:w="15" w:type="dxa"/>
              <w:left w:w="15" w:type="dxa"/>
              <w:right w:w="15" w:type="dxa"/>
            </w:tcMar>
            <w:vAlign w:val="center"/>
          </w:tcPr>
          <w:p>
            <w:pPr>
              <w:keepNext w:val="0"/>
              <w:keepLines w:val="0"/>
              <w:pageBreakBefore w:val="0"/>
              <w:kinsoku/>
              <w:wordWrap/>
              <w:overflowPunct/>
              <w:topLinePunct w:val="0"/>
              <w:autoSpaceDE/>
              <w:autoSpaceDN/>
              <w:bidi w:val="0"/>
              <w:spacing w:line="600" w:lineRule="exact"/>
              <w:rPr>
                <w:rFonts w:hint="eastAsia" w:ascii="仿宋_GB2312" w:hAnsi="仿宋_GB2312" w:eastAsia="仿宋_GB2312" w:cs="仿宋_GB2312"/>
                <w:i w:val="0"/>
                <w:color w:val="auto"/>
                <w:sz w:val="24"/>
                <w:szCs w:val="24"/>
                <w:u w:val="none"/>
              </w:rPr>
            </w:pPr>
          </w:p>
        </w:tc>
        <w:tc>
          <w:tcPr>
            <w:tcW w:w="829" w:type="dxa"/>
            <w:tcBorders>
              <w:top w:val="nil"/>
              <w:left w:val="nil"/>
              <w:bottom w:val="nil"/>
              <w:right w:val="nil"/>
            </w:tcBorders>
            <w:noWrap/>
            <w:tcMar>
              <w:top w:w="15" w:type="dxa"/>
              <w:left w:w="15" w:type="dxa"/>
              <w:right w:w="15" w:type="dxa"/>
            </w:tcMar>
            <w:vAlign w:val="center"/>
          </w:tcPr>
          <w:p>
            <w:pPr>
              <w:keepNext w:val="0"/>
              <w:keepLines w:val="0"/>
              <w:pageBreakBefore w:val="0"/>
              <w:kinsoku/>
              <w:wordWrap/>
              <w:overflowPunct/>
              <w:topLinePunct w:val="0"/>
              <w:autoSpaceDE/>
              <w:autoSpaceDN/>
              <w:bidi w:val="0"/>
              <w:spacing w:line="600" w:lineRule="exact"/>
              <w:rPr>
                <w:rFonts w:hint="eastAsia" w:ascii="仿宋_GB2312" w:hAnsi="仿宋_GB2312" w:eastAsia="仿宋_GB2312" w:cs="仿宋_GB2312"/>
                <w:i w:val="0"/>
                <w:color w:val="auto"/>
                <w:sz w:val="24"/>
                <w:szCs w:val="24"/>
                <w:u w:val="none"/>
              </w:rPr>
            </w:pPr>
          </w:p>
        </w:tc>
        <w:tc>
          <w:tcPr>
            <w:tcW w:w="965" w:type="dxa"/>
            <w:tcBorders>
              <w:top w:val="nil"/>
              <w:left w:val="nil"/>
              <w:bottom w:val="nil"/>
              <w:right w:val="nil"/>
            </w:tcBorders>
            <w:noWrap/>
            <w:tcMar>
              <w:top w:w="15" w:type="dxa"/>
              <w:left w:w="15" w:type="dxa"/>
              <w:right w:w="15" w:type="dxa"/>
            </w:tcMar>
            <w:vAlign w:val="center"/>
          </w:tcPr>
          <w:p>
            <w:pPr>
              <w:keepNext w:val="0"/>
              <w:keepLines w:val="0"/>
              <w:pageBreakBefore w:val="0"/>
              <w:kinsoku/>
              <w:wordWrap/>
              <w:overflowPunct/>
              <w:topLinePunct w:val="0"/>
              <w:autoSpaceDE/>
              <w:autoSpaceDN/>
              <w:bidi w:val="0"/>
              <w:spacing w:line="600" w:lineRule="exact"/>
              <w:rPr>
                <w:rFonts w:hint="eastAsia" w:ascii="仿宋_GB2312" w:hAnsi="仿宋_GB2312" w:eastAsia="仿宋_GB2312" w:cs="仿宋_GB2312"/>
                <w:i w:val="0"/>
                <w:color w:val="auto"/>
                <w:sz w:val="24"/>
                <w:szCs w:val="24"/>
                <w:u w:val="none"/>
              </w:rPr>
            </w:pPr>
          </w:p>
        </w:tc>
        <w:tc>
          <w:tcPr>
            <w:tcW w:w="817" w:type="dxa"/>
            <w:tcBorders>
              <w:top w:val="nil"/>
              <w:left w:val="nil"/>
              <w:bottom w:val="nil"/>
              <w:right w:val="nil"/>
            </w:tcBorders>
            <w:noWrap/>
            <w:tcMar>
              <w:top w:w="15" w:type="dxa"/>
              <w:left w:w="15" w:type="dxa"/>
              <w:right w:w="15" w:type="dxa"/>
            </w:tcMar>
            <w:vAlign w:val="center"/>
          </w:tcPr>
          <w:p>
            <w:pPr>
              <w:keepNext w:val="0"/>
              <w:keepLines w:val="0"/>
              <w:pageBreakBefore w:val="0"/>
              <w:kinsoku/>
              <w:wordWrap/>
              <w:overflowPunct/>
              <w:topLinePunct w:val="0"/>
              <w:autoSpaceDE/>
              <w:autoSpaceDN/>
              <w:bidi w:val="0"/>
              <w:spacing w:line="600" w:lineRule="exact"/>
              <w:rPr>
                <w:rFonts w:hint="eastAsia" w:ascii="仿宋_GB2312" w:hAnsi="仿宋_GB2312" w:eastAsia="仿宋_GB2312" w:cs="仿宋_GB2312"/>
                <w:i w:val="0"/>
                <w:color w:val="auto"/>
                <w:sz w:val="24"/>
                <w:szCs w:val="24"/>
                <w:u w:val="none"/>
              </w:rPr>
            </w:pPr>
          </w:p>
        </w:tc>
        <w:tc>
          <w:tcPr>
            <w:tcW w:w="1013" w:type="dxa"/>
            <w:tcBorders>
              <w:top w:val="nil"/>
              <w:left w:val="nil"/>
              <w:bottom w:val="nil"/>
              <w:right w:val="nil"/>
            </w:tcBorders>
            <w:noWrap/>
            <w:tcMar>
              <w:top w:w="15" w:type="dxa"/>
              <w:left w:w="15" w:type="dxa"/>
              <w:right w:w="15" w:type="dxa"/>
            </w:tcMar>
            <w:vAlign w:val="center"/>
          </w:tcPr>
          <w:p>
            <w:pPr>
              <w:keepNext w:val="0"/>
              <w:keepLines w:val="0"/>
              <w:pageBreakBefore w:val="0"/>
              <w:kinsoku/>
              <w:wordWrap/>
              <w:overflowPunct/>
              <w:topLinePunct w:val="0"/>
              <w:autoSpaceDE/>
              <w:autoSpaceDN/>
              <w:bidi w:val="0"/>
              <w:spacing w:line="600" w:lineRule="exact"/>
              <w:rPr>
                <w:rFonts w:hint="eastAsia" w:ascii="仿宋_GB2312" w:hAnsi="仿宋_GB2312" w:eastAsia="仿宋_GB2312" w:cs="仿宋_GB2312"/>
                <w:i w:val="0"/>
                <w:color w:val="auto"/>
                <w:sz w:val="24"/>
                <w:szCs w:val="24"/>
                <w:u w:val="none"/>
              </w:rPr>
            </w:pPr>
          </w:p>
        </w:tc>
        <w:tc>
          <w:tcPr>
            <w:tcW w:w="1525" w:type="dxa"/>
            <w:tcBorders>
              <w:top w:val="nil"/>
              <w:left w:val="nil"/>
              <w:bottom w:val="nil"/>
              <w:right w:val="nil"/>
            </w:tcBorders>
            <w:noWrap/>
            <w:tcMar>
              <w:top w:w="15" w:type="dxa"/>
              <w:left w:w="15" w:type="dxa"/>
              <w:right w:w="15" w:type="dxa"/>
            </w:tcMar>
            <w:vAlign w:val="center"/>
          </w:tcPr>
          <w:p>
            <w:pPr>
              <w:keepNext w:val="0"/>
              <w:keepLines w:val="0"/>
              <w:pageBreakBefore w:val="0"/>
              <w:kinsoku/>
              <w:wordWrap/>
              <w:overflowPunct/>
              <w:topLinePunct w:val="0"/>
              <w:autoSpaceDE/>
              <w:autoSpaceDN/>
              <w:bidi w:val="0"/>
              <w:spacing w:line="600" w:lineRule="exact"/>
              <w:rPr>
                <w:rFonts w:hint="eastAsia" w:ascii="仿宋_GB2312" w:hAnsi="仿宋_GB2312" w:eastAsia="仿宋_GB2312" w:cs="仿宋_GB2312"/>
                <w:i w:val="0"/>
                <w:color w:val="auto"/>
                <w:sz w:val="24"/>
                <w:szCs w:val="24"/>
                <w:u w:val="none"/>
              </w:rPr>
            </w:pPr>
          </w:p>
        </w:tc>
        <w:tc>
          <w:tcPr>
            <w:tcW w:w="3270" w:type="dxa"/>
            <w:gridSpan w:val="3"/>
            <w:tcBorders>
              <w:top w:val="single" w:color="000000" w:sz="4" w:space="0"/>
              <w:left w:val="nil"/>
              <w:bottom w:val="nil"/>
              <w:right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填报日期：   年    月    日</w:t>
            </w:r>
          </w:p>
        </w:tc>
      </w:tr>
    </w:tbl>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_GB2312" w:hAnsi="仿宋_GB2312" w:eastAsia="宋体" w:cs="仿宋_GB2312"/>
          <w:color w:val="auto"/>
          <w:lang w:val="en-US" w:eastAsia="zh-CN"/>
        </w:rPr>
        <w:sectPr>
          <w:pgSz w:w="16839" w:h="11907" w:orient="landscape"/>
          <w:pgMar w:top="1689" w:right="1270" w:bottom="1689" w:left="1270" w:header="0" w:footer="992" w:gutter="0"/>
          <w:pgNumType w:fmt="decimal"/>
          <w:cols w:space="0" w:num="1"/>
          <w:rtlGutter w:val="0"/>
          <w:docGrid w:linePitch="0" w:charSpace="0"/>
        </w:sect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此页无正文</w:t>
      </w:r>
    </w:p>
    <w:p>
      <w:pPr>
        <w:pStyle w:val="10"/>
        <w:rPr>
          <w:rFonts w:hint="eastAsia"/>
          <w:lang w:val="en-US" w:eastAsia="zh-CN"/>
        </w:rPr>
      </w:pPr>
    </w:p>
    <w:p>
      <w:pPr>
        <w:rPr>
          <w:rFonts w:hint="eastAsia"/>
          <w:lang w:val="en-US" w:eastAsia="zh-CN"/>
        </w:rPr>
      </w:pPr>
    </w:p>
    <w:p>
      <w:pPr>
        <w:pStyle w:val="10"/>
        <w:rPr>
          <w:rFonts w:hint="eastAsia"/>
          <w:lang w:val="en-US" w:eastAsia="zh-CN"/>
        </w:rPr>
      </w:pPr>
    </w:p>
    <w:p>
      <w:pPr>
        <w:rPr>
          <w:rFonts w:hint="eastAsia"/>
          <w:lang w:val="en-US" w:eastAsia="zh-CN"/>
        </w:rPr>
      </w:pPr>
    </w:p>
    <w:p>
      <w:pPr>
        <w:pStyle w:val="10"/>
        <w:rPr>
          <w:rFonts w:hint="eastAsia"/>
          <w:lang w:val="en-US" w:eastAsia="zh-CN"/>
        </w:rPr>
      </w:pPr>
    </w:p>
    <w:p>
      <w:pPr>
        <w:rPr>
          <w:rFonts w:hint="eastAsia"/>
          <w:lang w:val="en-US" w:eastAsia="zh-CN"/>
        </w:rPr>
      </w:pPr>
    </w:p>
    <w:p>
      <w:pPr>
        <w:pStyle w:val="10"/>
        <w:rPr>
          <w:rFonts w:hint="eastAsia"/>
          <w:lang w:val="en-US" w:eastAsia="zh-CN"/>
        </w:rPr>
      </w:pPr>
    </w:p>
    <w:p>
      <w:pPr>
        <w:rPr>
          <w:rFonts w:hint="eastAsia"/>
          <w:lang w:val="en-US" w:eastAsia="zh-CN"/>
        </w:rPr>
      </w:pPr>
    </w:p>
    <w:p>
      <w:pPr>
        <w:pStyle w:val="10"/>
        <w:rPr>
          <w:rFonts w:hint="eastAsia"/>
          <w:lang w:val="en-US" w:eastAsia="zh-CN"/>
        </w:rPr>
      </w:pPr>
    </w:p>
    <w:p>
      <w:pPr>
        <w:rPr>
          <w:rFonts w:hint="eastAsia"/>
          <w:lang w:val="en-US" w:eastAsia="zh-CN"/>
        </w:rPr>
      </w:pPr>
    </w:p>
    <w:p>
      <w:pPr>
        <w:pStyle w:val="10"/>
        <w:rPr>
          <w:rFonts w:hint="eastAsia"/>
          <w:lang w:val="en-US" w:eastAsia="zh-CN"/>
        </w:rPr>
      </w:pPr>
    </w:p>
    <w:p>
      <w:pPr>
        <w:rPr>
          <w:rFonts w:hint="eastAsia"/>
          <w:lang w:val="en-US" w:eastAsia="zh-CN"/>
        </w:rPr>
      </w:pPr>
    </w:p>
    <w:p>
      <w:pPr>
        <w:pStyle w:val="10"/>
        <w:rPr>
          <w:rFonts w:hint="eastAsia"/>
          <w:lang w:val="en-US" w:eastAsia="zh-CN"/>
        </w:rPr>
      </w:pPr>
    </w:p>
    <w:p>
      <w:pPr>
        <w:rPr>
          <w:rFonts w:hint="eastAsia"/>
          <w:lang w:val="en-US" w:eastAsia="zh-CN"/>
        </w:rPr>
      </w:pPr>
    </w:p>
    <w:p>
      <w:pPr>
        <w:pStyle w:val="10"/>
        <w:rPr>
          <w:rFonts w:hint="eastAsia"/>
          <w:lang w:val="en-US" w:eastAsia="zh-CN"/>
        </w:rPr>
      </w:pPr>
    </w:p>
    <w:p>
      <w:pPr>
        <w:rPr>
          <w:rFonts w:hint="eastAsia"/>
          <w:lang w:val="en-US" w:eastAsia="zh-CN"/>
        </w:rPr>
      </w:pPr>
    </w:p>
    <w:p>
      <w:pPr>
        <w:pStyle w:val="10"/>
        <w:rPr>
          <w:rFonts w:hint="eastAsia"/>
          <w:lang w:val="en-US" w:eastAsia="zh-CN"/>
        </w:rPr>
      </w:pPr>
    </w:p>
    <w:p>
      <w:pPr>
        <w:rPr>
          <w:rFonts w:hint="eastAsia"/>
          <w:lang w:val="en-US" w:eastAsia="zh-CN"/>
        </w:rPr>
      </w:pPr>
    </w:p>
    <w:p>
      <w:pPr>
        <w:pStyle w:val="10"/>
        <w:rPr>
          <w:rFonts w:hint="eastAsia"/>
          <w:lang w:val="en-US" w:eastAsia="zh-CN"/>
        </w:rPr>
      </w:pPr>
    </w:p>
    <w:p>
      <w:pPr>
        <w:rPr>
          <w:rFonts w:hint="eastAsia"/>
          <w:lang w:val="en-US" w:eastAsia="zh-CN"/>
        </w:rPr>
      </w:pPr>
    </w:p>
    <w:p>
      <w:pPr>
        <w:pStyle w:val="10"/>
        <w:rPr>
          <w:rFonts w:hint="eastAsia"/>
          <w:lang w:val="en-US" w:eastAsia="zh-CN"/>
        </w:rPr>
      </w:pPr>
    </w:p>
    <w:p>
      <w:pPr>
        <w:rPr>
          <w:rFonts w:hint="eastAsia"/>
          <w:lang w:val="en-US" w:eastAsia="zh-CN"/>
        </w:rPr>
      </w:pPr>
    </w:p>
    <w:p>
      <w:pPr>
        <w:pStyle w:val="10"/>
        <w:rPr>
          <w:rFonts w:hint="eastAsia"/>
          <w:lang w:val="en-US" w:eastAsia="zh-CN"/>
        </w:rPr>
      </w:pPr>
    </w:p>
    <w:p>
      <w:pPr>
        <w:rPr>
          <w:rFonts w:hint="eastAsia"/>
          <w:lang w:val="en-US" w:eastAsia="zh-CN"/>
        </w:rPr>
      </w:pPr>
    </w:p>
    <w:p>
      <w:pPr>
        <w:pStyle w:val="10"/>
        <w:rPr>
          <w:rFonts w:hint="eastAsia"/>
          <w:lang w:val="en-US" w:eastAsia="zh-CN"/>
        </w:rPr>
      </w:pPr>
    </w:p>
    <w:p>
      <w:pPr>
        <w:rPr>
          <w:rFonts w:hint="eastAsia"/>
          <w:lang w:val="en-US" w:eastAsia="zh-CN"/>
        </w:rPr>
      </w:pPr>
    </w:p>
    <w:p>
      <w:pPr>
        <w:pStyle w:val="10"/>
        <w:rPr>
          <w:rFonts w:hint="eastAsia"/>
          <w:lang w:val="en-US" w:eastAsia="zh-CN"/>
        </w:rPr>
      </w:pPr>
    </w:p>
    <w:p>
      <w:pPr>
        <w:rPr>
          <w:rFonts w:hint="eastAsia"/>
          <w:lang w:val="en-US" w:eastAsia="zh-CN"/>
        </w:rPr>
      </w:pPr>
    </w:p>
    <w:p>
      <w:pPr>
        <w:pStyle w:val="10"/>
        <w:rPr>
          <w:rFonts w:hint="eastAsia"/>
          <w:lang w:val="en-US" w:eastAsia="zh-CN"/>
        </w:rPr>
      </w:pPr>
    </w:p>
    <w:p>
      <w:pPr>
        <w:rPr>
          <w:rFonts w:hint="eastAsia"/>
          <w:lang w:val="en-US" w:eastAsia="zh-CN"/>
        </w:rPr>
      </w:pPr>
    </w:p>
    <w:p>
      <w:pPr>
        <w:pStyle w:val="10"/>
        <w:rPr>
          <w:rFonts w:hint="eastAsia"/>
          <w:lang w:val="en-US" w:eastAsia="zh-CN"/>
        </w:rPr>
      </w:pPr>
    </w:p>
    <w:p>
      <w:pPr>
        <w:rPr>
          <w:rFonts w:hint="eastAsia"/>
          <w:lang w:val="en-US" w:eastAsia="zh-CN"/>
        </w:rPr>
      </w:pPr>
    </w:p>
    <w:p>
      <w:pPr>
        <w:pStyle w:val="10"/>
        <w:rPr>
          <w:rFonts w:hint="eastAsia"/>
          <w:lang w:val="en-US" w:eastAsia="zh-CN"/>
        </w:rPr>
      </w:pPr>
    </w:p>
    <w:p>
      <w:pPr>
        <w:rPr>
          <w:rFonts w:hint="eastAsia"/>
          <w:lang w:val="en-US" w:eastAsia="zh-CN"/>
        </w:rPr>
      </w:pPr>
    </w:p>
    <w:p>
      <w:pPr>
        <w:pStyle w:val="10"/>
        <w:rPr>
          <w:rFonts w:hint="eastAsia"/>
          <w:lang w:val="en-US" w:eastAsia="zh-CN"/>
        </w:rPr>
      </w:pPr>
    </w:p>
    <w:p>
      <w:pPr>
        <w:rPr>
          <w:rFonts w:hint="eastAsia"/>
          <w:lang w:val="en-US" w:eastAsia="zh-CN"/>
        </w:rPr>
      </w:pPr>
    </w:p>
    <w:p>
      <w:pPr>
        <w:pStyle w:val="10"/>
        <w:rPr>
          <w:rFonts w:hint="eastAsia"/>
          <w:lang w:val="en-US" w:eastAsia="zh-CN"/>
        </w:rPr>
      </w:pPr>
    </w:p>
    <w:p>
      <w:pPr>
        <w:pStyle w:val="10"/>
        <w:rPr>
          <w:rFonts w:hint="eastAsia"/>
          <w:lang w:val="en-US" w:eastAsia="zh-CN"/>
        </w:rPr>
      </w:pPr>
    </w:p>
    <w:p>
      <w:pPr>
        <w:rPr>
          <w:rFonts w:hint="eastAsia"/>
          <w:lang w:val="en-US" w:eastAsia="zh-CN"/>
        </w:rPr>
      </w:pPr>
    </w:p>
    <w:p>
      <w:pPr>
        <w:pStyle w:val="10"/>
        <w:rPr>
          <w:rFonts w:hint="eastAsia"/>
          <w:lang w:val="en-US" w:eastAsia="zh-CN"/>
        </w:rPr>
      </w:pPr>
    </w:p>
    <w:p>
      <w:pPr>
        <w:rPr>
          <w:rFonts w:hint="eastAsia"/>
          <w:lang w:val="en-US" w:eastAsia="zh-CN"/>
        </w:rPr>
      </w:pPr>
    </w:p>
    <w:p>
      <w:pPr>
        <w:pStyle w:val="10"/>
        <w:rPr>
          <w:rFonts w:hint="eastAsia"/>
          <w:lang w:val="en-US" w:eastAsia="zh-CN"/>
        </w:rPr>
      </w:pPr>
    </w:p>
    <w:p>
      <w:pPr>
        <w:rPr>
          <w:rFonts w:hint="eastAsia"/>
          <w:lang w:val="en-US" w:eastAsia="zh-CN"/>
        </w:rPr>
      </w:pPr>
    </w:p>
    <w:p>
      <w:pPr>
        <w:pStyle w:val="10"/>
        <w:rPr>
          <w:rFonts w:hint="eastAsia"/>
          <w:lang w:val="en-US" w:eastAsia="zh-CN"/>
        </w:rPr>
      </w:pPr>
    </w:p>
    <w:p>
      <w:pPr>
        <w:rPr>
          <w:rFonts w:hint="eastAsia"/>
          <w:lang w:val="en-US" w:eastAsia="zh-CN"/>
        </w:rPr>
      </w:pPr>
    </w:p>
    <w:p>
      <w:pPr>
        <w:pStyle w:val="10"/>
        <w:rPr>
          <w:rFonts w:hint="eastAsia"/>
          <w:lang w:val="en-US" w:eastAsia="zh-CN"/>
        </w:rPr>
      </w:pPr>
    </w:p>
    <w:p>
      <w:pPr>
        <w:rPr>
          <w:rFonts w:hint="eastAsia"/>
          <w:lang w:val="en-US" w:eastAsia="zh-CN"/>
        </w:rPr>
      </w:pPr>
    </w:p>
    <w:p>
      <w:pPr>
        <w:pStyle w:val="10"/>
        <w:rPr>
          <w:rFonts w:hint="eastAsia"/>
          <w:color w:val="auto"/>
          <w:lang w:val="en-US" w:eastAsia="zh-CN"/>
        </w:rPr>
      </w:pPr>
    </w:p>
    <w:p>
      <w:pPr>
        <w:keepLines w:val="0"/>
        <w:pageBreakBefore w:val="0"/>
        <w:kinsoku/>
        <w:wordWrap/>
        <w:overflowPunct/>
        <w:topLinePunct w:val="0"/>
        <w:autoSpaceDN/>
        <w:bidi w:val="0"/>
        <w:adjustRightInd/>
        <w:snapToGrid/>
        <w:spacing w:line="600" w:lineRule="exact"/>
        <w:ind w:firstLine="640" w:firstLineChars="200"/>
        <w:jc w:val="center"/>
        <w:textAlignment w:val="auto"/>
        <w:rPr>
          <w:rFonts w:hint="eastAsia"/>
          <w:color w:val="auto"/>
          <w:lang w:eastAsia="zh-CN"/>
        </w:rPr>
      </w:pP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center"/>
        <w:outlineLvl w:val="2"/>
        <w:rPr>
          <w:rFonts w:hint="default" w:ascii="仿宋_GB2312" w:hAnsi="仿宋_GB2312" w:eastAsia="仿宋_GB2312" w:cs="仿宋_GB2312"/>
          <w:snapToGrid/>
          <w:color w:val="auto"/>
          <w:kern w:val="2"/>
          <w:sz w:val="32"/>
          <w:szCs w:val="32"/>
          <w:lang w:val="en-US" w:eastAsia="zh-CN" w:bidi="ar-SA"/>
        </w:rPr>
      </w:pP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_GB2312" w:hAnsi="仿宋_GB2312" w:eastAsia="仿宋_GB2312" w:cs="仿宋_GB2312"/>
          <w:color w:val="auto"/>
          <w:sz w:val="32"/>
          <w:szCs w:val="32"/>
          <w:u w:val="single"/>
          <w:lang w:val="en-US" w:eastAsia="zh-CN"/>
        </w:rPr>
      </w:pPr>
      <w:r>
        <w:rPr>
          <w:rFonts w:hint="eastAsia" w:ascii="仿宋_GB2312" w:eastAsia="仿宋_GB2312"/>
          <w:color w:val="auto"/>
          <w:sz w:val="32"/>
          <w:szCs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443230</wp:posOffset>
                </wp:positionV>
                <wp:extent cx="5619750"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619750" cy="635"/>
                        </a:xfrm>
                        <a:prstGeom prst="line">
                          <a:avLst/>
                        </a:prstGeom>
                        <a:ln w="12700" cap="flat" cmpd="sng">
                          <a:solidFill>
                            <a:srgbClr val="000000"/>
                          </a:solidFill>
                          <a:prstDash val="solid"/>
                          <a:miter/>
                          <a:headEnd type="none" w="med" len="med"/>
                          <a:tailEnd type="none" w="med" len="med"/>
                        </a:ln>
                        <a:effectLst/>
                      </wps:spPr>
                      <wps:bodyPr upright="1"/>
                    </wps:wsp>
                  </a:graphicData>
                </a:graphic>
              </wp:anchor>
            </w:drawing>
          </mc:Choice>
          <mc:Fallback>
            <w:pict>
              <v:line id="_x0000_s1026" o:spid="_x0000_s1026" o:spt="20" style="position:absolute;left:0pt;margin-left:-0.3pt;margin-top:34.9pt;height:0.05pt;width:442.5pt;z-index:251660288;mso-width-relative:page;mso-height-relative:page;" filled="f" stroked="t" coordsize="21600,21600" o:gfxdata="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jJvOdNcAAAAHAQAADwAAAAAAAAABACAAAAAiAAAAZHJzL2Rvd25y&#10;ZXYueG1sUEsBAhQAFAAAAAgAh07iQIfoo6//AQAA/wMAAA4AAAAAAAAAAQAgAAAAJgEAAGRycy9l&#10;Mm9Eb2MueG1sUEsFBgAAAAAGAAYAWQEAAJcFAAAAAA==&#10;">
                <v:fill on="f" focussize="0,0"/>
                <v:stroke weight="1pt" color="#000000" joinstyle="miter"/>
                <v:imagedata o:title=""/>
                <o:lock v:ext="edit" aspectratio="f"/>
              </v:line>
            </w:pict>
          </mc:Fallback>
        </mc:AlternateContent>
      </w:r>
      <w:r>
        <w:rPr>
          <w:rFonts w:hint="eastAsia" w:ascii="仿宋_GB2312" w:eastAsia="仿宋_GB2312"/>
          <w:color w:val="auto"/>
          <w:sz w:val="32"/>
          <w:szCs w:val="32"/>
        </w:rPr>
        <mc:AlternateContent>
          <mc:Choice Requires="wps">
            <w:drawing>
              <wp:anchor distT="0" distB="0" distL="114300" distR="114300" simplePos="0" relativeHeight="251661312" behindDoc="0" locked="0" layoutInCell="1" allowOverlap="1">
                <wp:simplePos x="0" y="0"/>
                <wp:positionH relativeFrom="column">
                  <wp:posOffset>-3810</wp:posOffset>
                </wp:positionH>
                <wp:positionV relativeFrom="paragraph">
                  <wp:posOffset>24130</wp:posOffset>
                </wp:positionV>
                <wp:extent cx="561975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619750" cy="635"/>
                        </a:xfrm>
                        <a:prstGeom prst="line">
                          <a:avLst/>
                        </a:prstGeom>
                        <a:ln w="12700" cap="flat" cmpd="sng">
                          <a:solidFill>
                            <a:srgbClr val="000000"/>
                          </a:solidFill>
                          <a:prstDash val="solid"/>
                          <a:miter/>
                          <a:headEnd type="none" w="med" len="med"/>
                          <a:tailEnd type="none" w="med" len="med"/>
                        </a:ln>
                        <a:effectLst/>
                      </wps:spPr>
                      <wps:bodyPr upright="1"/>
                    </wps:wsp>
                  </a:graphicData>
                </a:graphic>
              </wp:anchor>
            </w:drawing>
          </mc:Choice>
          <mc:Fallback>
            <w:pict>
              <v:line id="_x0000_s1026" o:spid="_x0000_s1026" o:spt="20" style="position:absolute;left:0pt;margin-left:-0.3pt;margin-top:1.9pt;height:0.05pt;width:442.5pt;z-index:251661312;mso-width-relative:page;mso-height-relative:page;" filled="f" stroked="t" coordsize="21600,21600" o:gfxdata="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3bP4P1QAAAAUBAAAPAAAAAAAAAAEAIAAAACIAAABkcnMvZG93bnJl&#10;di54bWxQSwECFAAUAAAACACHTuJAkhOwYQACAAD/AwAADgAAAAAAAAABACAAAAAkAQAAZHJzL2Uy&#10;b0RvYy54bWxQSwUGAAAAAAYABgBZAQAAlgUAAAAA&#10;">
                <v:fill on="f" focussize="0,0"/>
                <v:stroke weight="1pt" color="#000000" joinstyle="miter"/>
                <v:imagedata o:title=""/>
                <o:lock v:ext="edit" aspectratio="f"/>
              </v:line>
            </w:pict>
          </mc:Fallback>
        </mc:AlternateContent>
      </w:r>
      <w:r>
        <w:rPr>
          <w:rFonts w:hint="eastAsia" w:ascii="仿宋_GB2312" w:eastAsia="仿宋_GB2312"/>
          <w:color w:val="auto"/>
          <w:sz w:val="32"/>
          <w:szCs w:val="32"/>
        </w:rPr>
        <w:t xml:space="preserve">馆陶县市场监督管理局办公室  </w:t>
      </w: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 xml:space="preserve">  </w:t>
      </w: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202</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7</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日印</w:t>
      </w:r>
      <w:r>
        <w:rPr>
          <w:rFonts w:hint="eastAsia" w:ascii="仿宋_GB2312" w:eastAsia="仿宋_GB2312"/>
          <w:color w:val="auto"/>
          <w:sz w:val="32"/>
          <w:szCs w:val="32"/>
          <w:lang w:eastAsia="zh-CN"/>
        </w:rPr>
        <w:t>发</w:t>
      </w:r>
    </w:p>
    <w:sectPr>
      <w:pgSz w:w="11907" w:h="16839"/>
      <w:pgMar w:top="1270" w:right="1689" w:bottom="1270" w:left="1689" w:header="0" w:footer="992"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45B20C40-F57C-4F92-A9B9-34002231597A}"/>
  </w:font>
  <w:font w:name="黑体">
    <w:panose1 w:val="02010609060101010101"/>
    <w:charset w:val="86"/>
    <w:family w:val="auto"/>
    <w:pitch w:val="default"/>
    <w:sig w:usb0="800002BF" w:usb1="38CF7CFA" w:usb2="00000016" w:usb3="00000000" w:csb0="00040001" w:csb1="00000000"/>
    <w:embedRegular r:id="rId2" w:fontKey="{EF98F0CF-4BEE-4249-91AB-07EA69845B9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embedRegular r:id="rId3" w:fontKey="{188B0131-BD4C-45A5-BC61-FA5332166698}"/>
  </w:font>
  <w:font w:name="CESI宋体-GB2312">
    <w:altName w:val="宋体"/>
    <w:panose1 w:val="02000500000000000000"/>
    <w:charset w:val="86"/>
    <w:family w:val="auto"/>
    <w:pitch w:val="default"/>
    <w:sig w:usb0="00000000" w:usb1="00000000" w:usb2="00000010" w:usb3="00000000" w:csb0="0004000F" w:csb1="00000000"/>
    <w:embedRegular r:id="rId4" w:fontKey="{3229C692-1FDA-4F87-B027-659C8381F4CC}"/>
  </w:font>
  <w:font w:name="仿宋_GB2312">
    <w:panose1 w:val="02010609030101010101"/>
    <w:charset w:val="86"/>
    <w:family w:val="modern"/>
    <w:pitch w:val="default"/>
    <w:sig w:usb0="00000001" w:usb1="080E0000" w:usb2="00000000" w:usb3="00000000" w:csb0="00040000" w:csb1="00000000"/>
    <w:embedRegular r:id="rId5" w:fontKey="{DEF5E34B-BFD8-42B5-A08D-BE522715C02B}"/>
  </w:font>
  <w:font w:name="方正小标宋简体">
    <w:panose1 w:val="03000509000000000000"/>
    <w:charset w:val="86"/>
    <w:family w:val="auto"/>
    <w:pitch w:val="default"/>
    <w:sig w:usb0="00000001" w:usb1="080E0000" w:usb2="00000000" w:usb3="00000000" w:csb0="00040000" w:csb1="00000000"/>
    <w:embedRegular r:id="rId6" w:fontKey="{62EAF891-137A-484E-87D2-EB0A53CE6972}"/>
  </w:font>
  <w:font w:name="Arial Unicode MS">
    <w:altName w:val="宋体"/>
    <w:panose1 w:val="020B0604020202020204"/>
    <w:charset w:val="86"/>
    <w:family w:val="roman"/>
    <w:pitch w:val="default"/>
    <w:sig w:usb0="00000000" w:usb1="00000000" w:usb2="0000003F" w:usb3="00000000" w:csb0="603F01FF" w:csb1="FFFF0000"/>
  </w:font>
  <w:font w:name="MS PGothic">
    <w:panose1 w:val="020B0600070205080204"/>
    <w:charset w:val="80"/>
    <w:family w:val="auto"/>
    <w:pitch w:val="default"/>
    <w:sig w:usb0="E00002FF" w:usb1="6AC7FDFB" w:usb2="00000012" w:usb3="00000000" w:csb0="4002009F" w:csb1="DFD70000"/>
  </w:font>
  <w:font w:name="Meiryo">
    <w:panose1 w:val="020B0604030504040204"/>
    <w:charset w:val="80"/>
    <w:family w:val="auto"/>
    <w:pitch w:val="default"/>
    <w:sig w:usb0="E10102FF" w:usb1="EAC7FFFF" w:usb2="00010012" w:usb3="00000000" w:csb0="6002009F" w:csb1="DFD70000"/>
  </w:font>
  <w:font w:name="楷体_GB2312">
    <w:panose1 w:val="02010609030101010101"/>
    <w:charset w:val="86"/>
    <w:family w:val="auto"/>
    <w:pitch w:val="default"/>
    <w:sig w:usb0="00000001" w:usb1="080E0000" w:usb2="00000000" w:usb3="00000000" w:csb0="00040000" w:csb1="00000000"/>
    <w:embedRegular r:id="rId7" w:fontKey="{C20B5633-D0D9-4959-A04B-7F09A1081A68}"/>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8" w:lineRule="auto"/>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MTFlODU1YmM1OTE0MmY1NWEwZTE3ZmYzOTQxMjE2YzEifQ=="/>
  </w:docVars>
  <w:rsids>
    <w:rsidRoot w:val="00000000"/>
    <w:rsid w:val="01386A4E"/>
    <w:rsid w:val="02FA17AC"/>
    <w:rsid w:val="03055B28"/>
    <w:rsid w:val="033E52F6"/>
    <w:rsid w:val="04DF1BA2"/>
    <w:rsid w:val="05D47115"/>
    <w:rsid w:val="0A547696"/>
    <w:rsid w:val="0CF73592"/>
    <w:rsid w:val="14585906"/>
    <w:rsid w:val="1D022362"/>
    <w:rsid w:val="1D214EDE"/>
    <w:rsid w:val="284C1C4F"/>
    <w:rsid w:val="2BA53912"/>
    <w:rsid w:val="2BDEDFD0"/>
    <w:rsid w:val="30850E88"/>
    <w:rsid w:val="33293A95"/>
    <w:rsid w:val="3AF632EE"/>
    <w:rsid w:val="3C5C3D9E"/>
    <w:rsid w:val="3DFFDA26"/>
    <w:rsid w:val="3FED700D"/>
    <w:rsid w:val="415255CA"/>
    <w:rsid w:val="41F006B3"/>
    <w:rsid w:val="47804A62"/>
    <w:rsid w:val="49D57801"/>
    <w:rsid w:val="4A4A0D21"/>
    <w:rsid w:val="50A13664"/>
    <w:rsid w:val="51A55F88"/>
    <w:rsid w:val="533A0EE3"/>
    <w:rsid w:val="54823EB7"/>
    <w:rsid w:val="5A1F3C74"/>
    <w:rsid w:val="5F7FA538"/>
    <w:rsid w:val="61FF0503"/>
    <w:rsid w:val="62F92580"/>
    <w:rsid w:val="646D45D5"/>
    <w:rsid w:val="649F6AD5"/>
    <w:rsid w:val="67DB572B"/>
    <w:rsid w:val="6B282F2A"/>
    <w:rsid w:val="6BEA5A68"/>
    <w:rsid w:val="6BFE09FA"/>
    <w:rsid w:val="71101389"/>
    <w:rsid w:val="76674885"/>
    <w:rsid w:val="77842011"/>
    <w:rsid w:val="7BBB6CD3"/>
    <w:rsid w:val="7BEA7BFA"/>
    <w:rsid w:val="7D064A03"/>
    <w:rsid w:val="7D7E4262"/>
    <w:rsid w:val="7E9D635D"/>
    <w:rsid w:val="7EA25496"/>
    <w:rsid w:val="7FA06711"/>
    <w:rsid w:val="B36CC9F6"/>
    <w:rsid w:val="D7FB41CE"/>
    <w:rsid w:val="DA5F25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widowControl/>
      <w:spacing w:before="100" w:beforeAutospacing="1" w:after="100" w:afterAutospacing="1"/>
      <w:jc w:val="left"/>
    </w:pPr>
    <w:rPr>
      <w:rFonts w:ascii="Arial Unicode MS" w:hAnsi="Arial Unicode MS" w:eastAsia="Arial Unicode MS"/>
      <w:kern w:val="0"/>
      <w:sz w:val="24"/>
      <w:szCs w:val="20"/>
    </w:rPr>
  </w:style>
  <w:style w:type="character" w:styleId="6">
    <w:name w:val="page number"/>
    <w:basedOn w:val="5"/>
    <w:qFormat/>
    <w:uiPriority w:val="0"/>
  </w:style>
  <w:style w:type="character" w:styleId="7">
    <w:name w:val="Hyperlink"/>
    <w:basedOn w:val="5"/>
    <w:qFormat/>
    <w:uiPriority w:val="0"/>
    <w:rPr>
      <w:color w:val="0000FF"/>
      <w:u w:val="single"/>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正文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10">
    <w:name w:val="TOC2"/>
    <w:basedOn w:val="1"/>
    <w:next w:val="1"/>
    <w:qFormat/>
    <w:uiPriority w:val="99"/>
    <w:pPr>
      <w:ind w:left="420" w:leftChars="200"/>
      <w:textAlignment w:val="baseline"/>
    </w:pPr>
  </w:style>
  <w:style w:type="paragraph" w:customStyle="1" w:styleId="11">
    <w:name w:val="正文 New New"/>
    <w:qFormat/>
    <w:uiPriority w:val="0"/>
    <w:pPr>
      <w:widowControl w:val="0"/>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2067</Words>
  <Characters>2145</Characters>
  <TotalTime>2</TotalTime>
  <ScaleCrop>false</ScaleCrop>
  <LinksUpToDate>false</LinksUpToDate>
  <CharactersWithSpaces>2259</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2022-04-19T22:22:00Z</dcterms:created>
  <dc:creator>LDM</dc:creator>
  <cp:lastModifiedBy>小镇</cp:lastModifiedBy>
  <cp:lastPrinted>2023-07-04T01:24:57Z</cp:lastPrinted>
  <dcterms:modified xsi:type="dcterms:W3CDTF">2023-07-04T01:25:34Z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2022-06-28T14:44:06Z</vt:filetime>
  </property>
  <property fmtid="{D5CDD505-2E9C-101B-9397-08002B2CF9AE}" pid="4" name="KSOProductBuildVer">
    <vt:lpwstr>2052-11.1.0.14309</vt:lpwstr>
  </property>
  <property fmtid="{D5CDD505-2E9C-101B-9397-08002B2CF9AE}" pid="5" name="ICV">
    <vt:lpwstr>DDA4B219BFBB47659647B6081EAE7026_13</vt:lpwstr>
  </property>
</Properties>
</file>