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20</w:t>
      </w:r>
      <w:r>
        <w:rPr>
          <w:rFonts w:hint="eastAsia" w:ascii="仿宋" w:hAnsi="仿宋" w:eastAsia="仿宋"/>
          <w:b/>
          <w:bCs/>
          <w:sz w:val="32"/>
          <w:szCs w:val="32"/>
        </w:rPr>
        <w:t>〕</w:t>
      </w:r>
      <w:r>
        <w:rPr>
          <w:rFonts w:hint="eastAsia" w:ascii="仿宋" w:hAnsi="仿宋" w:eastAsia="仿宋"/>
          <w:b/>
          <w:bCs/>
          <w:sz w:val="32"/>
          <w:szCs w:val="32"/>
          <w:lang w:val="en-US" w:eastAsia="zh-CN"/>
        </w:rPr>
        <w:t>10</w:t>
      </w:r>
      <w:r>
        <w:rPr>
          <w:rFonts w:hint="eastAsia" w:ascii="仿宋" w:hAnsi="仿宋" w:eastAsia="仿宋"/>
          <w:b/>
          <w:bCs/>
          <w:sz w:val="32"/>
          <w:szCs w:val="32"/>
        </w:rPr>
        <w:t>号</w:t>
      </w:r>
    </w:p>
    <w:p>
      <w:pPr>
        <w:spacing w:line="560" w:lineRule="exact"/>
        <w:ind w:firstLine="883" w:firstLineChars="200"/>
        <w:rPr>
          <w:rFonts w:ascii="宋体" w:cs="宋体"/>
          <w:b/>
          <w:bCs/>
          <w:color w:val="444444"/>
          <w:sz w:val="44"/>
          <w:szCs w:val="44"/>
          <w:shd w:val="clear" w:color="auto" w:fill="FFFFFF"/>
        </w:rPr>
      </w:pPr>
    </w:p>
    <w:p>
      <w:pPr>
        <w:widowControl/>
        <w:shd w:val="clear" w:color="auto" w:fill="FFFFFF"/>
        <w:spacing w:line="780" w:lineRule="atLeast"/>
        <w:jc w:val="center"/>
        <w:outlineLvl w:val="1"/>
        <w:rPr>
          <w:rFonts w:ascii="宋体" w:cs="宋体"/>
          <w:b/>
          <w:bCs/>
          <w:color w:val="333333"/>
          <w:kern w:val="0"/>
          <w:sz w:val="41"/>
          <w:szCs w:val="41"/>
        </w:rPr>
      </w:pPr>
      <w:r>
        <w:rPr>
          <w:rFonts w:hint="eastAsia" w:ascii="宋体" w:hAnsi="宋体" w:cs="宋体"/>
          <w:b/>
          <w:bCs/>
          <w:color w:val="333333"/>
          <w:kern w:val="0"/>
          <w:sz w:val="41"/>
          <w:szCs w:val="41"/>
        </w:rPr>
        <w:t>馆陶县“双随机、一公开”监管工作领导小组</w:t>
      </w:r>
    </w:p>
    <w:p>
      <w:pPr>
        <w:widowControl/>
        <w:shd w:val="clear" w:color="auto" w:fill="FFFFFF"/>
        <w:spacing w:line="780" w:lineRule="atLeast"/>
        <w:jc w:val="center"/>
        <w:outlineLvl w:val="1"/>
        <w:rPr>
          <w:rFonts w:ascii="宋体" w:cs="宋体"/>
          <w:b/>
          <w:bCs/>
          <w:color w:val="333333"/>
          <w:kern w:val="0"/>
          <w:sz w:val="41"/>
          <w:szCs w:val="41"/>
        </w:rPr>
      </w:pPr>
      <w:r>
        <w:rPr>
          <w:rFonts w:hint="eastAsia" w:ascii="宋体" w:hAnsi="宋体" w:cs="宋体"/>
          <w:b/>
          <w:bCs/>
          <w:color w:val="333333"/>
          <w:kern w:val="0"/>
          <w:sz w:val="41"/>
          <w:szCs w:val="41"/>
        </w:rPr>
        <w:t>办公室关于公布馆陶县随机抽查事项清单</w:t>
      </w:r>
    </w:p>
    <w:p>
      <w:pPr>
        <w:widowControl/>
        <w:shd w:val="clear" w:color="auto" w:fill="FFFFFF"/>
        <w:spacing w:line="780" w:lineRule="atLeast"/>
        <w:jc w:val="center"/>
        <w:outlineLvl w:val="1"/>
        <w:rPr>
          <w:rFonts w:ascii="宋体" w:cs="宋体"/>
          <w:b/>
          <w:bCs/>
          <w:color w:val="333333"/>
          <w:kern w:val="0"/>
          <w:sz w:val="41"/>
          <w:szCs w:val="41"/>
        </w:rPr>
      </w:pPr>
      <w:r>
        <w:rPr>
          <w:rFonts w:hint="eastAsia" w:ascii="宋体" w:hAnsi="宋体" w:cs="宋体"/>
          <w:b/>
          <w:bCs/>
          <w:color w:val="333333"/>
          <w:kern w:val="0"/>
          <w:sz w:val="41"/>
          <w:szCs w:val="41"/>
        </w:rPr>
        <w:t>（</w:t>
      </w:r>
      <w:r>
        <w:rPr>
          <w:rFonts w:ascii="宋体" w:hAnsi="宋体" w:cs="宋体"/>
          <w:b/>
          <w:bCs/>
          <w:color w:val="333333"/>
          <w:kern w:val="0"/>
          <w:sz w:val="41"/>
          <w:szCs w:val="41"/>
        </w:rPr>
        <w:t>20</w:t>
      </w:r>
      <w:r>
        <w:rPr>
          <w:rFonts w:hint="eastAsia" w:ascii="宋体" w:hAnsi="宋体" w:cs="宋体"/>
          <w:b/>
          <w:bCs/>
          <w:color w:val="333333"/>
          <w:kern w:val="0"/>
          <w:sz w:val="41"/>
          <w:szCs w:val="41"/>
          <w:lang w:val="en-US" w:eastAsia="zh-CN"/>
        </w:rPr>
        <w:t>20</w:t>
      </w:r>
      <w:r>
        <w:rPr>
          <w:rFonts w:hint="eastAsia" w:ascii="宋体" w:hAnsi="宋体" w:cs="宋体"/>
          <w:b/>
          <w:bCs/>
          <w:color w:val="333333"/>
          <w:kern w:val="0"/>
          <w:sz w:val="41"/>
          <w:szCs w:val="41"/>
        </w:rPr>
        <w:t>年版）的通知</w:t>
      </w:r>
    </w:p>
    <w:p>
      <w:pPr>
        <w:widowControl/>
        <w:jc w:val="left"/>
        <w:rPr>
          <w:rFonts w:ascii="宋体" w:cs="宋体"/>
          <w:kern w:val="0"/>
          <w:sz w:val="24"/>
        </w:rPr>
      </w:pPr>
      <w:r>
        <w:rPr>
          <w:rFonts w:ascii="Tahoma" w:hAnsi="Tahoma" w:cs="Tahoma"/>
          <w:color w:val="333333"/>
          <w:kern w:val="0"/>
          <w:sz w:val="20"/>
          <w:szCs w:val="20"/>
        </w:rPr>
        <w:br w:type="textWrapping"/>
      </w:r>
    </w:p>
    <w:p>
      <w:pPr>
        <w:widowControl/>
        <w:shd w:val="clear" w:color="auto" w:fill="FFFFFF"/>
        <w:jc w:val="left"/>
        <w:rPr>
          <w:rFonts w:ascii="宋体" w:cs="宋体"/>
          <w:color w:val="666666"/>
          <w:kern w:val="0"/>
          <w:szCs w:val="21"/>
        </w:rPr>
      </w:pPr>
    </w:p>
    <w:p>
      <w:pPr>
        <w:widowControl/>
        <w:shd w:val="clear" w:color="auto" w:fill="FFFFFF"/>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县“双随机、一公开”成员单位：</w:t>
      </w:r>
    </w:p>
    <w:p>
      <w:pPr>
        <w:widowControl/>
        <w:shd w:val="clear" w:color="auto" w:fill="FFFFFF"/>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《馆陶县随机抽查事项清单（</w:t>
      </w:r>
      <w:r>
        <w:rPr>
          <w:rFonts w:ascii="仿宋" w:hAnsi="仿宋" w:eastAsia="仿宋" w:cs="宋体"/>
          <w:color w:val="666666"/>
          <w:kern w:val="0"/>
          <w:sz w:val="32"/>
          <w:szCs w:val="32"/>
        </w:rPr>
        <w:t>20</w:t>
      </w:r>
      <w:r>
        <w:rPr>
          <w:rFonts w:hint="eastAsia" w:ascii="仿宋" w:hAnsi="仿宋" w:eastAsia="仿宋" w:cs="宋体"/>
          <w:color w:val="666666"/>
          <w:kern w:val="0"/>
          <w:sz w:val="32"/>
          <w:szCs w:val="32"/>
          <w:lang w:val="en-US" w:eastAsia="zh-CN"/>
        </w:rPr>
        <w:t>20</w:t>
      </w:r>
      <w:r>
        <w:rPr>
          <w:rFonts w:hint="eastAsia" w:ascii="仿宋" w:hAnsi="仿宋" w:eastAsia="仿宋" w:cs="宋体"/>
          <w:color w:val="666666"/>
          <w:kern w:val="0"/>
          <w:sz w:val="32"/>
          <w:szCs w:val="32"/>
        </w:rPr>
        <w:t>年版）》现予公布，请认真贯彻执行。</w:t>
      </w:r>
    </w:p>
    <w:p>
      <w:pPr>
        <w:widowControl/>
        <w:shd w:val="clear" w:color="auto" w:fill="FFFFFF"/>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一、全面公开部门随机抽查事项清单。县“双随机、一公开”成员单位要在馆陶县政务信息公开平台公开本部门动态调整后的随机抽查事项清单，接受社会监督。</w:t>
      </w:r>
    </w:p>
    <w:p>
      <w:pPr>
        <w:widowControl/>
        <w:shd w:val="clear" w:color="auto" w:fill="FFFFFF"/>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二、及时进行动态调整。“双随机、一公开”成员单位按照省、市、县人民政府加强事中事后监管工作要求，及时对本部门随机抽查事项清单内容进行调整、补充和完善，并向社会公布。</w:t>
      </w:r>
    </w:p>
    <w:p>
      <w:pPr>
        <w:widowControl/>
        <w:shd w:val="clear" w:color="auto" w:fill="FFFFFF"/>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附件：</w:t>
      </w:r>
      <w:r>
        <w:rPr>
          <w:rFonts w:ascii="仿宋" w:hAnsi="仿宋" w:eastAsia="仿宋" w:cs="宋体"/>
          <w:color w:val="666666"/>
          <w:kern w:val="0"/>
          <w:sz w:val="32"/>
          <w:szCs w:val="32"/>
        </w:rPr>
        <w:t>1.</w:t>
      </w:r>
      <w:r>
        <w:rPr>
          <w:rFonts w:hint="eastAsia" w:ascii="仿宋" w:hAnsi="仿宋" w:eastAsia="仿宋" w:cs="宋体"/>
          <w:color w:val="666666"/>
          <w:kern w:val="0"/>
          <w:sz w:val="32"/>
          <w:szCs w:val="32"/>
        </w:rPr>
        <w:t>馆陶县随机抽查市场监管执法事项清单</w:t>
      </w:r>
      <w:r>
        <w:rPr>
          <w:rFonts w:ascii="仿宋" w:hAnsi="仿宋" w:eastAsia="仿宋" w:cs="宋体"/>
          <w:color w:val="666666"/>
          <w:kern w:val="0"/>
          <w:sz w:val="32"/>
          <w:szCs w:val="32"/>
        </w:rPr>
        <w:t>(20</w:t>
      </w:r>
      <w:r>
        <w:rPr>
          <w:rFonts w:hint="eastAsia" w:ascii="仿宋" w:hAnsi="仿宋" w:eastAsia="仿宋" w:cs="宋体"/>
          <w:color w:val="666666"/>
          <w:kern w:val="0"/>
          <w:sz w:val="32"/>
          <w:szCs w:val="32"/>
          <w:lang w:val="en-US" w:eastAsia="zh-CN"/>
        </w:rPr>
        <w:t>20</w:t>
      </w:r>
      <w:r>
        <w:rPr>
          <w:rFonts w:hint="eastAsia" w:ascii="仿宋" w:hAnsi="仿宋" w:eastAsia="仿宋" w:cs="宋体"/>
          <w:color w:val="666666"/>
          <w:kern w:val="0"/>
          <w:sz w:val="32"/>
          <w:szCs w:val="32"/>
        </w:rPr>
        <w:t>年版</w:t>
      </w:r>
      <w:r>
        <w:rPr>
          <w:rFonts w:ascii="仿宋" w:hAnsi="仿宋" w:eastAsia="仿宋" w:cs="宋体"/>
          <w:color w:val="666666"/>
          <w:kern w:val="0"/>
          <w:sz w:val="32"/>
          <w:szCs w:val="32"/>
        </w:rPr>
        <w:t>)</w:t>
      </w:r>
    </w:p>
    <w:p>
      <w:pPr>
        <w:widowControl/>
        <w:shd w:val="clear" w:color="auto" w:fill="FFFFFF"/>
        <w:jc w:val="left"/>
        <w:rPr>
          <w:rFonts w:ascii="仿宋" w:hAnsi="仿宋" w:eastAsia="仿宋" w:cs="宋体"/>
          <w:color w:val="666666"/>
          <w:kern w:val="0"/>
          <w:sz w:val="32"/>
          <w:szCs w:val="32"/>
        </w:rPr>
      </w:pPr>
      <w:r>
        <w:rPr>
          <w:rFonts w:ascii="宋体" w:hAnsi="宋体" w:eastAsia="仿宋" w:cs="宋体"/>
          <w:color w:val="666666"/>
          <w:kern w:val="0"/>
          <w:sz w:val="32"/>
          <w:szCs w:val="32"/>
        </w:rPr>
        <w:t> </w:t>
      </w:r>
      <w:r>
        <w:rPr>
          <w:rFonts w:ascii="仿宋" w:hAnsi="仿宋" w:eastAsia="仿宋" w:cs="宋体"/>
          <w:color w:val="666666"/>
          <w:kern w:val="0"/>
          <w:sz w:val="32"/>
          <w:szCs w:val="32"/>
        </w:rPr>
        <w:t xml:space="preserve">        2.</w:t>
      </w:r>
      <w:r>
        <w:rPr>
          <w:rFonts w:hint="eastAsia" w:ascii="仿宋" w:hAnsi="仿宋" w:eastAsia="仿宋" w:cs="宋体"/>
          <w:color w:val="666666"/>
          <w:kern w:val="0"/>
          <w:sz w:val="32"/>
          <w:szCs w:val="32"/>
        </w:rPr>
        <w:t>馆陶县随机抽查其他行政执法事项清单</w:t>
      </w:r>
      <w:r>
        <w:rPr>
          <w:rFonts w:ascii="仿宋" w:hAnsi="仿宋" w:eastAsia="仿宋" w:cs="宋体"/>
          <w:color w:val="666666"/>
          <w:kern w:val="0"/>
          <w:sz w:val="32"/>
          <w:szCs w:val="32"/>
        </w:rPr>
        <w:t>(20</w:t>
      </w:r>
      <w:r>
        <w:rPr>
          <w:rFonts w:hint="eastAsia" w:ascii="仿宋" w:hAnsi="仿宋" w:eastAsia="仿宋" w:cs="宋体"/>
          <w:color w:val="666666"/>
          <w:kern w:val="0"/>
          <w:sz w:val="32"/>
          <w:szCs w:val="32"/>
          <w:lang w:val="en-US" w:eastAsia="zh-CN"/>
        </w:rPr>
        <w:t>20</w:t>
      </w:r>
      <w:r>
        <w:rPr>
          <w:rFonts w:hint="eastAsia" w:ascii="仿宋" w:hAnsi="仿宋" w:eastAsia="仿宋" w:cs="宋体"/>
          <w:color w:val="666666"/>
          <w:kern w:val="0"/>
          <w:sz w:val="32"/>
          <w:szCs w:val="32"/>
        </w:rPr>
        <w:t>年版</w:t>
      </w:r>
      <w:r>
        <w:rPr>
          <w:rFonts w:ascii="仿宋" w:hAnsi="仿宋" w:eastAsia="仿宋" w:cs="宋体"/>
          <w:color w:val="666666"/>
          <w:kern w:val="0"/>
          <w:sz w:val="32"/>
          <w:szCs w:val="32"/>
        </w:rPr>
        <w:t>)</w:t>
      </w:r>
    </w:p>
    <w:p>
      <w:pPr>
        <w:widowControl/>
        <w:shd w:val="clear" w:color="auto" w:fill="FFFFFF"/>
        <w:jc w:val="left"/>
        <w:rPr>
          <w:rFonts w:ascii="仿宋" w:hAnsi="仿宋" w:eastAsia="仿宋" w:cs="宋体"/>
          <w:color w:val="666666"/>
          <w:kern w:val="0"/>
          <w:sz w:val="32"/>
          <w:szCs w:val="32"/>
        </w:rPr>
      </w:pPr>
    </w:p>
    <w:p>
      <w:pPr>
        <w:widowControl/>
        <w:shd w:val="clear" w:color="auto" w:fill="FFFFFF"/>
        <w:jc w:val="left"/>
        <w:rPr>
          <w:rFonts w:ascii="宋体" w:cs="宋体"/>
          <w:color w:val="666666"/>
          <w:kern w:val="0"/>
          <w:szCs w:val="21"/>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2560" w:firstLineChars="800"/>
        <w:rPr>
          <w:rFonts w:ascii="仿宋_GB2312" w:hAnsi="仿宋_GB2312" w:eastAsia="仿宋_GB2312" w:cs="仿宋_GB2312"/>
          <w:sz w:val="32"/>
          <w:szCs w:val="32"/>
        </w:rPr>
      </w:pPr>
    </w:p>
    <w:p>
      <w:pPr>
        <w:adjustRightInd w:val="0"/>
        <w:spacing w:line="440" w:lineRule="exact"/>
        <w:ind w:firstLine="2520" w:firstLineChars="900"/>
        <w:rPr>
          <w:rFonts w:ascii="仿宋" w:hAnsi="仿宋" w:eastAsia="仿宋" w:cs="仿宋_GB2312"/>
          <w:spacing w:val="-20"/>
          <w:sz w:val="32"/>
          <w:szCs w:val="32"/>
        </w:rPr>
      </w:pPr>
      <w:r>
        <w:rPr>
          <w:rFonts w:hint="eastAsia" w:ascii="仿宋" w:hAnsi="仿宋" w:eastAsia="仿宋" w:cs="仿宋_GB2312"/>
          <w:spacing w:val="-20"/>
          <w:sz w:val="32"/>
          <w:szCs w:val="32"/>
        </w:rPr>
        <w:t>馆陶县“双随机一公开”监管工作领导小组办公室</w:t>
      </w:r>
    </w:p>
    <w:p>
      <w:pPr>
        <w:adjustRightInd w:val="0"/>
        <w:spacing w:line="440" w:lineRule="exact"/>
        <w:ind w:firstLine="4480" w:firstLineChars="1400"/>
        <w:rPr>
          <w:rFonts w:ascii="仿宋" w:hAnsi="仿宋" w:eastAsia="仿宋" w:cs="仿宋_GB2312"/>
          <w:sz w:val="32"/>
          <w:szCs w:val="32"/>
        </w:rPr>
      </w:pP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ascii="仿宋" w:hAnsi="仿宋" w:eastAsia="仿宋" w:cs="仿宋_GB2312"/>
          <w:sz w:val="32"/>
          <w:szCs w:val="32"/>
        </w:rPr>
        <w:t>2</w:t>
      </w:r>
      <w:r>
        <w:rPr>
          <w:rFonts w:hint="eastAsia" w:ascii="仿宋" w:hAnsi="仿宋" w:eastAsia="仿宋"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20</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7</w:t>
      </w:r>
      <w:r>
        <w:rPr>
          <w:rFonts w:hint="eastAsia" w:ascii="仿宋" w:hAnsi="仿宋" w:eastAsia="仿宋"/>
          <w:snapToGrid w:val="0"/>
          <w:spacing w:val="-20"/>
          <w:sz w:val="28"/>
          <w:szCs w:val="28"/>
        </w:rPr>
        <w:t>月</w:t>
      </w:r>
      <w:r>
        <w:rPr>
          <w:rFonts w:ascii="仿宋" w:hAnsi="仿宋" w:eastAsia="仿宋"/>
          <w:snapToGrid w:val="0"/>
          <w:spacing w:val="-20"/>
          <w:sz w:val="28"/>
          <w:szCs w:val="28"/>
        </w:rPr>
        <w:t>2</w:t>
      </w:r>
      <w:r>
        <w:rPr>
          <w:rFonts w:hint="eastAsia" w:ascii="仿宋" w:hAnsi="仿宋" w:eastAsia="仿宋"/>
          <w:snapToGrid w:val="0"/>
          <w:spacing w:val="-20"/>
          <w:sz w:val="28"/>
          <w:szCs w:val="28"/>
        </w:rPr>
        <w:t>日印发</w:t>
      </w:r>
      <w:bookmarkStart w:id="0" w:name="_GoBack"/>
      <w:bookmarkEnd w:id="0"/>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02741"/>
    <w:rsid w:val="000C2560"/>
    <w:rsid w:val="001933B7"/>
    <w:rsid w:val="001F3B37"/>
    <w:rsid w:val="00262EAF"/>
    <w:rsid w:val="0027291C"/>
    <w:rsid w:val="00342B01"/>
    <w:rsid w:val="0041190C"/>
    <w:rsid w:val="00442C2A"/>
    <w:rsid w:val="004E6B06"/>
    <w:rsid w:val="005D7114"/>
    <w:rsid w:val="00643F54"/>
    <w:rsid w:val="006979C7"/>
    <w:rsid w:val="007354AD"/>
    <w:rsid w:val="008D5261"/>
    <w:rsid w:val="009C1F30"/>
    <w:rsid w:val="00A662E2"/>
    <w:rsid w:val="00AB2EE9"/>
    <w:rsid w:val="00AF0FF2"/>
    <w:rsid w:val="00B344FC"/>
    <w:rsid w:val="00BB7D87"/>
    <w:rsid w:val="00DA3F0B"/>
    <w:rsid w:val="00E7511E"/>
    <w:rsid w:val="00F9643F"/>
    <w:rsid w:val="02885CAC"/>
    <w:rsid w:val="0AB52B03"/>
    <w:rsid w:val="0FC47BF2"/>
    <w:rsid w:val="122A615A"/>
    <w:rsid w:val="140C54DF"/>
    <w:rsid w:val="24E200E6"/>
    <w:rsid w:val="25B21866"/>
    <w:rsid w:val="27DD3976"/>
    <w:rsid w:val="2B463E23"/>
    <w:rsid w:val="343F4289"/>
    <w:rsid w:val="39F93431"/>
    <w:rsid w:val="3FF36037"/>
    <w:rsid w:val="45EE506F"/>
    <w:rsid w:val="46980BC3"/>
    <w:rsid w:val="4F6811EF"/>
    <w:rsid w:val="4F8607EA"/>
    <w:rsid w:val="5E203478"/>
    <w:rsid w:val="63362AF4"/>
    <w:rsid w:val="71C02741"/>
    <w:rsid w:val="72D424C5"/>
    <w:rsid w:val="738549BC"/>
    <w:rsid w:val="7CF27B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iPriority w:val="99"/>
    <w:rPr>
      <w:sz w:val="18"/>
      <w:szCs w:val="18"/>
    </w:rPr>
  </w:style>
  <w:style w:type="character" w:customStyle="1" w:styleId="5">
    <w:name w:val="Balloon Text Char"/>
    <w:basedOn w:val="4"/>
    <w:link w:val="2"/>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67</Words>
  <Characters>385</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2019-11-12T00:53:00Z</dcterms:created>
  <dc:creator>Administrator</dc:creator>
  <cp:lastModifiedBy>倾听</cp:lastModifiedBy>
  <cp:lastPrinted>2019-11-05T01:07:00Z</cp:lastPrinted>
  <dcterms:modified xsi:type="dcterms:W3CDTF">2020-12-08T01:36:27Z</dcterms:modified>
  <dc:title>馆双随办〔2019〕8号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