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600" w:firstLine="600" w:firstLineChars="200"/>
        <w:rPr>
          <w:rFonts w:eastAsia="仿宋_GB2312"/>
          <w:sz w:val="30"/>
          <w:szCs w:val="30"/>
        </w:rPr>
      </w:pPr>
    </w:p>
    <w:p>
      <w:pPr>
        <w:spacing w:line="600" w:lineRule="exact"/>
        <w:ind w:firstLine="600" w:firstLineChars="200"/>
        <w:jc w:val="right"/>
        <w:rPr>
          <w:rFonts w:eastAsia="仿宋_GB2312"/>
          <w:sz w:val="30"/>
          <w:szCs w:val="30"/>
        </w:rPr>
      </w:pPr>
      <w:r>
        <w:rPr>
          <w:rFonts w:eastAsia="仿宋_GB2312"/>
          <w:sz w:val="30"/>
          <w:szCs w:val="30"/>
        </w:rPr>
        <w:t xml:space="preserve"> </w:t>
      </w:r>
    </w:p>
    <w:p>
      <w:pPr>
        <w:spacing w:line="600" w:lineRule="exact"/>
        <w:ind w:right="600" w:firstLine="600" w:firstLineChars="200"/>
        <w:rPr>
          <w:szCs w:val="21"/>
        </w:rPr>
      </w:pPr>
      <w:r>
        <w:rPr>
          <w:rFonts w:eastAsia="仿宋_GB2312"/>
          <w:sz w:val="30"/>
          <w:szCs w:val="30"/>
        </w:rPr>
        <w:t xml:space="preserve">  </w:t>
      </w:r>
    </w:p>
    <w:p>
      <w:pPr>
        <w:spacing w:line="600" w:lineRule="exact"/>
        <w:ind w:firstLine="600" w:firstLineChars="200"/>
        <w:jc w:val="center"/>
        <w:rPr>
          <w:sz w:val="30"/>
          <w:szCs w:val="30"/>
        </w:rPr>
      </w:pPr>
      <w:r>
        <w:rPr>
          <w:sz w:val="30"/>
          <w:szCs w:val="30"/>
        </w:rPr>
        <w:t xml:space="preserve"> </w:t>
      </w:r>
    </w:p>
    <w:p>
      <w:pPr>
        <w:spacing w:line="600" w:lineRule="exact"/>
        <w:ind w:firstLine="600" w:firstLineChars="200"/>
        <w:jc w:val="center"/>
        <w:rPr>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center"/>
        <w:textAlignment w:val="auto"/>
        <w:rPr>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center"/>
        <w:textAlignment w:val="auto"/>
        <w:rPr>
          <w:sz w:val="30"/>
          <w:szCs w:val="30"/>
        </w:rPr>
      </w:pPr>
    </w:p>
    <w:p>
      <w:pPr>
        <w:spacing w:line="680" w:lineRule="exact"/>
        <w:jc w:val="center"/>
        <w:rPr>
          <w:rFonts w:hint="eastAsia" w:ascii="仿宋_GB2312" w:eastAsia="仿宋_GB2312"/>
          <w:b w:val="0"/>
          <w:bCs w:val="0"/>
          <w:sz w:val="30"/>
          <w:szCs w:val="30"/>
          <w:lang w:val="en-US" w:eastAsia="zh-CN"/>
        </w:rPr>
      </w:pPr>
      <w:r>
        <w:rPr>
          <w:rFonts w:hint="eastAsia" w:ascii="仿宋_GB2312" w:eastAsia="仿宋_GB2312"/>
          <w:b w:val="0"/>
          <w:bCs w:val="0"/>
          <w:sz w:val="30"/>
          <w:szCs w:val="30"/>
        </w:rPr>
        <w:t xml:space="preserve"> </w:t>
      </w:r>
      <w:r>
        <w:rPr>
          <w:rFonts w:hint="eastAsia" w:ascii="仿宋_GB2312" w:eastAsia="仿宋_GB2312"/>
          <w:b w:val="0"/>
          <w:bCs w:val="0"/>
          <w:sz w:val="30"/>
          <w:szCs w:val="30"/>
          <w:lang w:eastAsia="zh-CN"/>
        </w:rPr>
        <w:t>馆政办字</w:t>
      </w:r>
      <w:r>
        <w:rPr>
          <w:rFonts w:hint="eastAsia" w:ascii="仿宋_GB2312" w:eastAsia="仿宋_GB2312"/>
          <w:b w:val="0"/>
          <w:bCs w:val="0"/>
          <w:sz w:val="30"/>
          <w:szCs w:val="30"/>
        </w:rPr>
        <w:t>〔</w:t>
      </w:r>
      <w:r>
        <w:rPr>
          <w:rFonts w:hint="eastAsia" w:ascii="仿宋_GB2312" w:hAnsi="微软雅黑" w:eastAsia="仿宋_GB2312"/>
          <w:b w:val="0"/>
          <w:bCs w:val="0"/>
          <w:sz w:val="30"/>
          <w:szCs w:val="30"/>
        </w:rPr>
        <w:t>20</w:t>
      </w:r>
      <w:r>
        <w:rPr>
          <w:rFonts w:hint="eastAsia" w:ascii="仿宋_GB2312" w:hAnsi="微软雅黑" w:eastAsia="仿宋_GB2312"/>
          <w:b w:val="0"/>
          <w:bCs w:val="0"/>
          <w:sz w:val="30"/>
          <w:szCs w:val="30"/>
          <w:lang w:val="en-US" w:eastAsia="zh-CN"/>
        </w:rPr>
        <w:t>21</w:t>
      </w:r>
      <w:r>
        <w:rPr>
          <w:rFonts w:hint="eastAsia" w:ascii="仿宋_GB2312" w:eastAsia="仿宋_GB2312"/>
          <w:b w:val="0"/>
          <w:bCs w:val="0"/>
          <w:sz w:val="30"/>
          <w:szCs w:val="30"/>
        </w:rPr>
        <w:t>〕</w:t>
      </w:r>
      <w:r>
        <w:rPr>
          <w:rFonts w:hint="eastAsia" w:ascii="仿宋_GB2312" w:eastAsia="仿宋_GB2312"/>
          <w:b w:val="0"/>
          <w:bCs w:val="0"/>
          <w:sz w:val="30"/>
          <w:szCs w:val="30"/>
          <w:lang w:val="en-US" w:eastAsia="zh-CN"/>
        </w:rPr>
        <w:t>22号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1"/>
          <w:kern w:val="2"/>
          <w:sz w:val="44"/>
          <w:szCs w:val="24"/>
          <w:lang w:val="en-US" w:eastAsia="zh-CN" w:bidi="ar-SA"/>
        </w:rPr>
      </w:pPr>
      <w:r>
        <mc:AlternateContent>
          <mc:Choice Requires="wps">
            <w:drawing>
              <wp:anchor distT="0" distB="0" distL="114300" distR="114300" simplePos="0" relativeHeight="251660288" behindDoc="1" locked="0" layoutInCell="1" allowOverlap="1">
                <wp:simplePos x="0" y="0"/>
                <wp:positionH relativeFrom="page">
                  <wp:posOffset>967105</wp:posOffset>
                </wp:positionH>
                <wp:positionV relativeFrom="paragraph">
                  <wp:posOffset>70485</wp:posOffset>
                </wp:positionV>
                <wp:extent cx="5715" cy="5080"/>
                <wp:effectExtent l="0" t="0" r="0" b="0"/>
                <wp:wrapTopAndBottom/>
                <wp:docPr id="1" name="直接连接符 1"/>
                <wp:cNvGraphicFramePr/>
                <a:graphic xmlns:a="http://schemas.openxmlformats.org/drawingml/2006/main">
                  <a:graphicData uri="http://schemas.microsoft.com/office/word/2010/wordprocessingShape">
                    <wps:wsp>
                      <wps:cNvCnPr/>
                      <wps:spPr>
                        <a:xfrm flipH="1">
                          <a:off x="0" y="0"/>
                          <a:ext cx="5715" cy="5080"/>
                        </a:xfrm>
                        <a:prstGeom prst="line">
                          <a:avLst/>
                        </a:prstGeom>
                        <a:ln w="19050" cap="flat" cmpd="sng">
                          <a:solidFill>
                            <a:srgbClr val="FF3737"/>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76.15pt;margin-top:5.55pt;height:0.4pt;width:0.45pt;mso-position-horizontal-relative:page;mso-wrap-distance-bottom:0pt;mso-wrap-distance-top:0pt;z-index:-251656192;mso-width-relative:page;mso-height-relative:page;" filled="f" stroked="t" coordsize="21600,21600" o:gfxdata="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gMDX1wAAAAkBAAAPAAAAAAAAAAEAIAAAACIAAABkcnMvZG93&#10;bnJldi54bWxQSwECFAAUAAAACACHTuJAhaoxJgECAADvAwAADgAAAAAAAAABACAAAAAmAQAAZHJz&#10;L2Uyb0RvYy54bWxQSwUGAAAAAAYABgBZAQAAmQUAAAAA&#10;">
                <v:fill on="f" focussize="0,0"/>
                <v:stroke weight="1.5pt" color="#FF3737" joinstyle="round"/>
                <v:imagedata o:title=""/>
                <o:lock v:ext="edit" aspectratio="f"/>
                <w10:wrap type="topAndBottom"/>
              </v:line>
            </w:pict>
          </mc:Fallback>
        </mc:AlternateContent>
      </w:r>
    </w:p>
    <w:p>
      <w:pPr>
        <w:spacing w:before="37" w:line="175" w:lineRule="auto"/>
        <w:ind w:left="594" w:right="729" w:firstLine="0"/>
        <w:jc w:val="center"/>
        <w:rPr>
          <w:rFonts w:hint="eastAsia" w:ascii="方正小标宋简体" w:hAnsi="方正小标宋简体" w:eastAsia="方正小标宋简体" w:cs="方正小标宋简体"/>
          <w:b/>
          <w:bCs/>
          <w:spacing w:val="-1"/>
          <w:kern w:val="2"/>
          <w:sz w:val="44"/>
          <w:szCs w:val="24"/>
          <w:lang w:val="en-US" w:eastAsia="zh-CN" w:bidi="ar-SA"/>
        </w:rPr>
      </w:pPr>
      <w:r>
        <w:rPr>
          <w:rFonts w:hint="eastAsia" w:ascii="方正小标宋简体" w:hAnsi="方正小标宋简体" w:eastAsia="方正小标宋简体" w:cs="方正小标宋简体"/>
          <w:b/>
          <w:bCs/>
          <w:spacing w:val="-1"/>
          <w:kern w:val="2"/>
          <w:sz w:val="44"/>
          <w:szCs w:val="24"/>
          <w:lang w:val="en-US" w:eastAsia="zh-CN" w:bidi="ar-SA"/>
        </w:rPr>
        <w:t>馆陶县人民政府办公室</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pacing w:val="-1"/>
          <w:sz w:val="44"/>
        </w:rPr>
        <w:t>关于印发</w:t>
      </w:r>
      <w:r>
        <w:rPr>
          <w:rFonts w:hint="eastAsia" w:ascii="方正小标宋简体" w:hAnsi="方正小标宋简体" w:eastAsia="方正小标宋简体" w:cs="方正小标宋简体"/>
          <w:b/>
          <w:bCs/>
          <w:sz w:val="44"/>
        </w:rPr>
        <w:t>《</w:t>
      </w:r>
      <w:r>
        <w:rPr>
          <w:rFonts w:hint="eastAsia" w:ascii="方正小标宋简体" w:hAnsi="方正小标宋简体" w:eastAsia="方正小标宋简体" w:cs="方正小标宋简体"/>
          <w:b/>
          <w:bCs/>
          <w:sz w:val="44"/>
          <w:lang w:eastAsia="zh-CN"/>
        </w:rPr>
        <w:t>馆陶县</w:t>
      </w:r>
      <w:r>
        <w:rPr>
          <w:rFonts w:hint="eastAsia" w:ascii="方正小标宋简体" w:hAnsi="方正小标宋简体" w:eastAsia="方正小标宋简体" w:cs="方正小标宋简体"/>
          <w:b/>
          <w:bCs/>
          <w:sz w:val="44"/>
        </w:rPr>
        <w:t>扶贫</w:t>
      </w:r>
      <w:r>
        <w:rPr>
          <w:rFonts w:hint="eastAsia" w:ascii="方正小标宋简体" w:hAnsi="方正小标宋简体" w:eastAsia="方正小标宋简体" w:cs="方正小标宋简体"/>
          <w:b/>
          <w:bCs/>
          <w:sz w:val="44"/>
          <w:lang w:eastAsia="zh-CN"/>
        </w:rPr>
        <w:t>项目</w:t>
      </w:r>
      <w:r>
        <w:rPr>
          <w:rFonts w:hint="eastAsia" w:ascii="方正小标宋简体" w:hAnsi="方正小标宋简体" w:eastAsia="方正小标宋简体" w:cs="方正小标宋简体"/>
          <w:b/>
          <w:bCs/>
          <w:sz w:val="44"/>
        </w:rPr>
        <w:t>资产后续管理实施细则》的通知</w:t>
      </w:r>
    </w:p>
    <w:p>
      <w:pPr>
        <w:pStyle w:val="5"/>
        <w:ind w:left="0"/>
        <w:rPr>
          <w:rFonts w:ascii="方正小标宋简体"/>
          <w:sz w:val="39"/>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6"/>
          <w:kern w:val="2"/>
          <w:sz w:val="32"/>
          <w:szCs w:val="32"/>
          <w:lang w:val="zh-CN" w:eastAsia="zh-CN" w:bidi="zh-CN"/>
        </w:rPr>
      </w:pPr>
      <w:r>
        <w:rPr>
          <w:rFonts w:hint="eastAsia" w:ascii="仿宋_GB2312" w:hAnsi="仿宋_GB2312" w:eastAsia="仿宋_GB2312" w:cs="仿宋_GB2312"/>
          <w:spacing w:val="-6"/>
          <w:kern w:val="2"/>
          <w:sz w:val="32"/>
          <w:szCs w:val="32"/>
          <w:lang w:val="zh-CN" w:eastAsia="zh-CN" w:bidi="zh-CN"/>
        </w:rPr>
        <w:t>各乡（镇）人民政府，县政府相关部门，经济开发区管委会：</w:t>
      </w:r>
    </w:p>
    <w:p>
      <w:pPr>
        <w:keepNext w:val="0"/>
        <w:keepLines w:val="0"/>
        <w:pageBreakBefore w:val="0"/>
        <w:kinsoku/>
        <w:wordWrap/>
        <w:overflowPunct/>
        <w:topLinePunct w:val="0"/>
        <w:autoSpaceDE/>
        <w:autoSpaceDN/>
        <w:bidi w:val="0"/>
        <w:adjustRightInd/>
        <w:snapToGrid/>
        <w:spacing w:line="600" w:lineRule="exact"/>
        <w:ind w:firstLine="616" w:firstLineChars="200"/>
        <w:textAlignment w:val="auto"/>
        <w:rPr>
          <w:rFonts w:hint="eastAsia" w:ascii="仿宋" w:eastAsia="仿宋"/>
        </w:rPr>
      </w:pPr>
      <w:r>
        <w:rPr>
          <w:rFonts w:hint="eastAsia" w:ascii="仿宋_GB2312" w:hAnsi="仿宋_GB2312" w:eastAsia="仿宋_GB2312" w:cs="仿宋_GB2312"/>
          <w:spacing w:val="-6"/>
          <w:kern w:val="2"/>
          <w:sz w:val="32"/>
          <w:szCs w:val="32"/>
          <w:lang w:val="zh-CN" w:eastAsia="zh-CN" w:bidi="zh-CN"/>
        </w:rPr>
        <w:t>《馆陶县扶贫项目资产后续管理实施细则》已经</w:t>
      </w:r>
      <w:r>
        <w:rPr>
          <w:rFonts w:hint="eastAsia" w:ascii="仿宋_GB2312" w:hAnsi="仿宋_GB2312" w:eastAsia="仿宋_GB2312" w:cs="仿宋_GB2312"/>
          <w:spacing w:val="-6"/>
          <w:kern w:val="2"/>
          <w:sz w:val="32"/>
          <w:szCs w:val="32"/>
          <w:lang w:val="en-US" w:eastAsia="zh-CN" w:bidi="zh-CN"/>
        </w:rPr>
        <w:t>2021年8月21日</w:t>
      </w:r>
      <w:r>
        <w:rPr>
          <w:rFonts w:hint="eastAsia" w:ascii="仿宋_GB2312" w:hAnsi="仿宋_GB2312" w:eastAsia="仿宋_GB2312" w:cs="仿宋_GB2312"/>
          <w:spacing w:val="-6"/>
          <w:kern w:val="2"/>
          <w:sz w:val="32"/>
          <w:szCs w:val="32"/>
          <w:lang w:val="zh-CN" w:eastAsia="zh-CN" w:bidi="zh-CN"/>
        </w:rPr>
        <w:t>县政府第</w:t>
      </w:r>
      <w:r>
        <w:rPr>
          <w:rFonts w:hint="eastAsia" w:ascii="仿宋_GB2312" w:hAnsi="仿宋_GB2312" w:eastAsia="仿宋_GB2312" w:cs="仿宋_GB2312"/>
          <w:spacing w:val="-6"/>
          <w:kern w:val="2"/>
          <w:sz w:val="32"/>
          <w:szCs w:val="32"/>
          <w:lang w:val="en-US" w:eastAsia="zh-CN" w:bidi="zh-CN"/>
        </w:rPr>
        <w:t>3</w:t>
      </w:r>
      <w:r>
        <w:rPr>
          <w:rFonts w:hint="eastAsia" w:ascii="仿宋_GB2312" w:hAnsi="仿宋_GB2312" w:eastAsia="仿宋_GB2312" w:cs="仿宋_GB2312"/>
          <w:spacing w:val="-6"/>
          <w:kern w:val="2"/>
          <w:sz w:val="32"/>
          <w:szCs w:val="32"/>
          <w:lang w:val="zh-CN" w:eastAsia="zh-CN" w:bidi="zh-CN"/>
        </w:rPr>
        <w:t>次常务会议研究同意，现印发给你们，请认真贯彻执行。</w:t>
      </w:r>
    </w:p>
    <w:p>
      <w:pPr>
        <w:pStyle w:val="5"/>
        <w:ind w:left="0"/>
        <w:rPr>
          <w:rFonts w:ascii="仿宋"/>
        </w:rPr>
      </w:pPr>
    </w:p>
    <w:p>
      <w:pPr>
        <w:pStyle w:val="5"/>
        <w:ind w:left="0"/>
        <w:rPr>
          <w:rFonts w:ascii="仿宋"/>
        </w:rPr>
      </w:pPr>
    </w:p>
    <w:p>
      <w:pPr>
        <w:pStyle w:val="5"/>
        <w:ind w:left="0"/>
        <w:rPr>
          <w:rFonts w:ascii="仿宋"/>
          <w:sz w:val="25"/>
        </w:rPr>
      </w:pPr>
    </w:p>
    <w:p>
      <w:pPr>
        <w:pStyle w:val="5"/>
        <w:spacing w:before="160"/>
        <w:ind w:left="4891" w:firstLine="616" w:firstLineChars="200"/>
        <w:rPr>
          <w:rFonts w:hint="eastAsia" w:ascii="仿宋_GB2312" w:hAnsi="仿宋_GB2312" w:eastAsia="仿宋_GB2312" w:cs="仿宋_GB2312"/>
          <w:spacing w:val="-6"/>
          <w:kern w:val="2"/>
          <w:sz w:val="32"/>
          <w:szCs w:val="32"/>
          <w:lang w:val="zh-CN" w:eastAsia="zh-CN" w:bidi="zh-CN"/>
        </w:rPr>
      </w:pPr>
      <w:r>
        <w:rPr>
          <w:rFonts w:hint="eastAsia" w:ascii="仿宋_GB2312" w:hAnsi="仿宋_GB2312" w:eastAsia="仿宋_GB2312" w:cs="仿宋_GB2312"/>
          <w:spacing w:val="-6"/>
          <w:kern w:val="2"/>
          <w:sz w:val="32"/>
          <w:szCs w:val="32"/>
          <w:lang w:val="zh-CN" w:eastAsia="zh-CN" w:bidi="zh-CN"/>
        </w:rPr>
        <w:t>馆陶县人民政府办公室</w:t>
      </w:r>
    </w:p>
    <w:p>
      <w:pPr>
        <w:pStyle w:val="5"/>
        <w:spacing w:before="160"/>
        <w:ind w:left="4891" w:firstLine="924" w:firstLineChars="300"/>
        <w:rPr>
          <w:rFonts w:hint="eastAsia" w:ascii="仿宋_GB2312" w:hAnsi="仿宋_GB2312" w:eastAsia="仿宋_GB2312" w:cs="仿宋_GB2312"/>
          <w:spacing w:val="-6"/>
          <w:kern w:val="2"/>
          <w:sz w:val="32"/>
          <w:szCs w:val="32"/>
          <w:lang w:val="zh-CN" w:eastAsia="zh-CN" w:bidi="zh-CN"/>
        </w:rPr>
        <w:sectPr>
          <w:footerReference r:id="rId3" w:type="default"/>
          <w:footerReference r:id="rId4" w:type="even"/>
          <w:pgSz w:w="11910" w:h="16840"/>
          <w:pgMar w:top="1600" w:right="1260" w:bottom="1780" w:left="1400" w:header="720" w:footer="1598" w:gutter="0"/>
          <w:pgNumType w:fmt="decimal" w:start="1"/>
          <w:cols w:space="720" w:num="1"/>
        </w:sectPr>
      </w:pPr>
      <w:r>
        <w:rPr>
          <w:rFonts w:hint="eastAsia" w:ascii="仿宋_GB2312" w:hAnsi="仿宋_GB2312" w:eastAsia="仿宋_GB2312" w:cs="仿宋_GB2312"/>
          <w:spacing w:val="-6"/>
          <w:kern w:val="2"/>
          <w:sz w:val="32"/>
          <w:szCs w:val="32"/>
          <w:lang w:val="zh-CN" w:eastAsia="zh-CN" w:bidi="zh-CN"/>
        </w:rPr>
        <w:t>2021年</w:t>
      </w:r>
      <w:r>
        <w:rPr>
          <w:rFonts w:hint="eastAsia" w:cs="仿宋_GB2312"/>
          <w:spacing w:val="-6"/>
          <w:kern w:val="2"/>
          <w:sz w:val="32"/>
          <w:szCs w:val="32"/>
          <w:lang w:val="en-US" w:eastAsia="zh-CN" w:bidi="zh-CN"/>
        </w:rPr>
        <w:t>8</w:t>
      </w:r>
      <w:r>
        <w:rPr>
          <w:rFonts w:hint="eastAsia" w:ascii="仿宋_GB2312" w:hAnsi="仿宋_GB2312" w:eastAsia="仿宋_GB2312" w:cs="仿宋_GB2312"/>
          <w:spacing w:val="-6"/>
          <w:kern w:val="2"/>
          <w:sz w:val="32"/>
          <w:szCs w:val="32"/>
          <w:lang w:val="zh-CN" w:eastAsia="zh-CN" w:bidi="zh-CN"/>
        </w:rPr>
        <w:t>月</w:t>
      </w:r>
      <w:r>
        <w:rPr>
          <w:rFonts w:hint="eastAsia" w:cs="仿宋_GB2312"/>
          <w:spacing w:val="-6"/>
          <w:kern w:val="2"/>
          <w:sz w:val="32"/>
          <w:szCs w:val="32"/>
          <w:lang w:val="en-US" w:eastAsia="zh-CN" w:bidi="zh-CN"/>
        </w:rPr>
        <w:t>27</w:t>
      </w:r>
      <w:r>
        <w:rPr>
          <w:rFonts w:hint="eastAsia" w:ascii="仿宋_GB2312" w:hAnsi="仿宋_GB2312" w:eastAsia="仿宋_GB2312" w:cs="仿宋_GB2312"/>
          <w:spacing w:val="-6"/>
          <w:kern w:val="2"/>
          <w:sz w:val="32"/>
          <w:szCs w:val="32"/>
          <w:lang w:val="zh-CN" w:eastAsia="zh-CN" w:bidi="zh-CN"/>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Times New Roman" w:hAnsi="Times New Roman" w:eastAsia="方正小标宋简体" w:cs="Times New Roman"/>
          <w:b/>
          <w:bCs/>
          <w:sz w:val="40"/>
          <w:szCs w:val="40"/>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b/>
          <w:bCs/>
          <w:sz w:val="32"/>
          <w:szCs w:val="32"/>
          <w:u w:val="none"/>
          <w:lang w:eastAsia="zh-CN"/>
        </w:rPr>
      </w:pPr>
      <w:r>
        <w:rPr>
          <w:rFonts w:hint="eastAsia" w:ascii="方正小标宋简体" w:hAnsi="方正小标宋简体" w:eastAsia="方正小标宋简体" w:cs="方正小标宋简体"/>
          <w:b/>
          <w:bCs/>
          <w:sz w:val="44"/>
          <w:szCs w:val="44"/>
          <w:u w:val="none"/>
          <w:lang w:eastAsia="zh-CN"/>
        </w:rPr>
        <w:t>馆陶县</w:t>
      </w:r>
      <w:r>
        <w:rPr>
          <w:rFonts w:hint="eastAsia" w:ascii="方正小标宋简体" w:hAnsi="方正小标宋简体" w:eastAsia="方正小标宋简体" w:cs="方正小标宋简体"/>
          <w:b/>
          <w:bCs/>
          <w:sz w:val="44"/>
          <w:szCs w:val="44"/>
          <w:u w:val="none"/>
        </w:rPr>
        <w:t>扶贫</w:t>
      </w:r>
      <w:r>
        <w:rPr>
          <w:rFonts w:hint="eastAsia" w:ascii="方正小标宋简体" w:hAnsi="方正小标宋简体" w:eastAsia="方正小标宋简体" w:cs="方正小标宋简体"/>
          <w:b/>
          <w:bCs/>
          <w:sz w:val="44"/>
          <w:szCs w:val="44"/>
          <w:u w:val="none"/>
          <w:lang w:eastAsia="zh-CN"/>
        </w:rPr>
        <w:t>项目</w:t>
      </w:r>
      <w:r>
        <w:rPr>
          <w:rFonts w:hint="eastAsia" w:ascii="方正小标宋简体" w:hAnsi="方正小标宋简体" w:eastAsia="方正小标宋简体" w:cs="方正小标宋简体"/>
          <w:b/>
          <w:bCs/>
          <w:sz w:val="44"/>
          <w:szCs w:val="44"/>
          <w:u w:val="none"/>
        </w:rPr>
        <w:t>资产后续管理实施细则</w:t>
      </w:r>
    </w:p>
    <w:p>
      <w:pPr>
        <w:pStyle w:val="2"/>
        <w:keepNext w:val="0"/>
        <w:keepLines w:val="0"/>
        <w:pageBreakBefore w:val="0"/>
        <w:widowControl w:val="0"/>
        <w:kinsoku/>
        <w:wordWrap/>
        <w:overflowPunct/>
        <w:topLinePunct w:val="0"/>
        <w:bidi w:val="0"/>
        <w:snapToGrid/>
        <w:spacing w:line="600" w:lineRule="exact"/>
        <w:textAlignment w:val="auto"/>
        <w:rPr>
          <w:rFonts w:hint="eastAsia"/>
          <w:lang w:eastAsia="zh-CN"/>
        </w:rPr>
      </w:pPr>
    </w:p>
    <w:p>
      <w:pPr>
        <w:pStyle w:val="5"/>
        <w:keepNext w:val="0"/>
        <w:keepLines w:val="0"/>
        <w:pageBreakBefore w:val="0"/>
        <w:widowControl w:val="0"/>
        <w:tabs>
          <w:tab w:val="left" w:pos="1783"/>
        </w:tabs>
        <w:kinsoku/>
        <w:wordWrap/>
        <w:overflowPunct/>
        <w:topLinePunct w:val="0"/>
        <w:autoSpaceDE/>
        <w:autoSpaceDN/>
        <w:bidi w:val="0"/>
        <w:adjustRightInd/>
        <w:snapToGrid/>
        <w:spacing w:before="160" w:line="600" w:lineRule="exact"/>
        <w:ind w:left="0" w:leftChars="0" w:firstLine="0" w:firstLineChars="0"/>
        <w:jc w:val="center"/>
        <w:textAlignment w:val="auto"/>
        <w:rPr>
          <w:rFonts w:hint="default" w:ascii="Times New Roman" w:hAnsi="Times New Roman" w:eastAsia="黑体" w:cs="Times New Roman"/>
          <w:b w:val="0"/>
          <w:bCs w:val="0"/>
          <w:sz w:val="32"/>
          <w:szCs w:val="32"/>
          <w:u w:val="none"/>
          <w:lang w:eastAsia="zh-CN"/>
        </w:rPr>
      </w:pPr>
      <w:r>
        <w:rPr>
          <w:rFonts w:hint="eastAsia" w:ascii="黑体" w:eastAsia="黑体"/>
        </w:rPr>
        <w:t>第一章</w:t>
      </w:r>
      <w:r>
        <w:rPr>
          <w:rFonts w:hint="eastAsia" w:ascii="黑体" w:eastAsia="黑体"/>
          <w:lang w:val="en-US" w:eastAsia="zh-CN"/>
        </w:rPr>
        <w:t xml:space="preserve">  </w:t>
      </w:r>
      <w:r>
        <w:rPr>
          <w:rFonts w:hint="eastAsia" w:ascii="黑体" w:eastAsia="黑体"/>
        </w:rPr>
        <w:t>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黑体" w:cs="Times New Roman"/>
          <w:b w:val="0"/>
          <w:bCs w:val="0"/>
          <w:sz w:val="32"/>
          <w:szCs w:val="32"/>
          <w:u w:val="none"/>
          <w:lang w:eastAsia="zh-CN"/>
        </w:rPr>
        <w:t>第一条</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_GB2312" w:cs="Times New Roman"/>
          <w:sz w:val="32"/>
          <w:szCs w:val="32"/>
          <w:u w:val="none"/>
        </w:rPr>
        <w:t>为贯彻落实</w:t>
      </w:r>
      <w:r>
        <w:rPr>
          <w:rFonts w:hint="default" w:ascii="Times New Roman" w:hAnsi="Times New Roman" w:eastAsia="仿宋_GB2312" w:cs="Times New Roman"/>
          <w:sz w:val="32"/>
          <w:szCs w:val="32"/>
          <w:u w:val="none"/>
          <w:lang w:eastAsia="zh-CN"/>
        </w:rPr>
        <w:t>国家、省、市、</w:t>
      </w:r>
      <w:r>
        <w:rPr>
          <w:rFonts w:hint="eastAsia" w:ascii="Times New Roman" w:hAnsi="Times New Roman" w:eastAsia="仿宋_GB2312" w:cs="Times New Roman"/>
          <w:sz w:val="32"/>
          <w:szCs w:val="32"/>
          <w:u w:val="none"/>
          <w:lang w:eastAsia="zh-CN"/>
        </w:rPr>
        <w:t>县</w:t>
      </w:r>
      <w:r>
        <w:rPr>
          <w:rFonts w:hint="default" w:ascii="Times New Roman" w:hAnsi="Times New Roman" w:eastAsia="仿宋_GB2312" w:cs="Times New Roman"/>
          <w:sz w:val="32"/>
          <w:szCs w:val="32"/>
          <w:u w:val="none"/>
        </w:rPr>
        <w:t>关于实现巩固拓展脱贫攻坚成果同乡村振兴有效衔接的</w:t>
      </w:r>
      <w:r>
        <w:rPr>
          <w:rFonts w:hint="default" w:ascii="Times New Roman" w:hAnsi="Times New Roman" w:eastAsia="仿宋_GB2312" w:cs="Times New Roman"/>
          <w:sz w:val="32"/>
          <w:szCs w:val="32"/>
          <w:u w:val="none"/>
          <w:lang w:eastAsia="zh-CN"/>
        </w:rPr>
        <w:t>决策部署，</w:t>
      </w:r>
      <w:r>
        <w:rPr>
          <w:rFonts w:hint="default" w:ascii="Times New Roman" w:hAnsi="Times New Roman" w:eastAsia="仿宋_GB2312" w:cs="Times New Roman"/>
          <w:sz w:val="32"/>
          <w:szCs w:val="32"/>
          <w:highlight w:val="none"/>
          <w:u w:val="none"/>
        </w:rPr>
        <w:t>规范和加强扶贫项目资产后续管理和监督，建立产权明晰、权责明确、管理科学、运营高效、分配合理、处置合规、监督到位的扶贫项目资产管理机制，充分发挥扶贫项目资产效益，巩固拓展脱贫攻坚成果，有效衔接推进乡村振兴，</w:t>
      </w:r>
      <w:r>
        <w:rPr>
          <w:rFonts w:hint="default" w:ascii="Times New Roman" w:hAnsi="Times New Roman" w:eastAsia="仿宋_GB2312" w:cs="Times New Roman"/>
          <w:sz w:val="32"/>
          <w:szCs w:val="32"/>
          <w:u w:val="none"/>
        </w:rPr>
        <w:t>根据《河北省</w:t>
      </w:r>
      <w:r>
        <w:rPr>
          <w:rFonts w:hint="default" w:ascii="Times New Roman" w:hAnsi="Times New Roman" w:eastAsia="仿宋_GB2312" w:cs="Times New Roman"/>
          <w:sz w:val="32"/>
          <w:szCs w:val="32"/>
          <w:u w:val="none"/>
          <w:lang w:eastAsia="zh-CN"/>
        </w:rPr>
        <w:t>人民政府办公厅关于印发河北省</w:t>
      </w:r>
      <w:r>
        <w:rPr>
          <w:rFonts w:hint="default" w:ascii="Times New Roman" w:hAnsi="Times New Roman" w:eastAsia="仿宋_GB2312" w:cs="Times New Roman"/>
          <w:sz w:val="32"/>
          <w:szCs w:val="32"/>
          <w:u w:val="none"/>
        </w:rPr>
        <w:t>扶贫项目资产后续管理办法</w:t>
      </w:r>
      <w:r>
        <w:rPr>
          <w:rFonts w:hint="default" w:ascii="Times New Roman" w:hAnsi="Times New Roman" w:eastAsia="仿宋_GB2312" w:cs="Times New Roman"/>
          <w:sz w:val="32"/>
          <w:szCs w:val="32"/>
          <w:u w:val="none"/>
          <w:lang w:eastAsia="zh-CN"/>
        </w:rPr>
        <w:t>的通知</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冀政办字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none"/>
          <w:lang w:val="en-US" w:eastAsia="zh-CN"/>
        </w:rPr>
        <w:t>2021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none"/>
          <w:lang w:val="en-US" w:eastAsia="zh-CN"/>
        </w:rPr>
        <w:t>88号</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精神，结合我</w:t>
      </w:r>
      <w:r>
        <w:rPr>
          <w:rFonts w:hint="eastAsia" w:ascii="Times New Roman" w:hAnsi="Times New Roman" w:eastAsia="仿宋_GB2312" w:cs="Times New Roman"/>
          <w:sz w:val="32"/>
          <w:szCs w:val="32"/>
          <w:u w:val="none"/>
          <w:lang w:eastAsia="zh-CN"/>
        </w:rPr>
        <w:t>县</w:t>
      </w:r>
      <w:r>
        <w:rPr>
          <w:rFonts w:hint="default" w:ascii="Times New Roman" w:hAnsi="Times New Roman" w:eastAsia="仿宋_GB2312" w:cs="Times New Roman"/>
          <w:sz w:val="32"/>
          <w:szCs w:val="32"/>
          <w:u w:val="none"/>
        </w:rPr>
        <w:t>实际</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制定</w:t>
      </w:r>
      <w:r>
        <w:rPr>
          <w:rFonts w:hint="default" w:ascii="Times New Roman" w:hAnsi="Times New Roman" w:eastAsia="仿宋_GB2312" w:cs="Times New Roman"/>
          <w:sz w:val="32"/>
          <w:szCs w:val="32"/>
          <w:u w:val="none"/>
          <w:lang w:eastAsia="zh-CN"/>
        </w:rPr>
        <w:t>本实施细则</w:t>
      </w:r>
      <w:r>
        <w:rPr>
          <w:rFonts w:hint="default" w:ascii="Times New Roman" w:hAnsi="Times New Roman" w:eastAsia="仿宋_GB2312" w:cs="Times New Roman"/>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u w:val="none"/>
          <w:lang w:eastAsia="zh-CN"/>
        </w:rPr>
        <w:t>第二条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sz w:val="32"/>
          <w:szCs w:val="32"/>
          <w:highlight w:val="none"/>
          <w:u w:val="none"/>
        </w:rPr>
        <w:t>适用本</w:t>
      </w:r>
      <w:r>
        <w:rPr>
          <w:rFonts w:hint="default" w:ascii="Times New Roman" w:hAnsi="Times New Roman" w:eastAsia="仿宋_GB2312" w:cs="Times New Roman"/>
          <w:sz w:val="32"/>
          <w:szCs w:val="32"/>
          <w:highlight w:val="none"/>
          <w:u w:val="none"/>
          <w:lang w:eastAsia="zh-CN"/>
        </w:rPr>
        <w:t>细则</w:t>
      </w:r>
      <w:r>
        <w:rPr>
          <w:rFonts w:hint="default" w:ascii="Times New Roman" w:hAnsi="Times New Roman" w:eastAsia="仿宋_GB2312" w:cs="Times New Roman"/>
          <w:sz w:val="32"/>
          <w:szCs w:val="32"/>
          <w:highlight w:val="none"/>
          <w:u w:val="none"/>
        </w:rPr>
        <w:t>的</w:t>
      </w:r>
      <w:r>
        <w:rPr>
          <w:rFonts w:hint="default" w:ascii="Times New Roman" w:hAnsi="Times New Roman" w:eastAsia="仿宋_GB2312" w:cs="Times New Roman"/>
          <w:sz w:val="32"/>
          <w:szCs w:val="32"/>
          <w:highlight w:val="none"/>
          <w:u w:val="none"/>
          <w:lang w:eastAsia="zh-CN"/>
        </w:rPr>
        <w:t>扶贫项目资产，包括</w:t>
      </w:r>
      <w:r>
        <w:rPr>
          <w:rFonts w:hint="default" w:ascii="Times New Roman" w:hAnsi="Times New Roman" w:eastAsia="仿宋_GB2312" w:cs="Times New Roman"/>
          <w:sz w:val="32"/>
          <w:szCs w:val="32"/>
          <w:highlight w:val="none"/>
          <w:u w:val="none"/>
        </w:rPr>
        <w:t>党的十八大以来，使用各级财政</w:t>
      </w:r>
      <w:r>
        <w:rPr>
          <w:rFonts w:hint="eastAsia" w:ascii="Times New Roman" w:hAnsi="Times New Roman" w:eastAsia="仿宋_GB2312" w:cs="Times New Roman"/>
          <w:sz w:val="32"/>
          <w:szCs w:val="32"/>
          <w:highlight w:val="none"/>
          <w:u w:val="none"/>
          <w:lang w:eastAsia="zh-CN"/>
        </w:rPr>
        <w:t>扶贫</w:t>
      </w:r>
      <w:r>
        <w:rPr>
          <w:rFonts w:hint="default" w:ascii="Times New Roman" w:hAnsi="Times New Roman" w:eastAsia="仿宋_GB2312" w:cs="Times New Roman"/>
          <w:sz w:val="32"/>
          <w:szCs w:val="32"/>
          <w:highlight w:val="none"/>
          <w:u w:val="none"/>
          <w:lang w:eastAsia="zh-CN"/>
        </w:rPr>
        <w:t>资金</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eastAsia="zh-CN"/>
        </w:rPr>
        <w:t>整合财政涉农资金</w:t>
      </w:r>
      <w:r>
        <w:rPr>
          <w:rFonts w:hint="eastAsia" w:ascii="Times New Roman" w:hAnsi="Times New Roman" w:eastAsia="仿宋_GB2312" w:cs="Times New Roman"/>
          <w:sz w:val="32"/>
          <w:szCs w:val="32"/>
          <w:highlight w:val="none"/>
          <w:u w:val="none"/>
          <w:lang w:eastAsia="zh-CN"/>
        </w:rPr>
        <w:t>）、社会捐赠和对口帮扶等</w:t>
      </w:r>
      <w:r>
        <w:rPr>
          <w:rFonts w:hint="default" w:ascii="Times New Roman" w:hAnsi="Times New Roman" w:eastAsia="仿宋_GB2312" w:cs="Times New Roman"/>
          <w:sz w:val="32"/>
          <w:szCs w:val="32"/>
          <w:highlight w:val="none"/>
          <w:u w:val="none"/>
          <w:lang w:eastAsia="zh-CN"/>
        </w:rPr>
        <w:t>投</w:t>
      </w:r>
      <w:r>
        <w:rPr>
          <w:rFonts w:hint="default" w:ascii="Times New Roman" w:hAnsi="Times New Roman" w:eastAsia="仿宋_GB2312" w:cs="Times New Roman"/>
          <w:sz w:val="32"/>
          <w:szCs w:val="32"/>
          <w:highlight w:val="none"/>
          <w:u w:val="none"/>
        </w:rPr>
        <w:t>入形成的</w:t>
      </w:r>
      <w:r>
        <w:rPr>
          <w:rFonts w:hint="eastAsia" w:ascii="Times New Roman" w:hAnsi="Times New Roman" w:eastAsia="仿宋_GB2312" w:cs="Times New Roman"/>
          <w:sz w:val="32"/>
          <w:szCs w:val="32"/>
          <w:highlight w:val="none"/>
          <w:u w:val="none"/>
          <w:lang w:eastAsia="zh-CN"/>
        </w:rPr>
        <w:t>扶贫项目</w:t>
      </w:r>
      <w:r>
        <w:rPr>
          <w:rFonts w:hint="default" w:ascii="Times New Roman" w:hAnsi="Times New Roman" w:eastAsia="仿宋_GB2312" w:cs="Times New Roman"/>
          <w:sz w:val="32"/>
          <w:szCs w:val="32"/>
          <w:highlight w:val="none"/>
          <w:u w:val="none"/>
        </w:rPr>
        <w:t>资产，包括实物性固定资产，资产收益</w:t>
      </w:r>
      <w:r>
        <w:rPr>
          <w:rFonts w:hint="eastAsia" w:ascii="Times New Roman" w:hAnsi="Times New Roman" w:eastAsia="仿宋_GB2312" w:cs="Times New Roman"/>
          <w:sz w:val="32"/>
          <w:szCs w:val="32"/>
          <w:highlight w:val="none"/>
          <w:u w:val="none"/>
          <w:lang w:eastAsia="zh-CN"/>
        </w:rPr>
        <w:t>扶贫</w:t>
      </w:r>
      <w:r>
        <w:rPr>
          <w:rFonts w:hint="default" w:ascii="Times New Roman" w:hAnsi="Times New Roman" w:eastAsia="仿宋_GB2312" w:cs="Times New Roman"/>
          <w:sz w:val="32"/>
          <w:szCs w:val="32"/>
          <w:highlight w:val="none"/>
          <w:u w:val="none"/>
        </w:rPr>
        <w:t>、入股分红等权益性资产和多年生生物性资产。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u w:val="none"/>
          <w:lang w:eastAsia="zh-CN"/>
        </w:rPr>
        <w:t>第三条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sz w:val="32"/>
          <w:szCs w:val="32"/>
          <w:highlight w:val="none"/>
          <w:u w:val="none"/>
        </w:rPr>
        <w:t>扶贫项目资产后续管理应明确各方主体权利责任。明晰所有权、放活经营权、确保收益权、落实监管权。</w:t>
      </w:r>
    </w:p>
    <w:p>
      <w:pPr>
        <w:pStyle w:val="5"/>
        <w:keepNext w:val="0"/>
        <w:keepLines w:val="0"/>
        <w:pageBreakBefore w:val="0"/>
        <w:widowControl w:val="0"/>
        <w:tabs>
          <w:tab w:val="left" w:pos="1783"/>
        </w:tabs>
        <w:kinsoku/>
        <w:wordWrap/>
        <w:overflowPunct/>
        <w:topLinePunct w:val="0"/>
        <w:autoSpaceDE/>
        <w:autoSpaceDN/>
        <w:bidi w:val="0"/>
        <w:adjustRightInd/>
        <w:snapToGrid/>
        <w:spacing w:before="160" w:line="600" w:lineRule="exact"/>
        <w:ind w:left="0" w:leftChars="0" w:firstLine="0" w:firstLineChars="0"/>
        <w:jc w:val="center"/>
        <w:textAlignment w:val="auto"/>
        <w:rPr>
          <w:rFonts w:hint="eastAsia" w:ascii="Times New Roman" w:hAnsi="Times New Roman" w:eastAsia="黑体" w:cs="Times New Roman"/>
          <w:b w:val="0"/>
          <w:bCs w:val="0"/>
          <w:sz w:val="32"/>
          <w:szCs w:val="32"/>
          <w:u w:val="none"/>
          <w:lang w:val="en-US" w:eastAsia="zh-CN"/>
        </w:rPr>
      </w:pPr>
      <w:r>
        <w:rPr>
          <w:rFonts w:hint="eastAsia" w:ascii="黑体" w:eastAsia="黑体"/>
        </w:rPr>
        <w:t>第</w:t>
      </w:r>
      <w:r>
        <w:rPr>
          <w:rFonts w:hint="eastAsia" w:ascii="黑体" w:eastAsia="黑体"/>
          <w:lang w:eastAsia="zh-CN"/>
        </w:rPr>
        <w:t>二</w:t>
      </w:r>
      <w:r>
        <w:rPr>
          <w:rFonts w:hint="eastAsia" w:ascii="黑体" w:eastAsia="黑体"/>
        </w:rPr>
        <w:t>章</w:t>
      </w:r>
      <w:r>
        <w:rPr>
          <w:rFonts w:hint="eastAsia" w:ascii="黑体" w:eastAsia="黑体"/>
          <w:lang w:val="en-US" w:eastAsia="zh-CN"/>
        </w:rPr>
        <w:t xml:space="preserve">  </w:t>
      </w:r>
      <w:r>
        <w:rPr>
          <w:rFonts w:hint="eastAsia" w:ascii="黑体" w:eastAsia="黑体"/>
          <w:lang w:eastAsia="zh-CN"/>
        </w:rPr>
        <w:t>确权登记</w:t>
      </w:r>
    </w:p>
    <w:p>
      <w:pPr>
        <w:keepNext w:val="0"/>
        <w:keepLines w:val="0"/>
        <w:pageBreakBefore w:val="0"/>
        <w:widowControl w:val="0"/>
        <w:shd w:val="clear" w:color="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kern w:val="0"/>
          <w:sz w:val="32"/>
          <w:szCs w:val="32"/>
        </w:rPr>
      </w:pPr>
      <w:r>
        <w:rPr>
          <w:rFonts w:hint="default" w:ascii="Times New Roman" w:hAnsi="Times New Roman" w:eastAsia="黑体" w:cs="Times New Roman"/>
          <w:b w:val="0"/>
          <w:bCs w:val="0"/>
          <w:sz w:val="32"/>
          <w:szCs w:val="32"/>
          <w:u w:val="none"/>
          <w:lang w:eastAsia="zh-CN"/>
        </w:rPr>
        <w:t>第四条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sz w:val="32"/>
          <w:szCs w:val="32"/>
          <w:highlight w:val="none"/>
          <w:u w:val="none"/>
        </w:rPr>
        <w:t>扶贫项目资产按经营性资产、公益性资产和到户类资产进行管理。</w:t>
      </w:r>
    </w:p>
    <w:p>
      <w:pPr>
        <w:keepNext w:val="0"/>
        <w:keepLines w:val="0"/>
        <w:pageBreakBefore w:val="0"/>
        <w:widowControl w:val="0"/>
        <w:shd w:val="clear" w:color="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一</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经</w:t>
      </w:r>
      <w:r>
        <w:rPr>
          <w:rFonts w:hint="default" w:ascii="Times New Roman" w:hAnsi="Times New Roman" w:eastAsia="仿宋_GB2312" w:cs="Times New Roman"/>
          <w:sz w:val="32"/>
          <w:szCs w:val="32"/>
          <w:highlight w:val="none"/>
          <w:u w:val="none"/>
          <w:lang w:eastAsia="zh-CN"/>
        </w:rPr>
        <w:t>营</w:t>
      </w:r>
      <w:r>
        <w:rPr>
          <w:rFonts w:hint="default" w:ascii="Times New Roman" w:hAnsi="Times New Roman" w:eastAsia="仿宋_GB2312" w:cs="Times New Roman"/>
          <w:sz w:val="32"/>
          <w:szCs w:val="32"/>
          <w:highlight w:val="none"/>
          <w:u w:val="none"/>
        </w:rPr>
        <w:t>性资产主要为具有经营性质的产业就业类项目固定资产及权益性资产等，包括农业生产设施、乡村旅游设施、建筑物、</w:t>
      </w:r>
      <w:r>
        <w:rPr>
          <w:rFonts w:hint="eastAsia" w:ascii="Times New Roman" w:hAnsi="Times New Roman" w:eastAsia="仿宋_GB2312" w:cs="Times New Roman"/>
          <w:sz w:val="32"/>
          <w:szCs w:val="32"/>
          <w:highlight w:val="none"/>
          <w:u w:val="none"/>
          <w:lang w:eastAsia="zh-CN"/>
        </w:rPr>
        <w:t>光伏扶贫电站、</w:t>
      </w:r>
      <w:r>
        <w:rPr>
          <w:rFonts w:hint="default" w:ascii="Times New Roman" w:hAnsi="Times New Roman" w:eastAsia="仿宋_GB2312" w:cs="Times New Roman"/>
          <w:sz w:val="32"/>
          <w:szCs w:val="32"/>
          <w:highlight w:val="none"/>
          <w:u w:val="none"/>
        </w:rPr>
        <w:t>扶贫</w:t>
      </w:r>
      <w:r>
        <w:rPr>
          <w:rFonts w:hint="eastAsia" w:ascii="Times New Roman" w:hAnsi="Times New Roman" w:eastAsia="仿宋_GB2312" w:cs="Times New Roman"/>
          <w:sz w:val="32"/>
          <w:szCs w:val="32"/>
          <w:highlight w:val="none"/>
          <w:u w:val="none"/>
          <w:lang w:eastAsia="zh-CN"/>
        </w:rPr>
        <w:t>微工厂（</w:t>
      </w:r>
      <w:r>
        <w:rPr>
          <w:rFonts w:hint="default" w:ascii="Times New Roman" w:hAnsi="Times New Roman" w:eastAsia="仿宋_GB2312" w:cs="Times New Roman"/>
          <w:sz w:val="32"/>
          <w:szCs w:val="32"/>
          <w:highlight w:val="none"/>
          <w:u w:val="none"/>
        </w:rPr>
        <w:t>车间</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、机器设备等固定资产，以及资产收益</w:t>
      </w:r>
      <w:r>
        <w:rPr>
          <w:rFonts w:hint="eastAsia" w:ascii="Times New Roman" w:hAnsi="Times New Roman" w:eastAsia="仿宋_GB2312" w:cs="Times New Roman"/>
          <w:sz w:val="32"/>
          <w:szCs w:val="32"/>
          <w:highlight w:val="none"/>
          <w:u w:val="none"/>
          <w:lang w:eastAsia="zh-CN"/>
        </w:rPr>
        <w:t>扶贫</w:t>
      </w:r>
      <w:r>
        <w:rPr>
          <w:rFonts w:hint="default" w:ascii="Times New Roman" w:hAnsi="Times New Roman" w:eastAsia="仿宋_GB2312" w:cs="Times New Roman"/>
          <w:sz w:val="32"/>
          <w:szCs w:val="32"/>
          <w:highlight w:val="none"/>
          <w:u w:val="none"/>
        </w:rPr>
        <w:t>、入股分红等项目形成的权益性资产等。</w:t>
      </w:r>
    </w:p>
    <w:p>
      <w:pPr>
        <w:keepNext w:val="0"/>
        <w:keepLines w:val="0"/>
        <w:pageBreakBefore w:val="0"/>
        <w:widowControl w:val="0"/>
        <w:shd w:val="clear" w:color="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二</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公益性资产主要为公益性基础设施、公共服务类固定资产等，包括道路交通、农田水利、农村饮水、教育、科技、文化、体育、卫生、电力等方面公益性基础设施和公共服务类资产。</w:t>
      </w:r>
    </w:p>
    <w:p>
      <w:pPr>
        <w:keepNext w:val="0"/>
        <w:keepLines w:val="0"/>
        <w:pageBreakBefore w:val="0"/>
        <w:widowControl w:val="0"/>
        <w:shd w:val="clear" w:color="auto"/>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三</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到户</w:t>
      </w:r>
      <w:r>
        <w:rPr>
          <w:rFonts w:hint="eastAsia" w:ascii="Times New Roman" w:hAnsi="Times New Roman" w:eastAsia="仿宋_GB2312" w:cs="Times New Roman"/>
          <w:sz w:val="32"/>
          <w:szCs w:val="32"/>
          <w:highlight w:val="none"/>
          <w:u w:val="none"/>
          <w:lang w:eastAsia="zh-CN"/>
        </w:rPr>
        <w:t>（联建）</w:t>
      </w:r>
      <w:r>
        <w:rPr>
          <w:rFonts w:hint="default" w:ascii="Times New Roman" w:hAnsi="Times New Roman" w:eastAsia="仿宋_GB2312" w:cs="Times New Roman"/>
          <w:sz w:val="32"/>
          <w:szCs w:val="32"/>
          <w:highlight w:val="none"/>
          <w:u w:val="none"/>
        </w:rPr>
        <w:t>类资产主要为通过财政补助</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补贴</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等形式帮助贫困户发展形成的生物性资产或固定资产等。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b w:val="0"/>
          <w:bCs w:val="0"/>
          <w:sz w:val="32"/>
          <w:szCs w:val="32"/>
          <w:u w:val="none"/>
          <w:lang w:eastAsia="zh-CN"/>
        </w:rPr>
        <w:t>第五条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sz w:val="32"/>
          <w:szCs w:val="32"/>
          <w:highlight w:val="none"/>
          <w:u w:val="none"/>
        </w:rPr>
        <w:t>扶贫项目资产实行台账式管理。按照产权归属</w:t>
      </w:r>
      <w:r>
        <w:rPr>
          <w:rFonts w:hint="default" w:ascii="Times New Roman" w:hAnsi="Times New Roman" w:eastAsia="仿宋_GB2312" w:cs="Times New Roman"/>
          <w:sz w:val="32"/>
          <w:szCs w:val="32"/>
          <w:highlight w:val="none"/>
          <w:u w:val="none"/>
          <w:lang w:eastAsia="zh-CN"/>
        </w:rPr>
        <w:t>，分别建立经营性资产、公益性资产、到户类资产</w:t>
      </w:r>
      <w:r>
        <w:rPr>
          <w:rFonts w:hint="eastAsia" w:ascii="Times New Roman" w:hAnsi="Times New Roman" w:eastAsia="仿宋_GB2312" w:cs="Times New Roman"/>
          <w:sz w:val="32"/>
          <w:szCs w:val="32"/>
          <w:highlight w:val="none"/>
          <w:u w:val="none"/>
          <w:lang w:eastAsia="zh-CN"/>
        </w:rPr>
        <w:t>县</w:t>
      </w:r>
      <w:r>
        <w:rPr>
          <w:rFonts w:hint="default" w:ascii="Times New Roman" w:hAnsi="Times New Roman" w:eastAsia="仿宋_GB2312" w:cs="Times New Roman"/>
          <w:sz w:val="32"/>
          <w:szCs w:val="32"/>
          <w:highlight w:val="none"/>
          <w:u w:val="none"/>
          <w:lang w:eastAsia="zh-CN"/>
        </w:rPr>
        <w:t>乡村三级</w:t>
      </w:r>
      <w:r>
        <w:rPr>
          <w:rFonts w:hint="default" w:ascii="Times New Roman" w:hAnsi="Times New Roman" w:eastAsia="仿宋_GB2312" w:cs="Times New Roman"/>
          <w:sz w:val="32"/>
          <w:szCs w:val="32"/>
          <w:highlight w:val="none"/>
          <w:u w:val="none"/>
        </w:rPr>
        <w:t>台账，并按照国家有关规定纳入项目库统一管理。</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149"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第六条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巩固农村集体产权制度改革成果，按照</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谁主管、谁负责</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的原则，稳妥推进符合条件的扶贫项目资产确权登记，</w:t>
      </w:r>
      <w:r>
        <w:rPr>
          <w:rFonts w:hint="eastAsia" w:ascii="Times New Roman" w:hAnsi="Times New Roman" w:eastAsia="仿宋_GB2312" w:cs="Times New Roman"/>
          <w:kern w:val="2"/>
          <w:sz w:val="32"/>
          <w:szCs w:val="32"/>
          <w:u w:val="none"/>
          <w:lang w:val="en-US" w:eastAsia="zh-CN" w:bidi="ar-SA"/>
        </w:rPr>
        <w:t>扶贫</w:t>
      </w:r>
      <w:r>
        <w:rPr>
          <w:rFonts w:hint="default" w:ascii="Times New Roman" w:hAnsi="Times New Roman" w:eastAsia="仿宋_GB2312" w:cs="Times New Roman"/>
          <w:kern w:val="2"/>
          <w:sz w:val="32"/>
          <w:szCs w:val="32"/>
          <w:u w:val="none"/>
          <w:lang w:val="en-US" w:eastAsia="zh-CN" w:bidi="ar-SA"/>
        </w:rPr>
        <w:t>项目主管部门做好资产移交，并纳入相关管理体系。</w:t>
      </w:r>
      <w:r>
        <w:rPr>
          <w:rFonts w:hint="eastAsia" w:ascii="Times New Roman" w:hAnsi="Times New Roman" w:cs="Times New Roman"/>
          <w:kern w:val="2"/>
          <w:sz w:val="32"/>
          <w:szCs w:val="32"/>
          <w:u w:val="none"/>
          <w:lang w:val="en-US" w:eastAsia="zh-CN" w:bidi="ar-SA"/>
        </w:rPr>
        <w:t>县乡村实施</w:t>
      </w:r>
      <w:r>
        <w:rPr>
          <w:rFonts w:hint="default" w:ascii="Times New Roman" w:hAnsi="Times New Roman" w:eastAsia="仿宋_GB2312" w:cs="Times New Roman"/>
          <w:kern w:val="2"/>
          <w:sz w:val="32"/>
          <w:szCs w:val="32"/>
          <w:u w:val="none"/>
          <w:lang w:val="en-US" w:eastAsia="zh-CN" w:bidi="ar-SA"/>
        </w:rPr>
        <w:t>的</w:t>
      </w:r>
      <w:r>
        <w:rPr>
          <w:rFonts w:hint="eastAsia" w:ascii="Times New Roman" w:hAnsi="Times New Roman" w:cs="Times New Roman"/>
          <w:kern w:val="2"/>
          <w:sz w:val="32"/>
          <w:szCs w:val="32"/>
          <w:u w:val="none"/>
          <w:lang w:val="en-US" w:eastAsia="zh-CN" w:bidi="ar-SA"/>
        </w:rPr>
        <w:t>单独到</w:t>
      </w:r>
      <w:r>
        <w:rPr>
          <w:rFonts w:hint="default" w:ascii="Times New Roman" w:hAnsi="Times New Roman" w:eastAsia="仿宋_GB2312" w:cs="Times New Roman"/>
          <w:kern w:val="2"/>
          <w:sz w:val="32"/>
          <w:szCs w:val="32"/>
          <w:u w:val="none"/>
          <w:lang w:val="en-US" w:eastAsia="zh-CN" w:bidi="ar-SA"/>
        </w:rPr>
        <w:t>村</w:t>
      </w:r>
      <w:r>
        <w:rPr>
          <w:rFonts w:hint="eastAsia" w:ascii="Times New Roman" w:hAnsi="Times New Roman" w:cs="Times New Roman"/>
          <w:kern w:val="2"/>
          <w:sz w:val="32"/>
          <w:szCs w:val="32"/>
          <w:u w:val="none"/>
          <w:lang w:val="en-US" w:eastAsia="zh-CN" w:bidi="ar-SA"/>
        </w:rPr>
        <w:t>项目形成的经营性资产，产权归属村集体所有；</w:t>
      </w:r>
      <w:r>
        <w:rPr>
          <w:rFonts w:hint="eastAsia" w:ascii="Times New Roman" w:hAnsi="Times New Roman" w:eastAsia="仿宋_GB2312" w:cs="Times New Roman"/>
          <w:color w:val="auto"/>
          <w:kern w:val="2"/>
          <w:sz w:val="32"/>
          <w:szCs w:val="32"/>
          <w:u w:val="none"/>
          <w:lang w:val="en-US" w:eastAsia="zh-CN" w:bidi="ar-SA"/>
        </w:rPr>
        <w:t>对跨</w:t>
      </w:r>
      <w:r>
        <w:rPr>
          <w:rFonts w:hint="eastAsia" w:ascii="Times New Roman" w:hAnsi="Times New Roman" w:cs="Times New Roman"/>
          <w:color w:val="auto"/>
          <w:kern w:val="2"/>
          <w:sz w:val="32"/>
          <w:szCs w:val="32"/>
          <w:u w:val="none"/>
          <w:lang w:val="en-US" w:eastAsia="zh-CN" w:bidi="ar-SA"/>
        </w:rPr>
        <w:t>乡村</w:t>
      </w:r>
      <w:r>
        <w:rPr>
          <w:rFonts w:hint="eastAsia" w:ascii="Times New Roman" w:hAnsi="Times New Roman" w:eastAsia="仿宋_GB2312" w:cs="Times New Roman"/>
          <w:color w:val="auto"/>
          <w:kern w:val="2"/>
          <w:sz w:val="32"/>
          <w:szCs w:val="32"/>
          <w:u w:val="none"/>
          <w:lang w:val="en-US" w:eastAsia="zh-CN" w:bidi="ar-SA"/>
        </w:rPr>
        <w:t>、规模化的入股或资产收益</w:t>
      </w:r>
      <w:r>
        <w:rPr>
          <w:rFonts w:hint="eastAsia" w:ascii="Times New Roman" w:hAnsi="Times New Roman" w:cs="Times New Roman"/>
          <w:color w:val="auto"/>
          <w:kern w:val="2"/>
          <w:sz w:val="32"/>
          <w:szCs w:val="32"/>
          <w:u w:val="none"/>
          <w:lang w:val="en-US" w:eastAsia="zh-CN" w:bidi="ar-SA"/>
        </w:rPr>
        <w:t>扶贫</w:t>
      </w:r>
      <w:r>
        <w:rPr>
          <w:rFonts w:hint="eastAsia" w:ascii="Times New Roman" w:hAnsi="Times New Roman" w:eastAsia="仿宋_GB2312" w:cs="Times New Roman"/>
          <w:color w:val="auto"/>
          <w:kern w:val="2"/>
          <w:sz w:val="32"/>
          <w:szCs w:val="32"/>
          <w:u w:val="none"/>
          <w:lang w:val="en-US" w:eastAsia="zh-CN" w:bidi="ar-SA"/>
        </w:rPr>
        <w:t>类项目形成的经营性资产</w:t>
      </w:r>
      <w:r>
        <w:rPr>
          <w:rFonts w:hint="eastAsia" w:ascii="Times New Roman" w:hAnsi="Times New Roman" w:cs="Times New Roman"/>
          <w:color w:val="auto"/>
          <w:kern w:val="2"/>
          <w:sz w:val="32"/>
          <w:szCs w:val="32"/>
          <w:u w:val="none"/>
          <w:lang w:val="en-US" w:eastAsia="zh-CN" w:bidi="ar-SA"/>
        </w:rPr>
        <w:t>以及产权不清晰的经营性资产（权益性资产）</w:t>
      </w:r>
      <w:r>
        <w:rPr>
          <w:rFonts w:hint="eastAsia" w:ascii="Times New Roman" w:hAnsi="Times New Roman" w:eastAsia="仿宋_GB2312" w:cs="Times New Roman"/>
          <w:color w:val="auto"/>
          <w:kern w:val="2"/>
          <w:sz w:val="32"/>
          <w:szCs w:val="32"/>
          <w:u w:val="none"/>
          <w:lang w:val="en-US" w:eastAsia="zh-CN" w:bidi="ar-SA"/>
        </w:rPr>
        <w:t>，产权</w:t>
      </w:r>
      <w:r>
        <w:rPr>
          <w:rFonts w:hint="eastAsia" w:ascii="Times New Roman" w:hAnsi="Times New Roman" w:cs="Times New Roman"/>
          <w:color w:val="auto"/>
          <w:kern w:val="2"/>
          <w:sz w:val="32"/>
          <w:szCs w:val="32"/>
          <w:u w:val="none"/>
          <w:lang w:val="en-US" w:eastAsia="zh-CN" w:bidi="ar-SA"/>
        </w:rPr>
        <w:t>归县政府所有</w:t>
      </w: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cs="Times New Roman"/>
          <w:color w:val="auto"/>
          <w:kern w:val="2"/>
          <w:sz w:val="32"/>
          <w:szCs w:val="32"/>
          <w:u w:val="none"/>
          <w:lang w:val="en-US" w:eastAsia="zh-CN" w:bidi="ar-SA"/>
        </w:rPr>
        <w:t>单独到村实施的资产收益扶贫、入股分红等项目形成的权益性资产，产权归村集体所有。</w:t>
      </w:r>
      <w:r>
        <w:rPr>
          <w:rFonts w:hint="default" w:ascii="Times New Roman" w:hAnsi="Times New Roman" w:eastAsia="仿宋_GB2312" w:cs="Times New Roman"/>
          <w:color w:val="auto"/>
          <w:kern w:val="2"/>
          <w:sz w:val="32"/>
          <w:szCs w:val="32"/>
          <w:u w:val="none"/>
          <w:lang w:val="en-US" w:eastAsia="zh-CN" w:bidi="ar-SA"/>
        </w:rPr>
        <w:t>到期后，</w:t>
      </w:r>
      <w:r>
        <w:rPr>
          <w:rFonts w:hint="eastAsia" w:ascii="Times New Roman" w:hAnsi="Times New Roman" w:cs="Times New Roman"/>
          <w:color w:val="auto"/>
          <w:kern w:val="2"/>
          <w:sz w:val="32"/>
          <w:szCs w:val="32"/>
          <w:u w:val="none"/>
          <w:lang w:val="en-US" w:eastAsia="zh-CN" w:bidi="ar-SA"/>
        </w:rPr>
        <w:t>产权归村集体，</w:t>
      </w:r>
      <w:r>
        <w:rPr>
          <w:rFonts w:hint="default" w:ascii="Times New Roman" w:hAnsi="Times New Roman" w:eastAsia="仿宋_GB2312" w:cs="Times New Roman"/>
          <w:color w:val="auto"/>
          <w:kern w:val="2"/>
          <w:sz w:val="32"/>
          <w:szCs w:val="32"/>
          <w:u w:val="none"/>
          <w:lang w:val="en-US" w:eastAsia="zh-CN" w:bidi="ar-SA"/>
        </w:rPr>
        <w:t>由</w:t>
      </w:r>
      <w:r>
        <w:rPr>
          <w:rFonts w:hint="eastAsia" w:ascii="Times New Roman" w:hAnsi="Times New Roman" w:eastAsia="仿宋_GB2312" w:cs="Times New Roman"/>
          <w:color w:val="auto"/>
          <w:kern w:val="2"/>
          <w:sz w:val="32"/>
          <w:szCs w:val="32"/>
          <w:u w:val="none"/>
          <w:lang w:val="en-US" w:eastAsia="zh-CN" w:bidi="ar-SA"/>
        </w:rPr>
        <w:t>乡</w:t>
      </w:r>
      <w:r>
        <w:rPr>
          <w:rFonts w:hint="default" w:ascii="Times New Roman" w:hAnsi="Times New Roman" w:eastAsia="仿宋_GB2312" w:cs="Times New Roman"/>
          <w:color w:val="auto"/>
          <w:kern w:val="2"/>
          <w:sz w:val="32"/>
          <w:szCs w:val="32"/>
          <w:u w:val="none"/>
          <w:lang w:val="en-US" w:eastAsia="zh-CN" w:bidi="ar-SA"/>
        </w:rPr>
        <w:t>镇</w:t>
      </w:r>
      <w:r>
        <w:rPr>
          <w:rFonts w:hint="eastAsia" w:ascii="Times New Roman" w:hAnsi="Times New Roman" w:eastAsia="仿宋_GB2312" w:cs="Times New Roman"/>
          <w:color w:val="auto"/>
          <w:kern w:val="2"/>
          <w:sz w:val="32"/>
          <w:szCs w:val="32"/>
          <w:u w:val="none"/>
          <w:lang w:val="en-US" w:eastAsia="zh-CN" w:bidi="ar-SA"/>
        </w:rPr>
        <w:t>（</w:t>
      </w:r>
      <w:r>
        <w:rPr>
          <w:rFonts w:hint="eastAsia" w:ascii="Times New Roman" w:hAnsi="Times New Roman" w:cs="Times New Roman"/>
          <w:color w:val="auto"/>
          <w:kern w:val="2"/>
          <w:sz w:val="32"/>
          <w:szCs w:val="32"/>
          <w:u w:val="none"/>
          <w:lang w:val="en-US" w:eastAsia="zh-CN" w:bidi="ar-SA"/>
        </w:rPr>
        <w:t>粮画小镇</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全程跟踪</w:t>
      </w:r>
      <w:r>
        <w:rPr>
          <w:rFonts w:hint="eastAsia" w:ascii="Times New Roman" w:hAnsi="Times New Roman" w:cs="Times New Roman"/>
          <w:kern w:val="2"/>
          <w:sz w:val="32"/>
          <w:szCs w:val="32"/>
          <w:u w:val="none"/>
          <w:lang w:val="en-US" w:eastAsia="zh-CN" w:bidi="ar-SA"/>
        </w:rPr>
        <w:t>管理</w:t>
      </w:r>
      <w:r>
        <w:rPr>
          <w:rFonts w:hint="default" w:ascii="Times New Roman" w:hAnsi="Times New Roman" w:eastAsia="仿宋_GB2312" w:cs="Times New Roman"/>
          <w:kern w:val="2"/>
          <w:sz w:val="32"/>
          <w:szCs w:val="32"/>
          <w:u w:val="none"/>
          <w:lang w:val="en-US" w:eastAsia="zh-CN" w:bidi="ar-SA"/>
        </w:rPr>
        <w:t>，</w:t>
      </w:r>
      <w:r>
        <w:rPr>
          <w:rFonts w:hint="eastAsia" w:ascii="Times New Roman" w:hAnsi="Times New Roman" w:eastAsia="仿宋_GB2312" w:cs="Times New Roman"/>
          <w:kern w:val="2"/>
          <w:sz w:val="32"/>
          <w:szCs w:val="32"/>
          <w:u w:val="none"/>
          <w:lang w:val="en-US" w:eastAsia="zh-CN" w:bidi="ar-SA"/>
        </w:rPr>
        <w:t>县</w:t>
      </w:r>
      <w:r>
        <w:rPr>
          <w:rFonts w:hint="default" w:ascii="Times New Roman" w:hAnsi="Times New Roman" w:eastAsia="仿宋_GB2312" w:cs="Times New Roman"/>
          <w:kern w:val="2"/>
          <w:sz w:val="32"/>
          <w:szCs w:val="32"/>
          <w:u w:val="none"/>
          <w:lang w:val="en-US" w:eastAsia="zh-CN" w:bidi="ar-SA"/>
        </w:rPr>
        <w:t>乡村振兴局、</w:t>
      </w:r>
      <w:r>
        <w:rPr>
          <w:rFonts w:hint="eastAsia" w:ascii="Times New Roman" w:hAnsi="Times New Roman" w:eastAsia="仿宋_GB2312" w:cs="Times New Roman"/>
          <w:kern w:val="2"/>
          <w:sz w:val="32"/>
          <w:szCs w:val="32"/>
          <w:u w:val="none"/>
          <w:lang w:val="en-US" w:eastAsia="zh-CN" w:bidi="ar-SA"/>
        </w:rPr>
        <w:t>县</w:t>
      </w:r>
      <w:r>
        <w:rPr>
          <w:rFonts w:hint="default" w:ascii="Times New Roman" w:hAnsi="Times New Roman" w:eastAsia="仿宋_GB2312" w:cs="Times New Roman"/>
          <w:kern w:val="2"/>
          <w:sz w:val="32"/>
          <w:szCs w:val="32"/>
          <w:u w:val="none"/>
          <w:lang w:val="en-US" w:eastAsia="zh-CN" w:bidi="ar-SA"/>
        </w:rPr>
        <w:t>农业农村局等部门重点指导</w:t>
      </w:r>
      <w:r>
        <w:rPr>
          <w:rFonts w:hint="eastAsia" w:ascii="Times New Roman" w:hAnsi="Times New Roman" w:cs="Times New Roman"/>
          <w:kern w:val="2"/>
          <w:sz w:val="32"/>
          <w:szCs w:val="32"/>
          <w:u w:val="none"/>
          <w:lang w:val="en-US" w:eastAsia="zh-CN" w:bidi="ar-SA"/>
        </w:rPr>
        <w:t>；产权归县政府，由县乡村振兴局统筹管理，</w:t>
      </w:r>
      <w:r>
        <w:rPr>
          <w:rFonts w:hint="default" w:ascii="Times New Roman" w:hAnsi="Times New Roman" w:eastAsia="仿宋_GB2312" w:cs="Times New Roman"/>
          <w:kern w:val="2"/>
          <w:sz w:val="32"/>
          <w:szCs w:val="32"/>
          <w:u w:val="none"/>
          <w:lang w:val="en-US" w:eastAsia="zh-CN" w:bidi="ar-SA"/>
        </w:rPr>
        <w:t>确保资产用于巩固拓展脱贫攻坚成果和衔接乡村振兴的生产发展项目。对公益性资产，</w:t>
      </w:r>
      <w:r>
        <w:rPr>
          <w:rFonts w:hint="eastAsia" w:ascii="Times New Roman" w:hAnsi="Times New Roman" w:cs="Times New Roman"/>
          <w:kern w:val="2"/>
          <w:sz w:val="32"/>
          <w:szCs w:val="32"/>
          <w:u w:val="none"/>
          <w:lang w:val="en-US" w:eastAsia="zh-CN" w:bidi="ar-SA"/>
        </w:rPr>
        <w:t>项目建成后应及时办理移交手续，</w:t>
      </w:r>
      <w:r>
        <w:rPr>
          <w:rFonts w:hint="default" w:ascii="Times New Roman" w:hAnsi="Times New Roman" w:eastAsia="仿宋_GB2312" w:cs="Times New Roman"/>
          <w:kern w:val="2"/>
          <w:sz w:val="32"/>
          <w:szCs w:val="32"/>
          <w:u w:val="none"/>
          <w:lang w:val="en-US" w:eastAsia="zh-CN" w:bidi="ar-SA"/>
        </w:rPr>
        <w:t>产权归所在村集体所有</w:t>
      </w:r>
      <w:r>
        <w:rPr>
          <w:rFonts w:hint="eastAsia" w:ascii="Times New Roman" w:hAnsi="Times New Roman" w:cs="Times New Roman"/>
          <w:kern w:val="2"/>
          <w:sz w:val="32"/>
          <w:szCs w:val="32"/>
          <w:u w:val="none"/>
          <w:lang w:val="en-US" w:eastAsia="zh-CN" w:bidi="ar-SA"/>
        </w:rPr>
        <w:t>，按要求进行确权和管理</w:t>
      </w:r>
      <w:r>
        <w:rPr>
          <w:rFonts w:hint="default" w:ascii="Times New Roman" w:hAnsi="Times New Roman" w:eastAsia="仿宋_GB2312" w:cs="Times New Roman"/>
          <w:kern w:val="2"/>
          <w:sz w:val="32"/>
          <w:szCs w:val="32"/>
          <w:u w:val="none"/>
          <w:lang w:val="en-US" w:eastAsia="zh-CN" w:bidi="ar-SA"/>
        </w:rPr>
        <w:t>。到户</w:t>
      </w:r>
      <w:r>
        <w:rPr>
          <w:rFonts w:hint="eastAsia" w:ascii="Times New Roman" w:hAnsi="Times New Roman" w:cs="Times New Roman"/>
          <w:kern w:val="2"/>
          <w:sz w:val="32"/>
          <w:szCs w:val="32"/>
          <w:u w:val="none"/>
          <w:lang w:val="en-US" w:eastAsia="zh-CN" w:bidi="ar-SA"/>
        </w:rPr>
        <w:t>（联建）</w:t>
      </w:r>
      <w:r>
        <w:rPr>
          <w:rFonts w:hint="default" w:ascii="Times New Roman" w:hAnsi="Times New Roman" w:eastAsia="仿宋_GB2312" w:cs="Times New Roman"/>
          <w:kern w:val="2"/>
          <w:sz w:val="32"/>
          <w:szCs w:val="32"/>
          <w:u w:val="none"/>
          <w:lang w:val="en-US" w:eastAsia="zh-CN" w:bidi="ar-SA"/>
        </w:rPr>
        <w:t>类资产归农户所有。</w:t>
      </w:r>
      <w:r>
        <w:rPr>
          <w:rFonts w:hint="eastAsia" w:ascii="Times New Roman" w:hAnsi="Times New Roman" w:eastAsia="仿宋_GB2312" w:cs="Times New Roman"/>
          <w:kern w:val="2"/>
          <w:sz w:val="32"/>
          <w:szCs w:val="32"/>
          <w:u w:val="none"/>
          <w:lang w:val="en-US" w:eastAsia="zh-CN" w:bidi="ar-SA"/>
        </w:rPr>
        <w:t>对</w:t>
      </w:r>
      <w:r>
        <w:rPr>
          <w:rFonts w:hint="default" w:ascii="Times New Roman" w:hAnsi="Times New Roman" w:eastAsia="仿宋_GB2312" w:cs="Times New Roman"/>
          <w:kern w:val="2"/>
          <w:sz w:val="32"/>
          <w:szCs w:val="32"/>
          <w:u w:val="none"/>
          <w:lang w:val="en-US" w:eastAsia="zh-CN" w:bidi="ar-SA"/>
        </w:rPr>
        <w:t>属于不动产的，依法办理确权登记。</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149" w:firstLine="640" w:firstLineChars="200"/>
        <w:textAlignment w:val="auto"/>
        <w:rPr>
          <w:rFonts w:hint="default" w:ascii="Times New Roman" w:hAnsi="Times New Roman" w:cs="Times New Roman"/>
          <w:color w:val="FF0000"/>
          <w:kern w:val="2"/>
          <w:sz w:val="32"/>
          <w:szCs w:val="32"/>
          <w:u w:val="none"/>
          <w:lang w:val="en-US" w:eastAsia="zh-CN" w:bidi="ar-SA"/>
        </w:rPr>
      </w:pPr>
      <w:r>
        <w:rPr>
          <w:rFonts w:hint="default" w:ascii="Times New Roman" w:hAnsi="Times New Roman" w:eastAsia="黑体" w:cs="Times New Roman"/>
          <w:b w:val="0"/>
          <w:bCs w:val="0"/>
          <w:color w:val="auto"/>
          <w:sz w:val="32"/>
          <w:szCs w:val="32"/>
          <w:u w:val="none"/>
          <w:lang w:eastAsia="zh-CN"/>
        </w:rPr>
        <w:t>第七条</w:t>
      </w:r>
      <w:r>
        <w:rPr>
          <w:rFonts w:hint="eastAsia" w:ascii="Times New Roman" w:hAnsi="Times New Roman" w:eastAsia="黑体" w:cs="Times New Roman"/>
          <w:b w:val="0"/>
          <w:bCs w:val="0"/>
          <w:color w:val="auto"/>
          <w:sz w:val="32"/>
          <w:szCs w:val="32"/>
          <w:u w:val="none"/>
          <w:lang w:val="en-US" w:eastAsia="zh-CN"/>
        </w:rPr>
        <w:t xml:space="preserve"> </w:t>
      </w:r>
      <w:r>
        <w:rPr>
          <w:rFonts w:hint="eastAsia" w:ascii="Times New Roman" w:hAnsi="Times New Roman" w:cs="Times New Roman"/>
          <w:color w:val="auto"/>
          <w:kern w:val="2"/>
          <w:sz w:val="32"/>
          <w:szCs w:val="32"/>
          <w:u w:val="none"/>
          <w:lang w:val="en-US" w:eastAsia="zh-CN" w:bidi="ar-SA"/>
        </w:rPr>
        <w:t>实施经营性（权益性）资产完成确权后，按照资产产权归属及时梳理原扶贫合同（协议），对原扶贫合同（协议）中所列的资产所有权人、使用权人、管护责任人、收益权人与本次确权的权利人和责任人清晰准确一致的，原合同（协议）内容保持不变；对原扶贫合同（协议）中所列的资产所有权人、使用权人、管护责任人、收益权人与本次确权的权利人和责任人不一致的，以本次确权为准做相应修改。</w:t>
      </w:r>
    </w:p>
    <w:p>
      <w:pPr>
        <w:pStyle w:val="5"/>
        <w:keepNext w:val="0"/>
        <w:keepLines w:val="0"/>
        <w:pageBreakBefore w:val="0"/>
        <w:widowControl w:val="0"/>
        <w:kinsoku/>
        <w:wordWrap/>
        <w:overflowPunct/>
        <w:topLinePunct w:val="0"/>
        <w:autoSpaceDE/>
        <w:autoSpaceDN/>
        <w:bidi w:val="0"/>
        <w:adjustRightInd/>
        <w:snapToGrid/>
        <w:spacing w:before="56" w:line="600" w:lineRule="exact"/>
        <w:ind w:left="0" w:leftChars="0" w:right="149" w:firstLine="0" w:firstLineChars="0"/>
        <w:jc w:val="center"/>
        <w:textAlignment w:val="auto"/>
        <w:rPr>
          <w:rFonts w:hint="default" w:ascii="Times New Roman" w:hAnsi="Times New Roman" w:eastAsia="黑体" w:cs="Times New Roman"/>
          <w:b w:val="0"/>
          <w:bCs w:val="0"/>
          <w:sz w:val="32"/>
          <w:szCs w:val="32"/>
          <w:u w:val="none"/>
          <w:lang w:eastAsia="zh-CN"/>
        </w:rPr>
      </w:pPr>
      <w:r>
        <w:rPr>
          <w:rFonts w:hint="eastAsia" w:ascii="黑体" w:eastAsia="黑体"/>
        </w:rPr>
        <w:t>第</w:t>
      </w:r>
      <w:r>
        <w:rPr>
          <w:rFonts w:hint="eastAsia" w:ascii="黑体" w:eastAsia="黑体"/>
          <w:lang w:eastAsia="zh-CN"/>
        </w:rPr>
        <w:t>三</w:t>
      </w:r>
      <w:r>
        <w:rPr>
          <w:rFonts w:hint="eastAsia" w:ascii="黑体" w:eastAsia="黑体"/>
        </w:rPr>
        <w:t>章</w:t>
      </w:r>
      <w:r>
        <w:rPr>
          <w:rFonts w:hint="eastAsia" w:ascii="黑体" w:eastAsia="黑体"/>
          <w:lang w:val="en-US" w:eastAsia="zh-CN"/>
        </w:rPr>
        <w:t xml:space="preserve">  </w:t>
      </w:r>
      <w:r>
        <w:rPr>
          <w:rFonts w:hint="eastAsia" w:ascii="黑体" w:eastAsia="黑体"/>
          <w:lang w:eastAsia="zh-CN"/>
        </w:rPr>
        <w:t>运营管护</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149"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w:t>
      </w:r>
      <w:r>
        <w:rPr>
          <w:rFonts w:hint="eastAsia" w:ascii="Times New Roman" w:hAnsi="Times New Roman" w:eastAsia="黑体" w:cs="Times New Roman"/>
          <w:b w:val="0"/>
          <w:bCs w:val="0"/>
          <w:sz w:val="32"/>
          <w:szCs w:val="32"/>
          <w:u w:val="none"/>
          <w:lang w:eastAsia="zh-CN"/>
        </w:rPr>
        <w:t>八</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根据扶贫项目资产特点，明确产权主体管护责任，探索多形式、多层次、多样化的管护模式。对经营性资产，要加强运营管理，完善运营方案，确定运营主体、经营方式和期限，明确运营各方权利义务，做好风险防控。对于产权属于村集体的扶贫项目资产，根据资产性质分类管护：</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149"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一</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对管护能力要求较低的扶贫项目资产，村集体经济组织落实具体责任人负责管护。可通过调整优化现有公益岗位等方式解决管护力量不足问题，优先聘请符合条件的脱贫（或监测对象）劳动力参与管护。</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149"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二</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对</w:t>
      </w:r>
      <w:r>
        <w:rPr>
          <w:rFonts w:hint="eastAsia" w:ascii="Times New Roman" w:hAnsi="Times New Roman" w:eastAsia="仿宋_GB2312" w:cs="Times New Roman"/>
          <w:kern w:val="2"/>
          <w:sz w:val="32"/>
          <w:szCs w:val="32"/>
          <w:u w:val="none"/>
          <w:lang w:val="en-US" w:eastAsia="zh-CN" w:bidi="ar-SA"/>
        </w:rPr>
        <w:t>光伏</w:t>
      </w:r>
      <w:r>
        <w:rPr>
          <w:rFonts w:hint="eastAsia" w:ascii="Times New Roman" w:hAnsi="Times New Roman" w:cs="Times New Roman"/>
          <w:kern w:val="2"/>
          <w:sz w:val="32"/>
          <w:szCs w:val="32"/>
          <w:u w:val="none"/>
          <w:lang w:val="en-US" w:eastAsia="zh-CN" w:bidi="ar-SA"/>
        </w:rPr>
        <w:t>扶贫</w:t>
      </w:r>
      <w:r>
        <w:rPr>
          <w:rFonts w:hint="eastAsia" w:ascii="Times New Roman" w:hAnsi="Times New Roman" w:eastAsia="仿宋_GB2312" w:cs="Times New Roman"/>
          <w:kern w:val="2"/>
          <w:sz w:val="32"/>
          <w:szCs w:val="32"/>
          <w:u w:val="none"/>
          <w:lang w:val="en-US" w:eastAsia="zh-CN" w:bidi="ar-SA"/>
        </w:rPr>
        <w:t>电站</w:t>
      </w:r>
      <w:r>
        <w:rPr>
          <w:rFonts w:hint="eastAsia" w:ascii="Times New Roman" w:hAnsi="Times New Roman" w:cs="Times New Roman"/>
          <w:kern w:val="2"/>
          <w:sz w:val="32"/>
          <w:szCs w:val="32"/>
          <w:u w:val="none"/>
          <w:lang w:val="en-US" w:eastAsia="zh-CN" w:bidi="ar-SA"/>
        </w:rPr>
        <w:t>、农村饮水工程</w:t>
      </w:r>
      <w:r>
        <w:rPr>
          <w:rFonts w:hint="default" w:ascii="Times New Roman" w:hAnsi="Times New Roman" w:eastAsia="仿宋_GB2312" w:cs="Times New Roman"/>
          <w:kern w:val="2"/>
          <w:sz w:val="32"/>
          <w:szCs w:val="32"/>
          <w:u w:val="none"/>
          <w:lang w:val="en-US" w:eastAsia="zh-CN" w:bidi="ar-SA"/>
        </w:rPr>
        <w:t>等专业性较强的扶贫项目资产，可通过购买服务方式，委托第三方机构管护。</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149"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三</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对投资入股经营主体形成的经营性资产，由对应的经营主体负责运营管护。村集体</w:t>
      </w:r>
      <w:r>
        <w:rPr>
          <w:rFonts w:hint="eastAsia" w:ascii="Times New Roman" w:hAnsi="Times New Roman" w:cs="Times New Roman"/>
          <w:kern w:val="2"/>
          <w:sz w:val="32"/>
          <w:szCs w:val="32"/>
          <w:u w:val="none"/>
          <w:lang w:val="en-US" w:eastAsia="zh-CN" w:bidi="ar-SA"/>
        </w:rPr>
        <w:t>经济组织（无村集体经济组织的由村“两委”落实）</w:t>
      </w:r>
      <w:r>
        <w:rPr>
          <w:rFonts w:hint="default" w:ascii="Times New Roman" w:hAnsi="Times New Roman" w:eastAsia="仿宋_GB2312" w:cs="Times New Roman"/>
          <w:kern w:val="2"/>
          <w:sz w:val="32"/>
          <w:szCs w:val="32"/>
          <w:u w:val="none"/>
          <w:lang w:val="en-US" w:eastAsia="zh-CN" w:bidi="ar-SA"/>
        </w:rPr>
        <w:t>要与其签订协议，明确各自权利责任，并落实相关责任人跟踪监测运营管护情况，采集并保存管护跟踪信息。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w:t>
      </w:r>
      <w:r>
        <w:rPr>
          <w:rFonts w:hint="eastAsia" w:ascii="Times New Roman" w:hAnsi="Times New Roman" w:eastAsia="黑体" w:cs="Times New Roman"/>
          <w:b w:val="0"/>
          <w:bCs w:val="0"/>
          <w:sz w:val="32"/>
          <w:szCs w:val="32"/>
          <w:u w:val="none"/>
          <w:lang w:eastAsia="zh-CN"/>
        </w:rPr>
        <w:t>九</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扶贫项目资产管护经费按照属地管理原则解决。经营性资产管护经费原则上从经营收益中列支。公益性资产要完善管护标准和规范，由相应的产权主体落实管护责任人和管护经费。属于村集体的公益性资产管护经费，可由村集体经营收益、</w:t>
      </w:r>
      <w:r>
        <w:rPr>
          <w:rFonts w:hint="eastAsia" w:ascii="Times New Roman" w:hAnsi="Times New Roman" w:eastAsia="仿宋_GB2312" w:cs="Times New Roman"/>
          <w:kern w:val="2"/>
          <w:sz w:val="32"/>
          <w:szCs w:val="32"/>
          <w:u w:val="none"/>
          <w:lang w:val="en-US" w:eastAsia="zh-CN" w:bidi="ar-SA"/>
        </w:rPr>
        <w:t>县</w:t>
      </w:r>
      <w:r>
        <w:rPr>
          <w:rFonts w:hint="default" w:ascii="Times New Roman" w:hAnsi="Times New Roman" w:eastAsia="仿宋_GB2312" w:cs="Times New Roman"/>
          <w:kern w:val="2"/>
          <w:sz w:val="32"/>
          <w:szCs w:val="32"/>
          <w:u w:val="none"/>
          <w:lang w:val="en-US" w:eastAsia="zh-CN" w:bidi="ar-SA"/>
        </w:rPr>
        <w:t>财政资金统筹解决。到户</w:t>
      </w:r>
      <w:r>
        <w:rPr>
          <w:rFonts w:hint="eastAsia" w:ascii="Times New Roman" w:hAnsi="Times New Roman" w:eastAsia="仿宋_GB2312" w:cs="Times New Roman"/>
          <w:kern w:val="2"/>
          <w:sz w:val="32"/>
          <w:szCs w:val="32"/>
          <w:u w:val="none"/>
          <w:lang w:val="en-US" w:eastAsia="zh-CN" w:bidi="ar-SA"/>
        </w:rPr>
        <w:t>（联建）</w:t>
      </w:r>
      <w:r>
        <w:rPr>
          <w:rFonts w:hint="default" w:ascii="Times New Roman" w:hAnsi="Times New Roman" w:eastAsia="仿宋_GB2312" w:cs="Times New Roman"/>
          <w:kern w:val="2"/>
          <w:sz w:val="32"/>
          <w:szCs w:val="32"/>
          <w:u w:val="none"/>
          <w:lang w:val="en-US" w:eastAsia="zh-CN" w:bidi="ar-SA"/>
        </w:rPr>
        <w:t>类资产由农户自行管理，管护经费由农户自行解决。</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266" w:firstLine="639"/>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w:t>
      </w:r>
      <w:r>
        <w:rPr>
          <w:rFonts w:hint="eastAsia" w:ascii="Times New Roman" w:hAnsi="Times New Roman" w:eastAsia="黑体" w:cs="Times New Roman"/>
          <w:b w:val="0"/>
          <w:bCs w:val="0"/>
          <w:sz w:val="32"/>
          <w:szCs w:val="32"/>
          <w:u w:val="none"/>
          <w:lang w:eastAsia="zh-CN"/>
        </w:rPr>
        <w:t>十</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eastAsia" w:ascii="Times New Roman" w:hAnsi="Times New Roman" w:eastAsia="仿宋_GB2312" w:cs="Times New Roman"/>
          <w:kern w:val="2"/>
          <w:sz w:val="32"/>
          <w:szCs w:val="32"/>
          <w:u w:val="none"/>
          <w:lang w:val="en-US" w:eastAsia="zh-CN" w:bidi="ar-SA"/>
        </w:rPr>
        <w:t>扶</w:t>
      </w:r>
      <w:r>
        <w:rPr>
          <w:rFonts w:hint="default" w:ascii="Times New Roman" w:hAnsi="Times New Roman" w:eastAsia="仿宋_GB2312" w:cs="Times New Roman"/>
          <w:kern w:val="2"/>
          <w:sz w:val="32"/>
          <w:szCs w:val="32"/>
          <w:u w:val="none"/>
          <w:lang w:val="en-US" w:eastAsia="zh-CN" w:bidi="ar-SA"/>
        </w:rPr>
        <w:t>贫资产使用管理，除明确</w:t>
      </w:r>
      <w:r>
        <w:rPr>
          <w:rFonts w:hint="eastAsia" w:ascii="Times New Roman" w:hAnsi="Times New Roman" w:cs="Times New Roman"/>
          <w:kern w:val="2"/>
          <w:sz w:val="32"/>
          <w:szCs w:val="32"/>
          <w:u w:val="none"/>
          <w:lang w:val="en-US" w:eastAsia="zh-CN" w:bidi="ar-SA"/>
        </w:rPr>
        <w:t>产权归县政府的资产和</w:t>
      </w:r>
      <w:r>
        <w:rPr>
          <w:rFonts w:hint="default" w:ascii="Times New Roman" w:hAnsi="Times New Roman" w:eastAsia="仿宋_GB2312" w:cs="Times New Roman"/>
          <w:kern w:val="2"/>
          <w:sz w:val="32"/>
          <w:szCs w:val="32"/>
          <w:u w:val="none"/>
          <w:lang w:val="en-US" w:eastAsia="zh-CN" w:bidi="ar-SA"/>
        </w:rPr>
        <w:t>到户自主经营、自负盈亏部分外，均执行属地管理。</w:t>
      </w:r>
      <w:r>
        <w:rPr>
          <w:rFonts w:hint="eastAsia" w:ascii="Times New Roman" w:hAnsi="Times New Roman" w:cs="Times New Roman"/>
          <w:color w:val="auto"/>
          <w:kern w:val="2"/>
          <w:sz w:val="32"/>
          <w:szCs w:val="32"/>
          <w:u w:val="none"/>
          <w:lang w:val="en-US" w:eastAsia="zh-CN" w:bidi="ar-SA"/>
        </w:rPr>
        <w:t>对于单独实施到村的扶贫微工厂（车间）、大棚、民宿、冷库等经营性资产，所属乡镇（粮画小镇）负责统筹管理，严禁出现资产闲置和资产流失现象发生。</w:t>
      </w:r>
    </w:p>
    <w:p>
      <w:pPr>
        <w:pStyle w:val="5"/>
        <w:keepNext w:val="0"/>
        <w:keepLines w:val="0"/>
        <w:pageBreakBefore w:val="0"/>
        <w:widowControl w:val="0"/>
        <w:kinsoku/>
        <w:wordWrap/>
        <w:overflowPunct/>
        <w:topLinePunct w:val="0"/>
        <w:autoSpaceDE/>
        <w:autoSpaceDN/>
        <w:bidi w:val="0"/>
        <w:adjustRightInd/>
        <w:snapToGrid/>
        <w:spacing w:before="56" w:line="600" w:lineRule="exact"/>
        <w:ind w:left="0" w:leftChars="0" w:right="149" w:firstLine="0" w:firstLineChars="0"/>
        <w:jc w:val="center"/>
        <w:textAlignment w:val="auto"/>
        <w:rPr>
          <w:rFonts w:hint="default" w:ascii="Times New Roman" w:hAnsi="Times New Roman" w:eastAsia="黑体" w:cs="Times New Roman"/>
          <w:b w:val="0"/>
          <w:bCs w:val="0"/>
          <w:sz w:val="32"/>
          <w:szCs w:val="32"/>
          <w:u w:val="none"/>
          <w:lang w:eastAsia="zh-CN"/>
        </w:rPr>
      </w:pPr>
      <w:r>
        <w:rPr>
          <w:rFonts w:hint="eastAsia" w:ascii="黑体" w:eastAsia="黑体"/>
        </w:rPr>
        <w:t>第</w:t>
      </w:r>
      <w:r>
        <w:rPr>
          <w:rFonts w:hint="eastAsia" w:ascii="黑体" w:eastAsia="黑体"/>
          <w:lang w:eastAsia="zh-CN"/>
        </w:rPr>
        <w:t>四</w:t>
      </w:r>
      <w:r>
        <w:rPr>
          <w:rFonts w:hint="eastAsia" w:ascii="黑体" w:eastAsia="黑体"/>
        </w:rPr>
        <w:t>章</w:t>
      </w:r>
      <w:r>
        <w:rPr>
          <w:rFonts w:hint="eastAsia" w:ascii="黑体" w:eastAsia="黑体"/>
          <w:lang w:val="en-US" w:eastAsia="zh-CN"/>
        </w:rPr>
        <w:t xml:space="preserve">  </w:t>
      </w:r>
      <w:r>
        <w:rPr>
          <w:rFonts w:hint="eastAsia" w:ascii="黑体" w:eastAsia="黑体"/>
          <w:lang w:eastAsia="zh-CN"/>
        </w:rPr>
        <w:t>收益使用管理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w:t>
      </w:r>
      <w:r>
        <w:rPr>
          <w:rFonts w:hint="eastAsia" w:ascii="Times New Roman" w:hAnsi="Times New Roman" w:eastAsia="黑体" w:cs="Times New Roman"/>
          <w:b w:val="0"/>
          <w:bCs w:val="0"/>
          <w:sz w:val="32"/>
          <w:szCs w:val="32"/>
          <w:u w:val="none"/>
          <w:lang w:eastAsia="zh-CN"/>
        </w:rPr>
        <w:t>十一</w:t>
      </w:r>
      <w:r>
        <w:rPr>
          <w:rFonts w:hint="default" w:ascii="Times New Roman" w:hAnsi="Times New Roman" w:eastAsia="黑体" w:cs="Times New Roman"/>
          <w:b w:val="0"/>
          <w:bCs w:val="0"/>
          <w:sz w:val="32"/>
          <w:szCs w:val="32"/>
          <w:u w:val="none"/>
          <w:lang w:eastAsia="zh-CN"/>
        </w:rPr>
        <w:t>条</w:t>
      </w:r>
      <w:r>
        <w:rPr>
          <w:rFonts w:hint="eastAsia"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发挥扶贫项目资产的帮扶作用，经营性扶贫资产收益分配要体现精准性和差异化，分配到相应产权人。资产产权归属村集体的，由村集体制定收益分配办法，收益分配应通过民主决策程序，并进行公开公示，公示无异议，报乡</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镇</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审核同意备案后按规定兑付，分配方案和分配结果要及时公开。</w:t>
      </w:r>
      <w:r>
        <w:rPr>
          <w:rFonts w:hint="default" w:ascii="Times New Roman" w:hAnsi="Times New Roman" w:eastAsia="仿宋_GB2312" w:cs="Times New Roman"/>
          <w:color w:val="auto"/>
          <w:kern w:val="2"/>
          <w:sz w:val="32"/>
          <w:szCs w:val="32"/>
          <w:u w:val="none"/>
          <w:lang w:val="en-US" w:eastAsia="zh-CN" w:bidi="ar-SA"/>
        </w:rPr>
        <w:t>鼓励支持村集体在收益二次分配时</w:t>
      </w:r>
      <w:r>
        <w:rPr>
          <w:rFonts w:hint="eastAsia" w:ascii="Times New Roman" w:hAnsi="Times New Roman" w:eastAsia="仿宋_GB2312" w:cs="Times New Roman"/>
          <w:color w:val="auto"/>
          <w:kern w:val="2"/>
          <w:sz w:val="32"/>
          <w:szCs w:val="32"/>
          <w:u w:val="none"/>
          <w:lang w:val="en-US" w:eastAsia="zh-CN" w:bidi="ar-SA"/>
        </w:rPr>
        <w:t>优先用于</w:t>
      </w:r>
      <w:r>
        <w:rPr>
          <w:rFonts w:hint="default" w:ascii="Times New Roman" w:hAnsi="Times New Roman" w:eastAsia="仿宋_GB2312" w:cs="Times New Roman"/>
          <w:color w:val="auto"/>
          <w:kern w:val="2"/>
          <w:sz w:val="32"/>
          <w:szCs w:val="32"/>
          <w:u w:val="none"/>
          <w:lang w:val="en-US" w:eastAsia="zh-CN" w:bidi="ar-SA"/>
        </w:rPr>
        <w:t>脱贫不稳定户和边缘易致贫户</w:t>
      </w:r>
      <w:r>
        <w:rPr>
          <w:rFonts w:hint="eastAsia" w:ascii="Times New Roman" w:hAnsi="Times New Roman" w:eastAsia="仿宋_GB2312" w:cs="Times New Roman"/>
          <w:color w:val="auto"/>
          <w:kern w:val="2"/>
          <w:sz w:val="32"/>
          <w:szCs w:val="32"/>
          <w:u w:val="none"/>
          <w:lang w:val="en-US" w:eastAsia="zh-CN" w:bidi="ar-SA"/>
        </w:rPr>
        <w:t>增</w:t>
      </w:r>
      <w:r>
        <w:rPr>
          <w:rFonts w:hint="default" w:ascii="Times New Roman" w:hAnsi="Times New Roman" w:eastAsia="仿宋_GB2312" w:cs="Times New Roman"/>
          <w:color w:val="auto"/>
          <w:kern w:val="2"/>
          <w:sz w:val="32"/>
          <w:szCs w:val="32"/>
          <w:u w:val="none"/>
          <w:lang w:val="en-US" w:eastAsia="zh-CN" w:bidi="ar-SA"/>
        </w:rPr>
        <w:t>收</w:t>
      </w:r>
      <w:r>
        <w:rPr>
          <w:rFonts w:hint="eastAsia" w:ascii="Times New Roman" w:hAnsi="Times New Roman" w:eastAsia="仿宋_GB2312" w:cs="Times New Roman"/>
          <w:color w:val="auto"/>
          <w:kern w:val="2"/>
          <w:sz w:val="32"/>
          <w:szCs w:val="32"/>
          <w:u w:val="none"/>
          <w:lang w:val="en-US" w:eastAsia="zh-CN" w:bidi="ar-SA"/>
        </w:rPr>
        <w:t>、</w:t>
      </w:r>
      <w:bookmarkStart w:id="0" w:name="_GoBack"/>
      <w:bookmarkEnd w:id="0"/>
      <w:r>
        <w:rPr>
          <w:rFonts w:hint="default" w:ascii="Times New Roman" w:hAnsi="Times New Roman" w:eastAsia="仿宋_GB2312" w:cs="Times New Roman"/>
          <w:color w:val="auto"/>
          <w:kern w:val="2"/>
          <w:sz w:val="32"/>
          <w:szCs w:val="32"/>
          <w:u w:val="none"/>
          <w:lang w:val="en-US" w:eastAsia="zh-CN" w:bidi="ar-SA"/>
        </w:rPr>
        <w:t>村级</w:t>
      </w:r>
      <w:r>
        <w:rPr>
          <w:rFonts w:hint="eastAsia" w:ascii="Times New Roman" w:hAnsi="Times New Roman" w:eastAsia="仿宋_GB2312" w:cs="Times New Roman"/>
          <w:color w:val="auto"/>
          <w:kern w:val="2"/>
          <w:sz w:val="32"/>
          <w:szCs w:val="32"/>
          <w:u w:val="none"/>
          <w:lang w:val="en-US" w:eastAsia="zh-CN" w:bidi="ar-SA"/>
        </w:rPr>
        <w:t>小型</w:t>
      </w:r>
      <w:r>
        <w:rPr>
          <w:rFonts w:hint="default" w:ascii="Times New Roman" w:hAnsi="Times New Roman" w:eastAsia="仿宋_GB2312" w:cs="Times New Roman"/>
          <w:color w:val="auto"/>
          <w:kern w:val="2"/>
          <w:sz w:val="32"/>
          <w:szCs w:val="32"/>
          <w:u w:val="none"/>
          <w:lang w:val="en-US" w:eastAsia="zh-CN" w:bidi="ar-SA"/>
        </w:rPr>
        <w:t>公益事业、公益岗位</w:t>
      </w:r>
      <w:r>
        <w:rPr>
          <w:rFonts w:hint="eastAsia" w:ascii="Times New Roman" w:hAnsi="Times New Roman" w:eastAsia="仿宋_GB2312" w:cs="Times New Roman"/>
          <w:color w:val="auto"/>
          <w:kern w:val="2"/>
          <w:sz w:val="32"/>
          <w:szCs w:val="32"/>
          <w:u w:val="none"/>
          <w:lang w:val="en-US" w:eastAsia="zh-CN" w:bidi="ar-SA"/>
        </w:rPr>
        <w:t>等支出，按照现行有关规定，村集体可计提一定比例公积公益金，重点用于项目运营管护、村级公益事业等；</w:t>
      </w:r>
      <w:r>
        <w:rPr>
          <w:rFonts w:hint="default" w:ascii="Times New Roman" w:hAnsi="Times New Roman" w:eastAsia="仿宋_GB2312" w:cs="Times New Roman"/>
          <w:color w:val="auto"/>
          <w:kern w:val="2"/>
          <w:sz w:val="32"/>
          <w:szCs w:val="32"/>
          <w:u w:val="none"/>
          <w:lang w:val="en-US" w:eastAsia="zh-CN" w:bidi="ar-SA"/>
        </w:rPr>
        <w:t>资产产权</w:t>
      </w:r>
      <w:r>
        <w:rPr>
          <w:rFonts w:hint="eastAsia" w:ascii="Times New Roman" w:hAnsi="Times New Roman" w:eastAsia="仿宋_GB2312" w:cs="Times New Roman"/>
          <w:color w:val="auto"/>
          <w:kern w:val="2"/>
          <w:sz w:val="32"/>
          <w:szCs w:val="32"/>
          <w:u w:val="none"/>
          <w:lang w:val="en-US" w:eastAsia="zh-CN" w:bidi="ar-SA"/>
        </w:rPr>
        <w:t>归属县政府的</w:t>
      </w: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由县乡村振兴局统筹用于全县巩固脱贫攻坚成果和乡村振兴各项支出</w:t>
      </w:r>
      <w:r>
        <w:rPr>
          <w:rFonts w:hint="default" w:ascii="Times New Roman" w:hAnsi="Times New Roman" w:eastAsia="仿宋_GB2312" w:cs="Times New Roman"/>
          <w:color w:val="0000FF"/>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严禁采用简单发钱发物，一分了之的做法进行收益分配。</w:t>
      </w:r>
      <w:r>
        <w:rPr>
          <w:rFonts w:hint="eastAsia" w:ascii="Times New Roman" w:hAnsi="Times New Roman" w:eastAsia="仿宋_GB2312" w:cs="Times New Roman"/>
          <w:kern w:val="2"/>
          <w:sz w:val="32"/>
          <w:szCs w:val="32"/>
          <w:u w:val="none"/>
          <w:lang w:val="en-US" w:eastAsia="zh-CN" w:bidi="ar-SA"/>
        </w:rPr>
        <w:t>经营性资产项目收益按照签订的收益合同（协议）执行，项目所属乡镇负责督促项目使用方按照合同（协议）规定对上年度收益</w:t>
      </w:r>
      <w:r>
        <w:rPr>
          <w:rFonts w:hint="default" w:ascii="Times New Roman" w:hAnsi="Times New Roman" w:eastAsia="仿宋_GB2312" w:cs="Times New Roman"/>
          <w:kern w:val="2"/>
          <w:sz w:val="32"/>
          <w:szCs w:val="32"/>
          <w:u w:val="none"/>
          <w:lang w:val="en-US" w:eastAsia="zh-CN" w:bidi="ar-SA"/>
        </w:rPr>
        <w:t>进行结算，每年至少结算一次。</w:t>
      </w:r>
    </w:p>
    <w:p>
      <w:pPr>
        <w:pStyle w:val="5"/>
        <w:keepNext w:val="0"/>
        <w:keepLines w:val="0"/>
        <w:pageBreakBefore w:val="0"/>
        <w:widowControl w:val="0"/>
        <w:kinsoku/>
        <w:wordWrap/>
        <w:overflowPunct/>
        <w:topLinePunct w:val="0"/>
        <w:autoSpaceDE/>
        <w:autoSpaceDN/>
        <w:bidi w:val="0"/>
        <w:adjustRightInd/>
        <w:snapToGrid/>
        <w:spacing w:before="56" w:line="600" w:lineRule="exact"/>
        <w:ind w:left="0" w:leftChars="0" w:right="149" w:firstLine="0" w:firstLineChars="0"/>
        <w:jc w:val="center"/>
        <w:textAlignment w:val="auto"/>
        <w:rPr>
          <w:rFonts w:hint="default" w:ascii="Times New Roman" w:hAnsi="Times New Roman" w:eastAsia="黑体" w:cs="Times New Roman"/>
          <w:b w:val="0"/>
          <w:bCs w:val="0"/>
          <w:sz w:val="32"/>
          <w:szCs w:val="32"/>
          <w:u w:val="none"/>
          <w:lang w:eastAsia="zh-CN"/>
        </w:rPr>
      </w:pPr>
      <w:r>
        <w:rPr>
          <w:rFonts w:hint="eastAsia" w:ascii="黑体" w:eastAsia="黑体"/>
        </w:rPr>
        <w:t>第</w:t>
      </w:r>
      <w:r>
        <w:rPr>
          <w:rFonts w:hint="eastAsia" w:ascii="黑体" w:eastAsia="黑体"/>
          <w:lang w:eastAsia="zh-CN"/>
        </w:rPr>
        <w:t>五</w:t>
      </w:r>
      <w:r>
        <w:rPr>
          <w:rFonts w:hint="eastAsia" w:ascii="黑体" w:eastAsia="黑体"/>
        </w:rPr>
        <w:t>章</w:t>
      </w:r>
      <w:r>
        <w:rPr>
          <w:rFonts w:hint="eastAsia" w:ascii="黑体" w:eastAsia="黑体"/>
          <w:lang w:val="en-US" w:eastAsia="zh-CN"/>
        </w:rPr>
        <w:t xml:space="preserve">  </w:t>
      </w:r>
      <w:r>
        <w:rPr>
          <w:rFonts w:hint="eastAsia" w:ascii="黑体" w:eastAsia="黑体"/>
          <w:lang w:eastAsia="zh-CN"/>
        </w:rPr>
        <w:t>资产处置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二</w:t>
      </w:r>
      <w:r>
        <w:rPr>
          <w:rFonts w:hint="default" w:ascii="Times New Roman" w:hAnsi="Times New Roman" w:eastAsia="黑体" w:cs="Times New Roman"/>
          <w:b w:val="0"/>
          <w:bCs w:val="0"/>
          <w:sz w:val="32"/>
          <w:szCs w:val="32"/>
          <w:u w:val="none"/>
          <w:lang w:eastAsia="zh-CN"/>
        </w:rPr>
        <w:t xml:space="preserve">条 </w:t>
      </w:r>
      <w:r>
        <w:rPr>
          <w:rFonts w:hint="default" w:ascii="Times New Roman" w:hAnsi="Times New Roman" w:eastAsia="仿宋_GB2312" w:cs="Times New Roman"/>
          <w:kern w:val="2"/>
          <w:sz w:val="32"/>
          <w:szCs w:val="32"/>
          <w:u w:val="none"/>
          <w:lang w:val="en-US" w:eastAsia="zh-CN" w:bidi="ar-SA"/>
        </w:rPr>
        <w:t>任何单位和个人不得随意处置国有和集体扶贫项目资产。确需处置的，应严格按照国有资产、集体资产管理有关规定，履行相应审批手续进行规范处置。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三</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扶贫项目资产处置应当遵循公开、公正、公平原则，严格履行报批手续后采取拍卖、转让、报废等方式进行处置。将扶贫项目资产进行抵押担保的，要严格按照相关法律法规执行。</w:t>
      </w:r>
      <w:r>
        <w:rPr>
          <w:rFonts w:hint="eastAsia" w:ascii="Times New Roman" w:hAnsi="Times New Roman" w:eastAsia="仿宋_GB2312" w:cs="Times New Roman"/>
          <w:kern w:val="2"/>
          <w:sz w:val="32"/>
          <w:szCs w:val="32"/>
          <w:u w:val="none"/>
          <w:lang w:val="en-US" w:eastAsia="zh-CN" w:bidi="ar-SA"/>
        </w:rPr>
        <w:t>对于协议到期经营较好正常分红的（入股和资产收益）扶贫合作企业，</w:t>
      </w:r>
      <w:r>
        <w:rPr>
          <w:rFonts w:hint="eastAsia" w:ascii="Times New Roman" w:hAnsi="Times New Roman" w:eastAsia="仿宋_GB2312" w:cs="Times New Roman"/>
          <w:color w:val="auto"/>
          <w:kern w:val="2"/>
          <w:sz w:val="32"/>
          <w:szCs w:val="32"/>
          <w:u w:val="none"/>
          <w:lang w:val="en-US" w:eastAsia="zh-CN" w:bidi="ar-SA"/>
        </w:rPr>
        <w:t>产权所有人根据企业意愿确定是否续签协议或收回重编（2016年12月31日以前实施的入股类项目形成的经营性资产，由所在乡镇人民政府负责；2017年1月1日以后实施的跨乡村、规模化的入股或资产收益扶贫类项目形成的经营性资产，由乡村振兴局负责履行所有权人的职责）；</w:t>
      </w:r>
      <w:r>
        <w:rPr>
          <w:rFonts w:hint="eastAsia" w:ascii="Times New Roman" w:hAnsi="Times New Roman" w:eastAsia="仿宋_GB2312" w:cs="Times New Roman"/>
          <w:kern w:val="2"/>
          <w:sz w:val="32"/>
          <w:szCs w:val="32"/>
          <w:u w:val="none"/>
          <w:lang w:val="en-US" w:eastAsia="zh-CN" w:bidi="ar-SA"/>
        </w:rPr>
        <w:t>对于未按照合同（协议）约定缴纳收益和本金的，各乡镇（粮画小镇）或县乡村振兴局督促限期缴纳，对于不能按时足额缴纳的企业，将通过法律渠道追回并追究企业违约责任，依法</w:t>
      </w:r>
      <w:r>
        <w:rPr>
          <w:rFonts w:hint="default" w:ascii="Times New Roman" w:hAnsi="Times New Roman" w:eastAsia="仿宋_GB2312" w:cs="Times New Roman"/>
          <w:kern w:val="2"/>
          <w:sz w:val="32"/>
          <w:szCs w:val="32"/>
          <w:u w:val="none"/>
          <w:lang w:val="en-US" w:eastAsia="zh-CN" w:bidi="ar-SA"/>
        </w:rPr>
        <w:t>收回</w:t>
      </w:r>
      <w:r>
        <w:rPr>
          <w:rFonts w:hint="eastAsia" w:ascii="Times New Roman" w:hAnsi="Times New Roman" w:eastAsia="仿宋_GB2312" w:cs="Times New Roman"/>
          <w:kern w:val="2"/>
          <w:sz w:val="32"/>
          <w:szCs w:val="32"/>
          <w:u w:val="none"/>
          <w:lang w:val="en-US" w:eastAsia="zh-CN" w:bidi="ar-SA"/>
        </w:rPr>
        <w:t>本</w:t>
      </w:r>
      <w:r>
        <w:rPr>
          <w:rFonts w:hint="default" w:ascii="Times New Roman" w:hAnsi="Times New Roman" w:eastAsia="仿宋_GB2312" w:cs="Times New Roman"/>
          <w:kern w:val="2"/>
          <w:sz w:val="32"/>
          <w:szCs w:val="32"/>
          <w:u w:val="none"/>
          <w:lang w:val="en-US" w:eastAsia="zh-CN" w:bidi="ar-SA"/>
        </w:rPr>
        <w:t>金</w:t>
      </w:r>
      <w:r>
        <w:rPr>
          <w:rFonts w:hint="eastAsia" w:ascii="Times New Roman" w:hAnsi="Times New Roman" w:eastAsia="仿宋_GB2312" w:cs="Times New Roman"/>
          <w:kern w:val="2"/>
          <w:sz w:val="32"/>
          <w:szCs w:val="32"/>
          <w:u w:val="none"/>
          <w:lang w:val="en-US" w:eastAsia="zh-CN" w:bidi="ar-SA"/>
        </w:rPr>
        <w:t>和收益</w:t>
      </w:r>
      <w:r>
        <w:rPr>
          <w:rFonts w:hint="default" w:ascii="Times New Roman" w:hAnsi="Times New Roman" w:eastAsia="仿宋_GB2312" w:cs="Times New Roman"/>
          <w:kern w:val="2"/>
          <w:sz w:val="32"/>
          <w:szCs w:val="32"/>
          <w:u w:val="none"/>
          <w:lang w:val="en-US" w:eastAsia="zh-CN" w:bidi="ar-SA"/>
        </w:rPr>
        <w:t>，重新安排</w:t>
      </w:r>
      <w:r>
        <w:rPr>
          <w:rFonts w:hint="eastAsia" w:ascii="Times New Roman" w:hAnsi="Times New Roman" w:eastAsia="仿宋_GB2312" w:cs="Times New Roman"/>
          <w:kern w:val="2"/>
          <w:sz w:val="32"/>
          <w:szCs w:val="32"/>
          <w:u w:val="none"/>
          <w:lang w:val="en-US" w:eastAsia="zh-CN" w:bidi="ar-SA"/>
        </w:rPr>
        <w:t>项目。续签协议或重新签订协议，参照《馆陶县建立农村扶贫股份合作资金风险防控实施意见（试行）》要求执行。协议期限，续签或重新签订协议，原则上一般不超过3年，根据国家政策调整而调整。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四</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对扶贫项目资产拍卖、转让的，依法开展资产评估，评估结果在</w:t>
      </w:r>
      <w:r>
        <w:rPr>
          <w:rFonts w:hint="eastAsia" w:ascii="Times New Roman" w:hAnsi="Times New Roman" w:eastAsia="仿宋_GB2312" w:cs="Times New Roman"/>
          <w:kern w:val="2"/>
          <w:sz w:val="32"/>
          <w:szCs w:val="32"/>
          <w:u w:val="none"/>
          <w:lang w:val="en-US" w:eastAsia="zh-CN" w:bidi="ar-SA"/>
        </w:rPr>
        <w:t>县</w:t>
      </w:r>
      <w:r>
        <w:rPr>
          <w:rFonts w:hint="default" w:ascii="Times New Roman" w:hAnsi="Times New Roman" w:eastAsia="仿宋_GB2312" w:cs="Times New Roman"/>
          <w:kern w:val="2"/>
          <w:sz w:val="32"/>
          <w:szCs w:val="32"/>
          <w:u w:val="none"/>
          <w:lang w:val="en-US" w:eastAsia="zh-CN" w:bidi="ar-SA"/>
        </w:rPr>
        <w:t>政府网站、乡镇政务栏和村公开栏予以公示。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五</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属于村集体的扶贫项目资产处置收入归村集体所有，按照村集体收入依法进行管理、使用，应重新安排用于巩固拓展脱贫攻坚成果和全面实现乡村振兴。</w:t>
      </w:r>
    </w:p>
    <w:p>
      <w:pPr>
        <w:pStyle w:val="5"/>
        <w:keepNext w:val="0"/>
        <w:keepLines w:val="0"/>
        <w:pageBreakBefore w:val="0"/>
        <w:widowControl w:val="0"/>
        <w:kinsoku/>
        <w:wordWrap/>
        <w:overflowPunct/>
        <w:topLinePunct w:val="0"/>
        <w:autoSpaceDE/>
        <w:autoSpaceDN/>
        <w:bidi w:val="0"/>
        <w:adjustRightInd/>
        <w:snapToGrid/>
        <w:spacing w:before="56" w:line="600" w:lineRule="exact"/>
        <w:ind w:left="0" w:leftChars="0" w:right="149" w:firstLine="0" w:firstLineChars="0"/>
        <w:jc w:val="center"/>
        <w:textAlignment w:val="auto"/>
        <w:rPr>
          <w:rFonts w:hint="eastAsia" w:ascii="黑体" w:eastAsia="黑体"/>
          <w:lang w:eastAsia="zh-CN"/>
        </w:rPr>
      </w:pPr>
      <w:r>
        <w:rPr>
          <w:rFonts w:hint="eastAsia" w:ascii="黑体" w:eastAsia="黑体"/>
        </w:rPr>
        <w:t>第</w:t>
      </w:r>
      <w:r>
        <w:rPr>
          <w:rFonts w:hint="eastAsia" w:ascii="黑体" w:eastAsia="黑体"/>
          <w:lang w:eastAsia="zh-CN"/>
        </w:rPr>
        <w:t>六</w:t>
      </w:r>
      <w:r>
        <w:rPr>
          <w:rFonts w:hint="eastAsia" w:ascii="黑体" w:eastAsia="黑体"/>
        </w:rPr>
        <w:t>章</w:t>
      </w:r>
      <w:r>
        <w:rPr>
          <w:rFonts w:hint="eastAsia" w:ascii="黑体" w:eastAsia="黑体"/>
          <w:lang w:val="en-US" w:eastAsia="zh-CN"/>
        </w:rPr>
        <w:t xml:space="preserve">  </w:t>
      </w:r>
      <w:r>
        <w:rPr>
          <w:rFonts w:hint="eastAsia" w:ascii="黑体" w:eastAsia="黑体"/>
          <w:lang w:eastAsia="zh-CN"/>
        </w:rPr>
        <w:t>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六</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eastAsia" w:ascii="仿宋_GB2312" w:hAnsi="仿宋_GB2312" w:eastAsia="仿宋_GB2312" w:cs="仿宋_GB2312"/>
          <w:sz w:val="32"/>
          <w:szCs w:val="32"/>
          <w:lang w:val="en-US" w:eastAsia="zh-CN"/>
        </w:rPr>
        <w:t>县政府</w:t>
      </w:r>
      <w:r>
        <w:rPr>
          <w:rFonts w:hint="default" w:ascii="仿宋_GB2312" w:hAnsi="仿宋_GB2312" w:eastAsia="仿宋_GB2312" w:cs="仿宋_GB2312"/>
          <w:sz w:val="32"/>
          <w:szCs w:val="32"/>
          <w:lang w:val="en-US" w:eastAsia="zh-CN"/>
        </w:rPr>
        <w:t>对全</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扶贫项目资产后续管理履行主体责任，成立</w:t>
      </w:r>
      <w:r>
        <w:rPr>
          <w:rFonts w:hint="default" w:ascii="仿宋_GB2312" w:hAnsi="仿宋_GB2312" w:eastAsia="仿宋_GB2312" w:cs="仿宋_GB2312"/>
          <w:color w:val="auto"/>
          <w:sz w:val="32"/>
          <w:szCs w:val="32"/>
          <w:lang w:val="en-US" w:eastAsia="zh-CN"/>
        </w:rPr>
        <w:t>由政府</w:t>
      </w:r>
      <w:r>
        <w:rPr>
          <w:rFonts w:hint="eastAsia" w:ascii="仿宋_GB2312" w:hAnsi="仿宋_GB2312" w:eastAsia="仿宋_GB2312" w:cs="仿宋_GB2312"/>
          <w:sz w:val="32"/>
          <w:szCs w:val="32"/>
          <w:lang w:val="en-US" w:eastAsia="zh-CN"/>
        </w:rPr>
        <w:t>分管负责同志</w:t>
      </w:r>
      <w:r>
        <w:rPr>
          <w:rFonts w:hint="default" w:ascii="仿宋_GB2312" w:hAnsi="仿宋_GB2312" w:eastAsia="仿宋_GB2312" w:cs="仿宋_GB2312"/>
          <w:sz w:val="32"/>
          <w:szCs w:val="32"/>
          <w:lang w:val="en-US" w:eastAsia="zh-CN"/>
        </w:rPr>
        <w:t>为组长，</w:t>
      </w:r>
      <w:r>
        <w:rPr>
          <w:rFonts w:hint="eastAsia" w:ascii="仿宋_GB2312" w:hAnsi="仿宋_GB2312" w:eastAsia="仿宋_GB2312" w:cs="仿宋_GB2312"/>
          <w:sz w:val="32"/>
          <w:szCs w:val="32"/>
          <w:lang w:val="en-US" w:eastAsia="zh-CN"/>
        </w:rPr>
        <w:t>县财政局、县</w:t>
      </w:r>
      <w:r>
        <w:rPr>
          <w:rFonts w:hint="default" w:ascii="仿宋_GB2312" w:hAnsi="仿宋_GB2312" w:eastAsia="仿宋_GB2312" w:cs="仿宋_GB2312"/>
          <w:sz w:val="32"/>
          <w:szCs w:val="32"/>
          <w:lang w:val="en-US" w:eastAsia="zh-CN"/>
        </w:rPr>
        <w:t>乡村振兴局、</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lang w:val="en-US" w:eastAsia="zh-CN"/>
        </w:rPr>
        <w:t>、县交通运输局</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行业</w:t>
      </w:r>
      <w:r>
        <w:rPr>
          <w:rFonts w:hint="default" w:ascii="仿宋_GB2312" w:hAnsi="仿宋_GB2312" w:eastAsia="仿宋_GB2312" w:cs="仿宋_GB2312"/>
          <w:sz w:val="32"/>
          <w:szCs w:val="32"/>
          <w:lang w:val="en-US" w:eastAsia="zh-CN"/>
        </w:rPr>
        <w:t>部门主要负责同志</w:t>
      </w:r>
      <w:r>
        <w:rPr>
          <w:rFonts w:hint="eastAsia" w:ascii="仿宋_GB2312" w:hAnsi="仿宋_GB2312" w:eastAsia="仿宋_GB2312" w:cs="仿宋_GB2312"/>
          <w:sz w:val="32"/>
          <w:szCs w:val="32"/>
          <w:lang w:val="en-US" w:eastAsia="zh-CN"/>
        </w:rPr>
        <w:t>为成员</w:t>
      </w:r>
      <w:r>
        <w:rPr>
          <w:rFonts w:hint="default"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CN"/>
        </w:rPr>
        <w:t>馆陶县</w:t>
      </w:r>
      <w:r>
        <w:rPr>
          <w:rFonts w:hint="default" w:ascii="仿宋_GB2312" w:hAnsi="仿宋_GB2312" w:eastAsia="仿宋_GB2312" w:cs="仿宋_GB2312"/>
          <w:sz w:val="32"/>
          <w:szCs w:val="32"/>
          <w:lang w:val="en-US" w:eastAsia="zh-CN"/>
        </w:rPr>
        <w:t>扶贫项目资产后续管理工作领导小组，要发挥好统筹协调作用</w:t>
      </w:r>
      <w:r>
        <w:rPr>
          <w:rFonts w:hint="eastAsia" w:ascii="仿宋_GB2312" w:hAnsi="仿宋_GB2312" w:eastAsia="仿宋_GB2312" w:cs="仿宋_GB2312"/>
          <w:sz w:val="32"/>
          <w:szCs w:val="32"/>
          <w:lang w:val="en-US" w:eastAsia="zh-CN"/>
        </w:rPr>
        <w:t>，定期对扶贫资产使用及管理情况进行统计、监测、</w:t>
      </w:r>
      <w:r>
        <w:rPr>
          <w:rFonts w:hint="default" w:ascii="仿宋_GB2312" w:hAnsi="仿宋_GB2312" w:eastAsia="仿宋_GB2312" w:cs="仿宋_GB2312"/>
          <w:sz w:val="32"/>
          <w:szCs w:val="32"/>
          <w:lang w:val="en-US" w:eastAsia="zh-CN"/>
        </w:rPr>
        <w:t>日常监管</w:t>
      </w:r>
      <w:r>
        <w:rPr>
          <w:rFonts w:hint="eastAsia" w:ascii="仿宋_GB2312" w:hAnsi="仿宋_GB2312" w:eastAsia="仿宋_GB2312" w:cs="仿宋_GB2312"/>
          <w:sz w:val="32"/>
          <w:szCs w:val="32"/>
          <w:lang w:val="en-US" w:eastAsia="zh-CN"/>
        </w:rPr>
        <w:t>、监督检查，领导小组下设办公室，办公室主任由乡村振兴局主要负责同志担任。县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局、县乡村振兴局</w:t>
      </w:r>
      <w:r>
        <w:rPr>
          <w:rFonts w:hint="eastAsia" w:ascii="仿宋_GB2312" w:hAnsi="仿宋_GB2312" w:eastAsia="仿宋_GB2312" w:cs="仿宋_GB2312"/>
          <w:sz w:val="32"/>
          <w:szCs w:val="32"/>
        </w:rPr>
        <w:t>全面梳理</w:t>
      </w:r>
      <w:r>
        <w:rPr>
          <w:rFonts w:hint="eastAsia" w:ascii="仿宋_GB2312" w:hAnsi="仿宋_GB2312" w:eastAsia="仿宋_GB2312" w:cs="仿宋_GB2312"/>
          <w:sz w:val="32"/>
          <w:szCs w:val="32"/>
          <w:lang w:eastAsia="zh-CN"/>
        </w:rPr>
        <w:t>十八大</w:t>
      </w:r>
      <w:r>
        <w:rPr>
          <w:rFonts w:hint="eastAsia" w:ascii="仿宋_GB2312" w:hAnsi="仿宋_GB2312" w:eastAsia="仿宋_GB2312" w:cs="仿宋_GB2312"/>
          <w:sz w:val="32"/>
          <w:szCs w:val="32"/>
        </w:rPr>
        <w:t>以来各级各类扶贫资金</w:t>
      </w:r>
      <w:r>
        <w:rPr>
          <w:rFonts w:hint="eastAsia" w:ascii="仿宋_GB2312" w:hAnsi="仿宋_GB2312" w:eastAsia="仿宋_GB2312" w:cs="仿宋_GB2312"/>
          <w:sz w:val="32"/>
          <w:szCs w:val="32"/>
          <w:lang w:eastAsia="zh-CN"/>
        </w:rPr>
        <w:t>项目安排使用</w:t>
      </w:r>
      <w:r>
        <w:rPr>
          <w:rFonts w:hint="eastAsia" w:ascii="仿宋_GB2312" w:hAnsi="仿宋_GB2312" w:eastAsia="仿宋_GB2312" w:cs="仿宋_GB2312"/>
          <w:sz w:val="32"/>
          <w:szCs w:val="32"/>
        </w:rPr>
        <w:t>情况，为扶贫资产管理提供精准依据，确保资金精准无误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相关部门</w:t>
      </w:r>
      <w:r>
        <w:rPr>
          <w:rFonts w:hint="eastAsia" w:ascii="仿宋_GB2312" w:hAnsi="仿宋_GB2312" w:eastAsia="仿宋_GB2312" w:cs="仿宋_GB2312"/>
          <w:sz w:val="32"/>
          <w:szCs w:val="32"/>
          <w:lang w:eastAsia="zh-CN"/>
        </w:rPr>
        <w:t>会同县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局和县乡村振兴局</w:t>
      </w:r>
      <w:r>
        <w:rPr>
          <w:rFonts w:hint="eastAsia" w:ascii="仿宋_GB2312" w:hAnsi="仿宋_GB2312" w:eastAsia="仿宋_GB2312" w:cs="仿宋_GB2312"/>
          <w:sz w:val="32"/>
          <w:szCs w:val="32"/>
        </w:rPr>
        <w:t>共同梳理扶贫项目</w:t>
      </w:r>
      <w:r>
        <w:rPr>
          <w:rFonts w:hint="eastAsia" w:ascii="仿宋_GB2312" w:hAnsi="仿宋_GB2312" w:eastAsia="仿宋_GB2312" w:cs="仿宋_GB2312"/>
          <w:sz w:val="32"/>
          <w:szCs w:val="32"/>
          <w:lang w:eastAsia="zh-CN"/>
        </w:rPr>
        <w:t>资产</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扶贫资产完整，扶贫资产严格按照属地管理</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实</w:t>
      </w:r>
      <w:r>
        <w:rPr>
          <w:rFonts w:hint="eastAsia" w:ascii="仿宋_GB2312" w:hAnsi="仿宋_GB2312" w:eastAsia="仿宋_GB2312" w:cs="仿宋_GB2312"/>
          <w:sz w:val="32"/>
          <w:szCs w:val="32"/>
        </w:rPr>
        <w:t>行登记管理。</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乡村振兴</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发展改革</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县应急管理局、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体育局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规划局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交通运输</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水利</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住房城乡建设</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县商务局</w:t>
      </w:r>
      <w:r>
        <w:rPr>
          <w:rFonts w:hint="eastAsia" w:ascii="仿宋_GB2312" w:hAnsi="仿宋_GB2312" w:eastAsia="仿宋_GB2312" w:cs="仿宋_GB2312"/>
          <w:sz w:val="32"/>
          <w:szCs w:val="32"/>
        </w:rPr>
        <w:t>等行业主管部门要按照职责分工,履行行业监管职责,加强政策支持,统筹协调推进扶贫项目资产管理,组织研究解决扶贫项目资产管理中的具体问题,指导扶贫项目资产的登记、确权、运营、管护、收益分配、绩效管理、信息化管理</w:t>
      </w:r>
      <w:r>
        <w:rPr>
          <w:rFonts w:hint="eastAsia" w:ascii="仿宋_GB2312" w:hAnsi="仿宋_GB2312" w:eastAsia="仿宋_GB2312" w:cs="仿宋_GB2312"/>
          <w:sz w:val="32"/>
          <w:szCs w:val="32"/>
          <w:lang w:eastAsia="zh-CN"/>
        </w:rPr>
        <w:t>、安全生产</w:t>
      </w:r>
      <w:r>
        <w:rPr>
          <w:rFonts w:hint="eastAsia" w:ascii="仿宋_GB2312" w:hAnsi="仿宋_GB2312" w:eastAsia="仿宋_GB2312" w:cs="仿宋_GB2312"/>
          <w:sz w:val="32"/>
          <w:szCs w:val="32"/>
        </w:rPr>
        <w:t>等相关工作。</w:t>
      </w:r>
      <w:r>
        <w:rPr>
          <w:rFonts w:hint="eastAsia" w:ascii="仿宋_GB2312" w:hAnsi="仿宋_GB2312" w:eastAsia="仿宋_GB2312" w:cs="仿宋_GB2312"/>
          <w:sz w:val="32"/>
          <w:szCs w:val="32"/>
          <w:lang w:eastAsia="zh-CN"/>
        </w:rPr>
        <w:t>县</w:t>
      </w:r>
      <w:r>
        <w:rPr>
          <w:rFonts w:hint="default" w:ascii="Times New Roman" w:hAnsi="Times New Roman" w:eastAsia="仿宋_GB2312" w:cs="Times New Roman"/>
          <w:sz w:val="32"/>
          <w:szCs w:val="32"/>
          <w:highlight w:val="none"/>
        </w:rPr>
        <w:t>乡村振兴</w:t>
      </w:r>
      <w:r>
        <w:rPr>
          <w:rFonts w:hint="eastAsia" w:ascii="Times New Roman" w:hAnsi="Times New Roman" w:eastAsia="仿宋_GB2312" w:cs="Times New Roman"/>
          <w:sz w:val="32"/>
          <w:szCs w:val="32"/>
          <w:highlight w:val="none"/>
          <w:lang w:eastAsia="zh-CN"/>
        </w:rPr>
        <w:t>局、</w:t>
      </w:r>
      <w:r>
        <w:rPr>
          <w:rFonts w:hint="eastAsia" w:ascii="仿宋_GB2312" w:hAnsi="仿宋_GB2312" w:eastAsia="仿宋_GB2312" w:cs="仿宋_GB2312"/>
          <w:sz w:val="32"/>
          <w:szCs w:val="32"/>
          <w:lang w:eastAsia="zh-CN"/>
        </w:rPr>
        <w:t>县财政局</w:t>
      </w:r>
      <w:r>
        <w:rPr>
          <w:rFonts w:hint="default" w:ascii="Times New Roman" w:hAnsi="Times New Roman" w:eastAsia="仿宋_GB2312" w:cs="Times New Roman"/>
          <w:sz w:val="32"/>
          <w:szCs w:val="32"/>
          <w:highlight w:val="none"/>
        </w:rPr>
        <w:t>要发挥好统筹协调作用。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eastAsia="zh-CN"/>
        </w:rPr>
      </w:pPr>
      <w:r>
        <w:rPr>
          <w:rFonts w:hint="default" w:ascii="Times New Roman" w:hAnsi="Times New Roman" w:eastAsia="黑体" w:cs="Times New Roman"/>
          <w:b w:val="0"/>
          <w:bCs w:val="0"/>
          <w:sz w:val="32"/>
          <w:szCs w:val="32"/>
          <w:highlight w:val="none"/>
          <w:u w:val="none"/>
          <w:lang w:eastAsia="zh-CN"/>
        </w:rPr>
        <w:t>第十</w:t>
      </w:r>
      <w:r>
        <w:rPr>
          <w:rFonts w:hint="eastAsia" w:ascii="Times New Roman" w:hAnsi="Times New Roman" w:eastAsia="黑体" w:cs="Times New Roman"/>
          <w:b w:val="0"/>
          <w:bCs w:val="0"/>
          <w:sz w:val="32"/>
          <w:szCs w:val="32"/>
          <w:highlight w:val="none"/>
          <w:u w:val="none"/>
          <w:lang w:eastAsia="zh-CN"/>
        </w:rPr>
        <w:t>七</w:t>
      </w:r>
      <w:r>
        <w:rPr>
          <w:rFonts w:hint="default" w:ascii="Times New Roman" w:hAnsi="Times New Roman" w:eastAsia="黑体" w:cs="Times New Roman"/>
          <w:b w:val="0"/>
          <w:bCs w:val="0"/>
          <w:sz w:val="32"/>
          <w:szCs w:val="32"/>
          <w:highlight w:val="none"/>
          <w:u w:val="none"/>
          <w:lang w:eastAsia="zh-CN"/>
        </w:rPr>
        <w:t>条</w:t>
      </w:r>
      <w:r>
        <w:rPr>
          <w:rFonts w:hint="default" w:ascii="Times New Roman" w:hAnsi="Times New Roman" w:eastAsia="黑体" w:cs="Times New Roman"/>
          <w:b w:val="0"/>
          <w:bCs w:val="0"/>
          <w:sz w:val="32"/>
          <w:szCs w:val="32"/>
          <w:highlight w:val="none"/>
          <w:u w:val="none"/>
          <w:lang w:val="en-US" w:eastAsia="zh-CN"/>
        </w:rPr>
        <w:t xml:space="preserve"> </w:t>
      </w:r>
      <w:r>
        <w:rPr>
          <w:rFonts w:hint="default" w:ascii="仿宋_GB2312" w:hAnsi="仿宋_GB2312" w:eastAsia="仿宋_GB2312" w:cs="仿宋_GB2312"/>
          <w:sz w:val="32"/>
          <w:szCs w:val="32"/>
          <w:lang w:eastAsia="zh-CN"/>
        </w:rPr>
        <w:t>加强对扶贫项目资产后续管理情况的纪律监督</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审计监督、行业监督和社会监督等。发挥驻村工作队、村务监督委员会、村集体经济组织监事会等</w:t>
      </w:r>
      <w:r>
        <w:rPr>
          <w:rFonts w:hint="eastAsia" w:ascii="仿宋_GB2312" w:hAnsi="仿宋_GB2312" w:eastAsia="仿宋_GB2312" w:cs="仿宋_GB2312"/>
          <w:sz w:val="32"/>
          <w:szCs w:val="32"/>
          <w:lang w:eastAsia="zh-CN"/>
        </w:rPr>
        <w:t>监督作用，</w:t>
      </w:r>
      <w:r>
        <w:rPr>
          <w:rFonts w:hint="default" w:ascii="仿宋_GB2312" w:hAnsi="仿宋_GB2312" w:eastAsia="仿宋_GB2312" w:cs="仿宋_GB2312"/>
          <w:sz w:val="32"/>
          <w:szCs w:val="32"/>
          <w:lang w:eastAsia="zh-CN"/>
        </w:rPr>
        <w:t>充分尊重农民意愿,切实保障受益群众对扶贫项目资产的知情权、参与权、表达权、监督权。严格落实公告公示制度,及时公布扶贫项目资产运营、收益分配、处置等情况。对贪占挪用、违规处置扶贫项目资产及收益等各类行为,依法依纪严肃追究责任</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涉嫌构成犯罪的,移交司法机关依法追究刑事责任。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八</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eastAsia"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kern w:val="2"/>
          <w:sz w:val="32"/>
          <w:szCs w:val="32"/>
          <w:u w:val="none"/>
          <w:lang w:val="en-US" w:eastAsia="zh-CN" w:bidi="ar-SA"/>
        </w:rPr>
        <w:t>乡镇</w:t>
      </w:r>
      <w:r>
        <w:rPr>
          <w:rFonts w:hint="eastAsia" w:ascii="Times New Roman" w:hAnsi="Times New Roman" w:eastAsia="仿宋_GB2312" w:cs="Times New Roman"/>
          <w:kern w:val="2"/>
          <w:sz w:val="32"/>
          <w:szCs w:val="32"/>
          <w:u w:val="none"/>
          <w:lang w:val="en-US" w:eastAsia="zh-CN" w:bidi="ar-SA"/>
        </w:rPr>
        <w:t>（粮画小镇）</w:t>
      </w:r>
      <w:r>
        <w:rPr>
          <w:rFonts w:hint="default" w:ascii="Times New Roman" w:hAnsi="Times New Roman" w:eastAsia="仿宋_GB2312" w:cs="Times New Roman"/>
          <w:kern w:val="2"/>
          <w:sz w:val="32"/>
          <w:szCs w:val="32"/>
          <w:u w:val="none"/>
          <w:lang w:val="en-US" w:eastAsia="zh-CN" w:bidi="ar-SA"/>
        </w:rPr>
        <w:t>是项目后续管理的责任主体，应按照“宜于管理、有偿使用、资源共享、利益联结、持续发展”的原则实行责任制管理，可委托村委会或相关企业、合作社、村集体经济组织、种养殖大户等主体进行管理使用，落实利益联结机制。</w:t>
      </w:r>
      <w:r>
        <w:rPr>
          <w:rFonts w:hint="eastAsia"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kern w:val="2"/>
          <w:sz w:val="32"/>
          <w:szCs w:val="32"/>
          <w:u w:val="none"/>
          <w:lang w:val="en-US" w:eastAsia="zh-CN" w:bidi="ar-SA"/>
        </w:rPr>
        <w:t>乡镇</w:t>
      </w:r>
      <w:r>
        <w:rPr>
          <w:rFonts w:hint="eastAsia" w:ascii="Times New Roman" w:hAnsi="Times New Roman" w:eastAsia="仿宋_GB2312" w:cs="Times New Roman"/>
          <w:kern w:val="2"/>
          <w:sz w:val="32"/>
          <w:szCs w:val="32"/>
          <w:u w:val="none"/>
          <w:lang w:val="en-US" w:eastAsia="zh-CN" w:bidi="ar-SA"/>
        </w:rPr>
        <w:t>（粮画小镇）要制定扶贫资产后续管理的推动措施和责任制，成立后续管理监管工作领导小组，</w:t>
      </w:r>
      <w:r>
        <w:rPr>
          <w:rFonts w:hint="default" w:ascii="Times New Roman" w:hAnsi="Times New Roman" w:eastAsia="仿宋_GB2312" w:cs="Times New Roman"/>
          <w:kern w:val="2"/>
          <w:sz w:val="32"/>
          <w:szCs w:val="32"/>
          <w:u w:val="none"/>
          <w:lang w:val="en-US" w:eastAsia="zh-CN" w:bidi="ar-SA"/>
        </w:rPr>
        <w:t>要做好扶贫项目资产登记与农村集体资产清产核资工作的有效衔接，</w:t>
      </w:r>
      <w:r>
        <w:rPr>
          <w:rFonts w:hint="eastAsia" w:ascii="Times New Roman" w:hAnsi="Times New Roman" w:eastAsia="仿宋_GB2312" w:cs="Times New Roman"/>
          <w:kern w:val="2"/>
          <w:sz w:val="32"/>
          <w:szCs w:val="32"/>
          <w:u w:val="none"/>
          <w:lang w:val="en-US" w:eastAsia="zh-CN" w:bidi="ar-SA"/>
        </w:rPr>
        <w:t>明确具体的办事机构和工作人员，对扶贫资产的后续经营管理、利益联结、收益兑现等实施监督指导和跟踪问效。</w:t>
      </w:r>
    </w:p>
    <w:p>
      <w:pPr>
        <w:pStyle w:val="5"/>
        <w:keepNext w:val="0"/>
        <w:keepLines w:val="0"/>
        <w:pageBreakBefore w:val="0"/>
        <w:widowControl w:val="0"/>
        <w:kinsoku/>
        <w:wordWrap/>
        <w:overflowPunct/>
        <w:topLinePunct w:val="0"/>
        <w:autoSpaceDE/>
        <w:autoSpaceDN/>
        <w:bidi w:val="0"/>
        <w:adjustRightInd/>
        <w:snapToGrid/>
        <w:spacing w:before="56" w:line="600" w:lineRule="exact"/>
        <w:ind w:right="265"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九</w:t>
      </w:r>
      <w:r>
        <w:rPr>
          <w:rFonts w:hint="default" w:ascii="Times New Roman" w:hAnsi="Times New Roman" w:eastAsia="黑体" w:cs="Times New Roman"/>
          <w:b w:val="0"/>
          <w:bCs w:val="0"/>
          <w:sz w:val="32"/>
          <w:szCs w:val="32"/>
          <w:u w:val="none"/>
          <w:lang w:eastAsia="zh-CN"/>
        </w:rPr>
        <w:t>条</w:t>
      </w:r>
      <w:r>
        <w:rPr>
          <w:rFonts w:hint="eastAsia" w:ascii="Times New Roman" w:hAnsi="Times New Roman" w:eastAsia="黑体" w:cs="Times New Roman"/>
          <w:b w:val="0"/>
          <w:bCs w:val="0"/>
          <w:sz w:val="32"/>
          <w:szCs w:val="32"/>
          <w:u w:val="none"/>
          <w:lang w:val="en-US" w:eastAsia="zh-CN"/>
        </w:rPr>
        <w:t xml:space="preserve"> </w:t>
      </w:r>
      <w:r>
        <w:rPr>
          <w:rFonts w:hint="eastAsia"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kern w:val="2"/>
          <w:sz w:val="32"/>
          <w:szCs w:val="32"/>
          <w:u w:val="none"/>
          <w:lang w:val="en-US" w:eastAsia="zh-CN" w:bidi="ar-SA"/>
        </w:rPr>
        <w:t>乡镇</w:t>
      </w:r>
      <w:r>
        <w:rPr>
          <w:rFonts w:hint="eastAsia" w:ascii="Times New Roman" w:hAnsi="Times New Roman" w:eastAsia="仿宋_GB2312" w:cs="Times New Roman"/>
          <w:kern w:val="2"/>
          <w:sz w:val="32"/>
          <w:szCs w:val="32"/>
          <w:u w:val="none"/>
          <w:lang w:val="en-US" w:eastAsia="zh-CN" w:bidi="ar-SA"/>
        </w:rPr>
        <w:t>（粮画小镇）</w:t>
      </w:r>
      <w:r>
        <w:rPr>
          <w:rFonts w:hint="eastAsia" w:ascii="Times New Roman" w:hAnsi="Times New Roman" w:cs="Times New Roman"/>
          <w:kern w:val="2"/>
          <w:sz w:val="32"/>
          <w:szCs w:val="32"/>
          <w:u w:val="none"/>
          <w:lang w:val="en-US" w:eastAsia="zh-CN" w:bidi="ar-SA"/>
        </w:rPr>
        <w:t>指导</w:t>
      </w:r>
      <w:r>
        <w:rPr>
          <w:rFonts w:hint="eastAsia" w:ascii="Times New Roman" w:hAnsi="Times New Roman" w:eastAsia="仿宋_GB2312" w:cs="Times New Roman"/>
          <w:kern w:val="2"/>
          <w:sz w:val="32"/>
          <w:szCs w:val="32"/>
          <w:u w:val="none"/>
          <w:lang w:val="en-US" w:eastAsia="zh-CN" w:bidi="ar-SA"/>
        </w:rPr>
        <w:t>项目村要成立扶贫资产后续管理小组，制定后续管护措施和责任制，明确专人具体负责本村扶贫资金项目的资产管理、设施设备管护</w:t>
      </w:r>
      <w:r>
        <w:rPr>
          <w:rFonts w:hint="eastAsia" w:ascii="Times New Roman" w:hAnsi="Times New Roman" w:cs="Times New Roman"/>
          <w:kern w:val="2"/>
          <w:sz w:val="32"/>
          <w:szCs w:val="32"/>
          <w:u w:val="none"/>
          <w:lang w:val="en-US" w:eastAsia="zh-CN" w:bidi="ar-SA"/>
        </w:rPr>
        <w:t>等工作，</w:t>
      </w:r>
      <w:r>
        <w:rPr>
          <w:rFonts w:hint="eastAsia" w:ascii="Times New Roman" w:hAnsi="Times New Roman" w:eastAsia="仿宋_GB2312" w:cs="Times New Roman"/>
          <w:kern w:val="2"/>
          <w:sz w:val="32"/>
          <w:szCs w:val="32"/>
          <w:u w:val="none"/>
          <w:lang w:val="en-US" w:eastAsia="zh-CN" w:bidi="ar-SA"/>
        </w:rPr>
        <w:t>使项目效益最大化。</w:t>
      </w:r>
    </w:p>
    <w:p>
      <w:pPr>
        <w:pStyle w:val="5"/>
        <w:keepNext w:val="0"/>
        <w:keepLines w:val="0"/>
        <w:pageBreakBefore w:val="0"/>
        <w:widowControl w:val="0"/>
        <w:kinsoku/>
        <w:wordWrap/>
        <w:overflowPunct/>
        <w:topLinePunct w:val="0"/>
        <w:autoSpaceDE/>
        <w:autoSpaceDN/>
        <w:bidi w:val="0"/>
        <w:adjustRightInd/>
        <w:snapToGrid/>
        <w:spacing w:before="56" w:line="600" w:lineRule="exact"/>
        <w:ind w:left="0" w:leftChars="0" w:right="149" w:firstLine="0" w:firstLineChars="0"/>
        <w:jc w:val="center"/>
        <w:textAlignment w:val="auto"/>
        <w:rPr>
          <w:rFonts w:hint="eastAsia" w:ascii="黑体" w:eastAsia="黑体"/>
          <w:lang w:eastAsia="zh-CN"/>
        </w:rPr>
      </w:pPr>
      <w:r>
        <w:rPr>
          <w:rFonts w:hint="eastAsia" w:ascii="黑体" w:eastAsia="黑体"/>
        </w:rPr>
        <w:t>第</w:t>
      </w:r>
      <w:r>
        <w:rPr>
          <w:rFonts w:hint="eastAsia" w:ascii="黑体" w:eastAsia="黑体"/>
          <w:lang w:eastAsia="zh-CN"/>
        </w:rPr>
        <w:t>七</w:t>
      </w:r>
      <w:r>
        <w:rPr>
          <w:rFonts w:hint="eastAsia" w:ascii="黑体" w:eastAsia="黑体"/>
        </w:rPr>
        <w:t>章</w:t>
      </w:r>
      <w:r>
        <w:rPr>
          <w:rFonts w:hint="eastAsia" w:ascii="黑体" w:eastAsia="黑体"/>
          <w:lang w:val="en-US" w:eastAsia="zh-CN"/>
        </w:rPr>
        <w:t xml:space="preserve">  </w:t>
      </w:r>
      <w:r>
        <w:rPr>
          <w:rFonts w:hint="eastAsia" w:ascii="黑体" w:eastAsia="黑体"/>
          <w:lang w:eastAsia="zh-CN"/>
        </w:rPr>
        <w:t>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w:t>
      </w:r>
      <w:r>
        <w:rPr>
          <w:rFonts w:hint="eastAsia" w:ascii="Times New Roman" w:hAnsi="Times New Roman" w:eastAsia="黑体" w:cs="Times New Roman"/>
          <w:b w:val="0"/>
          <w:bCs w:val="0"/>
          <w:sz w:val="32"/>
          <w:szCs w:val="32"/>
          <w:u w:val="none"/>
          <w:lang w:eastAsia="zh-CN"/>
        </w:rPr>
        <w:t>二十</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本细则解释工作由</w:t>
      </w:r>
      <w:r>
        <w:rPr>
          <w:rFonts w:hint="eastAsia" w:ascii="Times New Roman" w:hAnsi="Times New Roman" w:eastAsia="仿宋_GB2312" w:cs="Times New Roman"/>
          <w:kern w:val="2"/>
          <w:sz w:val="32"/>
          <w:szCs w:val="32"/>
          <w:u w:val="none"/>
          <w:lang w:val="en-US" w:eastAsia="zh-CN" w:bidi="ar-SA"/>
        </w:rPr>
        <w:t>县乡村振兴局</w:t>
      </w:r>
      <w:r>
        <w:rPr>
          <w:rFonts w:hint="default" w:ascii="Times New Roman" w:hAnsi="Times New Roman" w:eastAsia="仿宋_GB2312" w:cs="Times New Roman"/>
          <w:kern w:val="2"/>
          <w:sz w:val="32"/>
          <w:szCs w:val="32"/>
          <w:u w:val="none"/>
          <w:lang w:val="en-US" w:eastAsia="zh-CN" w:bidi="ar-SA"/>
        </w:rPr>
        <w:t>会同</w:t>
      </w:r>
      <w:r>
        <w:rPr>
          <w:rFonts w:hint="eastAsia" w:ascii="Times New Roman" w:hAnsi="Times New Roman" w:eastAsia="仿宋_GB2312" w:cs="Times New Roman"/>
          <w:kern w:val="2"/>
          <w:sz w:val="32"/>
          <w:szCs w:val="32"/>
          <w:u w:val="none"/>
          <w:lang w:val="en-US" w:eastAsia="zh-CN" w:bidi="ar-SA"/>
        </w:rPr>
        <w:t>县财政局、县委农办负责</w:t>
      </w:r>
      <w:r>
        <w:rPr>
          <w:rFonts w:hint="default" w:ascii="Times New Roman" w:hAnsi="Times New Roman" w:eastAsia="仿宋_GB2312" w:cs="Times New Roman"/>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黑体" w:cs="Times New Roman"/>
          <w:b w:val="0"/>
          <w:bCs w:val="0"/>
          <w:sz w:val="32"/>
          <w:szCs w:val="32"/>
          <w:u w:val="none"/>
          <w:lang w:eastAsia="zh-CN"/>
        </w:rPr>
        <w:t>第</w:t>
      </w:r>
      <w:r>
        <w:rPr>
          <w:rFonts w:hint="eastAsia" w:ascii="Times New Roman" w:hAnsi="Times New Roman" w:eastAsia="黑体" w:cs="Times New Roman"/>
          <w:b w:val="0"/>
          <w:bCs w:val="0"/>
          <w:sz w:val="32"/>
          <w:szCs w:val="32"/>
          <w:u w:val="none"/>
          <w:lang w:eastAsia="zh-CN"/>
        </w:rPr>
        <w:t>二十一</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仿宋_GB2312" w:cs="Times New Roman"/>
          <w:kern w:val="2"/>
          <w:sz w:val="32"/>
          <w:szCs w:val="32"/>
          <w:u w:val="none"/>
          <w:lang w:val="en-US" w:eastAsia="zh-CN" w:bidi="ar-SA"/>
        </w:rPr>
        <w:t>本细则自印发之日起施行。法律法规对扶贫项目资产管理另有规定的，按相应的法律法规执行。我</w:t>
      </w:r>
      <w:r>
        <w:rPr>
          <w:rFonts w:hint="eastAsia" w:ascii="Times New Roman" w:hAnsi="Times New Roman" w:eastAsia="仿宋_GB2312" w:cs="Times New Roman"/>
          <w:kern w:val="2"/>
          <w:sz w:val="32"/>
          <w:szCs w:val="32"/>
          <w:u w:val="none"/>
          <w:lang w:val="en-US" w:eastAsia="zh-CN" w:bidi="ar-SA"/>
        </w:rPr>
        <w:t>县</w:t>
      </w:r>
      <w:r>
        <w:rPr>
          <w:rFonts w:hint="default" w:ascii="Times New Roman" w:hAnsi="Times New Roman" w:eastAsia="仿宋_GB2312" w:cs="Times New Roman"/>
          <w:kern w:val="2"/>
          <w:sz w:val="32"/>
          <w:szCs w:val="32"/>
          <w:u w:val="none"/>
          <w:lang w:val="en-US" w:eastAsia="zh-CN" w:bidi="ar-SA"/>
        </w:rPr>
        <w:t>有关规定与本</w:t>
      </w:r>
      <w:r>
        <w:rPr>
          <w:rFonts w:hint="eastAsia" w:ascii="Times New Roman" w:hAnsi="Times New Roman" w:eastAsia="仿宋_GB2312" w:cs="Times New Roman"/>
          <w:kern w:val="2"/>
          <w:sz w:val="32"/>
          <w:szCs w:val="32"/>
          <w:u w:val="none"/>
          <w:lang w:val="en-US" w:eastAsia="zh-CN" w:bidi="ar-SA"/>
        </w:rPr>
        <w:t>细则</w:t>
      </w:r>
      <w:r>
        <w:rPr>
          <w:rFonts w:hint="default" w:ascii="Times New Roman" w:hAnsi="Times New Roman" w:eastAsia="仿宋_GB2312" w:cs="Times New Roman"/>
          <w:kern w:val="2"/>
          <w:sz w:val="32"/>
          <w:szCs w:val="32"/>
          <w:u w:val="none"/>
          <w:lang w:val="en-US" w:eastAsia="zh-CN" w:bidi="ar-SA"/>
        </w:rPr>
        <w:t>规定不一致的，以本细则规定为准。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color w:val="auto"/>
          <w:sz w:val="32"/>
          <w:szCs w:val="32"/>
          <w:lang w:eastAsia="zh-CN"/>
        </w:rPr>
        <w:t>附件</w:t>
      </w:r>
      <w:r>
        <w:rPr>
          <w:rFonts w:hint="eastAsia" w:ascii="仿宋_GB2312" w:eastAsia="仿宋_GB2312"/>
          <w:color w:val="auto"/>
          <w:sz w:val="32"/>
          <w:szCs w:val="32"/>
        </w:rPr>
        <w:t>:</w:t>
      </w:r>
      <w:r>
        <w:rPr>
          <w:rFonts w:hint="eastAsia" w:ascii="仿宋_GB2312" w:hAnsi="仿宋_GB2312" w:eastAsia="仿宋_GB2312" w:cs="仿宋_GB2312"/>
          <w:sz w:val="32"/>
          <w:szCs w:val="32"/>
          <w:lang w:val="en-US" w:eastAsia="zh-CN"/>
        </w:rPr>
        <w:t>馆陶县</w:t>
      </w:r>
      <w:r>
        <w:rPr>
          <w:rFonts w:hint="default" w:ascii="仿宋_GB2312" w:hAnsi="仿宋_GB2312" w:eastAsia="仿宋_GB2312" w:cs="仿宋_GB2312"/>
          <w:sz w:val="32"/>
          <w:szCs w:val="32"/>
          <w:lang w:val="en-US" w:eastAsia="zh-CN"/>
        </w:rPr>
        <w:t>扶贫项目资产后续管理工作领导小组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黑体" w:hAnsi="黑体" w:eastAsia="黑体" w:cs="黑体"/>
          <w:bCs/>
          <w:color w:val="auto"/>
          <w:sz w:val="32"/>
          <w:szCs w:val="32"/>
        </w:rPr>
        <w:t>附件</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00"/>
        <w:textAlignment w:val="auto"/>
        <w:rPr>
          <w:rFonts w:hint="eastAsia" w:ascii="方正小标宋简体" w:hAnsi="方正小标宋简体" w:eastAsia="方正小标宋简体" w:cs="方正小标宋简体"/>
          <w:b/>
          <w:bCs/>
          <w:color w:val="000000"/>
          <w:spacing w:val="-11"/>
          <w:kern w:val="0"/>
          <w:sz w:val="44"/>
          <w:szCs w:val="44"/>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00"/>
        <w:textAlignment w:val="auto"/>
        <w:rPr>
          <w:rFonts w:hint="eastAsia" w:ascii="方正小标宋简体" w:hAnsi="方正小标宋简体" w:eastAsia="方正小标宋简体" w:cs="方正小标宋简体"/>
          <w:b/>
          <w:bCs/>
          <w:color w:val="000000"/>
          <w:spacing w:val="-11"/>
          <w:kern w:val="0"/>
          <w:sz w:val="44"/>
          <w:szCs w:val="44"/>
          <w:lang w:val="en-US" w:eastAsia="zh-CN" w:bidi="ar-SA"/>
        </w:rPr>
      </w:pPr>
      <w:r>
        <w:rPr>
          <w:rFonts w:hint="eastAsia" w:ascii="方正小标宋简体" w:hAnsi="方正小标宋简体" w:eastAsia="方正小标宋简体" w:cs="方正小标宋简体"/>
          <w:b/>
          <w:bCs/>
          <w:color w:val="000000"/>
          <w:spacing w:val="-11"/>
          <w:kern w:val="0"/>
          <w:sz w:val="44"/>
          <w:szCs w:val="44"/>
          <w:lang w:val="en-US" w:eastAsia="zh-CN" w:bidi="ar-SA"/>
        </w:rPr>
        <w:t>馆陶县扶贫项目资产后续管理工作领导小组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黑体" w:hAnsi="黑体" w:eastAsia="黑体" w:cs="黑体"/>
          <w:bCs/>
          <w:color w:val="auto"/>
          <w:sz w:val="32"/>
          <w:szCs w:val="32"/>
        </w:rPr>
        <w:t xml:space="preserve">组   </w:t>
      </w:r>
      <w:r>
        <w:rPr>
          <w:rFonts w:hint="eastAsia" w:ascii="黑体" w:hAnsi="黑体" w:eastAsia="黑体" w:cs="黑体"/>
          <w:bCs/>
          <w:color w:val="auto"/>
          <w:sz w:val="32"/>
          <w:szCs w:val="32"/>
          <w:lang w:val="en-US" w:eastAsia="zh-CN"/>
        </w:rPr>
        <w:t xml:space="preserve"> </w:t>
      </w:r>
      <w:r>
        <w:rPr>
          <w:rFonts w:hint="eastAsia" w:ascii="黑体" w:hAnsi="黑体" w:eastAsia="黑体" w:cs="黑体"/>
          <w:bCs/>
          <w:color w:val="auto"/>
          <w:sz w:val="32"/>
          <w:szCs w:val="32"/>
        </w:rPr>
        <w:t xml:space="preserve">  长：</w:t>
      </w:r>
      <w:r>
        <w:rPr>
          <w:rFonts w:hint="eastAsia" w:ascii="仿宋_GB2312" w:hAnsi="宋体" w:eastAsia="仿宋_GB2312" w:cs="宋体"/>
          <w:color w:val="000000"/>
          <w:kern w:val="0"/>
          <w:sz w:val="32"/>
          <w:szCs w:val="32"/>
          <w:lang w:eastAsia="zh-CN"/>
        </w:rPr>
        <w:t>孙</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辉</w:t>
      </w:r>
      <w:r>
        <w:rPr>
          <w:rFonts w:hint="eastAsia" w:ascii="仿宋_GB2312" w:hAnsi="宋体" w:eastAsia="仿宋_GB2312" w:cs="宋体"/>
          <w:color w:val="000000"/>
          <w:kern w:val="0"/>
          <w:sz w:val="32"/>
          <w:szCs w:val="32"/>
        </w:rPr>
        <w:t xml:space="preserve">  县委常委、政府常务副县长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ascii="黑体" w:hAnsi="黑体" w:eastAsia="黑体" w:cs="黑体"/>
          <w:bCs/>
          <w:color w:val="auto"/>
          <w:sz w:val="32"/>
          <w:szCs w:val="32"/>
        </w:rPr>
        <w:t>副　组　长：</w:t>
      </w:r>
      <w:r>
        <w:rPr>
          <w:rFonts w:hint="eastAsia" w:ascii="仿宋_GB2312" w:hAnsi="宋体" w:eastAsia="仿宋_GB2312" w:cs="宋体"/>
          <w:color w:val="000000"/>
          <w:kern w:val="0"/>
          <w:sz w:val="32"/>
          <w:szCs w:val="32"/>
          <w:lang w:eastAsia="zh-CN"/>
        </w:rPr>
        <w:t>宋理达</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eastAsia="zh-CN"/>
        </w:rPr>
        <w:t>县</w:t>
      </w:r>
      <w:r>
        <w:rPr>
          <w:rFonts w:hint="eastAsia" w:ascii="仿宋_GB2312" w:hAnsi="宋体" w:eastAsia="仿宋_GB2312" w:cs="宋体"/>
          <w:color w:val="000000"/>
          <w:kern w:val="0"/>
          <w:sz w:val="32"/>
          <w:szCs w:val="32"/>
        </w:rPr>
        <w:t>政府副县长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成　　　员：</w:t>
      </w:r>
      <w:r>
        <w:rPr>
          <w:rFonts w:hint="eastAsia" w:ascii="仿宋_GB2312" w:hAnsi="宋体" w:eastAsia="仿宋_GB2312" w:cs="宋体"/>
          <w:color w:val="000000"/>
          <w:kern w:val="0"/>
          <w:sz w:val="32"/>
          <w:szCs w:val="32"/>
          <w:lang w:eastAsia="zh-CN"/>
        </w:rPr>
        <w:t>孙</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岚</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县</w:t>
      </w:r>
      <w:r>
        <w:rPr>
          <w:rFonts w:hint="eastAsia" w:ascii="仿宋_GB2312" w:hAnsi="宋体" w:eastAsia="仿宋_GB2312" w:cs="宋体"/>
          <w:color w:val="000000"/>
          <w:kern w:val="0"/>
          <w:sz w:val="32"/>
          <w:szCs w:val="32"/>
        </w:rPr>
        <w:t>财政局局长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王苏云</w:t>
      </w:r>
      <w:r>
        <w:rPr>
          <w:rFonts w:hint="eastAsia" w:ascii="仿宋_GB2312" w:hAnsi="宋体" w:eastAsia="仿宋_GB2312" w:cs="宋体"/>
          <w:color w:val="000000"/>
          <w:kern w:val="0"/>
          <w:sz w:val="32"/>
          <w:szCs w:val="32"/>
        </w:rPr>
        <w:t xml:space="preserve">  县</w:t>
      </w:r>
      <w:r>
        <w:rPr>
          <w:rFonts w:hint="eastAsia" w:ascii="仿宋_GB2312" w:hAnsi="宋体" w:eastAsia="仿宋_GB2312" w:cs="宋体"/>
          <w:color w:val="000000"/>
          <w:kern w:val="0"/>
          <w:sz w:val="32"/>
          <w:szCs w:val="32"/>
          <w:lang w:eastAsia="zh-CN"/>
        </w:rPr>
        <w:t>乡村振兴局主要负责人</w:t>
      </w:r>
      <w:r>
        <w:rPr>
          <w:rFonts w:hint="eastAsia" w:ascii="仿宋_GB2312" w:hAnsi="宋体" w:eastAsia="仿宋_GB2312" w:cs="宋体"/>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高玉青</w:t>
      </w:r>
      <w:r>
        <w:rPr>
          <w:rFonts w:hint="eastAsia" w:ascii="仿宋_GB2312" w:hAnsi="宋体" w:eastAsia="仿宋_GB2312" w:cs="宋体"/>
          <w:color w:val="000000"/>
          <w:kern w:val="0"/>
          <w:sz w:val="32"/>
          <w:szCs w:val="32"/>
        </w:rPr>
        <w:t xml:space="preserve">  县农业农村局局长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张付军  自然资源和规划局</w:t>
      </w:r>
      <w:r>
        <w:rPr>
          <w:rFonts w:hint="eastAsia" w:ascii="仿宋_GB2312" w:hAnsi="宋体" w:eastAsia="仿宋_GB2312" w:cs="宋体"/>
          <w:color w:val="000000"/>
          <w:kern w:val="0"/>
          <w:sz w:val="32"/>
          <w:szCs w:val="32"/>
          <w:lang w:eastAsia="zh-CN"/>
        </w:rPr>
        <w:t>主要负责人</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睢仕显</w:t>
      </w:r>
      <w:r>
        <w:rPr>
          <w:rFonts w:hint="eastAsia" w:ascii="仿宋_GB2312" w:hAnsi="宋体" w:eastAsia="仿宋_GB2312" w:cs="宋体"/>
          <w:color w:val="000000"/>
          <w:kern w:val="0"/>
          <w:sz w:val="32"/>
          <w:szCs w:val="32"/>
          <w:lang w:val="en-US" w:eastAsia="zh-CN"/>
        </w:rPr>
        <w:t xml:space="preserve">  县审计局局长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王　</w:t>
      </w:r>
      <w:r>
        <w:rPr>
          <w:rFonts w:hint="eastAsia" w:ascii="仿宋_GB2312" w:hAnsi="宋体" w:eastAsia="仿宋_GB2312" w:cs="宋体"/>
          <w:color w:val="000000"/>
          <w:kern w:val="0"/>
          <w:sz w:val="32"/>
          <w:szCs w:val="32"/>
          <w:lang w:eastAsia="zh-CN"/>
        </w:rPr>
        <w:t>鹏</w:t>
      </w:r>
      <w:r>
        <w:rPr>
          <w:rFonts w:hint="eastAsia" w:ascii="仿宋_GB2312" w:hAnsi="宋体" w:eastAsia="仿宋_GB2312" w:cs="宋体"/>
          <w:color w:val="000000"/>
          <w:kern w:val="0"/>
          <w:sz w:val="32"/>
          <w:szCs w:val="32"/>
        </w:rPr>
        <w:t xml:space="preserve">  县发改局局长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auto"/>
          <w:kern w:val="0"/>
          <w:sz w:val="32"/>
          <w:szCs w:val="32"/>
          <w:lang w:val="en-US" w:eastAsia="zh-CN"/>
        </w:rPr>
        <w:t xml:space="preserve"> 董国锋  县应急管理局局长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刘</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朋</w:t>
      </w:r>
      <w:r>
        <w:rPr>
          <w:rFonts w:hint="eastAsia" w:ascii="仿宋_GB2312" w:hAnsi="宋体" w:eastAsia="仿宋_GB2312" w:cs="宋体"/>
          <w:color w:val="000000"/>
          <w:kern w:val="0"/>
          <w:sz w:val="32"/>
          <w:szCs w:val="32"/>
        </w:rPr>
        <w:t xml:space="preserve">  县教育体育局局长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张延良  县民政局</w:t>
      </w:r>
      <w:r>
        <w:rPr>
          <w:rFonts w:hint="eastAsia" w:ascii="仿宋_GB2312" w:hAnsi="宋体" w:eastAsia="仿宋_GB2312" w:cs="宋体"/>
          <w:color w:val="000000"/>
          <w:kern w:val="0"/>
          <w:sz w:val="32"/>
          <w:szCs w:val="32"/>
          <w:lang w:eastAsia="zh-CN"/>
        </w:rPr>
        <w:t>局长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宋其涛  县人社局局长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谭双月</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县住房和城乡建设局</w:t>
      </w:r>
      <w:r>
        <w:rPr>
          <w:rFonts w:hint="eastAsia" w:ascii="仿宋_GB2312" w:hAnsi="宋体" w:eastAsia="仿宋_GB2312" w:cs="宋体"/>
          <w:color w:val="000000"/>
          <w:kern w:val="0"/>
          <w:sz w:val="32"/>
          <w:szCs w:val="32"/>
          <w:lang w:eastAsia="zh-CN"/>
        </w:rPr>
        <w:t>主要负责人</w:t>
      </w:r>
      <w:r>
        <w:rPr>
          <w:rFonts w:hint="eastAsia" w:ascii="仿宋_GB2312" w:hAnsi="宋体" w:eastAsia="仿宋_GB2312" w:cs="宋体"/>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武林祥</w:t>
      </w:r>
      <w:r>
        <w:rPr>
          <w:rFonts w:hint="eastAsia" w:ascii="仿宋_GB2312" w:hAnsi="宋体" w:eastAsia="仿宋_GB2312" w:cs="宋体"/>
          <w:color w:val="000000"/>
          <w:kern w:val="0"/>
          <w:sz w:val="32"/>
          <w:szCs w:val="32"/>
        </w:rPr>
        <w:t xml:space="preserve">  县水利局局长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王俊鹏</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县商务局</w:t>
      </w:r>
      <w:r>
        <w:rPr>
          <w:rFonts w:hint="eastAsia" w:ascii="仿宋_GB2312" w:hAnsi="宋体" w:eastAsia="仿宋_GB2312" w:cs="宋体"/>
          <w:color w:val="000000"/>
          <w:kern w:val="0"/>
          <w:sz w:val="32"/>
          <w:szCs w:val="32"/>
          <w:lang w:eastAsia="zh-CN"/>
        </w:rPr>
        <w:t>主要负责人</w:t>
      </w:r>
      <w:r>
        <w:rPr>
          <w:rFonts w:hint="eastAsia" w:ascii="仿宋_GB2312" w:hAnsi="宋体" w:eastAsia="仿宋_GB2312" w:cs="宋体"/>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平韦振</w:t>
      </w:r>
      <w:r>
        <w:rPr>
          <w:rFonts w:hint="eastAsia" w:ascii="仿宋_GB2312" w:hAnsi="宋体" w:eastAsia="仿宋_GB2312" w:cs="宋体"/>
          <w:color w:val="000000"/>
          <w:kern w:val="0"/>
          <w:sz w:val="32"/>
          <w:szCs w:val="32"/>
        </w:rPr>
        <w:t xml:space="preserve">  县卫健局局长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王茂军</w:t>
      </w:r>
      <w:r>
        <w:rPr>
          <w:rFonts w:hint="eastAsia" w:ascii="仿宋_GB2312" w:hAnsi="宋体" w:eastAsia="仿宋_GB2312" w:cs="宋体"/>
          <w:color w:val="000000"/>
          <w:kern w:val="0"/>
          <w:sz w:val="32"/>
          <w:szCs w:val="32"/>
        </w:rPr>
        <w:t xml:space="preserve">  县文广旅局</w:t>
      </w:r>
      <w:r>
        <w:rPr>
          <w:rFonts w:hint="eastAsia" w:ascii="仿宋_GB2312" w:hAnsi="宋体" w:eastAsia="仿宋_GB2312" w:cs="宋体"/>
          <w:color w:val="000000"/>
          <w:kern w:val="0"/>
          <w:sz w:val="32"/>
          <w:szCs w:val="32"/>
          <w:lang w:eastAsia="zh-CN"/>
        </w:rPr>
        <w:t>主要负责人</w:t>
      </w:r>
      <w:r>
        <w:rPr>
          <w:rFonts w:hint="eastAsia" w:ascii="仿宋_GB2312" w:hAnsi="宋体" w:eastAsia="仿宋_GB2312" w:cs="宋体"/>
          <w:color w:val="000000"/>
          <w:kern w:val="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刘文行  县交通局</w:t>
      </w:r>
      <w:r>
        <w:rPr>
          <w:rFonts w:hint="eastAsia" w:ascii="仿宋_GB2312" w:hAnsi="宋体" w:eastAsia="仿宋_GB2312" w:cs="宋体"/>
          <w:color w:val="000000"/>
          <w:kern w:val="0"/>
          <w:sz w:val="32"/>
          <w:szCs w:val="32"/>
          <w:lang w:eastAsia="zh-CN"/>
        </w:rPr>
        <w:t>主要负责人</w:t>
      </w:r>
      <w:r>
        <w:rPr>
          <w:rFonts w:hint="eastAsia" w:ascii="仿宋_GB2312" w:hAnsi="宋体" w:eastAsia="仿宋_GB2312" w:cs="宋体"/>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lang w:eastAsia="zh-CN"/>
        </w:rPr>
        <w:t>贾卫国</w:t>
      </w:r>
      <w:r>
        <w:rPr>
          <w:rFonts w:hint="eastAsia" w:ascii="仿宋_GB2312" w:hAnsi="宋体" w:eastAsia="仿宋_GB2312" w:cs="宋体"/>
          <w:color w:val="000000"/>
          <w:kern w:val="0"/>
          <w:sz w:val="32"/>
          <w:szCs w:val="32"/>
        </w:rPr>
        <w:t xml:space="preserve">  县供电公司经理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馆陶县</w:t>
      </w:r>
      <w:r>
        <w:rPr>
          <w:rFonts w:hint="default" w:ascii="仿宋_GB2312" w:hAnsi="仿宋_GB2312" w:eastAsia="仿宋_GB2312" w:cs="仿宋_GB2312"/>
          <w:sz w:val="32"/>
          <w:szCs w:val="32"/>
          <w:lang w:val="en-US" w:eastAsia="zh-CN"/>
        </w:rPr>
        <w:t>扶贫项目资产后续管理工作领导小组</w:t>
      </w:r>
      <w:r>
        <w:rPr>
          <w:rFonts w:hint="eastAsia" w:ascii="仿宋_GB2312" w:hAnsi="宋体" w:eastAsia="仿宋_GB2312" w:cs="宋体"/>
          <w:color w:val="000000"/>
          <w:kern w:val="0"/>
          <w:sz w:val="32"/>
          <w:szCs w:val="32"/>
        </w:rPr>
        <w:t>下设办公室，</w:t>
      </w:r>
      <w:r>
        <w:rPr>
          <w:rFonts w:hint="eastAsia" w:ascii="仿宋_GB2312" w:hAnsi="宋体" w:eastAsia="仿宋_GB2312" w:cs="宋体"/>
          <w:color w:val="000000"/>
          <w:kern w:val="0"/>
          <w:sz w:val="32"/>
          <w:szCs w:val="32"/>
          <w:lang w:eastAsia="zh-CN"/>
        </w:rPr>
        <w:t>设在县乡村振兴局，</w:t>
      </w:r>
      <w:r>
        <w:rPr>
          <w:rFonts w:hint="eastAsia" w:ascii="仿宋_GB2312" w:hAnsi="宋体" w:eastAsia="仿宋_GB2312" w:cs="宋体"/>
          <w:color w:val="000000"/>
          <w:kern w:val="0"/>
          <w:sz w:val="32"/>
          <w:szCs w:val="32"/>
        </w:rPr>
        <w:t>王苏云同志兼任办公室主任。</w:t>
      </w: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pStyle w:val="2"/>
        <w:rPr>
          <w:rFonts w:hint="eastAsia" w:ascii="仿宋_GB2312" w:hAnsi="宋体" w:eastAsia="仿宋_GB2312" w:cs="宋体"/>
          <w:color w:val="000000"/>
          <w:kern w:val="0"/>
          <w:sz w:val="32"/>
          <w:szCs w:val="32"/>
        </w:rPr>
      </w:pPr>
    </w:p>
    <w:p>
      <w:pPr>
        <w:widowControl/>
        <w:spacing w:line="600" w:lineRule="exact"/>
        <w:textAlignment w:val="center"/>
        <w:rPr>
          <w:rFonts w:hint="eastAsia" w:ascii="仿宋_GB2312" w:eastAsia="仿宋_GB2312"/>
          <w:b w:val="0"/>
          <w:bCs/>
          <w:sz w:val="28"/>
          <w:szCs w:val="28"/>
        </w:rPr>
      </w:pPr>
    </w:p>
    <w:p>
      <w:pPr>
        <w:widowControl/>
        <w:spacing w:line="600" w:lineRule="exact"/>
        <w:ind w:firstLine="280" w:firstLineChars="100"/>
        <w:textAlignment w:val="center"/>
        <w:rPr>
          <w:rFonts w:hint="eastAsia" w:ascii="仿宋_GB2312" w:eastAsia="仿宋_GB2312"/>
          <w:b w:val="0"/>
          <w:bCs/>
          <w:sz w:val="28"/>
          <w:szCs w:val="28"/>
        </w:rPr>
      </w:pPr>
      <w:r>
        <w:rPr>
          <w:rFonts w:hint="eastAsia" w:ascii="仿宋_GB2312" w:eastAsia="仿宋_GB2312"/>
          <w:b w:val="0"/>
          <w:bCs/>
          <w:sz w:val="28"/>
          <w:szCs w:val="2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41910</wp:posOffset>
                </wp:positionV>
                <wp:extent cx="561594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pt;margin-top:3.3pt;height:0pt;width:442.2pt;z-index:251662336;mso-width-relative:page;mso-height-relative:page;" filled="f" stroked="t" coordsize="21600,21600" o:gfxdata="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WLnT01QAAAAYBAAAPAAAAAAAAAAEAIAAAACIAAABkcnMvZG93bnJldi54&#10;bWxQSwECFAAUAAAACACHTuJA1FHTff0BAADsAwAADgAAAAAAAAABACAAAAAkAQAAZHJzL2Uyb0Rv&#10;Yy54bWxQSwUGAAAAAAYABgBZAQAAkwUAAAAA&#10;">
                <v:fill on="f" focussize="0,0"/>
                <v:stroke color="#000000" joinstyle="round"/>
                <v:imagedata o:title=""/>
                <o:lock v:ext="edit" aspectratio="f"/>
              </v:shape>
            </w:pict>
          </mc:Fallback>
        </mc:AlternateContent>
      </w:r>
      <w:r>
        <w:rPr>
          <w:rFonts w:hint="eastAsia" w:ascii="仿宋_GB2312" w:eastAsia="仿宋_GB2312"/>
          <w:b w:val="0"/>
          <w:bCs/>
          <w:sz w:val="28"/>
          <w:szCs w:val="28"/>
        </w:rPr>
        <w:t>抄送：县委、县人大、县政协办公室，县法院，县检察院，</w:t>
      </w:r>
    </w:p>
    <w:p>
      <w:pPr>
        <w:widowControl/>
        <w:spacing w:line="600" w:lineRule="exact"/>
        <w:ind w:firstLine="280" w:firstLineChars="100"/>
        <w:textAlignment w:val="center"/>
        <w:rPr>
          <w:rFonts w:hint="eastAsia" w:ascii="仿宋_GB2312" w:eastAsia="仿宋_GB2312"/>
          <w:b w:val="0"/>
          <w:bCs/>
          <w:sz w:val="28"/>
          <w:szCs w:val="28"/>
        </w:rPr>
      </w:pPr>
      <w:r>
        <w:rPr>
          <w:rFonts w:hint="eastAsia" w:ascii="仿宋_GB2312" w:eastAsia="仿宋_GB2312"/>
          <w:b w:val="0"/>
          <w:bCs/>
          <w:sz w:val="28"/>
          <w:szCs w:val="28"/>
        </w:rPr>
        <w:t xml:space="preserve">      县各人民团体。</w:t>
      </w:r>
    </w:p>
    <w:p>
      <w:pPr>
        <w:widowControl/>
        <w:spacing w:line="600" w:lineRule="exact"/>
        <w:ind w:firstLine="280" w:firstLineChars="100"/>
        <w:textAlignment w:val="center"/>
        <w:rPr>
          <w:rFonts w:hint="default" w:ascii="仿宋_GB2312" w:eastAsia="仿宋_GB2312"/>
          <w:b w:val="0"/>
          <w:bCs/>
          <w:position w:val="-6"/>
          <w:lang w:val="en-US" w:eastAsia="zh-CN"/>
        </w:rPr>
      </w:pPr>
      <w:r>
        <w:rPr>
          <w:rFonts w:hint="eastAsia" w:ascii="仿宋_GB2312" w:eastAsia="仿宋_GB2312"/>
          <w:b w:val="0"/>
          <w:bCs/>
          <w:position w:val="-6"/>
          <w:sz w:val="28"/>
          <w:szCs w:val="28"/>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424180</wp:posOffset>
                </wp:positionV>
                <wp:extent cx="561594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2pt;margin-top:33.4pt;height:0pt;width:442.2pt;z-index:251664384;mso-width-relative:page;mso-height-relative:page;" filled="f" stroked="t" coordsize="21600,21600" o:gfxdata="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coGX7UAAAABgEAAA8AAAAAAAAAAQAgAAAAIgAAAGRycy9kb3ducmV2Lnht&#10;bFBLAQIUABQAAAAIAIdO4kA5bkcK/QEAAOwDAAAOAAAAAAAAAAEAIAAAACMBAABkcnMvZTJvRG9j&#10;LnhtbFBLBQYAAAAABgAGAFkBAACSBQAAAAA=&#10;">
                <v:fill on="f" focussize="0,0"/>
                <v:stroke color="#000000" joinstyle="round"/>
                <v:imagedata o:title=""/>
                <o:lock v:ext="edit" aspectratio="f"/>
              </v:shape>
            </w:pict>
          </mc:Fallback>
        </mc:AlternateContent>
      </w:r>
      <w:r>
        <w:rPr>
          <w:rFonts w:hint="eastAsia" w:ascii="仿宋_GB2312" w:eastAsia="仿宋_GB2312"/>
          <w:b w:val="0"/>
          <w:bCs/>
          <w:position w:val="-6"/>
          <w:sz w:val="28"/>
          <w:szCs w:val="28"/>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24130</wp:posOffset>
                </wp:positionV>
                <wp:extent cx="561594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15pt;margin-top:1.9pt;height:0pt;width:442.2pt;z-index:251663360;mso-width-relative:page;mso-height-relative:page;" filled="f" stroked="t" coordsize="21600,21600" o:gfxdata="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X1nA21AAAAAUBAAAPAAAAAAAAAAEAIAAAACIAAABkcnMvZG93bnJldi54&#10;bWxQSwECFAAUAAAACACHTuJAXXnkkf4BAADsAwAADgAAAAAAAAABACAAAAAjAQAAZHJzL2Uyb0Rv&#10;Yy54bWxQSwUGAAAAAAYABgBZAQAAkwUAAAAA&#10;">
                <v:fill on="f" focussize="0,0"/>
                <v:stroke color="#000000" joinstyle="round"/>
                <v:imagedata o:title=""/>
                <o:lock v:ext="edit" aspectratio="f"/>
              </v:shape>
            </w:pict>
          </mc:Fallback>
        </mc:AlternateContent>
      </w:r>
      <w:r>
        <w:rPr>
          <w:rFonts w:hint="eastAsia" w:ascii="仿宋_GB2312" w:eastAsia="仿宋_GB2312"/>
          <w:b w:val="0"/>
          <w:bCs/>
          <w:position w:val="-6"/>
          <w:sz w:val="28"/>
          <w:szCs w:val="28"/>
        </w:rPr>
        <w:t xml:space="preserve">馆陶县人民政府办公室                 </w:t>
      </w:r>
      <w:r>
        <w:rPr>
          <w:rFonts w:hint="eastAsia" w:ascii="仿宋_GB2312" w:eastAsia="仿宋_GB2312"/>
          <w:b w:val="0"/>
          <w:bCs/>
          <w:position w:val="-6"/>
          <w:sz w:val="28"/>
          <w:szCs w:val="28"/>
          <w:lang w:val="en-US" w:eastAsia="zh-CN"/>
        </w:rPr>
        <w:t xml:space="preserve">  </w:t>
      </w:r>
      <w:r>
        <w:rPr>
          <w:rFonts w:hint="eastAsia" w:ascii="仿宋_GB2312" w:eastAsia="仿宋_GB2312"/>
          <w:b w:val="0"/>
          <w:bCs/>
          <w:position w:val="-6"/>
          <w:sz w:val="28"/>
          <w:szCs w:val="28"/>
        </w:rPr>
        <w:t>20</w:t>
      </w:r>
      <w:r>
        <w:rPr>
          <w:rFonts w:hint="eastAsia" w:ascii="仿宋_GB2312" w:eastAsia="仿宋_GB2312"/>
          <w:b w:val="0"/>
          <w:bCs/>
          <w:position w:val="-6"/>
          <w:sz w:val="28"/>
          <w:szCs w:val="28"/>
          <w:lang w:val="en-US" w:eastAsia="zh-CN"/>
        </w:rPr>
        <w:t>21</w:t>
      </w:r>
      <w:r>
        <w:rPr>
          <w:rFonts w:hint="eastAsia" w:ascii="仿宋_GB2312" w:eastAsia="仿宋_GB2312"/>
          <w:b w:val="0"/>
          <w:bCs/>
          <w:position w:val="-6"/>
          <w:sz w:val="28"/>
          <w:szCs w:val="28"/>
        </w:rPr>
        <w:t>年</w:t>
      </w:r>
      <w:r>
        <w:rPr>
          <w:rFonts w:hint="eastAsia" w:ascii="仿宋_GB2312" w:eastAsia="仿宋_GB2312"/>
          <w:b w:val="0"/>
          <w:bCs/>
          <w:position w:val="-6"/>
          <w:sz w:val="28"/>
          <w:szCs w:val="28"/>
          <w:lang w:val="en-US" w:eastAsia="zh-CN"/>
        </w:rPr>
        <w:t>8</w:t>
      </w:r>
      <w:r>
        <w:rPr>
          <w:rFonts w:hint="eastAsia" w:ascii="仿宋_GB2312" w:eastAsia="仿宋_GB2312"/>
          <w:b w:val="0"/>
          <w:bCs/>
          <w:position w:val="-6"/>
          <w:sz w:val="28"/>
          <w:szCs w:val="28"/>
        </w:rPr>
        <w:t>月</w:t>
      </w:r>
      <w:r>
        <w:rPr>
          <w:rFonts w:hint="eastAsia" w:ascii="仿宋_GB2312" w:eastAsia="仿宋_GB2312"/>
          <w:b w:val="0"/>
          <w:bCs/>
          <w:position w:val="-6"/>
          <w:sz w:val="28"/>
          <w:szCs w:val="28"/>
          <w:lang w:val="en-US" w:eastAsia="zh-CN"/>
        </w:rPr>
        <w:t>27</w:t>
      </w:r>
      <w:r>
        <w:rPr>
          <w:rFonts w:hint="eastAsia" w:ascii="仿宋_GB2312" w:eastAsia="仿宋_GB2312"/>
          <w:b w:val="0"/>
          <w:bCs/>
          <w:position w:val="-6"/>
          <w:sz w:val="28"/>
          <w:szCs w:val="28"/>
        </w:rPr>
        <w:t>日印发</w:t>
      </w:r>
    </w:p>
    <w:sectPr>
      <w:footerReference r:id="rId5" w:type="default"/>
      <w:pgSz w:w="11906" w:h="16838"/>
      <w:pgMar w:top="1701" w:right="1644" w:bottom="1701"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1159510</wp:posOffset>
              </wp:positionH>
              <wp:positionV relativeFrom="page">
                <wp:posOffset>9538335</wp:posOffset>
              </wp:positionV>
              <wp:extent cx="470535" cy="2032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70535" cy="203200"/>
                      </a:xfrm>
                      <a:prstGeom prst="rect">
                        <a:avLst/>
                      </a:prstGeom>
                      <a:noFill/>
                      <a:ln>
                        <a:noFill/>
                      </a:ln>
                    </wps:spPr>
                    <wps:txbx>
                      <w:txbxContent>
                        <w:p>
                          <w:pPr>
                            <w:spacing w:before="0" w:line="320"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91.3pt;margin-top:751.05pt;height:16pt;width:37.05pt;mso-position-horizontal-relative:page;mso-position-vertical-relative:page;z-index:-251657216;mso-width-relative:page;mso-height-relative:page;" filled="f" stroked="f" coordsize="21600,21600" o:gfxdata="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8kwVtoAAAANAQAADwAAAAAAAAABACAAAAAiAAAAZHJzL2Rvd25yZXYueG1sUEsB&#10;AhQAFAAAAAgAh07iQMcmOuG6AQAAcQMAAA4AAAAAAAAAAQAgAAAAKQEAAGRycy9lMm9Eb2MueG1s&#10;UEsFBgAAAAAGAAYAWQEAAFUFAAAAAA==&#10;">
              <v:fill on="f" focussize="0,0"/>
              <v:stroke on="f"/>
              <v:imagedata o:title=""/>
              <o:lock v:ext="edit" aspectratio="f"/>
              <v:textbox inset="0mm,0mm,0mm,0mm">
                <w:txbxContent>
                  <w:p>
                    <w:pPr>
                      <w:spacing w:before="0" w:line="320"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2</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2</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N2JlM2I5ZjZkOTgwZGYyNWU5Y2NlZTA4ZDI5ODYifQ=="/>
  </w:docVars>
  <w:rsids>
    <w:rsidRoot w:val="00000000"/>
    <w:rsid w:val="02E31C33"/>
    <w:rsid w:val="04CC1270"/>
    <w:rsid w:val="063E2A58"/>
    <w:rsid w:val="065960E0"/>
    <w:rsid w:val="06953A87"/>
    <w:rsid w:val="06BB7990"/>
    <w:rsid w:val="06CB12B7"/>
    <w:rsid w:val="074B2C3E"/>
    <w:rsid w:val="076221E7"/>
    <w:rsid w:val="07764431"/>
    <w:rsid w:val="082B006D"/>
    <w:rsid w:val="085E1255"/>
    <w:rsid w:val="08AD205A"/>
    <w:rsid w:val="09C40716"/>
    <w:rsid w:val="0B365295"/>
    <w:rsid w:val="0C083D08"/>
    <w:rsid w:val="0C195E3A"/>
    <w:rsid w:val="0D1B3AB0"/>
    <w:rsid w:val="0D7647CB"/>
    <w:rsid w:val="0EC87DB9"/>
    <w:rsid w:val="0EED5DFF"/>
    <w:rsid w:val="0FC625D8"/>
    <w:rsid w:val="106D108B"/>
    <w:rsid w:val="11B148D5"/>
    <w:rsid w:val="122D6A4C"/>
    <w:rsid w:val="123438FC"/>
    <w:rsid w:val="133A2018"/>
    <w:rsid w:val="135F7875"/>
    <w:rsid w:val="13AF0D63"/>
    <w:rsid w:val="146A032F"/>
    <w:rsid w:val="14BF765D"/>
    <w:rsid w:val="16FE7DA8"/>
    <w:rsid w:val="18325DB5"/>
    <w:rsid w:val="187D6CA1"/>
    <w:rsid w:val="1C547E9B"/>
    <w:rsid w:val="1C7F10D8"/>
    <w:rsid w:val="1DA80967"/>
    <w:rsid w:val="1E361B9A"/>
    <w:rsid w:val="1E537570"/>
    <w:rsid w:val="1FDB375D"/>
    <w:rsid w:val="234632D8"/>
    <w:rsid w:val="24703FD0"/>
    <w:rsid w:val="247103C0"/>
    <w:rsid w:val="2663377E"/>
    <w:rsid w:val="26BB48B8"/>
    <w:rsid w:val="27230283"/>
    <w:rsid w:val="2A150F25"/>
    <w:rsid w:val="2A466418"/>
    <w:rsid w:val="2B1E11A8"/>
    <w:rsid w:val="2B34178A"/>
    <w:rsid w:val="2B5B10EF"/>
    <w:rsid w:val="2B906768"/>
    <w:rsid w:val="2BB2606E"/>
    <w:rsid w:val="2D1147FF"/>
    <w:rsid w:val="2DC228A7"/>
    <w:rsid w:val="2DF6706C"/>
    <w:rsid w:val="2DFA0FC7"/>
    <w:rsid w:val="2E4A569A"/>
    <w:rsid w:val="30283CC0"/>
    <w:rsid w:val="322338E9"/>
    <w:rsid w:val="32266216"/>
    <w:rsid w:val="323415CB"/>
    <w:rsid w:val="32660AB1"/>
    <w:rsid w:val="32673467"/>
    <w:rsid w:val="33AE3587"/>
    <w:rsid w:val="340F1E4B"/>
    <w:rsid w:val="35DC6702"/>
    <w:rsid w:val="370E4C66"/>
    <w:rsid w:val="39EC0EEA"/>
    <w:rsid w:val="3A005ECD"/>
    <w:rsid w:val="3A6271E5"/>
    <w:rsid w:val="3AFA1DAC"/>
    <w:rsid w:val="3C8B06FB"/>
    <w:rsid w:val="3E0E44A4"/>
    <w:rsid w:val="400D674E"/>
    <w:rsid w:val="401A5FF7"/>
    <w:rsid w:val="402E28F6"/>
    <w:rsid w:val="416177E6"/>
    <w:rsid w:val="433934E0"/>
    <w:rsid w:val="448C2640"/>
    <w:rsid w:val="4537673E"/>
    <w:rsid w:val="47A36C43"/>
    <w:rsid w:val="48DC7C80"/>
    <w:rsid w:val="48FF7C11"/>
    <w:rsid w:val="49441CF0"/>
    <w:rsid w:val="4A1F29B7"/>
    <w:rsid w:val="4A954F2E"/>
    <w:rsid w:val="4A9B463E"/>
    <w:rsid w:val="4A9E7172"/>
    <w:rsid w:val="4C984047"/>
    <w:rsid w:val="4D646AA2"/>
    <w:rsid w:val="4DDC061D"/>
    <w:rsid w:val="4DDE6441"/>
    <w:rsid w:val="4E0E00F8"/>
    <w:rsid w:val="4F4F0E8C"/>
    <w:rsid w:val="4F906776"/>
    <w:rsid w:val="501308CE"/>
    <w:rsid w:val="508E7DC1"/>
    <w:rsid w:val="50D53710"/>
    <w:rsid w:val="5123581A"/>
    <w:rsid w:val="519B089E"/>
    <w:rsid w:val="520D38EA"/>
    <w:rsid w:val="5291010B"/>
    <w:rsid w:val="544345FC"/>
    <w:rsid w:val="574E4F41"/>
    <w:rsid w:val="57CE764A"/>
    <w:rsid w:val="596E1717"/>
    <w:rsid w:val="59FA5ED1"/>
    <w:rsid w:val="5AC1570F"/>
    <w:rsid w:val="5CF44BEE"/>
    <w:rsid w:val="5D433F9D"/>
    <w:rsid w:val="5E443169"/>
    <w:rsid w:val="5FA47F72"/>
    <w:rsid w:val="5FAC4E95"/>
    <w:rsid w:val="5FFF24E3"/>
    <w:rsid w:val="614E5750"/>
    <w:rsid w:val="61CF746D"/>
    <w:rsid w:val="62C225B3"/>
    <w:rsid w:val="637C6B57"/>
    <w:rsid w:val="649B3007"/>
    <w:rsid w:val="652F22D4"/>
    <w:rsid w:val="66253695"/>
    <w:rsid w:val="66DF5EFF"/>
    <w:rsid w:val="672F13AB"/>
    <w:rsid w:val="6DAA2E6D"/>
    <w:rsid w:val="6EE74357"/>
    <w:rsid w:val="6F326CE5"/>
    <w:rsid w:val="701D1CCE"/>
    <w:rsid w:val="713B2C57"/>
    <w:rsid w:val="719D4F6F"/>
    <w:rsid w:val="722917C9"/>
    <w:rsid w:val="76977BEE"/>
    <w:rsid w:val="77724734"/>
    <w:rsid w:val="778B5352"/>
    <w:rsid w:val="778B67DA"/>
    <w:rsid w:val="77FC7CC7"/>
    <w:rsid w:val="7876121D"/>
    <w:rsid w:val="78D5332D"/>
    <w:rsid w:val="79142E03"/>
    <w:rsid w:val="7A0A3258"/>
    <w:rsid w:val="7B823B32"/>
    <w:rsid w:val="7C7D6C1E"/>
    <w:rsid w:val="7C9059DB"/>
    <w:rsid w:val="7F5B42BE"/>
    <w:rsid w:val="7FDA0C91"/>
    <w:rsid w:val="7FF66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456" w:right="591"/>
      <w:jc w:val="center"/>
      <w:outlineLvl w:val="1"/>
    </w:pPr>
    <w:rPr>
      <w:rFonts w:ascii="方正小标宋简体" w:hAnsi="方正小标宋简体" w:eastAsia="方正小标宋简体" w:cs="方正小标宋简体"/>
      <w:sz w:val="44"/>
      <w:szCs w:val="44"/>
      <w:lang w:val="zh-CN" w:eastAsia="zh-CN" w:bidi="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eastAsia="宋体"/>
      <w:color w:val="000000"/>
      <w:kern w:val="0"/>
      <w:sz w:val="24"/>
      <w:szCs w:val="24"/>
    </w:rPr>
  </w:style>
  <w:style w:type="paragraph" w:styleId="5">
    <w:name w:val="Body Text"/>
    <w:basedOn w:val="1"/>
    <w:qFormat/>
    <w:uiPriority w:val="1"/>
    <w:pPr>
      <w:ind w:left="131"/>
    </w:pPr>
    <w:rPr>
      <w:rFonts w:ascii="仿宋_GB2312" w:hAnsi="仿宋_GB2312" w:eastAsia="仿宋_GB2312" w:cs="仿宋_GB2312"/>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index 1"/>
    <w:basedOn w:val="1"/>
    <w:next w:val="1"/>
    <w:qFormat/>
    <w:uiPriority w:val="0"/>
    <w:pPr>
      <w:spacing w:line="580" w:lineRule="exact"/>
      <w:ind w:firstLine="640" w:firstLineChars="200"/>
    </w:pPr>
    <w:rPr>
      <w:rFonts w:ascii="仿宋_GB2312"/>
      <w:kern w:val="0"/>
    </w:rPr>
  </w:style>
  <w:style w:type="character" w:styleId="12">
    <w:name w:val="Hyperlink"/>
    <w:basedOn w:val="11"/>
    <w:qFormat/>
    <w:uiPriority w:val="0"/>
    <w:rPr>
      <w:color w:val="0000FF"/>
      <w:u w:val="single"/>
    </w:rPr>
  </w:style>
  <w:style w:type="paragraph" w:styleId="13">
    <w:name w:val="List Paragraph"/>
    <w:basedOn w:val="1"/>
    <w:qFormat/>
    <w:uiPriority w:val="1"/>
    <w:pPr>
      <w:spacing w:before="160"/>
      <w:ind w:left="1092" w:hanging="323"/>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2021-07-25T08:26:00Z</dcterms:created>
  <dc:creator>Administrator</dc:creator>
  <cp:lastModifiedBy>lenovo</cp:lastModifiedBy>
  <cp:lastPrinted>2021-08-31T07:23:00Z</cp:lastPrinted>
  <dcterms:modified xsi:type="dcterms:W3CDTF">2023-11-17T01:58:54Z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9AF75B59A42140AD982059F055B89433_13</vt:lpwstr>
  </property>
</Properties>
</file>