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Cs/>
          <w:spacing w:val="6"/>
          <w:szCs w:val="32"/>
          <w:sz w:val="32"/>
          <w:kern w:val="2"/>
          <w:lang w:val="en-US" w:eastAsia="zh-CN" w:bidi="ar-SA"/>
          <w:rFonts w:ascii="仿宋_GB2312" w:cs="仿宋_GB2312" w:eastAsia="仿宋_GB2312" w:hAnsi="仿宋_GB2312"/>
          <w:color w:val="000000"/>
        </w:rPr>
        <w:spacing w:line="580" w:lineRule="exact"/>
        <w:jc w:val="center"/>
        <w:textAlignment w:val="baseline"/>
      </w:pPr>
    </w:p>
    <w:p>
      <w:pPr>
        <w:pStyle w:val="Normal"/>
        <w:rPr>
          <w:rStyle w:val="NormalCharacter"/>
          <w:szCs w:val="44"/>
          <w:sz w:val="44"/>
          <w:kern w:val="2"/>
          <w:w w:val="97"/>
          <w:lang w:val="zh-CN" w:eastAsia="zh-CN" w:bidi="ar-SA"/>
          <w:rFonts w:ascii="方正小标宋简体" w:eastAsia="方正小标宋简体" w:hAnsi="Calibri"/>
        </w:rPr>
        <w:spacing w:line="580" w:lineRule="exact"/>
        <w:jc w:val="center"/>
        <w:textAlignment w:val="baseline"/>
      </w:pPr>
    </w:p>
    <w:p>
      <w:pPr>
        <w:pStyle w:val="Normal"/>
        <w:rPr>
          <w:rStyle w:val="NormalCharacter"/>
          <w:szCs w:val="44"/>
          <w:sz w:val="44"/>
          <w:kern w:val="2"/>
          <w:w w:val="97"/>
          <w:lang w:val="zh-CN" w:eastAsia="zh-CN" w:bidi="ar-SA"/>
          <w:rFonts w:ascii="方正小标宋简体" w:eastAsia="方正小标宋简体" w:hAnsi="Calibri"/>
        </w:rPr>
        <w:spacing w:line="580" w:lineRule="exact"/>
        <w:jc w:val="center"/>
        <w:textAlignment w:val="baseline"/>
      </w:pPr>
      <w:r>
        <w:rPr>
          <w:rStyle w:val="NormalCharacter"/>
          <w:szCs w:val="44"/>
          <w:sz w:val="44"/>
          <w:kern w:val="2"/>
          <w:w w:val="97"/>
          <w:lang w:val="zh-CN" w:eastAsia="zh-CN" w:bidi="ar-SA"/>
          <w:rFonts w:ascii="方正小标宋简体" w:eastAsia="方正小标宋简体" w:hAnsi="Calibri"/>
        </w:rPr>
        <w:t xml:space="preserve">扶贫领域腐败和作风问题专项检查查前公示</w:t>
      </w:r>
    </w:p>
    <w:p>
      <w:pPr>
        <w:pStyle w:val="Normal"/>
        <w:rPr>
          <w:rStyle w:val="NormalCharacter"/>
          <w:szCs w:val="44"/>
          <w:sz w:val="44"/>
          <w:kern w:val="2"/>
          <w:w w:val="97"/>
          <w:lang w:val="zh-CN" w:eastAsia="zh-CN" w:bidi="ar-SA"/>
          <w:rFonts w:ascii="方正小标宋简体" w:eastAsia="方正小标宋简体" w:hAnsi="Calibri"/>
        </w:rPr>
        <w:spacing w:line="580" w:lineRule="exact"/>
        <w:jc w:val="center"/>
        <w:textAlignment w:val="baseline"/>
      </w:pPr>
    </w:p>
    <w:p>
      <w:pPr>
        <w:pStyle w:val="Normal"/>
        <w:rPr>
          <w:rStyle w:val="NormalCharacter"/>
          <w:szCs w:val="32"/>
          <w:sz w:val="32"/>
          <w:kern w:val="2"/>
          <w:lang w:val="zh-CN" w:eastAsia="zh-CN" w:bidi="ar-SA"/>
          <w:rFonts w:ascii="仿宋_GB2312" w:eastAsia="仿宋_GB2312" w:hAnsi="Calibri"/>
        </w:rPr>
        <w:ind w:firstLine="688"/>
        <w:jc w:val="both"/>
        <w:textAlignment w:val="baseline"/>
      </w:pPr>
      <w:r>
        <w:rPr>
          <w:rStyle w:val="NormalCharacter"/>
          <w:szCs w:val="32"/>
          <w:sz w:val="32"/>
          <w:kern w:val="2"/>
          <w:lang w:val="zh-CN" w:eastAsia="zh-CN" w:bidi="ar-SA"/>
          <w:rFonts w:ascii="仿宋_GB2312" w:eastAsia="仿宋_GB2312" w:hAnsi="Calibri"/>
        </w:rPr>
        <w:t xml:space="preserve">为</w:t>
      </w:r>
      <w:r>
        <w:rPr>
          <w:rStyle w:val="NormalCharacter"/>
          <w:szCs w:val="32"/>
          <w:sz w:val="32"/>
          <w:kern w:val="2"/>
          <w:lang w:val="en-US" w:eastAsia="zh-CN" w:bidi="ar-SA"/>
          <w:rFonts w:ascii="仿宋_GB2312" w:eastAsia="仿宋_GB2312" w:hAnsi="Calibri"/>
        </w:rPr>
        <w:t xml:space="preserve">落实中央、省、市脱贫攻坚决策部署，全面排查扶贫资金管理使用情况，及时发现突出问题，切实维护人民群众利益，</w:t>
      </w:r>
      <w:r>
        <w:rPr>
          <w:rStyle w:val="NormalCharacter"/>
          <w:szCs w:val="32"/>
          <w:sz w:val="32"/>
          <w:kern w:val="2"/>
          <w:lang w:val="zh-CN" w:eastAsia="zh-CN" w:bidi="ar-SA"/>
          <w:rFonts w:ascii="仿宋_GB2312" w:eastAsia="仿宋_GB2312" w:hAnsi="Calibri"/>
        </w:rPr>
        <w:t xml:space="preserve">邯郸市财政局扶贫领域腐败和作风问题专项检查领导小组派出检查组从</w:t>
      </w:r>
      <w:r>
        <w:rPr>
          <w:rStyle w:val="NormalCharacter"/>
          <w:szCs w:val="32"/>
          <w:sz w:val="32"/>
          <w:kern w:val="2"/>
          <w:lang w:val="en-US" w:eastAsia="zh-CN" w:bidi="ar-SA"/>
          <w:rFonts w:ascii="仿宋_GB2312" w:eastAsia="仿宋_GB2312" w:hAnsi="Calibri"/>
        </w:rPr>
        <w:t xml:space="preserve">2021年 6 月1日至 6 月11日</w:t>
      </w:r>
      <w:r>
        <w:rPr>
          <w:rStyle w:val="NormalCharacter"/>
          <w:szCs w:val="32"/>
          <w:sz w:val="32"/>
          <w:kern w:val="2"/>
          <w:lang w:val="zh-CN" w:eastAsia="zh-CN" w:bidi="ar-SA"/>
          <w:rFonts w:ascii="仿宋_GB2312" w:eastAsia="仿宋_GB2312" w:hAnsi="Calibri"/>
        </w:rPr>
        <w:t xml:space="preserve">对你县扶贫领域资金管理使用有关情况开展专项检查。检查的主要内容包括：</w:t>
      </w:r>
      <w:r>
        <w:rPr>
          <w:rStyle w:val="NormalCharacter"/>
          <w:bCs/>
          <w:szCs w:val="32"/>
          <w:sz w:val="32"/>
          <w:kern w:val="2"/>
          <w:lang w:val="zh-CN" w:eastAsia="zh-CN" w:bidi="ar-SA"/>
          <w:rFonts w:ascii="仿宋_GB2312" w:cs="仿宋_GB2312" w:eastAsia="仿宋_GB2312" w:hAnsi="仿宋_GB2312"/>
          <w:color w:val="000000"/>
        </w:rPr>
        <w:t xml:space="preserve">扶贫领域中存在</w:t>
      </w:r>
      <w:r>
        <w:rPr>
          <w:rStyle w:val="NormalCharacter"/>
          <w:szCs w:val="32"/>
          <w:sz w:val="32"/>
          <w:kern w:val="2"/>
          <w:lang w:val="zh-CN" w:eastAsia="zh-CN" w:bidi="ar-SA"/>
          <w:rFonts w:ascii="仿宋_GB2312" w:eastAsia="仿宋_GB2312" w:hAnsi="Calibri"/>
        </w:rPr>
        <w:t xml:space="preserve">失职失责问题、违法违纪问题、作风不实问题、设立“小金库”问题和其他违反财经纪律问题</w:t>
      </w:r>
      <w:r>
        <w:rPr>
          <w:rStyle w:val="NormalCharacter"/>
          <w:szCs w:val="32"/>
          <w:sz w:val="32"/>
          <w:kern w:val="2"/>
          <w:lang w:val="zh-CN" w:eastAsia="zh-CN" w:bidi="ar-SA"/>
          <w:rFonts w:ascii="仿宋_GB2312" w:eastAsia="仿宋_GB2312" w:hAnsi="Calibri"/>
        </w:rPr>
        <w:t xml:space="preserve">，</w:t>
      </w:r>
      <w:r>
        <w:rPr>
          <w:rStyle w:val="NormalCharacter"/>
          <w:szCs w:val="32"/>
          <w:sz w:val="32"/>
          <w:kern w:val="2"/>
          <w:lang w:val="en-US" w:eastAsia="zh-CN" w:bidi="ar-SA"/>
          <w:rFonts w:ascii="仿宋_GB2312" w:eastAsia="仿宋_GB2312" w:hAnsi="Calibri"/>
        </w:rPr>
        <w:t xml:space="preserve">2020年国家脱贫攻坚考核反馈有关问题和2020年</w:t>
      </w:r>
      <w:r>
        <w:rPr>
          <w:rStyle w:val="NormalCharacter"/>
          <w:szCs w:val="32"/>
          <w:sz w:val="32"/>
          <w:kern w:val="2"/>
          <w:lang w:val="zh-CN" w:eastAsia="zh-CN" w:bidi="ar-SA"/>
          <w:rFonts w:ascii="仿宋_GB2312" w:eastAsia="仿宋_GB2312" w:hAnsi="Calibri"/>
        </w:rPr>
        <w:t xml:space="preserve">扶贫领域腐败和作风问题专项检查发现问题整改情况等</w:t>
      </w:r>
      <w:r>
        <w:rPr>
          <w:rStyle w:val="NormalCharacter"/>
          <w:szCs w:val="32"/>
          <w:sz w:val="32"/>
          <w:kern w:val="2"/>
          <w:lang w:val="en-US" w:eastAsia="zh-CN" w:bidi="ar-SA"/>
          <w:rFonts w:ascii="仿宋_GB2312" w:eastAsia="仿宋_GB2312" w:hAnsi="Calibri"/>
        </w:rPr>
        <w:t xml:space="preserve">。</w:t>
      </w:r>
      <w:r>
        <w:rPr>
          <w:rStyle w:val="NormalCharacter"/>
          <w:szCs w:val="32"/>
          <w:sz w:val="32"/>
          <w:kern w:val="2"/>
          <w:lang w:val="zh-CN" w:eastAsia="zh-CN" w:bidi="ar-SA"/>
          <w:rFonts w:ascii="仿宋_GB2312" w:eastAsia="仿宋_GB2312" w:hAnsi="Calibri"/>
        </w:rPr>
        <w:t xml:space="preserve">检查的时间范围是</w:t>
      </w:r>
      <w:r>
        <w:rPr>
          <w:rStyle w:val="NormalCharacter"/>
          <w:szCs w:val="32"/>
          <w:sz w:val="32"/>
          <w:kern w:val="2"/>
          <w:lang w:val="en-US" w:eastAsia="zh-CN" w:bidi="ar-SA"/>
          <w:rFonts w:ascii="仿宋_GB2312" w:eastAsia="仿宋_GB2312" w:hAnsi="Calibri"/>
        </w:rPr>
        <w:t xml:space="preserve">2019年结转及</w:t>
      </w:r>
      <w:r>
        <w:rPr>
          <w:rStyle w:val="NormalCharacter"/>
          <w:szCs w:val="32"/>
          <w:sz w:val="32"/>
          <w:kern w:val="2"/>
          <w:lang w:val="en-US" w:eastAsia="zh-CN" w:bidi="ar-SA"/>
          <w:rFonts w:ascii="仿宋_GB2312" w:eastAsia="仿宋_GB2312" w:hAnsi="Calibri"/>
        </w:rPr>
        <w:t xml:space="preserve">20</w:t>
      </w:r>
      <w:r>
        <w:rPr>
          <w:rStyle w:val="NormalCharacter"/>
          <w:szCs w:val="32"/>
          <w:sz w:val="32"/>
          <w:kern w:val="2"/>
          <w:lang w:val="en-US" w:eastAsia="zh-CN" w:bidi="ar-SA"/>
          <w:rFonts w:ascii="仿宋_GB2312" w:eastAsia="仿宋_GB2312" w:hAnsi="Calibri"/>
        </w:rPr>
        <w:t xml:space="preserve">20</w:t>
      </w:r>
      <w:r>
        <w:rPr>
          <w:rStyle w:val="NormalCharacter"/>
          <w:szCs w:val="32"/>
          <w:sz w:val="32"/>
          <w:kern w:val="2"/>
          <w:lang w:val="zh-CN" w:eastAsia="zh-CN" w:bidi="ar-SA"/>
          <w:rFonts w:ascii="仿宋_GB2312" w:eastAsia="仿宋_GB2312" w:hAnsi="Calibri"/>
        </w:rPr>
        <w:t xml:space="preserve">年</w:t>
      </w:r>
      <w:r>
        <w:rPr>
          <w:rStyle w:val="NormalCharacter"/>
          <w:szCs w:val="32"/>
          <w:sz w:val="32"/>
          <w:kern w:val="2"/>
          <w:lang w:val="zh-CN" w:eastAsia="zh-CN" w:bidi="ar-SA"/>
          <w:rFonts w:ascii="仿宋_GB2312" w:eastAsia="仿宋_GB2312" w:hAnsi="Calibri"/>
        </w:rPr>
        <w:t xml:space="preserve">财政扶贫领域资金（含整合的涉农资金），必要时可追溯到以前年度。检查期间，欢迎广大人民群众向检查组提供检查线索，反映有关问题，同时欢迎对检查人员执法情况和廉洁自律情况进行监督。</w:t>
      </w:r>
    </w:p>
    <w:p>
      <w:pPr>
        <w:pStyle w:val="Normal"/>
        <w:rPr>
          <w:rStyle w:val="NormalCharacter"/>
          <w:szCs w:val="32"/>
          <w:sz w:val="32"/>
          <w:kern w:val="2"/>
          <w:lang w:val="zh-CN" w:eastAsia="zh-CN" w:bidi="ar-SA"/>
          <w:rFonts w:ascii="仿宋_GB2312" w:eastAsia="仿宋_GB2312" w:hAnsi="Calibri"/>
        </w:rPr>
        <w:ind w:firstLine="688"/>
        <w:jc w:val="both"/>
        <w:textAlignment w:val="baseline"/>
      </w:pPr>
      <w:r>
        <w:rPr>
          <w:rStyle w:val="NormalCharacter"/>
          <w:szCs w:val="32"/>
          <w:sz w:val="32"/>
          <w:kern w:val="2"/>
          <w:lang w:val="zh-CN" w:eastAsia="zh-CN" w:bidi="ar-SA"/>
          <w:rFonts w:ascii="仿宋_GB2312" w:eastAsia="仿宋_GB2312" w:hAnsi="Calibri"/>
        </w:rPr>
        <w:t xml:space="preserve">举报电话：0310-2816819</w:t>
      </w:r>
    </w:p>
    <w:p>
      <w:pPr>
        <w:pStyle w:val="Normal"/>
        <w:rPr>
          <w:rStyle w:val="NormalCharacter"/>
          <w:szCs w:val="32"/>
          <w:sz w:val="32"/>
          <w:kern w:val="2"/>
          <w:lang w:val="zh-CN" w:eastAsia="zh-CN" w:bidi="ar-SA"/>
          <w:rFonts w:ascii="仿宋_GB2312" w:eastAsia="仿宋_GB2312" w:hAnsi="Calibri"/>
        </w:rPr>
        <w:ind w:firstLine="688"/>
        <w:jc w:val="both"/>
        <w:textAlignment w:val="baseline"/>
      </w:pPr>
      <w:r>
        <w:rPr>
          <w:rStyle w:val="NormalCharacter"/>
          <w:szCs w:val="32"/>
          <w:sz w:val="32"/>
          <w:kern w:val="2"/>
          <w:lang w:val="zh-CN" w:eastAsia="zh-CN" w:bidi="ar-SA"/>
          <w:rFonts w:ascii="仿宋_GB2312" w:eastAsia="仿宋_GB2312" w:hAnsi="Calibri"/>
        </w:rPr>
        <w:t xml:space="preserve">举报邮箱：gtwgm@163.</w:t>
      </w:r>
    </w:p>
    <w:p>
      <w:pPr>
        <w:pStyle w:val="Normal"/>
        <w:rPr>
          <w:rStyle w:val="NormalCharacter"/>
          <w:szCs w:val="32"/>
          <w:sz w:val="32"/>
          <w:kern w:val="2"/>
          <w:lang w:val="en-US" w:eastAsia="zh-CN" w:bidi="ar-SA"/>
          <w:rFonts w:ascii="仿宋_GB2312" w:eastAsia="仿宋_GB2312" w:hAnsi="Calibri"/>
        </w:rPr>
        <w:ind w:firstLine="4243" w:firstLineChars="1326"/>
        <w:jc w:val="both"/>
        <w:textAlignment w:val="baseline"/>
      </w:pPr>
      <w:r>
        <w:rPr>
          <w:rStyle w:val="NormalCharacter"/>
          <w:szCs w:val="32"/>
          <w:sz w:val="32"/>
          <w:kern w:val="2"/>
          <w:lang w:val="en-US" w:eastAsia="zh-CN" w:bidi="ar-SA"/>
          <w:rFonts w:ascii="仿宋_GB2312" w:eastAsia="仿宋_GB2312" w:hAnsi="Calibri"/>
        </w:rPr>
        <w:t xml:space="preserve">2021年 6 月 1 日</w:t>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auto"/>
    <w:panose1 w:val="02020603050405020304"/>
    <w:pitch w:val="default"/>
    <w:sig w:usb0="e0002aff" w:usb1="c0007841"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Calibri">
    <w:altName w:val="Segoe UI"/>
    <w:charset w:val="00"/>
    <w:family w:val="swiss"/>
    <w:panose1 w:val="020f0502020204030204"/>
    <w:pitch w:val="default"/>
    <w:sig w:usb0="00000000" w:usb1="00000000" w:usb2="00000001" w:usb3="00000000" w:csb0="0000019f" w:csb1="00000000"/>
  </w:font>
  <w:font w:name="Courier New">
    <w:altName w:val="Courier New"/>
    <w:charset w:val="01"/>
    <w:family w:val="modern"/>
    <w:panose1 w:val="02070309020205020404"/>
    <w:pitch w:val="default"/>
    <w:sig w:usb0="e0002aff" w:usb1="c0007843" w:usb2="00000009" w:usb3="00000000" w:csb0="400001ff" w:csb1="00000000"/>
  </w:font>
  <w:font w:name="仿宋_GB2312">
    <w:altName w:val="仿宋_GB2312"/>
    <w:charset w:val="86"/>
    <w:family w:val="modern"/>
    <w:panose1 w:val="02010609030101010101"/>
    <w:pitch w:val="default"/>
    <w:sig w:usb0="00000001" w:usb1="080e0000" w:usb2="00000000" w:usb3="00000000" w:csb0="00040000" w:csb1="00000000"/>
  </w:font>
  <w:font w:name="方正小标宋简体">
    <w:altName w:val="方正小标宋简体"/>
    <w:charset w:val="86"/>
    <w:family w:val="script"/>
    <w:panose1 w:val="03000509000000000000"/>
    <w:pitch w:val="default"/>
    <w:sig w:usb0="00000001" w:usb1="080e0000" w:usb2="00000000" w:usb3="00000000" w:csb0="00040000" w:csb1="00000000"/>
  </w:font>
  <w:font w:name="方正小标宋_GBK">
    <w:altName w:val="微软雅黑"/>
    <w:charset w:val="86"/>
    <w:family w:val="script"/>
    <w:panose1 w:val="00000000000000000000"/>
    <w:pitch w:val="default"/>
    <w:sig w:usb0="00000000" w:usb1="00000000" w:usb2="00000010" w:usb3="00000000" w:csb0="00040000" w:csb1="00000000"/>
  </w:font>
</w:fonts>
</file>

<file path=word/settings.xml><?xml version="1.0" encoding="utf-8"?>
<w:settings xmlns:w="http://schemas.openxmlformats.org/wordprocessingml/2006/main">
  <w:zoom w:percent="130"/>
  <w:embedSystemFonts/>
  <w:stylePaneFormatFilter w:val="5024"/>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ascii="Calibri" w:eastAsia="宋体" w:hAnsi="Calibri"/>
      </w:rPr>
      <w:jc w:val="both"/>
      <w:textAlignment w:val="baseline"/>
    </w:pPr>
    <w:rPr>
      <w:szCs w:val="24"/>
      <w:sz w:val="21"/>
      <w:kern w:val="2"/>
      <w:lang w:val="en-US" w:eastAsia="zh-CN" w:bidi="ar-SA"/>
      <w:rFonts w:ascii="Calibri" w:eastAsia="宋体" w:hAnsi="Calibri"/>
    </w:rPr>
  </w:style>
  <w:style w:type="character" w:styleId="NormalCharacter">
    <w:name w:val="NormalCharacter"/>
    <w:next w:val="NormalCharacter"/>
    <w:link w:val="Normal"/>
    <w:semiHidden/>
  </w:style>
  <w:style w:type="table" w:styleId="TableNormal">
    <w:name w:val="TableNormal"/>
    <w:next w:val="TableNormal"/>
    <w:link w:val="Normal"/>
    <w:semiHidden/>
  </w:style>
  <w:style w:type="paragraph" w:styleId="HtmlNormal">
    <w:name w:val="HtmlNormal"/>
    <w:basedOn w:val="Normal"/>
    <w:next w:val="HtmlNormal"/>
    <w:link w:val="Normal"/>
    <w:pPr>
      <w:rPr>
        <w:szCs w:val="24"/>
        <w:sz w:val="24"/>
        <w:kern w:val="0"/>
        <w:lang w:val="en-US" w:eastAsia="zh-CN"/>
        <w:rFonts w:ascii="Calibri" w:eastAsia="宋体" w:hAnsi="Calibri"/>
      </w:rPr>
      <w:ind w:left="0" w:right="0"/>
      <w:spacing w:after="0" w:before="0"/>
      <w:jc w:val="left"/>
      <w:textAlignment w:val="baseline"/>
      <w:pBdr>
        <w:top w:val="nil"/>
        <w:left w:val="nil"/>
        <w:bottom w:val="nil"/>
        <w:right w:val="nil"/>
      </w:pBdr>
    </w:pPr>
    <w:rPr>
      <w:szCs w:val="24"/>
      <w:sz w:val="24"/>
      <w:kern w:val="0"/>
      <w:lang w:val="en-US" w:eastAsia="zh-CN"/>
      <w:rFonts w:ascii="Calibri" w:eastAsia="宋体" w:hAnsi="Calibri"/>
    </w:rPr>
  </w:style>
  <w:style w:type="character" w:styleId="Strong">
    <w:name w:val="Strong"/>
    <w:basedOn w:val="NormalCharacter"/>
    <w:next w:val="Strong"/>
    <w:link w:val="Normal"/>
    <w:rPr>
      <w:b/>
    </w:rPr>
  </w:style>
  <w:style w:type="character" w:styleId="FollowedHyperlink">
    <w:name w:val="FollowedHyperlink"/>
    <w:basedOn w:val="NormalCharacter"/>
    <w:next w:val="FollowedHyperlink"/>
    <w:link w:val="Normal"/>
    <w:rPr>
      <w:color w:val="4F4F4F"/>
    </w:rPr>
  </w:style>
  <w:style w:type="character" w:styleId="Emphasis">
    <w:name w:val="Emphasis"/>
    <w:basedOn w:val="NormalCharacter"/>
    <w:next w:val="Emphasis"/>
    <w:link w:val="Normal"/>
    <w:rPr>
      <w:i w:val="off"/>
    </w:rPr>
  </w:style>
  <w:style w:type="character" w:styleId="Hyperlink">
    <w:name w:val="Hyperlink"/>
    <w:basedOn w:val="NormalCharacter"/>
    <w:next w:val="Hyperlink"/>
    <w:link w:val="Normal"/>
    <w:rPr>
      <w:color w:val="4F4F4F"/>
    </w:rPr>
  </w:style>
  <w:style w:type="character" w:styleId="HtmlCode">
    <w:name w:val="HtmlCode"/>
    <w:basedOn w:val="NormalCharacter"/>
    <w:next w:val="HtmlCode"/>
    <w:link w:val="Normal"/>
    <w:rPr>
      <w:sz w:val="20"/>
      <w:rFonts w:ascii="Courier New" w:hAnsi="Courier New"/>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Cs/>
          <w:spacing w:val="6"/>
          <w:szCs w:val="32"/>
          <w:sz w:val="32"/>
          <w:kern w:val="2"/>
          <w:lang w:val="en-US" w:eastAsia="zh-CN" w:bidi="ar-SA"/>
          <w:rFonts w:ascii="仿宋_GB2312" w:cs="仿宋_GB2312" w:eastAsia="仿宋_GB2312" w:hAnsi="仿宋_GB2312"/>
          <w:color w:val="000000"/>
        </w:rPr>
        <w:spacing w:line="580" w:lineRule="exact"/>
        <w:jc w:val="center"/>
        <w:textAlignment w:val="baseline"/>
      </w:pPr>
    </w:p>
    <w:p>
      <w:pPr>
        <w:pStyle w:val="Normal"/>
        <w:rPr>
          <w:rStyle w:val="NormalCharacter"/>
          <w:szCs w:val="44"/>
          <w:sz w:val="44"/>
          <w:kern w:val="2"/>
          <w:w w:val="97"/>
          <w:lang w:val="zh-CN" w:eastAsia="zh-CN" w:bidi="ar-SA"/>
          <w:rFonts w:ascii="方正小标宋简体" w:eastAsia="方正小标宋简体" w:hAnsi="Calibri"/>
        </w:rPr>
        <w:spacing w:line="580" w:lineRule="exact"/>
        <w:jc w:val="center"/>
        <w:textAlignment w:val="baseline"/>
      </w:pPr>
    </w:p>
    <w:p>
      <w:pPr>
        <w:pStyle w:val="Normal"/>
        <w:rPr>
          <w:rStyle w:val="NormalCharacter"/>
          <w:szCs w:val="44"/>
          <w:sz w:val="44"/>
          <w:kern w:val="2"/>
          <w:w w:val="97"/>
          <w:lang w:val="zh-CN" w:eastAsia="zh-CN" w:bidi="ar-SA"/>
          <w:rFonts w:ascii="方正小标宋简体" w:eastAsia="方正小标宋简体" w:hAnsi="Calibri"/>
        </w:rPr>
        <w:spacing w:line="580" w:lineRule="exact"/>
        <w:jc w:val="center"/>
        <w:textAlignment w:val="baseline"/>
      </w:pPr>
      <w:r>
        <w:rPr>
          <w:rStyle w:val="NormalCharacter"/>
          <w:szCs w:val="44"/>
          <w:sz w:val="44"/>
          <w:kern w:val="2"/>
          <w:w w:val="97"/>
          <w:lang w:val="zh-CN" w:eastAsia="zh-CN" w:bidi="ar-SA"/>
          <w:rFonts w:ascii="方正小标宋简体" w:eastAsia="方正小标宋简体" w:hAnsi="Calibri"/>
        </w:rPr>
        <w:t xml:space="preserve">扶贫领域腐败和作风问题专项检查查前公示</w:t>
      </w:r>
    </w:p>
    <w:p>
      <w:pPr>
        <w:pStyle w:val="Normal"/>
        <w:rPr>
          <w:rStyle w:val="NormalCharacter"/>
          <w:szCs w:val="44"/>
          <w:sz w:val="44"/>
          <w:kern w:val="2"/>
          <w:w w:val="97"/>
          <w:lang w:val="zh-CN" w:eastAsia="zh-CN" w:bidi="ar-SA"/>
          <w:rFonts w:ascii="方正小标宋简体" w:eastAsia="方正小标宋简体" w:hAnsi="Calibri"/>
        </w:rPr>
        <w:spacing w:line="580" w:lineRule="exact"/>
        <w:jc w:val="center"/>
        <w:textAlignment w:val="baseline"/>
      </w:pPr>
    </w:p>
    <w:p>
      <w:pPr>
        <w:pStyle w:val="Normal"/>
        <w:rPr>
          <w:rStyle w:val="NormalCharacter"/>
          <w:szCs w:val="32"/>
          <w:sz w:val="32"/>
          <w:kern w:val="2"/>
          <w:lang w:val="zh-CN" w:eastAsia="zh-CN" w:bidi="ar-SA"/>
          <w:rFonts w:ascii="仿宋_GB2312" w:eastAsia="仿宋_GB2312" w:hAnsi="Calibri"/>
        </w:rPr>
        <w:ind w:firstLine="688"/>
        <w:jc w:val="both"/>
        <w:textAlignment w:val="baseline"/>
      </w:pPr>
      <w:r>
        <w:rPr>
          <w:rStyle w:val="NormalCharacter"/>
          <w:szCs w:val="32"/>
          <w:sz w:val="32"/>
          <w:kern w:val="2"/>
          <w:lang w:val="zh-CN" w:eastAsia="zh-CN" w:bidi="ar-SA"/>
          <w:rFonts w:ascii="仿宋_GB2312" w:eastAsia="仿宋_GB2312" w:hAnsi="Calibri"/>
        </w:rPr>
        <w:t xml:space="preserve">为</w:t>
      </w:r>
      <w:r>
        <w:rPr>
          <w:rStyle w:val="NormalCharacter"/>
          <w:szCs w:val="32"/>
          <w:sz w:val="32"/>
          <w:kern w:val="2"/>
          <w:lang w:val="en-US" w:eastAsia="zh-CN" w:bidi="ar-SA"/>
          <w:rFonts w:ascii="仿宋_GB2312" w:eastAsia="仿宋_GB2312" w:hAnsi="Calibri"/>
        </w:rPr>
        <w:t xml:space="preserve">落实中央、省、市脱贫攻坚决策部署，全面排查扶贫资金管理使用情况，及时发现突出问题，切实维护人民群众利益，</w:t>
      </w:r>
      <w:r>
        <w:rPr>
          <w:rStyle w:val="NormalCharacter"/>
          <w:szCs w:val="32"/>
          <w:sz w:val="32"/>
          <w:kern w:val="2"/>
          <w:lang w:val="zh-CN" w:eastAsia="zh-CN" w:bidi="ar-SA"/>
          <w:rFonts w:ascii="仿宋_GB2312" w:eastAsia="仿宋_GB2312" w:hAnsi="Calibri"/>
        </w:rPr>
        <w:t xml:space="preserve">邯郸市财政局扶贫领域腐败和作风问题专项检查领导小组派出检查组从</w:t>
      </w:r>
      <w:r>
        <w:rPr>
          <w:rStyle w:val="NormalCharacter"/>
          <w:szCs w:val="32"/>
          <w:sz w:val="32"/>
          <w:kern w:val="2"/>
          <w:lang w:val="en-US" w:eastAsia="zh-CN" w:bidi="ar-SA"/>
          <w:rFonts w:ascii="仿宋_GB2312" w:eastAsia="仿宋_GB2312" w:hAnsi="Calibri"/>
        </w:rPr>
        <w:t xml:space="preserve">2021年  月  日至   月   日</w:t>
      </w:r>
      <w:r>
        <w:rPr>
          <w:rStyle w:val="NormalCharacter"/>
          <w:szCs w:val="32"/>
          <w:sz w:val="32"/>
          <w:kern w:val="2"/>
          <w:lang w:val="zh-CN" w:eastAsia="zh-CN" w:bidi="ar-SA"/>
          <w:rFonts w:ascii="仿宋_GB2312" w:eastAsia="仿宋_GB2312" w:hAnsi="Calibri"/>
        </w:rPr>
        <w:t xml:space="preserve">对你县扶贫领域资金管理使用有关情况开展专项检查。检查的主要内容包括：</w:t>
      </w:r>
      <w:r>
        <w:rPr>
          <w:rStyle w:val="NormalCharacter"/>
          <w:bCs/>
          <w:szCs w:val="32"/>
          <w:sz w:val="32"/>
          <w:kern w:val="2"/>
          <w:lang w:val="zh-CN" w:eastAsia="zh-CN" w:bidi="ar-SA"/>
          <w:rFonts w:ascii="仿宋_GB2312" w:cs="仿宋_GB2312" w:eastAsia="仿宋_GB2312" w:hAnsi="仿宋_GB2312"/>
          <w:color w:val="000000"/>
        </w:rPr>
        <w:t xml:space="preserve">扶贫领域中存在</w:t>
      </w:r>
      <w:r>
        <w:rPr>
          <w:rStyle w:val="NormalCharacter"/>
          <w:szCs w:val="32"/>
          <w:sz w:val="32"/>
          <w:kern w:val="2"/>
          <w:lang w:val="zh-CN" w:eastAsia="zh-CN" w:bidi="ar-SA"/>
          <w:rFonts w:ascii="仿宋_GB2312" w:eastAsia="仿宋_GB2312" w:hAnsi="Calibri"/>
        </w:rPr>
        <w:t xml:space="preserve">失职失责问题、违法违纪问题、作风不实问题、设立“小金库”问题和其他违反财经纪律问题</w:t>
      </w:r>
      <w:r>
        <w:rPr>
          <w:rStyle w:val="NormalCharacter"/>
          <w:szCs w:val="32"/>
          <w:sz w:val="32"/>
          <w:kern w:val="2"/>
          <w:lang w:val="zh-CN" w:eastAsia="zh-CN" w:bidi="ar-SA"/>
          <w:rFonts w:ascii="仿宋_GB2312" w:eastAsia="仿宋_GB2312" w:hAnsi="Calibri"/>
        </w:rPr>
        <w:t xml:space="preserve">，</w:t>
      </w:r>
      <w:r>
        <w:rPr>
          <w:rStyle w:val="NormalCharacter"/>
          <w:szCs w:val="32"/>
          <w:sz w:val="32"/>
          <w:kern w:val="2"/>
          <w:lang w:val="en-US" w:eastAsia="zh-CN" w:bidi="ar-SA"/>
          <w:rFonts w:ascii="仿宋_GB2312" w:eastAsia="仿宋_GB2312" w:hAnsi="Calibri"/>
        </w:rPr>
        <w:t xml:space="preserve">2020年国家脱贫攻坚考核反馈有关问题和2020年</w:t>
      </w:r>
      <w:r>
        <w:rPr>
          <w:rStyle w:val="NormalCharacter"/>
          <w:szCs w:val="32"/>
          <w:sz w:val="32"/>
          <w:kern w:val="2"/>
          <w:lang w:val="zh-CN" w:eastAsia="zh-CN" w:bidi="ar-SA"/>
          <w:rFonts w:ascii="仿宋_GB2312" w:eastAsia="仿宋_GB2312" w:hAnsi="Calibri"/>
        </w:rPr>
        <w:t xml:space="preserve">扶贫领域腐败和作风问题专项检查发现问题整改情况等</w:t>
      </w:r>
      <w:r>
        <w:rPr>
          <w:rStyle w:val="NormalCharacter"/>
          <w:szCs w:val="32"/>
          <w:sz w:val="32"/>
          <w:kern w:val="2"/>
          <w:lang w:val="en-US" w:eastAsia="zh-CN" w:bidi="ar-SA"/>
          <w:rFonts w:ascii="仿宋_GB2312" w:eastAsia="仿宋_GB2312" w:hAnsi="Calibri"/>
        </w:rPr>
        <w:t xml:space="preserve">。</w:t>
      </w:r>
      <w:r>
        <w:rPr>
          <w:rStyle w:val="NormalCharacter"/>
          <w:szCs w:val="32"/>
          <w:sz w:val="32"/>
          <w:kern w:val="2"/>
          <w:lang w:val="zh-CN" w:eastAsia="zh-CN" w:bidi="ar-SA"/>
          <w:rFonts w:ascii="仿宋_GB2312" w:eastAsia="仿宋_GB2312" w:hAnsi="Calibri"/>
        </w:rPr>
        <w:t xml:space="preserve">检查的时间范围是</w:t>
      </w:r>
      <w:r>
        <w:rPr>
          <w:rStyle w:val="NormalCharacter"/>
          <w:szCs w:val="32"/>
          <w:sz w:val="32"/>
          <w:kern w:val="2"/>
          <w:lang w:val="en-US" w:eastAsia="zh-CN" w:bidi="ar-SA"/>
          <w:rFonts w:ascii="仿宋_GB2312" w:eastAsia="仿宋_GB2312" w:hAnsi="Calibri"/>
        </w:rPr>
        <w:t xml:space="preserve">2019年结转及</w:t>
      </w:r>
      <w:r>
        <w:rPr>
          <w:rStyle w:val="NormalCharacter"/>
          <w:szCs w:val="32"/>
          <w:sz w:val="32"/>
          <w:kern w:val="2"/>
          <w:lang w:val="en-US" w:eastAsia="zh-CN" w:bidi="ar-SA"/>
          <w:rFonts w:ascii="仿宋_GB2312" w:eastAsia="仿宋_GB2312" w:hAnsi="Calibri"/>
        </w:rPr>
        <w:t xml:space="preserve">20</w:t>
      </w:r>
      <w:r>
        <w:rPr>
          <w:rStyle w:val="NormalCharacter"/>
          <w:szCs w:val="32"/>
          <w:sz w:val="32"/>
          <w:kern w:val="2"/>
          <w:lang w:val="en-US" w:eastAsia="zh-CN" w:bidi="ar-SA"/>
          <w:rFonts w:ascii="仿宋_GB2312" w:eastAsia="仿宋_GB2312" w:hAnsi="Calibri"/>
        </w:rPr>
        <w:t xml:space="preserve">20</w:t>
      </w:r>
      <w:r>
        <w:rPr>
          <w:rStyle w:val="NormalCharacter"/>
          <w:szCs w:val="32"/>
          <w:sz w:val="32"/>
          <w:kern w:val="2"/>
          <w:lang w:val="zh-CN" w:eastAsia="zh-CN" w:bidi="ar-SA"/>
          <w:rFonts w:ascii="仿宋_GB2312" w:eastAsia="仿宋_GB2312" w:hAnsi="Calibri"/>
        </w:rPr>
        <w:t xml:space="preserve">年</w:t>
      </w:r>
      <w:r>
        <w:rPr>
          <w:rStyle w:val="NormalCharacter"/>
          <w:szCs w:val="32"/>
          <w:sz w:val="32"/>
          <w:kern w:val="2"/>
          <w:lang w:val="zh-CN" w:eastAsia="zh-CN" w:bidi="ar-SA"/>
          <w:rFonts w:ascii="仿宋_GB2312" w:eastAsia="仿宋_GB2312" w:hAnsi="Calibri"/>
        </w:rPr>
        <w:t xml:space="preserve">财政扶贫领域资金（含整合的涉农资金），必要时可追溯到以前年度。检查期间，欢迎广大人民群众向检查组提供检查线索，反映有关问题，同时欢迎对检查人员执法情况和廉洁自律情况进行监督。</w:t>
      </w:r>
    </w:p>
    <w:p>
      <w:pPr>
        <w:pStyle w:val="Normal"/>
        <w:rPr>
          <w:rStyle w:val="NormalCharacter"/>
          <w:szCs w:val="32"/>
          <w:sz w:val="32"/>
          <w:kern w:val="2"/>
          <w:lang w:val="zh-CN" w:eastAsia="zh-CN" w:bidi="ar-SA"/>
          <w:rFonts w:ascii="仿宋_GB2312" w:eastAsia="仿宋_GB2312" w:hAnsi="Calibri"/>
        </w:rPr>
        <w:ind w:firstLine="688"/>
        <w:jc w:val="both"/>
        <w:textAlignment w:val="baseline"/>
      </w:pPr>
      <w:r>
        <w:rPr>
          <w:rStyle w:val="NormalCharacter"/>
          <w:szCs w:val="32"/>
          <w:sz w:val="32"/>
          <w:kern w:val="2"/>
          <w:lang w:val="zh-CN" w:eastAsia="zh-CN" w:bidi="ar-SA"/>
          <w:rFonts w:ascii="仿宋_GB2312" w:eastAsia="仿宋_GB2312" w:hAnsi="Calibri"/>
        </w:rPr>
        <w:t xml:space="preserve">举报电话：</w:t>
      </w:r>
    </w:p>
    <w:p>
      <w:pPr>
        <w:pStyle w:val="Normal"/>
        <w:rPr>
          <w:rStyle w:val="NormalCharacter"/>
          <w:szCs w:val="32"/>
          <w:sz w:val="32"/>
          <w:kern w:val="2"/>
          <w:lang w:val="zh-CN" w:eastAsia="zh-CN" w:bidi="ar-SA"/>
          <w:rFonts w:ascii="仿宋_GB2312" w:eastAsia="仿宋_GB2312" w:hAnsi="Calibri"/>
        </w:rPr>
        <w:ind w:firstLine="688"/>
        <w:jc w:val="both"/>
        <w:textAlignment w:val="baseline"/>
      </w:pPr>
      <w:r>
        <w:rPr>
          <w:rStyle w:val="NormalCharacter"/>
          <w:szCs w:val="32"/>
          <w:sz w:val="32"/>
          <w:kern w:val="2"/>
          <w:lang w:val="zh-CN" w:eastAsia="zh-CN" w:bidi="ar-SA"/>
          <w:rFonts w:ascii="仿宋_GB2312" w:eastAsia="仿宋_GB2312" w:hAnsi="Calibri"/>
        </w:rPr>
        <w:t xml:space="preserve">举报邮箱：</w:t>
      </w:r>
    </w:p>
    <w:p>
      <w:pPr>
        <w:pStyle w:val="Normal"/>
        <w:rPr>
          <w:rStyle w:val="NormalCharacter"/>
          <w:szCs w:val="32"/>
          <w:sz w:val="32"/>
          <w:kern w:val="2"/>
          <w:lang w:val="en-US" w:eastAsia="zh-CN" w:bidi="ar-SA"/>
          <w:rFonts w:ascii="仿宋_GB2312" w:eastAsia="仿宋_GB2312" w:hAnsi="Calibri"/>
        </w:rPr>
        <w:ind w:firstLine="4243" w:firstLineChars="1326"/>
        <w:jc w:val="both"/>
        <w:textAlignment w:val="baseline"/>
      </w:pPr>
      <w:r>
        <w:rPr>
          <w:rStyle w:val="NormalCharacter"/>
          <w:szCs w:val="32"/>
          <w:sz w:val="32"/>
          <w:kern w:val="2"/>
          <w:lang w:val="en-US" w:eastAsia="zh-CN" w:bidi="ar-SA"/>
          <w:rFonts w:ascii="仿宋_GB2312" w:eastAsia="仿宋_GB2312" w:hAnsi="Calibri"/>
        </w:rPr>
        <w:t xml:space="preserve">2021年    月    日</w:t>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p_4(0);p_5(0);p_6(0);p_7(0);
</file>