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CA837">
      <w:pPr>
        <w:spacing w:line="252" w:lineRule="auto"/>
        <w:rPr>
          <w:rFonts w:ascii="Arial"/>
          <w:sz w:val="21"/>
        </w:rPr>
      </w:pPr>
    </w:p>
    <w:p w14:paraId="79EC6D1A">
      <w:pPr>
        <w:spacing w:line="252" w:lineRule="auto"/>
        <w:rPr>
          <w:rFonts w:ascii="Arial"/>
          <w:sz w:val="21"/>
        </w:rPr>
      </w:pPr>
    </w:p>
    <w:p w14:paraId="0A0D26E1">
      <w:pPr>
        <w:spacing w:line="252" w:lineRule="auto"/>
        <w:rPr>
          <w:rFonts w:ascii="Arial"/>
          <w:sz w:val="21"/>
        </w:rPr>
      </w:pPr>
    </w:p>
    <w:p w14:paraId="33D9A2A5">
      <w:pPr>
        <w:spacing w:line="252" w:lineRule="auto"/>
        <w:rPr>
          <w:rFonts w:ascii="Arial"/>
          <w:sz w:val="21"/>
        </w:rPr>
      </w:pPr>
    </w:p>
    <w:p w14:paraId="205546E2">
      <w:pPr>
        <w:spacing w:line="252" w:lineRule="auto"/>
        <w:rPr>
          <w:rFonts w:ascii="Arial"/>
          <w:sz w:val="21"/>
        </w:rPr>
      </w:pPr>
    </w:p>
    <w:p w14:paraId="1BB9F189">
      <w:pPr>
        <w:spacing w:line="253" w:lineRule="auto"/>
        <w:rPr>
          <w:rFonts w:ascii="Arial"/>
          <w:sz w:val="21"/>
        </w:rPr>
      </w:pPr>
    </w:p>
    <w:p w14:paraId="7D869FB8">
      <w:pPr>
        <w:spacing w:line="253" w:lineRule="auto"/>
        <w:rPr>
          <w:rFonts w:ascii="Arial"/>
          <w:sz w:val="21"/>
        </w:rPr>
      </w:pPr>
    </w:p>
    <w:p w14:paraId="2E66CABE">
      <w:pPr>
        <w:spacing w:line="253" w:lineRule="auto"/>
        <w:rPr>
          <w:rFonts w:ascii="Arial"/>
          <w:sz w:val="21"/>
        </w:rPr>
      </w:pPr>
    </w:p>
    <w:p w14:paraId="0771A47A">
      <w:pPr>
        <w:spacing w:line="253" w:lineRule="auto"/>
        <w:rPr>
          <w:rFonts w:ascii="Arial"/>
          <w:sz w:val="21"/>
        </w:rPr>
      </w:pPr>
    </w:p>
    <w:p w14:paraId="416B0136">
      <w:pPr>
        <w:spacing w:line="253" w:lineRule="auto"/>
        <w:rPr>
          <w:rFonts w:ascii="Arial"/>
          <w:sz w:val="21"/>
        </w:rPr>
      </w:pPr>
    </w:p>
    <w:p w14:paraId="768C9CDA">
      <w:pPr>
        <w:spacing w:line="253" w:lineRule="auto"/>
        <w:rPr>
          <w:rFonts w:ascii="Arial"/>
          <w:sz w:val="21"/>
        </w:rPr>
      </w:pPr>
    </w:p>
    <w:p w14:paraId="774D8349">
      <w:pPr>
        <w:spacing w:line="253" w:lineRule="auto"/>
        <w:rPr>
          <w:rFonts w:ascii="Arial"/>
          <w:sz w:val="21"/>
        </w:rPr>
      </w:pPr>
    </w:p>
    <w:p w14:paraId="7533A0A6">
      <w:pPr>
        <w:spacing w:line="253" w:lineRule="auto"/>
        <w:rPr>
          <w:rFonts w:ascii="Arial"/>
          <w:sz w:val="21"/>
        </w:rPr>
      </w:pPr>
    </w:p>
    <w:p w14:paraId="0291CB31">
      <w:pPr>
        <w:spacing w:before="160" w:line="214" w:lineRule="auto"/>
        <w:ind w:left="2753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b/>
          <w:bCs/>
          <w:spacing w:val="6"/>
          <w:sz w:val="43"/>
          <w:szCs w:val="43"/>
        </w:rPr>
        <w:t>馆陶县人民政府</w:t>
      </w:r>
    </w:p>
    <w:p w14:paraId="1CE536FA">
      <w:pPr>
        <w:spacing w:before="14" w:line="232" w:lineRule="auto"/>
        <w:ind w:left="437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b/>
          <w:bCs/>
          <w:spacing w:val="1"/>
          <w:sz w:val="43"/>
          <w:szCs w:val="43"/>
        </w:rPr>
        <w:t>关于馆陶县</w:t>
      </w:r>
      <w:r>
        <w:rPr>
          <w:rFonts w:ascii="方正小标宋简体" w:hAnsi="方正小标宋简体" w:eastAsia="方正小标宋简体" w:cs="方正小标宋简体"/>
          <w:spacing w:val="1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b/>
          <w:bCs/>
          <w:spacing w:val="1"/>
          <w:sz w:val="43"/>
          <w:szCs w:val="43"/>
        </w:rPr>
        <w:t>2020</w:t>
      </w:r>
      <w:r>
        <w:rPr>
          <w:rFonts w:ascii="方正小标宋简体" w:hAnsi="方正小标宋简体" w:eastAsia="方正小标宋简体" w:cs="方正小标宋简体"/>
          <w:spacing w:val="1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b/>
          <w:bCs/>
          <w:spacing w:val="1"/>
          <w:sz w:val="43"/>
          <w:szCs w:val="43"/>
        </w:rPr>
        <w:t>年财政决算（草案）</w:t>
      </w:r>
      <w:r>
        <w:rPr>
          <w:rFonts w:ascii="方正小标宋简体" w:hAnsi="方正小标宋简体" w:eastAsia="方正小标宋简体" w:cs="方正小标宋简体"/>
          <w:spacing w:val="1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b/>
          <w:bCs/>
          <w:spacing w:val="1"/>
          <w:sz w:val="43"/>
          <w:szCs w:val="43"/>
        </w:rPr>
        <w:t>的</w:t>
      </w:r>
    </w:p>
    <w:p w14:paraId="2420366A">
      <w:pPr>
        <w:spacing w:before="1" w:line="212" w:lineRule="auto"/>
        <w:ind w:left="3637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b/>
          <w:bCs/>
          <w:spacing w:val="-3"/>
          <w:sz w:val="43"/>
          <w:szCs w:val="43"/>
        </w:rPr>
        <w:t>报</w:t>
      </w:r>
      <w:r>
        <w:rPr>
          <w:rFonts w:ascii="方正小标宋简体" w:hAnsi="方正小标宋简体" w:eastAsia="方正小标宋简体" w:cs="方正小标宋简体"/>
          <w:spacing w:val="6"/>
          <w:sz w:val="43"/>
          <w:szCs w:val="43"/>
        </w:rPr>
        <w:t xml:space="preserve">    </w:t>
      </w:r>
      <w:r>
        <w:rPr>
          <w:rFonts w:ascii="方正小标宋简体" w:hAnsi="方正小标宋简体" w:eastAsia="方正小标宋简体" w:cs="方正小标宋简体"/>
          <w:b/>
          <w:bCs/>
          <w:spacing w:val="-3"/>
          <w:sz w:val="43"/>
          <w:szCs w:val="43"/>
        </w:rPr>
        <w:t>告</w:t>
      </w:r>
    </w:p>
    <w:p w14:paraId="506E037A">
      <w:pPr>
        <w:spacing w:line="307" w:lineRule="auto"/>
        <w:rPr>
          <w:rFonts w:ascii="Arial"/>
          <w:sz w:val="21"/>
        </w:rPr>
      </w:pPr>
    </w:p>
    <w:p w14:paraId="3660FF60">
      <w:pPr>
        <w:spacing w:line="308" w:lineRule="auto"/>
        <w:rPr>
          <w:rFonts w:ascii="Arial"/>
          <w:sz w:val="21"/>
        </w:rPr>
      </w:pPr>
    </w:p>
    <w:p w14:paraId="1AA63031">
      <w:pPr>
        <w:pStyle w:val="2"/>
        <w:spacing w:before="97" w:line="214" w:lineRule="auto"/>
        <w:ind w:left="588"/>
      </w:pPr>
      <w:r>
        <w:rPr>
          <w:rFonts w:ascii="KaiTi_GB2312" w:hAnsi="KaiTi_GB2312" w:eastAsia="KaiTi_GB2312" w:cs="KaiTi_GB2312"/>
          <w:b/>
          <w:bCs/>
          <w:spacing w:val="-23"/>
        </w:rPr>
        <w:t>——</w:t>
      </w:r>
      <w:r>
        <w:rPr>
          <w:b/>
          <w:bCs/>
          <w:spacing w:val="-23"/>
        </w:rPr>
        <w:t>2021</w:t>
      </w:r>
      <w:r>
        <w:rPr>
          <w:spacing w:val="-65"/>
        </w:rPr>
        <w:t xml:space="preserve"> </w:t>
      </w:r>
      <w:r>
        <w:rPr>
          <w:b/>
          <w:bCs/>
          <w:spacing w:val="-23"/>
        </w:rPr>
        <w:t>年</w:t>
      </w:r>
      <w:r>
        <w:rPr>
          <w:spacing w:val="-74"/>
        </w:rPr>
        <w:t xml:space="preserve"> </w:t>
      </w:r>
      <w:r>
        <w:rPr>
          <w:b/>
          <w:bCs/>
          <w:spacing w:val="-23"/>
        </w:rPr>
        <w:t>10</w:t>
      </w:r>
      <w:r>
        <w:rPr>
          <w:spacing w:val="-66"/>
        </w:rPr>
        <w:t xml:space="preserve"> </w:t>
      </w:r>
      <w:r>
        <w:rPr>
          <w:b/>
          <w:bCs/>
          <w:spacing w:val="-23"/>
        </w:rPr>
        <w:t>月27日在馆陶县第十八届人大常委会第</w:t>
      </w:r>
      <w:r>
        <w:rPr>
          <w:spacing w:val="-79"/>
        </w:rPr>
        <w:t xml:space="preserve"> </w:t>
      </w:r>
      <w:r>
        <w:rPr>
          <w:b/>
          <w:bCs/>
          <w:spacing w:val="-23"/>
        </w:rPr>
        <w:t>2</w:t>
      </w:r>
      <w:r>
        <w:rPr>
          <w:spacing w:val="-70"/>
        </w:rPr>
        <w:t xml:space="preserve"> </w:t>
      </w:r>
      <w:r>
        <w:rPr>
          <w:b/>
          <w:bCs/>
          <w:spacing w:val="-23"/>
        </w:rPr>
        <w:t>次会议上</w:t>
      </w:r>
    </w:p>
    <w:p w14:paraId="5B170AB9">
      <w:pPr>
        <w:spacing w:line="265" w:lineRule="auto"/>
        <w:rPr>
          <w:rFonts w:ascii="Arial"/>
          <w:sz w:val="21"/>
        </w:rPr>
      </w:pPr>
    </w:p>
    <w:p w14:paraId="63EACB85">
      <w:pPr>
        <w:spacing w:line="266" w:lineRule="auto"/>
        <w:rPr>
          <w:rFonts w:ascii="Arial"/>
          <w:sz w:val="21"/>
        </w:rPr>
      </w:pPr>
    </w:p>
    <w:p w14:paraId="695203D5">
      <w:pPr>
        <w:spacing w:line="266" w:lineRule="auto"/>
        <w:rPr>
          <w:rFonts w:ascii="Arial"/>
          <w:sz w:val="21"/>
        </w:rPr>
      </w:pPr>
    </w:p>
    <w:p w14:paraId="674610F9">
      <w:pPr>
        <w:spacing w:before="98" w:line="219" w:lineRule="auto"/>
        <w:ind w:left="2490"/>
        <w:rPr>
          <w:rFonts w:ascii="KaiTi_GB2312" w:hAnsi="KaiTi_GB2312" w:eastAsia="KaiTi_GB2312" w:cs="KaiTi_GB2312"/>
          <w:sz w:val="30"/>
          <w:szCs w:val="30"/>
        </w:rPr>
      </w:pPr>
      <w:r>
        <w:rPr>
          <w:rFonts w:ascii="KaiTi_GB2312" w:hAnsi="KaiTi_GB2312" w:eastAsia="KaiTi_GB2312" w:cs="KaiTi_GB2312"/>
          <w:b/>
          <w:bCs/>
          <w:spacing w:val="-1"/>
          <w:sz w:val="30"/>
          <w:szCs w:val="30"/>
        </w:rPr>
        <w:t>馆陶县财政局局长</w:t>
      </w:r>
      <w:r>
        <w:rPr>
          <w:rFonts w:ascii="KaiTi_GB2312" w:hAnsi="KaiTi_GB2312" w:eastAsia="KaiTi_GB2312" w:cs="KaiTi_GB2312"/>
          <w:spacing w:val="-1"/>
          <w:sz w:val="30"/>
          <w:szCs w:val="30"/>
        </w:rPr>
        <w:t xml:space="preserve">  </w:t>
      </w:r>
      <w:r>
        <w:rPr>
          <w:rFonts w:ascii="KaiTi_GB2312" w:hAnsi="KaiTi_GB2312" w:eastAsia="KaiTi_GB2312" w:cs="KaiTi_GB2312"/>
          <w:b/>
          <w:bCs/>
          <w:spacing w:val="-1"/>
          <w:sz w:val="30"/>
          <w:szCs w:val="30"/>
        </w:rPr>
        <w:t>孙</w:t>
      </w:r>
      <w:r>
        <w:rPr>
          <w:rFonts w:ascii="KaiTi_GB2312" w:hAnsi="KaiTi_GB2312" w:eastAsia="KaiTi_GB2312" w:cs="KaiTi_GB2312"/>
          <w:spacing w:val="-1"/>
          <w:sz w:val="30"/>
          <w:szCs w:val="30"/>
        </w:rPr>
        <w:t xml:space="preserve">  </w:t>
      </w:r>
      <w:r>
        <w:rPr>
          <w:rFonts w:ascii="KaiTi_GB2312" w:hAnsi="KaiTi_GB2312" w:eastAsia="KaiTi_GB2312" w:cs="KaiTi_GB2312"/>
          <w:b/>
          <w:bCs/>
          <w:spacing w:val="-1"/>
          <w:sz w:val="30"/>
          <w:szCs w:val="30"/>
        </w:rPr>
        <w:t>岚</w:t>
      </w:r>
    </w:p>
    <w:p w14:paraId="034FF0DD">
      <w:pPr>
        <w:spacing w:line="283" w:lineRule="auto"/>
        <w:rPr>
          <w:rFonts w:ascii="Arial"/>
          <w:sz w:val="21"/>
        </w:rPr>
      </w:pPr>
    </w:p>
    <w:p w14:paraId="03F869A8">
      <w:pPr>
        <w:spacing w:line="284" w:lineRule="auto"/>
        <w:rPr>
          <w:rFonts w:ascii="Arial"/>
          <w:sz w:val="21"/>
        </w:rPr>
      </w:pPr>
    </w:p>
    <w:p w14:paraId="2023AC46">
      <w:pPr>
        <w:spacing w:line="284" w:lineRule="auto"/>
        <w:rPr>
          <w:rFonts w:ascii="Arial"/>
          <w:sz w:val="21"/>
        </w:rPr>
      </w:pPr>
    </w:p>
    <w:p w14:paraId="0EFC4705">
      <w:pPr>
        <w:pStyle w:val="2"/>
        <w:spacing w:before="99" w:line="214" w:lineRule="auto"/>
        <w:ind w:left="9"/>
      </w:pPr>
      <w:r>
        <w:rPr>
          <w:b/>
          <w:bCs/>
          <w:spacing w:val="-7"/>
        </w:rPr>
        <w:t>主任、各位副主任、各位委员：</w:t>
      </w:r>
    </w:p>
    <w:p w14:paraId="0D710669">
      <w:pPr>
        <w:pStyle w:val="2"/>
        <w:spacing w:before="254" w:line="368" w:lineRule="auto"/>
        <w:ind w:left="8" w:right="60" w:firstLine="591"/>
        <w:jc w:val="both"/>
      </w:pPr>
      <w:r>
        <w:rPr>
          <w:b/>
          <w:bCs/>
          <w:spacing w:val="-3"/>
        </w:rPr>
        <w:t>县十七届人大四次会议审查批准了《关于馆陶县</w:t>
      </w:r>
      <w:r>
        <w:rPr>
          <w:spacing w:val="-44"/>
        </w:rPr>
        <w:t xml:space="preserve"> </w:t>
      </w:r>
      <w:r>
        <w:rPr>
          <w:b/>
          <w:bCs/>
          <w:spacing w:val="-3"/>
        </w:rPr>
        <w:t>2019</w:t>
      </w:r>
      <w:r>
        <w:rPr>
          <w:spacing w:val="-56"/>
        </w:rPr>
        <w:t xml:space="preserve"> </w:t>
      </w:r>
      <w:r>
        <w:rPr>
          <w:b/>
          <w:bCs/>
          <w:spacing w:val="-3"/>
        </w:rPr>
        <w:t>年财政</w:t>
      </w:r>
      <w:r>
        <w:rPr>
          <w:b/>
          <w:bCs/>
          <w:spacing w:val="-9"/>
        </w:rPr>
        <w:t>预算执行情况和</w:t>
      </w:r>
      <w:r>
        <w:rPr>
          <w:spacing w:val="-44"/>
        </w:rPr>
        <w:t xml:space="preserve"> </w:t>
      </w:r>
      <w:r>
        <w:rPr>
          <w:b/>
          <w:bCs/>
          <w:spacing w:val="-9"/>
        </w:rPr>
        <w:t>2020</w:t>
      </w:r>
      <w:r>
        <w:rPr>
          <w:spacing w:val="-59"/>
        </w:rPr>
        <w:t xml:space="preserve"> </w:t>
      </w:r>
      <w:r>
        <w:rPr>
          <w:b/>
          <w:bCs/>
          <w:spacing w:val="-9"/>
        </w:rPr>
        <w:t>年财政预算（草案）</w:t>
      </w:r>
      <w:r>
        <w:rPr>
          <w:spacing w:val="-9"/>
        </w:rPr>
        <w:t xml:space="preserve"> </w:t>
      </w:r>
      <w:r>
        <w:rPr>
          <w:b/>
          <w:bCs/>
          <w:spacing w:val="-9"/>
        </w:rPr>
        <w:t>的报告》。现在，我县</w:t>
      </w:r>
      <w:r>
        <w:rPr>
          <w:b/>
          <w:bCs/>
          <w:spacing w:val="-2"/>
        </w:rPr>
        <w:t>2020</w:t>
      </w:r>
      <w:r>
        <w:rPr>
          <w:spacing w:val="-54"/>
        </w:rPr>
        <w:t xml:space="preserve"> </w:t>
      </w:r>
      <w:r>
        <w:rPr>
          <w:b/>
          <w:bCs/>
          <w:spacing w:val="-2"/>
        </w:rPr>
        <w:t>年财政决算（草案）</w:t>
      </w:r>
      <w:r>
        <w:rPr>
          <w:spacing w:val="-79"/>
        </w:rPr>
        <w:t xml:space="preserve"> </w:t>
      </w:r>
      <w:r>
        <w:rPr>
          <w:b/>
          <w:bCs/>
          <w:spacing w:val="-2"/>
        </w:rPr>
        <w:t>已经编制完成。受县政府</w:t>
      </w:r>
      <w:r>
        <w:rPr>
          <w:b/>
          <w:bCs/>
          <w:spacing w:val="-3"/>
        </w:rPr>
        <w:t>委托，现将有</w:t>
      </w:r>
      <w:r>
        <w:rPr>
          <w:b/>
          <w:bCs/>
          <w:spacing w:val="-5"/>
        </w:rPr>
        <w:t>关情况报告如下，请予审议。</w:t>
      </w:r>
    </w:p>
    <w:p w14:paraId="3DDECBE4">
      <w:pPr>
        <w:spacing w:before="5" w:line="222" w:lineRule="auto"/>
        <w:ind w:left="601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5"/>
          <w:sz w:val="30"/>
          <w:szCs w:val="30"/>
        </w:rPr>
        <w:t>一、2020</w:t>
      </w:r>
      <w:r>
        <w:rPr>
          <w:rFonts w:ascii="黑体" w:hAnsi="黑体" w:eastAsia="黑体" w:cs="黑体"/>
          <w:spacing w:val="-49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5"/>
          <w:sz w:val="30"/>
          <w:szCs w:val="30"/>
        </w:rPr>
        <w:t>年全县财政决算情况</w:t>
      </w:r>
    </w:p>
    <w:p w14:paraId="73980CAF">
      <w:pPr>
        <w:pStyle w:val="2"/>
        <w:spacing w:before="238" w:line="369" w:lineRule="auto"/>
        <w:ind w:firstLine="608"/>
        <w:jc w:val="both"/>
      </w:pPr>
      <w:r>
        <w:rPr>
          <w:b/>
          <w:bCs/>
        </w:rPr>
        <w:t>2020</w:t>
      </w:r>
      <w:r>
        <w:rPr>
          <w:spacing w:val="-42"/>
        </w:rPr>
        <w:t xml:space="preserve"> </w:t>
      </w:r>
      <w:r>
        <w:rPr>
          <w:b/>
          <w:bCs/>
        </w:rPr>
        <w:t>年，面对突如其来的新冠疫情、严峻复杂的经济形势和</w:t>
      </w:r>
      <w:r>
        <w:rPr>
          <w:b/>
          <w:bCs/>
          <w:spacing w:val="-5"/>
        </w:rPr>
        <w:t>日益突出的收支矛盾，全县财税部门在县委的正确领导和县人大、</w:t>
      </w:r>
      <w:r>
        <w:rPr>
          <w:b/>
          <w:bCs/>
          <w:spacing w:val="-6"/>
        </w:rPr>
        <w:t>县政协的监督支持下，紧紧围绕县中心工作和财政收支目标，坚持</w:t>
      </w:r>
    </w:p>
    <w:p w14:paraId="50971BF1">
      <w:pPr>
        <w:spacing w:line="369" w:lineRule="auto"/>
        <w:sectPr>
          <w:footerReference r:id="rId5" w:type="default"/>
          <w:pgSz w:w="11906" w:h="16839"/>
          <w:pgMar w:top="1431" w:right="1581" w:bottom="1140" w:left="1659" w:header="0" w:footer="923" w:gutter="0"/>
          <w:cols w:space="720" w:num="1"/>
        </w:sectPr>
      </w:pPr>
    </w:p>
    <w:p w14:paraId="22441903">
      <w:pPr>
        <w:spacing w:line="395" w:lineRule="auto"/>
        <w:rPr>
          <w:rFonts w:ascii="Arial"/>
          <w:sz w:val="21"/>
        </w:rPr>
      </w:pPr>
    </w:p>
    <w:p w14:paraId="031B8305">
      <w:pPr>
        <w:pStyle w:val="2"/>
        <w:spacing w:before="97" w:line="369" w:lineRule="auto"/>
        <w:ind w:left="11"/>
        <w:jc w:val="both"/>
      </w:pPr>
      <w:r>
        <w:rPr>
          <w:b/>
          <w:bCs/>
          <w:spacing w:val="-7"/>
        </w:rPr>
        <w:t>稳中求进总基调，践行新发展理念，助推高质量发展，加力提效落</w:t>
      </w:r>
      <w:r>
        <w:rPr>
          <w:b/>
          <w:bCs/>
          <w:spacing w:val="-3"/>
        </w:rPr>
        <w:t>实积极财政政策，狠抓收入征管，强化支出调</w:t>
      </w:r>
      <w:r>
        <w:rPr>
          <w:b/>
          <w:bCs/>
          <w:spacing w:val="-4"/>
        </w:rPr>
        <w:t>控，全力保障民生，</w:t>
      </w:r>
      <w:r>
        <w:rPr>
          <w:b/>
          <w:bCs/>
          <w:spacing w:val="-13"/>
        </w:rPr>
        <w:t>防控财政风险，实现了收支平衡，全县财政预</w:t>
      </w:r>
      <w:r>
        <w:rPr>
          <w:b/>
          <w:bCs/>
          <w:spacing w:val="-14"/>
        </w:rPr>
        <w:t>算执行情况总体平稳、</w:t>
      </w:r>
      <w:r>
        <w:rPr>
          <w:b/>
          <w:bCs/>
          <w:spacing w:val="-7"/>
        </w:rPr>
        <w:t>稳中向好。</w:t>
      </w:r>
    </w:p>
    <w:p w14:paraId="3256DB8E">
      <w:pPr>
        <w:spacing w:line="214" w:lineRule="auto"/>
        <w:ind w:left="599"/>
        <w:outlineLvl w:val="2"/>
        <w:rPr>
          <w:rFonts w:ascii="KaiTi_GB2312" w:hAnsi="KaiTi_GB2312" w:eastAsia="KaiTi_GB2312" w:cs="KaiTi_GB2312"/>
          <w:sz w:val="30"/>
          <w:szCs w:val="30"/>
        </w:rPr>
      </w:pPr>
      <w:r>
        <w:rPr>
          <w:rFonts w:ascii="KaiTi_GB2312" w:hAnsi="KaiTi_GB2312" w:eastAsia="KaiTi_GB2312" w:cs="KaiTi_GB2312"/>
          <w:b/>
          <w:bCs/>
          <w:spacing w:val="-3"/>
          <w:sz w:val="30"/>
          <w:szCs w:val="30"/>
        </w:rPr>
        <w:t>（一）一般公共预算收支决算情况。</w:t>
      </w:r>
    </w:p>
    <w:p w14:paraId="26CB0D31">
      <w:pPr>
        <w:pStyle w:val="2"/>
        <w:spacing w:before="255" w:line="369" w:lineRule="auto"/>
        <w:ind w:left="4" w:right="10" w:firstLine="612"/>
      </w:pPr>
      <w:r>
        <w:rPr>
          <w:b/>
          <w:bCs/>
          <w:spacing w:val="-2"/>
        </w:rPr>
        <w:t>2020</w:t>
      </w:r>
      <w:r>
        <w:rPr>
          <w:spacing w:val="-55"/>
        </w:rPr>
        <w:t xml:space="preserve"> </w:t>
      </w:r>
      <w:r>
        <w:rPr>
          <w:b/>
          <w:bCs/>
          <w:spacing w:val="-2"/>
        </w:rPr>
        <w:t>年我县一般公共预算收入年初预算为</w:t>
      </w:r>
      <w:r>
        <w:rPr>
          <w:spacing w:val="-42"/>
        </w:rPr>
        <w:t xml:space="preserve"> </w:t>
      </w:r>
      <w:r>
        <w:rPr>
          <w:b/>
          <w:bCs/>
          <w:spacing w:val="-2"/>
        </w:rPr>
        <w:t>64810</w:t>
      </w:r>
      <w:r>
        <w:rPr>
          <w:spacing w:val="-39"/>
        </w:rPr>
        <w:t xml:space="preserve"> </w:t>
      </w:r>
      <w:r>
        <w:rPr>
          <w:b/>
          <w:bCs/>
          <w:spacing w:val="-2"/>
        </w:rPr>
        <w:t>万元，一般</w:t>
      </w:r>
      <w:r>
        <w:rPr>
          <w:b/>
          <w:bCs/>
          <w:spacing w:val="-3"/>
        </w:rPr>
        <w:t>公共预算支出（不含上级专款）年初预算为</w:t>
      </w:r>
      <w:r>
        <w:rPr>
          <w:spacing w:val="-50"/>
        </w:rPr>
        <w:t xml:space="preserve"> </w:t>
      </w:r>
      <w:r>
        <w:rPr>
          <w:b/>
          <w:bCs/>
          <w:spacing w:val="-3"/>
        </w:rPr>
        <w:t>206998</w:t>
      </w:r>
      <w:r>
        <w:rPr>
          <w:spacing w:val="-43"/>
        </w:rPr>
        <w:t xml:space="preserve"> </w:t>
      </w:r>
      <w:r>
        <w:rPr>
          <w:b/>
          <w:bCs/>
          <w:spacing w:val="-3"/>
        </w:rPr>
        <w:t>万元。经县十</w:t>
      </w:r>
      <w:r>
        <w:rPr>
          <w:b/>
          <w:bCs/>
          <w:spacing w:val="-7"/>
        </w:rPr>
        <w:t>七届人大常委会第</w:t>
      </w:r>
      <w:r>
        <w:rPr>
          <w:spacing w:val="-49"/>
        </w:rPr>
        <w:t xml:space="preserve"> </w:t>
      </w:r>
      <w:r>
        <w:rPr>
          <w:b/>
          <w:bCs/>
          <w:spacing w:val="-7"/>
        </w:rPr>
        <w:t>29</w:t>
      </w:r>
      <w:r>
        <w:rPr>
          <w:spacing w:val="-68"/>
        </w:rPr>
        <w:t xml:space="preserve"> </w:t>
      </w:r>
      <w:r>
        <w:rPr>
          <w:b/>
          <w:bCs/>
          <w:spacing w:val="-7"/>
        </w:rPr>
        <w:t>次会议批准，一般公共预算收入调整为65900</w:t>
      </w:r>
      <w:r>
        <w:rPr>
          <w:b/>
          <w:bCs/>
          <w:spacing w:val="-2"/>
        </w:rPr>
        <w:t>万元，一般公共预算支出（不含上级专款）调整为</w:t>
      </w:r>
      <w:r>
        <w:rPr>
          <w:spacing w:val="-50"/>
        </w:rPr>
        <w:t xml:space="preserve"> </w:t>
      </w:r>
      <w:r>
        <w:rPr>
          <w:b/>
          <w:bCs/>
          <w:spacing w:val="-2"/>
        </w:rPr>
        <w:t>213487</w:t>
      </w:r>
      <w:r>
        <w:rPr>
          <w:spacing w:val="-44"/>
        </w:rPr>
        <w:t xml:space="preserve"> </w:t>
      </w:r>
      <w:r>
        <w:rPr>
          <w:b/>
          <w:bCs/>
          <w:spacing w:val="-2"/>
        </w:rPr>
        <w:t>万元。</w:t>
      </w:r>
      <w:r>
        <w:t xml:space="preserve"> </w:t>
      </w:r>
      <w:r>
        <w:rPr>
          <w:b/>
          <w:bCs/>
          <w:spacing w:val="2"/>
        </w:rPr>
        <w:t>2020</w:t>
      </w:r>
      <w:r>
        <w:rPr>
          <w:spacing w:val="-35"/>
        </w:rPr>
        <w:t xml:space="preserve"> </w:t>
      </w:r>
      <w:r>
        <w:rPr>
          <w:b/>
          <w:bCs/>
          <w:spacing w:val="2"/>
        </w:rPr>
        <w:t>年全县一般公共预算收入完成</w:t>
      </w:r>
      <w:r>
        <w:rPr>
          <w:spacing w:val="-28"/>
        </w:rPr>
        <w:t xml:space="preserve"> </w:t>
      </w:r>
      <w:r>
        <w:rPr>
          <w:b/>
          <w:bCs/>
          <w:spacing w:val="2"/>
        </w:rPr>
        <w:t>66140</w:t>
      </w:r>
      <w:r>
        <w:rPr>
          <w:spacing w:val="-27"/>
        </w:rPr>
        <w:t xml:space="preserve"> </w:t>
      </w:r>
      <w:r>
        <w:rPr>
          <w:b/>
          <w:bCs/>
          <w:spacing w:val="2"/>
        </w:rPr>
        <w:t>万元</w:t>
      </w:r>
      <w:r>
        <w:rPr>
          <w:spacing w:val="-90"/>
        </w:rPr>
        <w:t xml:space="preserve"> </w:t>
      </w:r>
      <w:r>
        <w:rPr>
          <w:b/>
          <w:bCs/>
          <w:spacing w:val="2"/>
        </w:rPr>
        <w:t>，</w:t>
      </w:r>
      <w:r>
        <w:rPr>
          <w:spacing w:val="-71"/>
        </w:rPr>
        <w:t xml:space="preserve"> </w:t>
      </w:r>
      <w:r>
        <w:rPr>
          <w:b/>
          <w:bCs/>
          <w:spacing w:val="2"/>
        </w:rPr>
        <w:t>占调整预算的</w:t>
      </w:r>
      <w:r>
        <w:rPr>
          <w:b/>
          <w:bCs/>
          <w:spacing w:val="-5"/>
        </w:rPr>
        <w:t>100.36%；一般公共预算支出（不含上级专款）完成</w:t>
      </w:r>
      <w:r>
        <w:rPr>
          <w:spacing w:val="-47"/>
        </w:rPr>
        <w:t xml:space="preserve"> </w:t>
      </w:r>
      <w:r>
        <w:rPr>
          <w:b/>
          <w:bCs/>
          <w:spacing w:val="-5"/>
        </w:rPr>
        <w:t>239768</w:t>
      </w:r>
      <w:r>
        <w:rPr>
          <w:spacing w:val="-47"/>
        </w:rPr>
        <w:t xml:space="preserve"> </w:t>
      </w:r>
      <w:r>
        <w:rPr>
          <w:b/>
          <w:bCs/>
          <w:spacing w:val="-5"/>
        </w:rPr>
        <w:t>万元。</w:t>
      </w:r>
      <w:r>
        <w:rPr>
          <w:b/>
          <w:bCs/>
          <w:spacing w:val="-8"/>
        </w:rPr>
        <w:t>从平衡情况看，2020</w:t>
      </w:r>
      <w:r>
        <w:rPr>
          <w:spacing w:val="-74"/>
        </w:rPr>
        <w:t xml:space="preserve"> </w:t>
      </w:r>
      <w:r>
        <w:rPr>
          <w:b/>
          <w:bCs/>
          <w:spacing w:val="-8"/>
        </w:rPr>
        <w:t>年我县一般公共预算收入总计为</w:t>
      </w:r>
      <w:r>
        <w:rPr>
          <w:b/>
          <w:bCs/>
          <w:spacing w:val="-9"/>
        </w:rPr>
        <w:t>283411</w:t>
      </w:r>
      <w:r>
        <w:rPr>
          <w:spacing w:val="-60"/>
        </w:rPr>
        <w:t xml:space="preserve"> </w:t>
      </w:r>
      <w:r>
        <w:rPr>
          <w:b/>
          <w:bCs/>
          <w:spacing w:val="-9"/>
        </w:rPr>
        <w:t>万元，</w:t>
      </w:r>
      <w:r>
        <w:rPr>
          <w:b/>
          <w:bCs/>
          <w:spacing w:val="-5"/>
        </w:rPr>
        <w:t>其中：县级收入</w:t>
      </w:r>
      <w:r>
        <w:rPr>
          <w:spacing w:val="-48"/>
        </w:rPr>
        <w:t xml:space="preserve"> </w:t>
      </w:r>
      <w:r>
        <w:rPr>
          <w:b/>
          <w:bCs/>
          <w:spacing w:val="-5"/>
        </w:rPr>
        <w:t>66140</w:t>
      </w:r>
      <w:r>
        <w:rPr>
          <w:spacing w:val="-44"/>
        </w:rPr>
        <w:t xml:space="preserve"> </w:t>
      </w:r>
      <w:r>
        <w:rPr>
          <w:b/>
          <w:bCs/>
          <w:spacing w:val="-5"/>
        </w:rPr>
        <w:t>万元、上级补助收入</w:t>
      </w:r>
      <w:r>
        <w:rPr>
          <w:spacing w:val="-42"/>
        </w:rPr>
        <w:t xml:space="preserve"> </w:t>
      </w:r>
      <w:r>
        <w:rPr>
          <w:b/>
          <w:bCs/>
          <w:spacing w:val="-5"/>
        </w:rPr>
        <w:t>176125</w:t>
      </w:r>
      <w:r>
        <w:rPr>
          <w:spacing w:val="-44"/>
        </w:rPr>
        <w:t xml:space="preserve"> </w:t>
      </w:r>
      <w:r>
        <w:rPr>
          <w:b/>
          <w:bCs/>
          <w:spacing w:val="-5"/>
        </w:rPr>
        <w:t>万元、新增一般债券收入</w:t>
      </w:r>
      <w:r>
        <w:rPr>
          <w:spacing w:val="-45"/>
        </w:rPr>
        <w:t xml:space="preserve"> </w:t>
      </w:r>
      <w:r>
        <w:rPr>
          <w:b/>
          <w:bCs/>
          <w:spacing w:val="-5"/>
        </w:rPr>
        <w:t>24900</w:t>
      </w:r>
      <w:r>
        <w:rPr>
          <w:spacing w:val="-46"/>
        </w:rPr>
        <w:t xml:space="preserve"> </w:t>
      </w:r>
      <w:r>
        <w:rPr>
          <w:b/>
          <w:bCs/>
          <w:spacing w:val="-5"/>
        </w:rPr>
        <w:t>万元、再融资一般债券收入</w:t>
      </w:r>
      <w:r>
        <w:rPr>
          <w:spacing w:val="-45"/>
        </w:rPr>
        <w:t xml:space="preserve"> </w:t>
      </w:r>
      <w:r>
        <w:rPr>
          <w:b/>
          <w:bCs/>
          <w:spacing w:val="-5"/>
        </w:rPr>
        <w:t>6000</w:t>
      </w:r>
      <w:r>
        <w:rPr>
          <w:spacing w:val="-44"/>
        </w:rPr>
        <w:t xml:space="preserve"> </w:t>
      </w:r>
      <w:r>
        <w:rPr>
          <w:b/>
          <w:bCs/>
          <w:spacing w:val="-5"/>
        </w:rPr>
        <w:t>万元、上年结</w:t>
      </w:r>
      <w:r>
        <w:rPr>
          <w:b/>
          <w:bCs/>
          <w:spacing w:val="-15"/>
        </w:rPr>
        <w:t>余</w:t>
      </w:r>
      <w:r>
        <w:rPr>
          <w:spacing w:val="-58"/>
        </w:rPr>
        <w:t xml:space="preserve"> </w:t>
      </w:r>
      <w:r>
        <w:rPr>
          <w:b/>
          <w:bCs/>
          <w:spacing w:val="-15"/>
        </w:rPr>
        <w:t>2744</w:t>
      </w:r>
      <w:r>
        <w:rPr>
          <w:spacing w:val="-56"/>
        </w:rPr>
        <w:t xml:space="preserve"> </w:t>
      </w:r>
      <w:r>
        <w:rPr>
          <w:b/>
          <w:bCs/>
          <w:spacing w:val="-15"/>
        </w:rPr>
        <w:t>万元、调入预算稳定调节基金资金</w:t>
      </w:r>
      <w:r>
        <w:rPr>
          <w:spacing w:val="-60"/>
        </w:rPr>
        <w:t xml:space="preserve"> </w:t>
      </w:r>
      <w:r>
        <w:rPr>
          <w:b/>
          <w:bCs/>
          <w:spacing w:val="-15"/>
        </w:rPr>
        <w:t>416</w:t>
      </w:r>
      <w:r>
        <w:rPr>
          <w:spacing w:val="-56"/>
        </w:rPr>
        <w:t xml:space="preserve"> </w:t>
      </w:r>
      <w:r>
        <w:rPr>
          <w:b/>
          <w:bCs/>
          <w:spacing w:val="-15"/>
        </w:rPr>
        <w:t>万元、调入资金</w:t>
      </w:r>
      <w:r>
        <w:rPr>
          <w:spacing w:val="-57"/>
        </w:rPr>
        <w:t xml:space="preserve"> </w:t>
      </w:r>
      <w:r>
        <w:rPr>
          <w:b/>
          <w:bCs/>
          <w:spacing w:val="-15"/>
        </w:rPr>
        <w:t>7086</w:t>
      </w:r>
      <w:r>
        <w:rPr>
          <w:b/>
          <w:bCs/>
          <w:spacing w:val="-4"/>
        </w:rPr>
        <w:t>万元。2020</w:t>
      </w:r>
      <w:r>
        <w:rPr>
          <w:spacing w:val="-59"/>
        </w:rPr>
        <w:t xml:space="preserve"> </w:t>
      </w:r>
      <w:r>
        <w:rPr>
          <w:b/>
          <w:bCs/>
          <w:spacing w:val="-4"/>
        </w:rPr>
        <w:t>年全县一般公共预算支出总计</w:t>
      </w:r>
      <w:r>
        <w:rPr>
          <w:b/>
          <w:bCs/>
          <w:spacing w:val="-5"/>
        </w:rPr>
        <w:t>为</w:t>
      </w:r>
      <w:r>
        <w:rPr>
          <w:spacing w:val="-49"/>
        </w:rPr>
        <w:t xml:space="preserve"> </w:t>
      </w:r>
      <w:r>
        <w:rPr>
          <w:b/>
          <w:bCs/>
          <w:spacing w:val="-5"/>
        </w:rPr>
        <w:t>282453</w:t>
      </w:r>
      <w:r>
        <w:rPr>
          <w:spacing w:val="-47"/>
        </w:rPr>
        <w:t xml:space="preserve"> </w:t>
      </w:r>
      <w:r>
        <w:rPr>
          <w:b/>
          <w:bCs/>
          <w:spacing w:val="-5"/>
        </w:rPr>
        <w:t>万元，其中：</w:t>
      </w:r>
      <w:r>
        <w:rPr>
          <w:b/>
          <w:bCs/>
          <w:spacing w:val="-6"/>
        </w:rPr>
        <w:t>当年支出</w:t>
      </w:r>
      <w:r>
        <w:rPr>
          <w:spacing w:val="-52"/>
        </w:rPr>
        <w:t xml:space="preserve"> </w:t>
      </w:r>
      <w:r>
        <w:rPr>
          <w:b/>
          <w:bCs/>
          <w:spacing w:val="-6"/>
        </w:rPr>
        <w:t>275718</w:t>
      </w:r>
      <w:r>
        <w:rPr>
          <w:spacing w:val="-46"/>
        </w:rPr>
        <w:t xml:space="preserve"> </w:t>
      </w:r>
      <w:r>
        <w:rPr>
          <w:b/>
          <w:bCs/>
          <w:spacing w:val="-6"/>
        </w:rPr>
        <w:t>万元、上解上级支出-365</w:t>
      </w:r>
      <w:r>
        <w:rPr>
          <w:spacing w:val="-44"/>
        </w:rPr>
        <w:t xml:space="preserve"> </w:t>
      </w:r>
      <w:r>
        <w:rPr>
          <w:b/>
          <w:bCs/>
          <w:spacing w:val="-6"/>
        </w:rPr>
        <w:t>万元、一般债务</w:t>
      </w:r>
      <w:r>
        <w:rPr>
          <w:b/>
          <w:bCs/>
          <w:spacing w:val="-7"/>
        </w:rPr>
        <w:t>还本支</w:t>
      </w:r>
      <w:r>
        <w:rPr>
          <w:b/>
          <w:bCs/>
          <w:spacing w:val="-9"/>
        </w:rPr>
        <w:t>出</w:t>
      </w:r>
      <w:r>
        <w:rPr>
          <w:spacing w:val="-37"/>
        </w:rPr>
        <w:t xml:space="preserve"> </w:t>
      </w:r>
      <w:r>
        <w:rPr>
          <w:b/>
          <w:bCs/>
          <w:spacing w:val="-9"/>
        </w:rPr>
        <w:t>7100</w:t>
      </w:r>
      <w:r>
        <w:rPr>
          <w:spacing w:val="-46"/>
        </w:rPr>
        <w:t xml:space="preserve"> </w:t>
      </w:r>
      <w:r>
        <w:rPr>
          <w:b/>
          <w:bCs/>
          <w:spacing w:val="-9"/>
        </w:rPr>
        <w:t>万元；结转下年支出</w:t>
      </w:r>
      <w:r>
        <w:rPr>
          <w:spacing w:val="-48"/>
        </w:rPr>
        <w:t xml:space="preserve"> </w:t>
      </w:r>
      <w:r>
        <w:rPr>
          <w:b/>
          <w:bCs/>
          <w:spacing w:val="-9"/>
        </w:rPr>
        <w:t>958</w:t>
      </w:r>
      <w:r>
        <w:rPr>
          <w:spacing w:val="-46"/>
        </w:rPr>
        <w:t xml:space="preserve"> </w:t>
      </w:r>
      <w:r>
        <w:rPr>
          <w:b/>
          <w:bCs/>
          <w:spacing w:val="-9"/>
        </w:rPr>
        <w:t>万元。</w:t>
      </w:r>
    </w:p>
    <w:p w14:paraId="729539FD">
      <w:pPr>
        <w:pStyle w:val="2"/>
        <w:spacing w:before="2" w:line="368" w:lineRule="auto"/>
        <w:ind w:left="9" w:right="12" w:firstLine="592"/>
        <w:jc w:val="both"/>
      </w:pPr>
      <w:r>
        <w:rPr>
          <w:b/>
          <w:bCs/>
          <w:spacing w:val="-7"/>
        </w:rPr>
        <w:t>根据《预算法》规定，另就以下几项内容予以说明：</w:t>
      </w:r>
      <w:r>
        <w:rPr>
          <w:rFonts w:ascii="黑体" w:hAnsi="黑体" w:eastAsia="黑体" w:cs="黑体"/>
          <w:b/>
          <w:bCs/>
          <w:spacing w:val="-7"/>
        </w:rPr>
        <w:t>一是</w:t>
      </w:r>
      <w:r>
        <w:rPr>
          <w:b/>
          <w:bCs/>
          <w:spacing w:val="-7"/>
        </w:rPr>
        <w:t>关于</w:t>
      </w:r>
      <w:r>
        <w:rPr>
          <w:b/>
          <w:bCs/>
        </w:rPr>
        <w:t>上年一般公共预算结转资金情况。2019</w:t>
      </w:r>
      <w:r>
        <w:rPr>
          <w:spacing w:val="-41"/>
        </w:rPr>
        <w:t xml:space="preserve"> </w:t>
      </w:r>
      <w:r>
        <w:rPr>
          <w:b/>
          <w:bCs/>
        </w:rPr>
        <w:t>年一般公共预算结转资金</w:t>
      </w:r>
      <w:r>
        <w:rPr>
          <w:b/>
          <w:bCs/>
          <w:spacing w:val="-9"/>
        </w:rPr>
        <w:t>2744</w:t>
      </w:r>
      <w:r>
        <w:rPr>
          <w:spacing w:val="-46"/>
        </w:rPr>
        <w:t xml:space="preserve"> </w:t>
      </w:r>
      <w:r>
        <w:rPr>
          <w:b/>
          <w:bCs/>
          <w:spacing w:val="-9"/>
        </w:rPr>
        <w:t>万元，用于相应结转项目支出。</w:t>
      </w:r>
      <w:r>
        <w:rPr>
          <w:rFonts w:ascii="黑体" w:hAnsi="黑体" w:eastAsia="黑体" w:cs="黑体"/>
          <w:b/>
          <w:bCs/>
          <w:spacing w:val="-9"/>
        </w:rPr>
        <w:t>二是</w:t>
      </w:r>
      <w:r>
        <w:rPr>
          <w:b/>
          <w:bCs/>
          <w:spacing w:val="-9"/>
        </w:rPr>
        <w:t>关于举借债务情况。2</w:t>
      </w:r>
      <w:r>
        <w:rPr>
          <w:b/>
          <w:bCs/>
          <w:spacing w:val="-10"/>
        </w:rPr>
        <w:t>020</w:t>
      </w:r>
      <w:r>
        <w:rPr>
          <w:b/>
          <w:bCs/>
          <w:spacing w:val="-16"/>
        </w:rPr>
        <w:t>年地方政府一般债券</w:t>
      </w:r>
      <w:r>
        <w:rPr>
          <w:spacing w:val="-39"/>
        </w:rPr>
        <w:t xml:space="preserve"> </w:t>
      </w:r>
      <w:r>
        <w:rPr>
          <w:b/>
          <w:bCs/>
          <w:spacing w:val="-16"/>
        </w:rPr>
        <w:t>30900</w:t>
      </w:r>
      <w:r>
        <w:rPr>
          <w:spacing w:val="-46"/>
        </w:rPr>
        <w:t xml:space="preserve"> </w:t>
      </w:r>
      <w:r>
        <w:rPr>
          <w:b/>
          <w:bCs/>
          <w:spacing w:val="-16"/>
        </w:rPr>
        <w:t>万元，其中：新增一般债券</w:t>
      </w:r>
      <w:r>
        <w:rPr>
          <w:spacing w:val="-50"/>
        </w:rPr>
        <w:t xml:space="preserve"> </w:t>
      </w:r>
      <w:r>
        <w:rPr>
          <w:b/>
          <w:bCs/>
          <w:spacing w:val="-16"/>
        </w:rPr>
        <w:t>24900</w:t>
      </w:r>
      <w:r>
        <w:rPr>
          <w:spacing w:val="-44"/>
        </w:rPr>
        <w:t xml:space="preserve"> </w:t>
      </w:r>
      <w:r>
        <w:rPr>
          <w:b/>
          <w:bCs/>
          <w:spacing w:val="-16"/>
        </w:rPr>
        <w:t>万元，</w:t>
      </w:r>
    </w:p>
    <w:p w14:paraId="1D5A9219">
      <w:pPr>
        <w:spacing w:line="368" w:lineRule="auto"/>
        <w:sectPr>
          <w:footerReference r:id="rId6" w:type="default"/>
          <w:pgSz w:w="11906" w:h="16839"/>
          <w:pgMar w:top="1431" w:right="1547" w:bottom="1140" w:left="1649" w:header="0" w:footer="923" w:gutter="0"/>
          <w:cols w:space="720" w:num="1"/>
        </w:sectPr>
      </w:pPr>
    </w:p>
    <w:p w14:paraId="15BF8135">
      <w:pPr>
        <w:spacing w:line="399" w:lineRule="auto"/>
        <w:rPr>
          <w:rFonts w:ascii="Arial"/>
          <w:sz w:val="21"/>
        </w:rPr>
      </w:pPr>
    </w:p>
    <w:p w14:paraId="5F6645D4">
      <w:pPr>
        <w:pStyle w:val="2"/>
        <w:spacing w:before="97" w:line="369" w:lineRule="auto"/>
        <w:ind w:firstLine="16"/>
        <w:jc w:val="both"/>
      </w:pPr>
      <w:r>
        <w:rPr>
          <w:b/>
          <w:bCs/>
          <w:spacing w:val="-3"/>
        </w:rPr>
        <w:t>再融资一般债券</w:t>
      </w:r>
      <w:r>
        <w:rPr>
          <w:spacing w:val="-47"/>
        </w:rPr>
        <w:t xml:space="preserve"> </w:t>
      </w:r>
      <w:r>
        <w:rPr>
          <w:b/>
          <w:bCs/>
          <w:spacing w:val="-3"/>
        </w:rPr>
        <w:t>6000</w:t>
      </w:r>
      <w:r>
        <w:rPr>
          <w:spacing w:val="-46"/>
        </w:rPr>
        <w:t xml:space="preserve"> </w:t>
      </w:r>
      <w:r>
        <w:rPr>
          <w:b/>
          <w:bCs/>
          <w:spacing w:val="-3"/>
        </w:rPr>
        <w:t>万元。报经县人大</w:t>
      </w:r>
      <w:r>
        <w:rPr>
          <w:b/>
          <w:bCs/>
          <w:spacing w:val="-4"/>
        </w:rPr>
        <w:t>常委会批准，新增一般债券用于：馆陶县</w:t>
      </w:r>
      <w:r>
        <w:rPr>
          <w:spacing w:val="-48"/>
        </w:rPr>
        <w:t xml:space="preserve"> </w:t>
      </w:r>
      <w:r>
        <w:rPr>
          <w:b/>
          <w:bCs/>
          <w:spacing w:val="-4"/>
        </w:rPr>
        <w:t>2019</w:t>
      </w:r>
      <w:r>
        <w:rPr>
          <w:spacing w:val="-59"/>
        </w:rPr>
        <w:t xml:space="preserve"> </w:t>
      </w:r>
      <w:r>
        <w:rPr>
          <w:b/>
          <w:bCs/>
          <w:spacing w:val="-4"/>
        </w:rPr>
        <w:t>年农村公路建设脱贫攻坚工程</w:t>
      </w:r>
      <w:r>
        <w:rPr>
          <w:spacing w:val="-47"/>
        </w:rPr>
        <w:t xml:space="preserve"> </w:t>
      </w:r>
      <w:r>
        <w:rPr>
          <w:b/>
          <w:bCs/>
          <w:spacing w:val="-5"/>
        </w:rPr>
        <w:t>2000</w:t>
      </w:r>
      <w:r>
        <w:rPr>
          <w:spacing w:val="-44"/>
        </w:rPr>
        <w:t xml:space="preserve"> </w:t>
      </w:r>
      <w:r>
        <w:rPr>
          <w:b/>
          <w:bCs/>
          <w:spacing w:val="-5"/>
        </w:rPr>
        <w:t>万元,馆</w:t>
      </w:r>
      <w:r>
        <w:rPr>
          <w:b/>
          <w:bCs/>
          <w:spacing w:val="-4"/>
        </w:rPr>
        <w:t>陶县</w:t>
      </w:r>
      <w:r>
        <w:rPr>
          <w:spacing w:val="-56"/>
        </w:rPr>
        <w:t xml:space="preserve"> </w:t>
      </w:r>
      <w:r>
        <w:rPr>
          <w:b/>
          <w:bCs/>
          <w:spacing w:val="-4"/>
        </w:rPr>
        <w:t>2016-2018</w:t>
      </w:r>
      <w:r>
        <w:rPr>
          <w:spacing w:val="-78"/>
        </w:rPr>
        <w:t xml:space="preserve"> </w:t>
      </w:r>
      <w:r>
        <w:rPr>
          <w:b/>
          <w:bCs/>
          <w:spacing w:val="-4"/>
        </w:rPr>
        <w:t>年农村公路建设工程</w:t>
      </w:r>
      <w:r>
        <w:rPr>
          <w:spacing w:val="-66"/>
        </w:rPr>
        <w:t xml:space="preserve"> </w:t>
      </w:r>
      <w:r>
        <w:rPr>
          <w:b/>
          <w:bCs/>
          <w:spacing w:val="-4"/>
        </w:rPr>
        <w:t>841万元,馆陶县</w:t>
      </w:r>
      <w:r>
        <w:rPr>
          <w:spacing w:val="-72"/>
        </w:rPr>
        <w:t xml:space="preserve"> </w:t>
      </w:r>
      <w:r>
        <w:rPr>
          <w:b/>
          <w:bCs/>
          <w:spacing w:val="-4"/>
        </w:rPr>
        <w:t>2018</w:t>
      </w:r>
      <w:r>
        <w:rPr>
          <w:spacing w:val="-78"/>
        </w:rPr>
        <w:t xml:space="preserve"> </w:t>
      </w:r>
      <w:r>
        <w:rPr>
          <w:b/>
          <w:bCs/>
          <w:spacing w:val="-4"/>
        </w:rPr>
        <w:t>年农村</w:t>
      </w:r>
      <w:r>
        <w:rPr>
          <w:b/>
          <w:bCs/>
          <w:spacing w:val="-6"/>
        </w:rPr>
        <w:t>公路改建工程</w:t>
      </w:r>
      <w:r>
        <w:rPr>
          <w:spacing w:val="-47"/>
        </w:rPr>
        <w:t xml:space="preserve"> </w:t>
      </w:r>
      <w:r>
        <w:rPr>
          <w:b/>
          <w:bCs/>
          <w:spacing w:val="-6"/>
        </w:rPr>
        <w:t>686</w:t>
      </w:r>
      <w:r>
        <w:rPr>
          <w:spacing w:val="-44"/>
        </w:rPr>
        <w:t xml:space="preserve"> </w:t>
      </w:r>
      <w:r>
        <w:rPr>
          <w:b/>
          <w:bCs/>
          <w:spacing w:val="-6"/>
        </w:rPr>
        <w:t>万元,馆陶县</w:t>
      </w:r>
      <w:r>
        <w:rPr>
          <w:spacing w:val="-47"/>
        </w:rPr>
        <w:t xml:space="preserve"> </w:t>
      </w:r>
      <w:r>
        <w:rPr>
          <w:b/>
          <w:bCs/>
          <w:spacing w:val="-6"/>
        </w:rPr>
        <w:t>2020</w:t>
      </w:r>
      <w:r>
        <w:rPr>
          <w:spacing w:val="-59"/>
        </w:rPr>
        <w:t xml:space="preserve"> </w:t>
      </w:r>
      <w:r>
        <w:rPr>
          <w:b/>
          <w:bCs/>
          <w:spacing w:val="-6"/>
        </w:rPr>
        <w:t>年农村公</w:t>
      </w:r>
      <w:r>
        <w:rPr>
          <w:b/>
          <w:bCs/>
          <w:spacing w:val="-7"/>
        </w:rPr>
        <w:t>路建设工程</w:t>
      </w:r>
      <w:r>
        <w:rPr>
          <w:spacing w:val="-36"/>
        </w:rPr>
        <w:t xml:space="preserve"> </w:t>
      </w:r>
      <w:r>
        <w:rPr>
          <w:b/>
          <w:bCs/>
          <w:spacing w:val="-7"/>
        </w:rPr>
        <w:t>3000</w:t>
      </w:r>
      <w:r>
        <w:rPr>
          <w:spacing w:val="-46"/>
        </w:rPr>
        <w:t xml:space="preserve"> </w:t>
      </w:r>
      <w:r>
        <w:rPr>
          <w:b/>
          <w:bCs/>
          <w:spacing w:val="-7"/>
        </w:rPr>
        <w:t>万</w:t>
      </w:r>
      <w:r>
        <w:rPr>
          <w:b/>
          <w:bCs/>
          <w:spacing w:val="-3"/>
        </w:rPr>
        <w:t>元，馆陶县小巷改造工程</w:t>
      </w:r>
      <w:r>
        <w:rPr>
          <w:spacing w:val="-42"/>
        </w:rPr>
        <w:t xml:space="preserve"> </w:t>
      </w:r>
      <w:r>
        <w:rPr>
          <w:b/>
          <w:bCs/>
          <w:spacing w:val="-3"/>
        </w:rPr>
        <w:t>250</w:t>
      </w:r>
      <w:r>
        <w:rPr>
          <w:spacing w:val="-43"/>
        </w:rPr>
        <w:t xml:space="preserve"> </w:t>
      </w:r>
      <w:r>
        <w:rPr>
          <w:b/>
          <w:bCs/>
          <w:spacing w:val="-3"/>
        </w:rPr>
        <w:t>万元,馆陶县柴堡镇至县污水厂管网</w:t>
      </w:r>
      <w:r>
        <w:rPr>
          <w:b/>
          <w:bCs/>
          <w:spacing w:val="-6"/>
        </w:rPr>
        <w:t>工程</w:t>
      </w:r>
      <w:r>
        <w:rPr>
          <w:spacing w:val="-56"/>
        </w:rPr>
        <w:t xml:space="preserve"> </w:t>
      </w:r>
      <w:r>
        <w:rPr>
          <w:b/>
          <w:bCs/>
          <w:spacing w:val="-6"/>
        </w:rPr>
        <w:t>148</w:t>
      </w:r>
      <w:r>
        <w:rPr>
          <w:spacing w:val="-78"/>
        </w:rPr>
        <w:t xml:space="preserve"> </w:t>
      </w:r>
      <w:r>
        <w:rPr>
          <w:b/>
          <w:bCs/>
          <w:spacing w:val="-6"/>
        </w:rPr>
        <w:t>万元,馆陶县魏僧寨镇污水处理站工程</w:t>
      </w:r>
      <w:r>
        <w:rPr>
          <w:spacing w:val="-81"/>
        </w:rPr>
        <w:t xml:space="preserve"> </w:t>
      </w:r>
      <w:r>
        <w:rPr>
          <w:b/>
          <w:bCs/>
          <w:spacing w:val="-6"/>
        </w:rPr>
        <w:t>252</w:t>
      </w:r>
      <w:r>
        <w:rPr>
          <w:spacing w:val="-75"/>
        </w:rPr>
        <w:t xml:space="preserve"> </w:t>
      </w:r>
      <w:r>
        <w:rPr>
          <w:b/>
          <w:bCs/>
          <w:spacing w:val="-6"/>
        </w:rPr>
        <w:t>万元,馆陶县市</w:t>
      </w:r>
      <w:r>
        <w:rPr>
          <w:b/>
          <w:bCs/>
          <w:spacing w:val="10"/>
        </w:rPr>
        <w:t>政基础设施建设工程</w:t>
      </w:r>
      <w:r>
        <w:rPr>
          <w:spacing w:val="10"/>
        </w:rPr>
        <w:t xml:space="preserve"> </w:t>
      </w:r>
      <w:r>
        <w:rPr>
          <w:b/>
          <w:bCs/>
          <w:spacing w:val="10"/>
        </w:rPr>
        <w:t>3712</w:t>
      </w:r>
      <w:r>
        <w:rPr>
          <w:spacing w:val="-24"/>
        </w:rPr>
        <w:t xml:space="preserve"> </w:t>
      </w:r>
      <w:r>
        <w:rPr>
          <w:b/>
          <w:bCs/>
          <w:spacing w:val="10"/>
        </w:rPr>
        <w:t>万元,馆陶县城区道路升级改造工程</w:t>
      </w:r>
      <w:r>
        <w:rPr>
          <w:b/>
          <w:bCs/>
          <w:spacing w:val="-2"/>
        </w:rPr>
        <w:t>4970</w:t>
      </w:r>
      <w:r>
        <w:rPr>
          <w:spacing w:val="-30"/>
        </w:rPr>
        <w:t xml:space="preserve"> </w:t>
      </w:r>
      <w:r>
        <w:rPr>
          <w:b/>
          <w:bCs/>
          <w:spacing w:val="-2"/>
        </w:rPr>
        <w:t>万元,馆陶县供水工程及供水管网改造项目</w:t>
      </w:r>
      <w:r>
        <w:rPr>
          <w:spacing w:val="-46"/>
        </w:rPr>
        <w:t xml:space="preserve"> </w:t>
      </w:r>
      <w:r>
        <w:rPr>
          <w:b/>
          <w:bCs/>
          <w:spacing w:val="-2"/>
        </w:rPr>
        <w:t>400</w:t>
      </w:r>
      <w:r>
        <w:rPr>
          <w:spacing w:val="-42"/>
        </w:rPr>
        <w:t xml:space="preserve"> </w:t>
      </w:r>
      <w:r>
        <w:rPr>
          <w:b/>
          <w:bCs/>
          <w:spacing w:val="-2"/>
        </w:rPr>
        <w:t>万元,馆陶县</w:t>
      </w:r>
      <w:r>
        <w:rPr>
          <w:b/>
          <w:bCs/>
          <w:spacing w:val="-1"/>
        </w:rPr>
        <w:t>雪亮工程</w:t>
      </w:r>
      <w:r>
        <w:rPr>
          <w:spacing w:val="-31"/>
        </w:rPr>
        <w:t xml:space="preserve"> </w:t>
      </w:r>
      <w:r>
        <w:rPr>
          <w:b/>
          <w:bCs/>
          <w:spacing w:val="-1"/>
        </w:rPr>
        <w:t>367</w:t>
      </w:r>
      <w:r>
        <w:rPr>
          <w:spacing w:val="-39"/>
        </w:rPr>
        <w:t xml:space="preserve"> </w:t>
      </w:r>
      <w:r>
        <w:rPr>
          <w:b/>
          <w:bCs/>
          <w:spacing w:val="-1"/>
        </w:rPr>
        <w:t>万元,馆陶县粮画小镇文化设施建设项目</w:t>
      </w:r>
      <w:r>
        <w:rPr>
          <w:spacing w:val="-36"/>
        </w:rPr>
        <w:t xml:space="preserve"> </w:t>
      </w:r>
      <w:r>
        <w:rPr>
          <w:b/>
          <w:bCs/>
          <w:spacing w:val="-1"/>
        </w:rPr>
        <w:t>10</w:t>
      </w:r>
      <w:r>
        <w:rPr>
          <w:b/>
          <w:bCs/>
          <w:spacing w:val="-2"/>
        </w:rPr>
        <w:t>4</w:t>
      </w:r>
      <w:r>
        <w:rPr>
          <w:spacing w:val="-39"/>
        </w:rPr>
        <w:t xml:space="preserve"> </w:t>
      </w:r>
      <w:r>
        <w:rPr>
          <w:b/>
          <w:bCs/>
          <w:spacing w:val="-2"/>
        </w:rPr>
        <w:t>万元,</w:t>
      </w:r>
      <w:r>
        <w:rPr>
          <w:b/>
          <w:bCs/>
          <w:spacing w:val="-5"/>
        </w:rPr>
        <w:t>馆陶县</w:t>
      </w:r>
      <w:r>
        <w:rPr>
          <w:spacing w:val="-33"/>
        </w:rPr>
        <w:t xml:space="preserve"> </w:t>
      </w:r>
      <w:r>
        <w:rPr>
          <w:b/>
          <w:bCs/>
          <w:spacing w:val="-5"/>
        </w:rPr>
        <w:t>2020</w:t>
      </w:r>
      <w:r>
        <w:rPr>
          <w:spacing w:val="-57"/>
        </w:rPr>
        <w:t xml:space="preserve"> </w:t>
      </w:r>
      <w:r>
        <w:rPr>
          <w:b/>
          <w:bCs/>
          <w:spacing w:val="-5"/>
        </w:rPr>
        <w:t>年农村人居环境整治项目</w:t>
      </w:r>
      <w:r>
        <w:rPr>
          <w:spacing w:val="-38"/>
        </w:rPr>
        <w:t xml:space="preserve"> </w:t>
      </w:r>
      <w:r>
        <w:rPr>
          <w:b/>
          <w:bCs/>
          <w:spacing w:val="-5"/>
        </w:rPr>
        <w:t>3000</w:t>
      </w:r>
      <w:r>
        <w:rPr>
          <w:spacing w:val="-44"/>
        </w:rPr>
        <w:t xml:space="preserve"> </w:t>
      </w:r>
      <w:r>
        <w:rPr>
          <w:b/>
          <w:bCs/>
          <w:spacing w:val="-5"/>
        </w:rPr>
        <w:t>万元,馆陶县融媒体中</w:t>
      </w:r>
      <w:r>
        <w:rPr>
          <w:b/>
          <w:bCs/>
          <w:spacing w:val="-10"/>
        </w:rPr>
        <w:t>心建设项目</w:t>
      </w:r>
      <w:r>
        <w:rPr>
          <w:spacing w:val="-27"/>
        </w:rPr>
        <w:t xml:space="preserve"> </w:t>
      </w:r>
      <w:r>
        <w:rPr>
          <w:b/>
          <w:bCs/>
          <w:spacing w:val="-10"/>
        </w:rPr>
        <w:t>140</w:t>
      </w:r>
      <w:r>
        <w:rPr>
          <w:spacing w:val="-47"/>
        </w:rPr>
        <w:t xml:space="preserve"> </w:t>
      </w:r>
      <w:r>
        <w:rPr>
          <w:b/>
          <w:bCs/>
          <w:spacing w:val="-10"/>
        </w:rPr>
        <w:t>万元，馆陶县车疃渠清淤工程</w:t>
      </w:r>
      <w:r>
        <w:rPr>
          <w:spacing w:val="-51"/>
        </w:rPr>
        <w:t xml:space="preserve"> </w:t>
      </w:r>
      <w:r>
        <w:rPr>
          <w:b/>
          <w:bCs/>
          <w:spacing w:val="-10"/>
        </w:rPr>
        <w:t>400</w:t>
      </w:r>
      <w:r>
        <w:rPr>
          <w:spacing w:val="-46"/>
        </w:rPr>
        <w:t xml:space="preserve"> </w:t>
      </w:r>
      <w:r>
        <w:rPr>
          <w:b/>
          <w:bCs/>
          <w:spacing w:val="-10"/>
        </w:rPr>
        <w:t>万元，馆陶县健</w:t>
      </w:r>
      <w:r>
        <w:rPr>
          <w:b/>
          <w:bCs/>
          <w:spacing w:val="-8"/>
        </w:rPr>
        <w:t>康步道北延支线农村道路建设工程</w:t>
      </w:r>
      <w:r>
        <w:rPr>
          <w:spacing w:val="-41"/>
        </w:rPr>
        <w:t xml:space="preserve"> </w:t>
      </w:r>
      <w:r>
        <w:rPr>
          <w:b/>
          <w:bCs/>
          <w:spacing w:val="-8"/>
        </w:rPr>
        <w:t>600</w:t>
      </w:r>
      <w:r>
        <w:rPr>
          <w:spacing w:val="-47"/>
        </w:rPr>
        <w:t xml:space="preserve"> </w:t>
      </w:r>
      <w:r>
        <w:rPr>
          <w:b/>
          <w:bCs/>
          <w:spacing w:val="-8"/>
        </w:rPr>
        <w:t>万元，馆陶县湖北路东延与</w:t>
      </w:r>
      <w:r>
        <w:rPr>
          <w:b/>
          <w:bCs/>
          <w:spacing w:val="-4"/>
        </w:rPr>
        <w:t>城区供水管网连接工程</w:t>
      </w:r>
      <w:r>
        <w:rPr>
          <w:spacing w:val="-43"/>
        </w:rPr>
        <w:t xml:space="preserve"> </w:t>
      </w:r>
      <w:r>
        <w:rPr>
          <w:b/>
          <w:bCs/>
          <w:spacing w:val="-4"/>
        </w:rPr>
        <w:t>100</w:t>
      </w:r>
      <w:r>
        <w:rPr>
          <w:spacing w:val="-46"/>
        </w:rPr>
        <w:t xml:space="preserve"> </w:t>
      </w:r>
      <w:r>
        <w:rPr>
          <w:b/>
          <w:bCs/>
          <w:spacing w:val="-4"/>
        </w:rPr>
        <w:t>万元，馆陶县大寺堡-自新寨改建</w:t>
      </w:r>
      <w:r>
        <w:rPr>
          <w:b/>
          <w:bCs/>
          <w:spacing w:val="-5"/>
        </w:rPr>
        <w:t>工程</w:t>
      </w:r>
      <w:r>
        <w:rPr>
          <w:b/>
          <w:bCs/>
          <w:spacing w:val="-6"/>
        </w:rPr>
        <w:t>100</w:t>
      </w:r>
      <w:r>
        <w:rPr>
          <w:spacing w:val="-46"/>
        </w:rPr>
        <w:t xml:space="preserve"> </w:t>
      </w:r>
      <w:r>
        <w:rPr>
          <w:b/>
          <w:bCs/>
          <w:spacing w:val="-6"/>
        </w:rPr>
        <w:t>万元，馆陶县湖北路东延工程（老</w:t>
      </w:r>
      <w:r>
        <w:rPr>
          <w:spacing w:val="-43"/>
        </w:rPr>
        <w:t xml:space="preserve"> </w:t>
      </w:r>
      <w:r>
        <w:rPr>
          <w:b/>
          <w:bCs/>
          <w:spacing w:val="-6"/>
        </w:rPr>
        <w:t>106</w:t>
      </w:r>
      <w:r>
        <w:rPr>
          <w:spacing w:val="-36"/>
        </w:rPr>
        <w:t xml:space="preserve"> </w:t>
      </w:r>
      <w:r>
        <w:rPr>
          <w:b/>
          <w:bCs/>
          <w:spacing w:val="-6"/>
        </w:rPr>
        <w:t>国道</w:t>
      </w:r>
      <w:r>
        <w:rPr>
          <w:b/>
          <w:bCs/>
          <w:spacing w:val="-7"/>
        </w:rPr>
        <w:t>-规划魏征路）330</w:t>
      </w:r>
      <w:r>
        <w:rPr>
          <w:b/>
          <w:bCs/>
          <w:spacing w:val="-9"/>
        </w:rPr>
        <w:t>万元，馆陶县</w:t>
      </w:r>
      <w:r>
        <w:rPr>
          <w:spacing w:val="-50"/>
        </w:rPr>
        <w:t xml:space="preserve"> </w:t>
      </w:r>
      <w:r>
        <w:rPr>
          <w:b/>
          <w:bCs/>
          <w:spacing w:val="-9"/>
        </w:rPr>
        <w:t>2020</w:t>
      </w:r>
      <w:r>
        <w:rPr>
          <w:spacing w:val="-59"/>
        </w:rPr>
        <w:t xml:space="preserve"> </w:t>
      </w:r>
      <w:r>
        <w:rPr>
          <w:b/>
          <w:bCs/>
          <w:spacing w:val="-9"/>
        </w:rPr>
        <w:t>年农村人居环境整治项目</w:t>
      </w:r>
      <w:r>
        <w:rPr>
          <w:spacing w:val="-38"/>
        </w:rPr>
        <w:t xml:space="preserve"> </w:t>
      </w:r>
      <w:r>
        <w:rPr>
          <w:b/>
          <w:bCs/>
          <w:spacing w:val="-9"/>
        </w:rPr>
        <w:t>3500</w:t>
      </w:r>
      <w:r>
        <w:rPr>
          <w:spacing w:val="-47"/>
        </w:rPr>
        <w:t xml:space="preserve"> </w:t>
      </w:r>
      <w:r>
        <w:rPr>
          <w:b/>
          <w:bCs/>
          <w:spacing w:val="-9"/>
        </w:rPr>
        <w:t>万元。再融资一</w:t>
      </w:r>
      <w:r>
        <w:rPr>
          <w:b/>
          <w:bCs/>
          <w:spacing w:val="-6"/>
        </w:rPr>
        <w:t>般债券</w:t>
      </w:r>
      <w:r>
        <w:rPr>
          <w:spacing w:val="-30"/>
        </w:rPr>
        <w:t xml:space="preserve"> </w:t>
      </w:r>
      <w:r>
        <w:rPr>
          <w:b/>
          <w:bCs/>
          <w:spacing w:val="-6"/>
        </w:rPr>
        <w:t>6000</w:t>
      </w:r>
      <w:r>
        <w:rPr>
          <w:spacing w:val="-46"/>
        </w:rPr>
        <w:t xml:space="preserve"> </w:t>
      </w:r>
      <w:r>
        <w:rPr>
          <w:b/>
          <w:bCs/>
          <w:spacing w:val="-6"/>
        </w:rPr>
        <w:t>万元，用于偿还</w:t>
      </w:r>
      <w:r>
        <w:rPr>
          <w:spacing w:val="-50"/>
        </w:rPr>
        <w:t xml:space="preserve"> </w:t>
      </w:r>
      <w:r>
        <w:rPr>
          <w:b/>
          <w:bCs/>
          <w:spacing w:val="-6"/>
        </w:rPr>
        <w:t>2016</w:t>
      </w:r>
      <w:r>
        <w:rPr>
          <w:spacing w:val="-57"/>
        </w:rPr>
        <w:t xml:space="preserve"> </w:t>
      </w:r>
      <w:r>
        <w:rPr>
          <w:b/>
          <w:bCs/>
          <w:spacing w:val="-6"/>
        </w:rPr>
        <w:t>年三年期一期债券和</w:t>
      </w:r>
      <w:r>
        <w:rPr>
          <w:spacing w:val="-49"/>
        </w:rPr>
        <w:t xml:space="preserve"> </w:t>
      </w:r>
      <w:r>
        <w:rPr>
          <w:b/>
          <w:bCs/>
          <w:spacing w:val="-6"/>
        </w:rPr>
        <w:t>2016</w:t>
      </w:r>
      <w:r>
        <w:rPr>
          <w:spacing w:val="-57"/>
        </w:rPr>
        <w:t xml:space="preserve"> </w:t>
      </w:r>
      <w:r>
        <w:rPr>
          <w:b/>
          <w:bCs/>
          <w:spacing w:val="-6"/>
        </w:rPr>
        <w:t>年第二批、第三批置换债券到期还本。</w:t>
      </w:r>
      <w:r>
        <w:rPr>
          <w:rFonts w:ascii="黑体" w:hAnsi="黑体" w:eastAsia="黑体" w:cs="黑体"/>
          <w:b/>
          <w:bCs/>
          <w:spacing w:val="-6"/>
        </w:rPr>
        <w:t>三是</w:t>
      </w:r>
      <w:r>
        <w:rPr>
          <w:b/>
          <w:bCs/>
          <w:spacing w:val="-6"/>
        </w:rPr>
        <w:t>关于预备费使用情况。2020</w:t>
      </w:r>
      <w:r>
        <w:rPr>
          <w:b/>
          <w:bCs/>
          <w:spacing w:val="-9"/>
        </w:rPr>
        <w:t>年年初预算安排预备费</w:t>
      </w:r>
      <w:r>
        <w:rPr>
          <w:spacing w:val="-50"/>
        </w:rPr>
        <w:t xml:space="preserve"> </w:t>
      </w:r>
      <w:r>
        <w:rPr>
          <w:b/>
          <w:bCs/>
          <w:spacing w:val="-9"/>
        </w:rPr>
        <w:t>2100</w:t>
      </w:r>
      <w:r>
        <w:rPr>
          <w:spacing w:val="-46"/>
        </w:rPr>
        <w:t xml:space="preserve"> </w:t>
      </w:r>
      <w:r>
        <w:rPr>
          <w:b/>
          <w:bCs/>
          <w:spacing w:val="-9"/>
        </w:rPr>
        <w:t>万元，年中动用</w:t>
      </w:r>
      <w:r>
        <w:rPr>
          <w:b/>
          <w:bCs/>
          <w:spacing w:val="-10"/>
        </w:rPr>
        <w:t>预算备</w:t>
      </w:r>
      <w:r>
        <w:rPr>
          <w:spacing w:val="-45"/>
        </w:rPr>
        <w:t xml:space="preserve"> </w:t>
      </w:r>
      <w:r>
        <w:rPr>
          <w:b/>
          <w:bCs/>
          <w:spacing w:val="-10"/>
        </w:rPr>
        <w:t>1355</w:t>
      </w:r>
      <w:r>
        <w:rPr>
          <w:spacing w:val="-44"/>
        </w:rPr>
        <w:t xml:space="preserve"> </w:t>
      </w:r>
      <w:r>
        <w:rPr>
          <w:b/>
          <w:bCs/>
          <w:spacing w:val="-10"/>
        </w:rPr>
        <w:t>万元，用</w:t>
      </w:r>
      <w:r>
        <w:rPr>
          <w:b/>
          <w:bCs/>
          <w:spacing w:val="-6"/>
        </w:rPr>
        <w:t>于疫情防控及防疫物资购置。</w:t>
      </w:r>
      <w:r>
        <w:rPr>
          <w:rFonts w:ascii="黑体" w:hAnsi="黑体" w:eastAsia="黑体" w:cs="黑体"/>
          <w:b/>
          <w:bCs/>
          <w:spacing w:val="-6"/>
        </w:rPr>
        <w:t>四是</w:t>
      </w:r>
      <w:r>
        <w:rPr>
          <w:b/>
          <w:bCs/>
          <w:spacing w:val="-6"/>
        </w:rPr>
        <w:t>关于预算稳定调节基金的规模和</w:t>
      </w:r>
      <w:r>
        <w:rPr>
          <w:b/>
          <w:bCs/>
          <w:spacing w:val="-1"/>
        </w:rPr>
        <w:t>使用情况。2020</w:t>
      </w:r>
      <w:r>
        <w:rPr>
          <w:spacing w:val="-54"/>
        </w:rPr>
        <w:t xml:space="preserve"> </w:t>
      </w:r>
      <w:r>
        <w:rPr>
          <w:b/>
          <w:bCs/>
          <w:spacing w:val="-1"/>
        </w:rPr>
        <w:t>年调入预算稳定调节基金</w:t>
      </w:r>
      <w:r>
        <w:rPr>
          <w:spacing w:val="-48"/>
        </w:rPr>
        <w:t xml:space="preserve"> </w:t>
      </w:r>
      <w:r>
        <w:rPr>
          <w:b/>
          <w:bCs/>
          <w:spacing w:val="-1"/>
        </w:rPr>
        <w:t>416</w:t>
      </w:r>
      <w:r>
        <w:rPr>
          <w:spacing w:val="-42"/>
        </w:rPr>
        <w:t xml:space="preserve"> </w:t>
      </w:r>
      <w:r>
        <w:rPr>
          <w:b/>
          <w:bCs/>
          <w:spacing w:val="-1"/>
        </w:rPr>
        <w:t>万元</w:t>
      </w:r>
      <w:r>
        <w:rPr>
          <w:b/>
          <w:bCs/>
          <w:spacing w:val="-2"/>
        </w:rPr>
        <w:t>，用于疫情防</w:t>
      </w:r>
      <w:r>
        <w:rPr>
          <w:b/>
          <w:bCs/>
          <w:spacing w:val="-3"/>
        </w:rPr>
        <w:t>控应急支出。</w:t>
      </w:r>
    </w:p>
    <w:p w14:paraId="5119660C">
      <w:pPr>
        <w:spacing w:before="2" w:line="214" w:lineRule="auto"/>
        <w:ind w:left="602"/>
        <w:outlineLvl w:val="2"/>
        <w:rPr>
          <w:rFonts w:ascii="KaiTi_GB2312" w:hAnsi="KaiTi_GB2312" w:eastAsia="KaiTi_GB2312" w:cs="KaiTi_GB2312"/>
          <w:sz w:val="30"/>
          <w:szCs w:val="30"/>
        </w:rPr>
      </w:pPr>
      <w:r>
        <w:rPr>
          <w:rFonts w:ascii="KaiTi_GB2312" w:hAnsi="KaiTi_GB2312" w:eastAsia="KaiTi_GB2312" w:cs="KaiTi_GB2312"/>
          <w:b/>
          <w:bCs/>
          <w:spacing w:val="-3"/>
          <w:sz w:val="30"/>
          <w:szCs w:val="30"/>
        </w:rPr>
        <w:t>（二）政府性基金收支决算情况。</w:t>
      </w:r>
    </w:p>
    <w:p w14:paraId="269C9007">
      <w:pPr>
        <w:spacing w:line="214" w:lineRule="auto"/>
        <w:rPr>
          <w:rFonts w:ascii="KaiTi_GB2312" w:hAnsi="KaiTi_GB2312" w:eastAsia="KaiTi_GB2312" w:cs="KaiTi_GB2312"/>
          <w:sz w:val="30"/>
          <w:szCs w:val="30"/>
        </w:rPr>
        <w:sectPr>
          <w:footerReference r:id="rId7" w:type="default"/>
          <w:pgSz w:w="11906" w:h="16839"/>
          <w:pgMar w:top="1431" w:right="1637" w:bottom="1140" w:left="1646" w:header="0" w:footer="923" w:gutter="0"/>
          <w:cols w:space="720" w:num="1"/>
        </w:sectPr>
      </w:pPr>
    </w:p>
    <w:p w14:paraId="7769C5F9">
      <w:pPr>
        <w:spacing w:line="394" w:lineRule="auto"/>
        <w:rPr>
          <w:rFonts w:ascii="Arial"/>
          <w:sz w:val="21"/>
        </w:rPr>
      </w:pPr>
    </w:p>
    <w:p w14:paraId="5C48AF73">
      <w:pPr>
        <w:pStyle w:val="2"/>
        <w:spacing w:before="97" w:line="369" w:lineRule="auto"/>
        <w:ind w:left="16" w:right="84" w:firstLine="601"/>
        <w:jc w:val="both"/>
      </w:pPr>
      <w:r>
        <w:rPr>
          <w:b/>
          <w:bCs/>
          <w:spacing w:val="-9"/>
        </w:rPr>
        <w:t>2020</w:t>
      </w:r>
      <w:r>
        <w:rPr>
          <w:spacing w:val="-59"/>
        </w:rPr>
        <w:t xml:space="preserve"> </w:t>
      </w:r>
      <w:r>
        <w:rPr>
          <w:b/>
          <w:bCs/>
          <w:spacing w:val="-9"/>
        </w:rPr>
        <w:t>年政府性基金收入预算为</w:t>
      </w:r>
      <w:r>
        <w:rPr>
          <w:spacing w:val="-47"/>
        </w:rPr>
        <w:t xml:space="preserve"> </w:t>
      </w:r>
      <w:r>
        <w:rPr>
          <w:b/>
          <w:bCs/>
          <w:spacing w:val="-9"/>
        </w:rPr>
        <w:t>63197</w:t>
      </w:r>
      <w:r>
        <w:rPr>
          <w:spacing w:val="-46"/>
        </w:rPr>
        <w:t xml:space="preserve"> </w:t>
      </w:r>
      <w:r>
        <w:rPr>
          <w:b/>
          <w:bCs/>
          <w:spacing w:val="-9"/>
        </w:rPr>
        <w:t>万元，</w:t>
      </w:r>
      <w:r>
        <w:rPr>
          <w:b/>
          <w:bCs/>
          <w:spacing w:val="-10"/>
        </w:rPr>
        <w:t>支出预算为</w:t>
      </w:r>
      <w:r>
        <w:rPr>
          <w:spacing w:val="-48"/>
        </w:rPr>
        <w:t xml:space="preserve"> </w:t>
      </w:r>
      <w:r>
        <w:rPr>
          <w:b/>
          <w:bCs/>
          <w:spacing w:val="-10"/>
        </w:rPr>
        <w:t>63197</w:t>
      </w:r>
      <w:r>
        <w:rPr>
          <w:b/>
          <w:bCs/>
          <w:spacing w:val="6"/>
        </w:rPr>
        <w:t>万元。经县十七届人大常委会</w:t>
      </w:r>
      <w:r>
        <w:rPr>
          <w:spacing w:val="-20"/>
        </w:rPr>
        <w:t xml:space="preserve"> </w:t>
      </w:r>
      <w:r>
        <w:rPr>
          <w:b/>
          <w:bCs/>
          <w:spacing w:val="6"/>
        </w:rPr>
        <w:t>29</w:t>
      </w:r>
      <w:r>
        <w:rPr>
          <w:spacing w:val="-39"/>
        </w:rPr>
        <w:t xml:space="preserve"> </w:t>
      </w:r>
      <w:r>
        <w:rPr>
          <w:b/>
          <w:bCs/>
          <w:spacing w:val="6"/>
        </w:rPr>
        <w:t>次会议批准，收入预算调整为</w:t>
      </w:r>
      <w:r>
        <w:rPr>
          <w:b/>
          <w:bCs/>
          <w:spacing w:val="-6"/>
        </w:rPr>
        <w:t>46709</w:t>
      </w:r>
      <w:r>
        <w:rPr>
          <w:spacing w:val="-37"/>
        </w:rPr>
        <w:t xml:space="preserve"> </w:t>
      </w:r>
      <w:r>
        <w:rPr>
          <w:b/>
          <w:bCs/>
          <w:spacing w:val="-6"/>
        </w:rPr>
        <w:t>万元，支出预算调整为</w:t>
      </w:r>
      <w:r>
        <w:rPr>
          <w:spacing w:val="-48"/>
        </w:rPr>
        <w:t xml:space="preserve"> </w:t>
      </w:r>
      <w:r>
        <w:rPr>
          <w:b/>
          <w:bCs/>
          <w:spacing w:val="-6"/>
        </w:rPr>
        <w:t>80308</w:t>
      </w:r>
      <w:r>
        <w:rPr>
          <w:spacing w:val="-44"/>
        </w:rPr>
        <w:t xml:space="preserve"> </w:t>
      </w:r>
      <w:r>
        <w:rPr>
          <w:b/>
          <w:bCs/>
          <w:spacing w:val="-6"/>
        </w:rPr>
        <w:t>万元（含新增专项债券</w:t>
      </w:r>
      <w:r>
        <w:rPr>
          <w:spacing w:val="-49"/>
        </w:rPr>
        <w:t xml:space="preserve"> </w:t>
      </w:r>
      <w:r>
        <w:rPr>
          <w:b/>
          <w:bCs/>
          <w:spacing w:val="-6"/>
        </w:rPr>
        <w:t>23200</w:t>
      </w:r>
      <w:r>
        <w:rPr>
          <w:b/>
          <w:bCs/>
          <w:spacing w:val="-4"/>
        </w:rPr>
        <w:t>万元）。2020</w:t>
      </w:r>
      <w:r>
        <w:rPr>
          <w:spacing w:val="-50"/>
        </w:rPr>
        <w:t xml:space="preserve"> </w:t>
      </w:r>
      <w:r>
        <w:rPr>
          <w:b/>
          <w:bCs/>
          <w:spacing w:val="-4"/>
        </w:rPr>
        <w:t>年政府性基金收入完成</w:t>
      </w:r>
      <w:r>
        <w:rPr>
          <w:spacing w:val="-49"/>
        </w:rPr>
        <w:t xml:space="preserve"> </w:t>
      </w:r>
      <w:r>
        <w:rPr>
          <w:b/>
          <w:bCs/>
          <w:spacing w:val="-4"/>
        </w:rPr>
        <w:t>46726</w:t>
      </w:r>
      <w:r>
        <w:rPr>
          <w:spacing w:val="-41"/>
        </w:rPr>
        <w:t xml:space="preserve"> </w:t>
      </w:r>
      <w:r>
        <w:rPr>
          <w:b/>
          <w:bCs/>
          <w:spacing w:val="-4"/>
        </w:rPr>
        <w:t>万元，</w:t>
      </w:r>
      <w:r>
        <w:rPr>
          <w:spacing w:val="-86"/>
        </w:rPr>
        <w:t xml:space="preserve"> </w:t>
      </w:r>
      <w:r>
        <w:rPr>
          <w:b/>
          <w:bCs/>
          <w:spacing w:val="-4"/>
        </w:rPr>
        <w:t>占调整预算的</w:t>
      </w:r>
      <w:r>
        <w:rPr>
          <w:b/>
          <w:bCs/>
          <w:spacing w:val="-5"/>
        </w:rPr>
        <w:t>100.04%；支出完成</w:t>
      </w:r>
      <w:r>
        <w:rPr>
          <w:spacing w:val="-47"/>
        </w:rPr>
        <w:t xml:space="preserve"> </w:t>
      </w:r>
      <w:r>
        <w:rPr>
          <w:b/>
          <w:bCs/>
          <w:spacing w:val="-5"/>
        </w:rPr>
        <w:t>86893</w:t>
      </w:r>
      <w:r>
        <w:rPr>
          <w:spacing w:val="-49"/>
        </w:rPr>
        <w:t xml:space="preserve"> </w:t>
      </w:r>
      <w:r>
        <w:rPr>
          <w:b/>
          <w:bCs/>
          <w:spacing w:val="-5"/>
        </w:rPr>
        <w:t>万元</w:t>
      </w:r>
      <w:r>
        <w:rPr>
          <w:b/>
          <w:bCs/>
          <w:spacing w:val="-6"/>
        </w:rPr>
        <w:t>，占调整预算的</w:t>
      </w:r>
      <w:r>
        <w:rPr>
          <w:spacing w:val="-42"/>
        </w:rPr>
        <w:t xml:space="preserve"> </w:t>
      </w:r>
      <w:r>
        <w:rPr>
          <w:b/>
          <w:bCs/>
          <w:spacing w:val="-6"/>
        </w:rPr>
        <w:t>108.2%。</w:t>
      </w:r>
    </w:p>
    <w:p w14:paraId="5A789D19">
      <w:pPr>
        <w:pStyle w:val="2"/>
        <w:spacing w:before="3" w:line="367" w:lineRule="auto"/>
        <w:ind w:right="23" w:firstLine="612"/>
        <w:jc w:val="both"/>
      </w:pPr>
      <w:r>
        <w:rPr>
          <w:b/>
          <w:bCs/>
          <w:spacing w:val="-2"/>
        </w:rPr>
        <w:t>从平衡情况看，2020</w:t>
      </w:r>
      <w:r>
        <w:rPr>
          <w:spacing w:val="-50"/>
        </w:rPr>
        <w:t xml:space="preserve"> </w:t>
      </w:r>
      <w:r>
        <w:rPr>
          <w:b/>
          <w:bCs/>
          <w:spacing w:val="-2"/>
        </w:rPr>
        <w:t>年县级政府性基金收入总计为</w:t>
      </w:r>
      <w:r>
        <w:rPr>
          <w:spacing w:val="-43"/>
        </w:rPr>
        <w:t xml:space="preserve"> </w:t>
      </w:r>
      <w:r>
        <w:rPr>
          <w:b/>
          <w:bCs/>
          <w:spacing w:val="-2"/>
        </w:rPr>
        <w:t>88387</w:t>
      </w:r>
      <w:r>
        <w:rPr>
          <w:spacing w:val="-41"/>
        </w:rPr>
        <w:t xml:space="preserve"> </w:t>
      </w:r>
      <w:r>
        <w:rPr>
          <w:b/>
          <w:bCs/>
          <w:spacing w:val="-2"/>
        </w:rPr>
        <w:t>万</w:t>
      </w:r>
      <w:r>
        <w:rPr>
          <w:b/>
          <w:bCs/>
          <w:spacing w:val="-7"/>
        </w:rPr>
        <w:t>元，包括：当年县级收入</w:t>
      </w:r>
      <w:r>
        <w:rPr>
          <w:spacing w:val="-53"/>
        </w:rPr>
        <w:t xml:space="preserve"> </w:t>
      </w:r>
      <w:r>
        <w:rPr>
          <w:b/>
          <w:bCs/>
          <w:spacing w:val="-7"/>
        </w:rPr>
        <w:t>46726</w:t>
      </w:r>
      <w:r>
        <w:rPr>
          <w:spacing w:val="-44"/>
        </w:rPr>
        <w:t xml:space="preserve"> </w:t>
      </w:r>
      <w:r>
        <w:rPr>
          <w:b/>
          <w:bCs/>
          <w:spacing w:val="-7"/>
        </w:rPr>
        <w:t>万元、上级</w:t>
      </w:r>
      <w:r>
        <w:rPr>
          <w:b/>
          <w:bCs/>
          <w:spacing w:val="-8"/>
        </w:rPr>
        <w:t>补助收入</w:t>
      </w:r>
      <w:r>
        <w:rPr>
          <w:spacing w:val="-45"/>
        </w:rPr>
        <w:t xml:space="preserve"> </w:t>
      </w:r>
      <w:r>
        <w:rPr>
          <w:b/>
          <w:bCs/>
          <w:spacing w:val="-8"/>
        </w:rPr>
        <w:t>10267</w:t>
      </w:r>
      <w:r>
        <w:rPr>
          <w:spacing w:val="-43"/>
        </w:rPr>
        <w:t xml:space="preserve"> </w:t>
      </w:r>
      <w:r>
        <w:rPr>
          <w:b/>
          <w:bCs/>
          <w:spacing w:val="-8"/>
        </w:rPr>
        <w:t>万元、</w:t>
      </w:r>
      <w:r>
        <w:rPr>
          <w:b/>
          <w:bCs/>
          <w:spacing w:val="-5"/>
        </w:rPr>
        <w:t>上年结转收入</w:t>
      </w:r>
      <w:r>
        <w:rPr>
          <w:spacing w:val="-38"/>
        </w:rPr>
        <w:t xml:space="preserve"> </w:t>
      </w:r>
      <w:r>
        <w:rPr>
          <w:b/>
          <w:bCs/>
          <w:spacing w:val="-5"/>
        </w:rPr>
        <w:t>1694</w:t>
      </w:r>
      <w:r>
        <w:rPr>
          <w:spacing w:val="-44"/>
        </w:rPr>
        <w:t xml:space="preserve"> </w:t>
      </w:r>
      <w:r>
        <w:rPr>
          <w:b/>
          <w:bCs/>
          <w:spacing w:val="-5"/>
        </w:rPr>
        <w:t>万元、新增专项债券收入</w:t>
      </w:r>
      <w:r>
        <w:rPr>
          <w:spacing w:val="-49"/>
        </w:rPr>
        <w:t xml:space="preserve"> </w:t>
      </w:r>
      <w:r>
        <w:rPr>
          <w:b/>
          <w:bCs/>
          <w:spacing w:val="-5"/>
        </w:rPr>
        <w:t>23200</w:t>
      </w:r>
      <w:r>
        <w:rPr>
          <w:spacing w:val="-44"/>
        </w:rPr>
        <w:t xml:space="preserve"> </w:t>
      </w:r>
      <w:r>
        <w:rPr>
          <w:b/>
          <w:bCs/>
          <w:spacing w:val="-5"/>
        </w:rPr>
        <w:t>万元，再融资</w:t>
      </w:r>
      <w:r>
        <w:rPr>
          <w:b/>
          <w:bCs/>
          <w:spacing w:val="-7"/>
        </w:rPr>
        <w:t>债券收入</w:t>
      </w:r>
      <w:r>
        <w:rPr>
          <w:spacing w:val="-50"/>
        </w:rPr>
        <w:t xml:space="preserve"> </w:t>
      </w:r>
      <w:r>
        <w:rPr>
          <w:b/>
          <w:bCs/>
          <w:spacing w:val="-7"/>
        </w:rPr>
        <w:t>6500</w:t>
      </w:r>
      <w:r>
        <w:rPr>
          <w:spacing w:val="-43"/>
        </w:rPr>
        <w:t xml:space="preserve"> </w:t>
      </w:r>
      <w:r>
        <w:rPr>
          <w:b/>
          <w:bCs/>
          <w:spacing w:val="-7"/>
        </w:rPr>
        <w:t>万元。2020</w:t>
      </w:r>
      <w:r>
        <w:rPr>
          <w:spacing w:val="-59"/>
        </w:rPr>
        <w:t xml:space="preserve"> </w:t>
      </w:r>
      <w:r>
        <w:rPr>
          <w:b/>
          <w:bCs/>
          <w:spacing w:val="-7"/>
        </w:rPr>
        <w:t>年县级政府性基金支</w:t>
      </w:r>
      <w:r>
        <w:rPr>
          <w:b/>
          <w:bCs/>
          <w:spacing w:val="-8"/>
        </w:rPr>
        <w:t>出总计为</w:t>
      </w:r>
      <w:r>
        <w:rPr>
          <w:spacing w:val="-48"/>
        </w:rPr>
        <w:t xml:space="preserve"> </w:t>
      </w:r>
      <w:r>
        <w:rPr>
          <w:b/>
          <w:bCs/>
          <w:spacing w:val="-8"/>
        </w:rPr>
        <w:t>86893</w:t>
      </w:r>
      <w:r>
        <w:rPr>
          <w:spacing w:val="-46"/>
        </w:rPr>
        <w:t xml:space="preserve"> </w:t>
      </w:r>
      <w:r>
        <w:rPr>
          <w:b/>
          <w:bCs/>
          <w:spacing w:val="-8"/>
        </w:rPr>
        <w:t>万元，结转下年</w:t>
      </w:r>
      <w:r>
        <w:rPr>
          <w:spacing w:val="-37"/>
        </w:rPr>
        <w:t xml:space="preserve"> </w:t>
      </w:r>
      <w:r>
        <w:rPr>
          <w:b/>
          <w:bCs/>
          <w:spacing w:val="-8"/>
        </w:rPr>
        <w:t>1494</w:t>
      </w:r>
      <w:r>
        <w:rPr>
          <w:spacing w:val="-47"/>
        </w:rPr>
        <w:t xml:space="preserve"> </w:t>
      </w:r>
      <w:r>
        <w:rPr>
          <w:b/>
          <w:bCs/>
          <w:spacing w:val="-8"/>
        </w:rPr>
        <w:t>万元。</w:t>
      </w:r>
    </w:p>
    <w:p w14:paraId="184833DC">
      <w:pPr>
        <w:pStyle w:val="2"/>
        <w:spacing w:before="6" w:line="356" w:lineRule="auto"/>
        <w:ind w:left="16" w:right="80" w:firstLine="676"/>
        <w:jc w:val="both"/>
      </w:pPr>
      <w:r>
        <w:rPr>
          <w:b/>
          <w:bCs/>
          <w:spacing w:val="-4"/>
        </w:rPr>
        <w:t>关于举借债务情况。2020</w:t>
      </w:r>
      <w:r>
        <w:rPr>
          <w:spacing w:val="-57"/>
        </w:rPr>
        <w:t xml:space="preserve"> </w:t>
      </w:r>
      <w:r>
        <w:rPr>
          <w:b/>
          <w:bCs/>
          <w:spacing w:val="-4"/>
        </w:rPr>
        <w:t>年新增地方政府专项债券</w:t>
      </w:r>
      <w:r>
        <w:rPr>
          <w:spacing w:val="-49"/>
        </w:rPr>
        <w:t xml:space="preserve"> </w:t>
      </w:r>
      <w:r>
        <w:rPr>
          <w:b/>
          <w:bCs/>
          <w:spacing w:val="-4"/>
        </w:rPr>
        <w:t>23</w:t>
      </w:r>
      <w:r>
        <w:rPr>
          <w:b/>
          <w:bCs/>
          <w:spacing w:val="-5"/>
        </w:rPr>
        <w:t>200</w:t>
      </w:r>
      <w:r>
        <w:rPr>
          <w:spacing w:val="-44"/>
        </w:rPr>
        <w:t xml:space="preserve"> </w:t>
      </w:r>
      <w:r>
        <w:rPr>
          <w:b/>
          <w:bCs/>
          <w:spacing w:val="-5"/>
        </w:rPr>
        <w:t>万</w:t>
      </w:r>
      <w:r>
        <w:rPr>
          <w:b/>
          <w:bCs/>
          <w:spacing w:val="-7"/>
        </w:rPr>
        <w:t>元，报经县人大常委会批准，新增债券用于：馆陶县轴承工业园区</w:t>
      </w:r>
      <w:r>
        <w:rPr>
          <w:b/>
          <w:bCs/>
          <w:spacing w:val="-16"/>
        </w:rPr>
        <w:t>污水处理（一期）工程</w:t>
      </w:r>
      <w:r>
        <w:rPr>
          <w:spacing w:val="-50"/>
        </w:rPr>
        <w:t xml:space="preserve"> </w:t>
      </w:r>
      <w:r>
        <w:rPr>
          <w:b/>
          <w:bCs/>
          <w:spacing w:val="-16"/>
        </w:rPr>
        <w:t>1200</w:t>
      </w:r>
      <w:r>
        <w:rPr>
          <w:spacing w:val="-53"/>
        </w:rPr>
        <w:t xml:space="preserve"> </w:t>
      </w:r>
      <w:r>
        <w:rPr>
          <w:b/>
          <w:bCs/>
          <w:spacing w:val="-16"/>
        </w:rPr>
        <w:t>万元,</w:t>
      </w:r>
      <w:r>
        <w:rPr>
          <w:spacing w:val="-38"/>
        </w:rPr>
        <w:t xml:space="preserve"> </w:t>
      </w:r>
      <w:r>
        <w:rPr>
          <w:b/>
          <w:bCs/>
          <w:spacing w:val="-16"/>
        </w:rPr>
        <w:t>馆陶县滑冰场</w:t>
      </w:r>
      <w:r>
        <w:rPr>
          <w:b/>
          <w:bCs/>
          <w:spacing w:val="-17"/>
        </w:rPr>
        <w:t>项目</w:t>
      </w:r>
      <w:r>
        <w:rPr>
          <w:spacing w:val="-53"/>
        </w:rPr>
        <w:t xml:space="preserve"> </w:t>
      </w:r>
      <w:r>
        <w:rPr>
          <w:b/>
          <w:bCs/>
          <w:spacing w:val="-17"/>
        </w:rPr>
        <w:t>1500</w:t>
      </w:r>
      <w:r>
        <w:rPr>
          <w:spacing w:val="-53"/>
        </w:rPr>
        <w:t xml:space="preserve"> </w:t>
      </w:r>
      <w:r>
        <w:rPr>
          <w:b/>
          <w:bCs/>
          <w:spacing w:val="-17"/>
        </w:rPr>
        <w:t>万元,</w:t>
      </w:r>
      <w:r>
        <w:rPr>
          <w:spacing w:val="-17"/>
        </w:rPr>
        <w:t xml:space="preserve"> </w:t>
      </w:r>
      <w:r>
        <w:rPr>
          <w:b/>
          <w:bCs/>
          <w:spacing w:val="-17"/>
        </w:rPr>
        <w:t>智</w:t>
      </w:r>
      <w:r>
        <w:rPr>
          <w:b/>
          <w:bCs/>
          <w:spacing w:val="-8"/>
        </w:rPr>
        <w:t>能产业园区建设项目</w:t>
      </w:r>
      <w:r>
        <w:rPr>
          <w:spacing w:val="-52"/>
        </w:rPr>
        <w:t xml:space="preserve"> </w:t>
      </w:r>
      <w:r>
        <w:rPr>
          <w:b/>
          <w:bCs/>
          <w:spacing w:val="-8"/>
        </w:rPr>
        <w:t>20000</w:t>
      </w:r>
      <w:r>
        <w:rPr>
          <w:spacing w:val="-46"/>
        </w:rPr>
        <w:t xml:space="preserve"> </w:t>
      </w:r>
      <w:r>
        <w:rPr>
          <w:b/>
          <w:bCs/>
          <w:spacing w:val="-8"/>
        </w:rPr>
        <w:t>万元，馆陶县人民医院传染病楼改</w:t>
      </w:r>
      <w:r>
        <w:rPr>
          <w:b/>
          <w:bCs/>
          <w:spacing w:val="-9"/>
        </w:rPr>
        <w:t>建项</w:t>
      </w:r>
      <w:r>
        <w:rPr>
          <w:b/>
          <w:bCs/>
          <w:spacing w:val="-11"/>
        </w:rPr>
        <w:t>目</w:t>
      </w:r>
      <w:r>
        <w:rPr>
          <w:spacing w:val="-41"/>
        </w:rPr>
        <w:t xml:space="preserve"> </w:t>
      </w:r>
      <w:r>
        <w:rPr>
          <w:b/>
          <w:bCs/>
          <w:spacing w:val="-11"/>
        </w:rPr>
        <w:t>500</w:t>
      </w:r>
      <w:r>
        <w:rPr>
          <w:spacing w:val="-46"/>
        </w:rPr>
        <w:t xml:space="preserve"> </w:t>
      </w:r>
      <w:r>
        <w:rPr>
          <w:b/>
          <w:bCs/>
          <w:spacing w:val="-11"/>
        </w:rPr>
        <w:t>万元。再融资专项债券</w:t>
      </w:r>
      <w:r>
        <w:rPr>
          <w:spacing w:val="-49"/>
        </w:rPr>
        <w:t xml:space="preserve"> </w:t>
      </w:r>
      <w:r>
        <w:rPr>
          <w:b/>
          <w:bCs/>
          <w:spacing w:val="-11"/>
        </w:rPr>
        <w:t>6500</w:t>
      </w:r>
      <w:r>
        <w:rPr>
          <w:spacing w:val="-47"/>
        </w:rPr>
        <w:t xml:space="preserve"> </w:t>
      </w:r>
      <w:r>
        <w:rPr>
          <w:b/>
          <w:bCs/>
          <w:spacing w:val="-11"/>
        </w:rPr>
        <w:t>万元，用于偿还</w:t>
      </w:r>
      <w:r>
        <w:rPr>
          <w:spacing w:val="-49"/>
        </w:rPr>
        <w:t xml:space="preserve"> </w:t>
      </w:r>
      <w:r>
        <w:rPr>
          <w:b/>
          <w:bCs/>
          <w:spacing w:val="-11"/>
        </w:rPr>
        <w:t>2017</w:t>
      </w:r>
      <w:r>
        <w:rPr>
          <w:spacing w:val="-59"/>
        </w:rPr>
        <w:t xml:space="preserve"> </w:t>
      </w:r>
      <w:r>
        <w:rPr>
          <w:b/>
          <w:bCs/>
          <w:spacing w:val="-11"/>
        </w:rPr>
        <w:t>年一期定</w:t>
      </w:r>
      <w:r>
        <w:rPr>
          <w:b/>
          <w:bCs/>
          <w:spacing w:val="-4"/>
        </w:rPr>
        <w:t>向置换专项债券、2015</w:t>
      </w:r>
      <w:r>
        <w:rPr>
          <w:spacing w:val="-53"/>
        </w:rPr>
        <w:t xml:space="preserve"> </w:t>
      </w:r>
      <w:r>
        <w:rPr>
          <w:b/>
          <w:bCs/>
          <w:spacing w:val="-4"/>
        </w:rPr>
        <w:t>年五期专项债券到期还本。</w:t>
      </w:r>
    </w:p>
    <w:p w14:paraId="7234B7F7">
      <w:pPr>
        <w:spacing w:before="18" w:line="214" w:lineRule="auto"/>
        <w:ind w:left="599"/>
        <w:outlineLvl w:val="2"/>
        <w:rPr>
          <w:rFonts w:ascii="KaiTi_GB2312" w:hAnsi="KaiTi_GB2312" w:eastAsia="KaiTi_GB2312" w:cs="KaiTi_GB2312"/>
          <w:sz w:val="30"/>
          <w:szCs w:val="30"/>
        </w:rPr>
      </w:pPr>
      <w:r>
        <w:rPr>
          <w:rFonts w:ascii="KaiTi_GB2312" w:hAnsi="KaiTi_GB2312" w:eastAsia="KaiTi_GB2312" w:cs="KaiTi_GB2312"/>
          <w:b/>
          <w:bCs/>
          <w:spacing w:val="-3"/>
          <w:sz w:val="30"/>
          <w:szCs w:val="30"/>
        </w:rPr>
        <w:t>（三）社会保险基金收支决算情况。</w:t>
      </w:r>
    </w:p>
    <w:p w14:paraId="24D499D2">
      <w:pPr>
        <w:pStyle w:val="2"/>
        <w:spacing w:before="253" w:line="369" w:lineRule="auto"/>
        <w:ind w:left="1" w:firstLine="616"/>
        <w:jc w:val="both"/>
      </w:pPr>
      <w:r>
        <w:rPr>
          <w:b/>
          <w:bCs/>
          <w:spacing w:val="-2"/>
        </w:rPr>
        <w:t>2020</w:t>
      </w:r>
      <w:r>
        <w:rPr>
          <w:spacing w:val="-55"/>
        </w:rPr>
        <w:t xml:space="preserve"> </w:t>
      </w:r>
      <w:r>
        <w:rPr>
          <w:b/>
          <w:bCs/>
          <w:spacing w:val="-2"/>
        </w:rPr>
        <w:t>年县社会保险基金收入年初预算为</w:t>
      </w:r>
      <w:r>
        <w:rPr>
          <w:spacing w:val="-42"/>
        </w:rPr>
        <w:t xml:space="preserve"> </w:t>
      </w:r>
      <w:r>
        <w:rPr>
          <w:b/>
          <w:bCs/>
          <w:spacing w:val="-2"/>
        </w:rPr>
        <w:t>66998</w:t>
      </w:r>
      <w:r>
        <w:rPr>
          <w:spacing w:val="-42"/>
        </w:rPr>
        <w:t xml:space="preserve"> </w:t>
      </w:r>
      <w:r>
        <w:rPr>
          <w:b/>
          <w:bCs/>
          <w:spacing w:val="-2"/>
        </w:rPr>
        <w:t>万元，支出预</w:t>
      </w:r>
      <w:r>
        <w:rPr>
          <w:b/>
          <w:bCs/>
          <w:spacing w:val="-5"/>
        </w:rPr>
        <w:t>算为</w:t>
      </w:r>
      <w:r>
        <w:rPr>
          <w:spacing w:val="-36"/>
        </w:rPr>
        <w:t xml:space="preserve"> </w:t>
      </w:r>
      <w:r>
        <w:rPr>
          <w:b/>
          <w:bCs/>
          <w:spacing w:val="-5"/>
        </w:rPr>
        <w:t>57562</w:t>
      </w:r>
      <w:r>
        <w:rPr>
          <w:spacing w:val="-44"/>
        </w:rPr>
        <w:t xml:space="preserve"> </w:t>
      </w:r>
      <w:r>
        <w:rPr>
          <w:b/>
          <w:bCs/>
          <w:spacing w:val="-5"/>
        </w:rPr>
        <w:t>万元。经县十七届人大常委会第</w:t>
      </w:r>
      <w:r>
        <w:rPr>
          <w:spacing w:val="-47"/>
        </w:rPr>
        <w:t xml:space="preserve"> </w:t>
      </w:r>
      <w:r>
        <w:rPr>
          <w:b/>
          <w:bCs/>
          <w:spacing w:val="-5"/>
        </w:rPr>
        <w:t>29</w:t>
      </w:r>
      <w:r>
        <w:rPr>
          <w:spacing w:val="-51"/>
        </w:rPr>
        <w:t xml:space="preserve"> </w:t>
      </w:r>
      <w:r>
        <w:rPr>
          <w:b/>
          <w:bCs/>
          <w:spacing w:val="-5"/>
        </w:rPr>
        <w:t>次会议批准，社会</w:t>
      </w:r>
      <w:r>
        <w:rPr>
          <w:b/>
          <w:bCs/>
          <w:spacing w:val="-9"/>
        </w:rPr>
        <w:t>保险基金收入调整为</w:t>
      </w:r>
      <w:r>
        <w:rPr>
          <w:spacing w:val="-48"/>
        </w:rPr>
        <w:t xml:space="preserve"> </w:t>
      </w:r>
      <w:r>
        <w:rPr>
          <w:b/>
          <w:bCs/>
          <w:spacing w:val="-9"/>
        </w:rPr>
        <w:t>60900</w:t>
      </w:r>
      <w:r>
        <w:rPr>
          <w:spacing w:val="-46"/>
        </w:rPr>
        <w:t xml:space="preserve"> </w:t>
      </w:r>
      <w:r>
        <w:rPr>
          <w:b/>
          <w:bCs/>
          <w:spacing w:val="-9"/>
        </w:rPr>
        <w:t>万元，支出调整为</w:t>
      </w:r>
      <w:r>
        <w:rPr>
          <w:spacing w:val="-46"/>
        </w:rPr>
        <w:t xml:space="preserve"> </w:t>
      </w:r>
      <w:r>
        <w:rPr>
          <w:b/>
          <w:bCs/>
          <w:spacing w:val="-9"/>
        </w:rPr>
        <w:t>56776</w:t>
      </w:r>
      <w:r>
        <w:rPr>
          <w:spacing w:val="-46"/>
        </w:rPr>
        <w:t xml:space="preserve"> </w:t>
      </w:r>
      <w:r>
        <w:rPr>
          <w:b/>
          <w:bCs/>
          <w:spacing w:val="-10"/>
        </w:rPr>
        <w:t>万元。因企业</w:t>
      </w:r>
      <w:r>
        <w:rPr>
          <w:b/>
          <w:bCs/>
          <w:spacing w:val="-6"/>
        </w:rPr>
        <w:t>职工养老保险基金上划由省级统筹，剔除该项目基金后</w:t>
      </w:r>
      <w:r>
        <w:rPr>
          <w:b/>
          <w:bCs/>
          <w:spacing w:val="-7"/>
        </w:rPr>
        <w:t>，社会保险</w:t>
      </w:r>
      <w:r>
        <w:rPr>
          <w:b/>
          <w:bCs/>
          <w:spacing w:val="-5"/>
        </w:rPr>
        <w:t>基金收入调整预算数为45392</w:t>
      </w:r>
      <w:r>
        <w:rPr>
          <w:spacing w:val="-75"/>
        </w:rPr>
        <w:t xml:space="preserve"> </w:t>
      </w:r>
      <w:r>
        <w:rPr>
          <w:b/>
          <w:bCs/>
          <w:spacing w:val="-5"/>
        </w:rPr>
        <w:t>万元、支出</w:t>
      </w:r>
      <w:r>
        <w:rPr>
          <w:b/>
          <w:bCs/>
          <w:spacing w:val="-6"/>
        </w:rPr>
        <w:t>调整预算数为38776万元。</w:t>
      </w:r>
    </w:p>
    <w:p w14:paraId="7BF6E042">
      <w:pPr>
        <w:spacing w:line="369" w:lineRule="auto"/>
        <w:sectPr>
          <w:footerReference r:id="rId8" w:type="default"/>
          <w:pgSz w:w="11906" w:h="16839"/>
          <w:pgMar w:top="1431" w:right="1555" w:bottom="1140" w:left="1649" w:header="0" w:footer="923" w:gutter="0"/>
          <w:cols w:space="720" w:num="1"/>
        </w:sectPr>
      </w:pPr>
    </w:p>
    <w:p w14:paraId="7F80527D">
      <w:pPr>
        <w:spacing w:line="396" w:lineRule="auto"/>
        <w:rPr>
          <w:rFonts w:ascii="Arial"/>
          <w:sz w:val="21"/>
        </w:rPr>
      </w:pPr>
    </w:p>
    <w:p w14:paraId="177E8876">
      <w:pPr>
        <w:pStyle w:val="2"/>
        <w:spacing w:before="98" w:line="368" w:lineRule="auto"/>
        <w:ind w:left="13" w:firstLine="4"/>
      </w:pPr>
      <w:r>
        <w:rPr>
          <w:b/>
          <w:bCs/>
          <w:spacing w:val="-4"/>
        </w:rPr>
        <w:t>2020年社会保险基金收入完成47602万元，占调整预算的104.8</w:t>
      </w:r>
      <w:r>
        <w:rPr>
          <w:b/>
          <w:bCs/>
          <w:spacing w:val="-5"/>
        </w:rPr>
        <w:t>7%；</w:t>
      </w:r>
      <w:r>
        <w:rPr>
          <w:b/>
          <w:bCs/>
          <w:spacing w:val="-7"/>
        </w:rPr>
        <w:t>支出完成</w:t>
      </w:r>
      <w:r>
        <w:rPr>
          <w:spacing w:val="-33"/>
        </w:rPr>
        <w:t xml:space="preserve"> </w:t>
      </w:r>
      <w:r>
        <w:rPr>
          <w:b/>
          <w:bCs/>
          <w:spacing w:val="-7"/>
        </w:rPr>
        <w:t>39708</w:t>
      </w:r>
      <w:r>
        <w:rPr>
          <w:spacing w:val="-47"/>
        </w:rPr>
        <w:t xml:space="preserve"> </w:t>
      </w:r>
      <w:r>
        <w:rPr>
          <w:b/>
          <w:bCs/>
          <w:spacing w:val="-7"/>
        </w:rPr>
        <w:t>万元，占调整预算的</w:t>
      </w:r>
      <w:r>
        <w:rPr>
          <w:spacing w:val="-42"/>
        </w:rPr>
        <w:t xml:space="preserve"> </w:t>
      </w:r>
      <w:r>
        <w:rPr>
          <w:b/>
          <w:bCs/>
          <w:spacing w:val="-7"/>
        </w:rPr>
        <w:t>102.4%。</w:t>
      </w:r>
    </w:p>
    <w:p w14:paraId="4C9C9449">
      <w:pPr>
        <w:pStyle w:val="2"/>
        <w:spacing w:before="2" w:line="369" w:lineRule="auto"/>
        <w:ind w:left="3" w:right="31" w:firstLine="610"/>
        <w:jc w:val="both"/>
      </w:pPr>
      <w:r>
        <w:rPr>
          <w:b/>
          <w:bCs/>
        </w:rPr>
        <w:t>从平衡情况看，剔除企业职工养老保险基金，2020</w:t>
      </w:r>
      <w:r>
        <w:rPr>
          <w:spacing w:val="-38"/>
        </w:rPr>
        <w:t xml:space="preserve"> </w:t>
      </w:r>
      <w:r>
        <w:rPr>
          <w:b/>
          <w:bCs/>
        </w:rPr>
        <w:t>年县社会</w:t>
      </w:r>
      <w:r>
        <w:rPr>
          <w:b/>
          <w:bCs/>
          <w:spacing w:val="-8"/>
        </w:rPr>
        <w:t>保险基金收入总计为</w:t>
      </w:r>
      <w:r>
        <w:rPr>
          <w:spacing w:val="-47"/>
        </w:rPr>
        <w:t xml:space="preserve"> </w:t>
      </w:r>
      <w:r>
        <w:rPr>
          <w:b/>
          <w:bCs/>
          <w:spacing w:val="-8"/>
        </w:rPr>
        <w:t>47602</w:t>
      </w:r>
      <w:r>
        <w:rPr>
          <w:spacing w:val="-46"/>
        </w:rPr>
        <w:t xml:space="preserve"> </w:t>
      </w:r>
      <w:r>
        <w:rPr>
          <w:b/>
          <w:bCs/>
          <w:spacing w:val="-8"/>
        </w:rPr>
        <w:t>万元，上年累计结余资金</w:t>
      </w:r>
      <w:r>
        <w:rPr>
          <w:spacing w:val="-53"/>
        </w:rPr>
        <w:t xml:space="preserve"> </w:t>
      </w:r>
      <w:r>
        <w:rPr>
          <w:b/>
          <w:bCs/>
          <w:spacing w:val="-8"/>
        </w:rPr>
        <w:t>40286</w:t>
      </w:r>
      <w:r>
        <w:rPr>
          <w:spacing w:val="-44"/>
        </w:rPr>
        <w:t xml:space="preserve"> </w:t>
      </w:r>
      <w:r>
        <w:rPr>
          <w:b/>
          <w:bCs/>
          <w:spacing w:val="-8"/>
        </w:rPr>
        <w:t>万元；社会保险基金支出总计为</w:t>
      </w:r>
      <w:r>
        <w:rPr>
          <w:spacing w:val="-41"/>
        </w:rPr>
        <w:t xml:space="preserve"> </w:t>
      </w:r>
      <w:r>
        <w:rPr>
          <w:b/>
          <w:bCs/>
          <w:spacing w:val="-8"/>
        </w:rPr>
        <w:t>39708</w:t>
      </w:r>
      <w:r>
        <w:rPr>
          <w:spacing w:val="-43"/>
        </w:rPr>
        <w:t xml:space="preserve"> </w:t>
      </w:r>
      <w:r>
        <w:rPr>
          <w:b/>
          <w:bCs/>
          <w:spacing w:val="-8"/>
        </w:rPr>
        <w:t>万元，收支相抵后，本年</w:t>
      </w:r>
      <w:r>
        <w:rPr>
          <w:b/>
          <w:bCs/>
          <w:spacing w:val="-9"/>
        </w:rPr>
        <w:t>收支结余</w:t>
      </w:r>
      <w:r>
        <w:rPr>
          <w:b/>
          <w:bCs/>
          <w:spacing w:val="-7"/>
        </w:rPr>
        <w:t>7894</w:t>
      </w:r>
      <w:r>
        <w:rPr>
          <w:spacing w:val="-36"/>
        </w:rPr>
        <w:t xml:space="preserve"> </w:t>
      </w:r>
      <w:r>
        <w:rPr>
          <w:b/>
          <w:bCs/>
          <w:spacing w:val="-7"/>
        </w:rPr>
        <w:t>万元，累计滚存结余</w:t>
      </w:r>
      <w:r>
        <w:rPr>
          <w:spacing w:val="-51"/>
        </w:rPr>
        <w:t xml:space="preserve"> </w:t>
      </w:r>
      <w:r>
        <w:rPr>
          <w:b/>
          <w:bCs/>
          <w:spacing w:val="-7"/>
        </w:rPr>
        <w:t>48180</w:t>
      </w:r>
      <w:r>
        <w:rPr>
          <w:spacing w:val="-46"/>
        </w:rPr>
        <w:t xml:space="preserve"> </w:t>
      </w:r>
      <w:r>
        <w:rPr>
          <w:b/>
          <w:bCs/>
          <w:spacing w:val="-7"/>
        </w:rPr>
        <w:t>万元。</w:t>
      </w:r>
    </w:p>
    <w:p w14:paraId="4D31FDCB">
      <w:pPr>
        <w:spacing w:line="216" w:lineRule="auto"/>
        <w:ind w:left="600"/>
        <w:outlineLvl w:val="2"/>
        <w:rPr>
          <w:rFonts w:ascii="KaiTi_GB2312" w:hAnsi="KaiTi_GB2312" w:eastAsia="KaiTi_GB2312" w:cs="KaiTi_GB2312"/>
          <w:sz w:val="30"/>
          <w:szCs w:val="30"/>
        </w:rPr>
      </w:pPr>
      <w:r>
        <w:rPr>
          <w:rFonts w:ascii="KaiTi_GB2312" w:hAnsi="KaiTi_GB2312" w:eastAsia="KaiTi_GB2312" w:cs="KaiTi_GB2312"/>
          <w:b/>
          <w:bCs/>
          <w:spacing w:val="-3"/>
          <w:sz w:val="30"/>
          <w:szCs w:val="30"/>
        </w:rPr>
        <w:t>（四）上级转移支付情况</w:t>
      </w:r>
    </w:p>
    <w:p w14:paraId="0BAB039D">
      <w:pPr>
        <w:pStyle w:val="2"/>
        <w:spacing w:before="250" w:line="369" w:lineRule="auto"/>
        <w:ind w:left="7" w:right="10" w:firstLine="610"/>
        <w:jc w:val="both"/>
      </w:pPr>
      <w:r>
        <w:rPr>
          <w:b/>
          <w:bCs/>
          <w:spacing w:val="-4"/>
        </w:rPr>
        <w:t>2020</w:t>
      </w:r>
      <w:r>
        <w:rPr>
          <w:spacing w:val="-53"/>
        </w:rPr>
        <w:t xml:space="preserve"> </w:t>
      </w:r>
      <w:r>
        <w:rPr>
          <w:b/>
          <w:bCs/>
          <w:spacing w:val="-4"/>
        </w:rPr>
        <w:t>年上级一般公共预算转移支付</w:t>
      </w:r>
      <w:r>
        <w:rPr>
          <w:spacing w:val="-38"/>
        </w:rPr>
        <w:t xml:space="preserve"> </w:t>
      </w:r>
      <w:r>
        <w:rPr>
          <w:b/>
          <w:bCs/>
          <w:spacing w:val="-4"/>
        </w:rPr>
        <w:t>176125</w:t>
      </w:r>
      <w:r>
        <w:rPr>
          <w:spacing w:val="-39"/>
        </w:rPr>
        <w:t xml:space="preserve"> </w:t>
      </w:r>
      <w:r>
        <w:rPr>
          <w:b/>
          <w:bCs/>
          <w:spacing w:val="-4"/>
        </w:rPr>
        <w:t>万元</w:t>
      </w:r>
      <w:r>
        <w:rPr>
          <w:b/>
          <w:bCs/>
          <w:spacing w:val="22"/>
        </w:rPr>
        <w:t>：（</w:t>
      </w:r>
      <w:r>
        <w:rPr>
          <w:b/>
          <w:bCs/>
          <w:spacing w:val="-4"/>
        </w:rPr>
        <w:t>1）税收</w:t>
      </w:r>
      <w:r>
        <w:rPr>
          <w:b/>
          <w:bCs/>
          <w:spacing w:val="-8"/>
        </w:rPr>
        <w:t>返还补助</w:t>
      </w:r>
      <w:r>
        <w:rPr>
          <w:spacing w:val="-46"/>
        </w:rPr>
        <w:t xml:space="preserve"> </w:t>
      </w:r>
      <w:r>
        <w:rPr>
          <w:b/>
          <w:bCs/>
          <w:spacing w:val="-8"/>
        </w:rPr>
        <w:t>5261</w:t>
      </w:r>
      <w:r>
        <w:rPr>
          <w:spacing w:val="-44"/>
        </w:rPr>
        <w:t xml:space="preserve"> </w:t>
      </w:r>
      <w:r>
        <w:rPr>
          <w:b/>
          <w:bCs/>
          <w:spacing w:val="-8"/>
        </w:rPr>
        <w:t>万元，包括：增值税和消费税税收返还</w:t>
      </w:r>
      <w:r>
        <w:rPr>
          <w:spacing w:val="-42"/>
        </w:rPr>
        <w:t xml:space="preserve"> </w:t>
      </w:r>
      <w:r>
        <w:rPr>
          <w:b/>
          <w:bCs/>
          <w:spacing w:val="-8"/>
        </w:rPr>
        <w:t>1400</w:t>
      </w:r>
      <w:r>
        <w:rPr>
          <w:spacing w:val="-47"/>
        </w:rPr>
        <w:t xml:space="preserve"> </w:t>
      </w:r>
      <w:r>
        <w:rPr>
          <w:b/>
          <w:bCs/>
          <w:spacing w:val="-8"/>
        </w:rPr>
        <w:t>万元、</w:t>
      </w:r>
      <w:r>
        <w:rPr>
          <w:b/>
          <w:bCs/>
          <w:spacing w:val="-2"/>
        </w:rPr>
        <w:t>所得税基数返还</w:t>
      </w:r>
      <w:r>
        <w:rPr>
          <w:spacing w:val="-44"/>
        </w:rPr>
        <w:t xml:space="preserve"> </w:t>
      </w:r>
      <w:r>
        <w:rPr>
          <w:b/>
          <w:bCs/>
          <w:spacing w:val="-2"/>
        </w:rPr>
        <w:t>520</w:t>
      </w:r>
      <w:r>
        <w:rPr>
          <w:spacing w:val="-39"/>
        </w:rPr>
        <w:t xml:space="preserve"> </w:t>
      </w:r>
      <w:r>
        <w:rPr>
          <w:b/>
          <w:bCs/>
          <w:spacing w:val="-2"/>
        </w:rPr>
        <w:t>万元、成品油价格和税费改革税收返</w:t>
      </w:r>
      <w:r>
        <w:rPr>
          <w:b/>
          <w:bCs/>
          <w:spacing w:val="-3"/>
        </w:rPr>
        <w:t>还</w:t>
      </w:r>
      <w:r>
        <w:rPr>
          <w:spacing w:val="-40"/>
        </w:rPr>
        <w:t xml:space="preserve"> </w:t>
      </w:r>
      <w:r>
        <w:rPr>
          <w:b/>
          <w:bCs/>
          <w:spacing w:val="-3"/>
        </w:rPr>
        <w:t>1055</w:t>
      </w:r>
      <w:r>
        <w:rPr>
          <w:b/>
          <w:bCs/>
        </w:rPr>
        <w:t>万元，“</w:t>
      </w:r>
      <w:r>
        <w:rPr>
          <w:spacing w:val="-104"/>
        </w:rPr>
        <w:t xml:space="preserve"> </w:t>
      </w:r>
      <w:r>
        <w:rPr>
          <w:b/>
          <w:bCs/>
        </w:rPr>
        <w:t>营改增”税收返还</w:t>
      </w:r>
      <w:r>
        <w:rPr>
          <w:spacing w:val="-45"/>
        </w:rPr>
        <w:t xml:space="preserve"> </w:t>
      </w:r>
      <w:r>
        <w:rPr>
          <w:b/>
          <w:bCs/>
        </w:rPr>
        <w:t>2286</w:t>
      </w:r>
      <w:r>
        <w:rPr>
          <w:spacing w:val="-39"/>
        </w:rPr>
        <w:t xml:space="preserve"> </w:t>
      </w:r>
      <w:r>
        <w:rPr>
          <w:b/>
          <w:bCs/>
        </w:rPr>
        <w:t>万元。（2）专项转移支付补助</w:t>
      </w:r>
      <w:r>
        <w:rPr>
          <w:b/>
          <w:bCs/>
          <w:spacing w:val="-6"/>
        </w:rPr>
        <w:t>12743</w:t>
      </w:r>
      <w:r>
        <w:rPr>
          <w:spacing w:val="-34"/>
        </w:rPr>
        <w:t xml:space="preserve"> </w:t>
      </w:r>
      <w:r>
        <w:rPr>
          <w:b/>
          <w:bCs/>
          <w:spacing w:val="-6"/>
        </w:rPr>
        <w:t>万元，包括：文化旅游体育与传媒</w:t>
      </w:r>
      <w:r>
        <w:rPr>
          <w:spacing w:val="-50"/>
        </w:rPr>
        <w:t xml:space="preserve"> </w:t>
      </w:r>
      <w:r>
        <w:rPr>
          <w:b/>
          <w:bCs/>
          <w:spacing w:val="-6"/>
        </w:rPr>
        <w:t>231</w:t>
      </w:r>
      <w:r>
        <w:rPr>
          <w:spacing w:val="-43"/>
        </w:rPr>
        <w:t xml:space="preserve"> </w:t>
      </w:r>
      <w:r>
        <w:rPr>
          <w:b/>
          <w:bCs/>
          <w:spacing w:val="-6"/>
        </w:rPr>
        <w:t>万元、卫生健康</w:t>
      </w:r>
      <w:r>
        <w:rPr>
          <w:spacing w:val="-50"/>
        </w:rPr>
        <w:t xml:space="preserve"> </w:t>
      </w:r>
      <w:r>
        <w:rPr>
          <w:b/>
          <w:bCs/>
          <w:spacing w:val="-6"/>
        </w:rPr>
        <w:t>982</w:t>
      </w:r>
      <w:r>
        <w:rPr>
          <w:b/>
          <w:bCs/>
          <w:spacing w:val="-2"/>
        </w:rPr>
        <w:t>万元、节能环保</w:t>
      </w:r>
      <w:r>
        <w:rPr>
          <w:spacing w:val="-23"/>
        </w:rPr>
        <w:t xml:space="preserve"> </w:t>
      </w:r>
      <w:r>
        <w:rPr>
          <w:b/>
          <w:bCs/>
          <w:spacing w:val="-2"/>
        </w:rPr>
        <w:t>6420</w:t>
      </w:r>
      <w:r>
        <w:rPr>
          <w:spacing w:val="-36"/>
        </w:rPr>
        <w:t xml:space="preserve"> </w:t>
      </w:r>
      <w:r>
        <w:rPr>
          <w:b/>
          <w:bCs/>
          <w:spacing w:val="-2"/>
        </w:rPr>
        <w:t>万元、农林水</w:t>
      </w:r>
      <w:r>
        <w:rPr>
          <w:spacing w:val="-34"/>
        </w:rPr>
        <w:t xml:space="preserve"> </w:t>
      </w:r>
      <w:r>
        <w:rPr>
          <w:b/>
          <w:bCs/>
          <w:spacing w:val="-2"/>
        </w:rPr>
        <w:t>3988</w:t>
      </w:r>
      <w:r>
        <w:rPr>
          <w:spacing w:val="-36"/>
        </w:rPr>
        <w:t xml:space="preserve"> </w:t>
      </w:r>
      <w:r>
        <w:rPr>
          <w:b/>
          <w:bCs/>
          <w:spacing w:val="-2"/>
        </w:rPr>
        <w:t>万元、资源勘探信息等</w:t>
      </w:r>
      <w:r>
        <w:rPr>
          <w:b/>
          <w:bCs/>
          <w:spacing w:val="-7"/>
        </w:rPr>
        <w:t>1088</w:t>
      </w:r>
      <w:r>
        <w:rPr>
          <w:spacing w:val="-46"/>
        </w:rPr>
        <w:t xml:space="preserve"> </w:t>
      </w:r>
      <w:r>
        <w:rPr>
          <w:b/>
          <w:bCs/>
          <w:spacing w:val="-7"/>
        </w:rPr>
        <w:t>万元、商业服务业等</w:t>
      </w:r>
      <w:r>
        <w:rPr>
          <w:spacing w:val="-38"/>
        </w:rPr>
        <w:t xml:space="preserve"> </w:t>
      </w:r>
      <w:r>
        <w:rPr>
          <w:b/>
          <w:bCs/>
          <w:spacing w:val="-7"/>
        </w:rPr>
        <w:t>30</w:t>
      </w:r>
      <w:r>
        <w:rPr>
          <w:spacing w:val="-46"/>
        </w:rPr>
        <w:t xml:space="preserve"> </w:t>
      </w:r>
      <w:r>
        <w:rPr>
          <w:b/>
          <w:bCs/>
          <w:spacing w:val="-7"/>
        </w:rPr>
        <w:t>万元，灾害防治及应急管理</w:t>
      </w:r>
      <w:r>
        <w:rPr>
          <w:spacing w:val="-51"/>
        </w:rPr>
        <w:t xml:space="preserve"> </w:t>
      </w:r>
      <w:r>
        <w:rPr>
          <w:b/>
          <w:bCs/>
          <w:spacing w:val="-8"/>
        </w:rPr>
        <w:t>4</w:t>
      </w:r>
      <w:r>
        <w:rPr>
          <w:spacing w:val="-44"/>
        </w:rPr>
        <w:t xml:space="preserve"> </w:t>
      </w:r>
      <w:r>
        <w:rPr>
          <w:b/>
          <w:bCs/>
          <w:spacing w:val="-8"/>
        </w:rPr>
        <w:t>万元。</w:t>
      </w:r>
    </w:p>
    <w:p w14:paraId="76ACB20F">
      <w:pPr>
        <w:pStyle w:val="2"/>
        <w:spacing w:before="2" w:line="369" w:lineRule="auto"/>
        <w:ind w:left="10" w:right="10" w:hanging="10"/>
        <w:jc w:val="both"/>
      </w:pPr>
      <w:r>
        <w:rPr>
          <w:b/>
          <w:bCs/>
          <w:spacing w:val="-6"/>
        </w:rPr>
        <w:t>（3）一般性转移支付补助</w:t>
      </w:r>
      <w:r>
        <w:rPr>
          <w:spacing w:val="-42"/>
        </w:rPr>
        <w:t xml:space="preserve"> </w:t>
      </w:r>
      <w:r>
        <w:rPr>
          <w:b/>
          <w:bCs/>
          <w:spacing w:val="-6"/>
        </w:rPr>
        <w:t>158121</w:t>
      </w:r>
      <w:r>
        <w:rPr>
          <w:spacing w:val="-46"/>
        </w:rPr>
        <w:t xml:space="preserve"> </w:t>
      </w:r>
      <w:r>
        <w:rPr>
          <w:b/>
          <w:bCs/>
          <w:spacing w:val="-6"/>
        </w:rPr>
        <w:t>万元，包括：体制补助收入</w:t>
      </w:r>
      <w:r>
        <w:rPr>
          <w:spacing w:val="-50"/>
        </w:rPr>
        <w:t xml:space="preserve"> </w:t>
      </w:r>
      <w:r>
        <w:rPr>
          <w:b/>
          <w:bCs/>
          <w:spacing w:val="-6"/>
        </w:rPr>
        <w:t>253</w:t>
      </w:r>
      <w:r>
        <w:rPr>
          <w:b/>
          <w:bCs/>
          <w:spacing w:val="-8"/>
        </w:rPr>
        <w:t>万元、均衡性转移支付</w:t>
      </w:r>
      <w:r>
        <w:rPr>
          <w:spacing w:val="-38"/>
        </w:rPr>
        <w:t xml:space="preserve"> </w:t>
      </w:r>
      <w:r>
        <w:rPr>
          <w:b/>
          <w:bCs/>
          <w:spacing w:val="-8"/>
        </w:rPr>
        <w:t>37841</w:t>
      </w:r>
      <w:r>
        <w:rPr>
          <w:spacing w:val="-46"/>
        </w:rPr>
        <w:t xml:space="preserve"> </w:t>
      </w:r>
      <w:r>
        <w:rPr>
          <w:b/>
          <w:bCs/>
          <w:spacing w:val="-8"/>
        </w:rPr>
        <w:t>万元、革命老区转移支付</w:t>
      </w:r>
      <w:r>
        <w:rPr>
          <w:spacing w:val="-48"/>
        </w:rPr>
        <w:t xml:space="preserve"> </w:t>
      </w:r>
      <w:r>
        <w:rPr>
          <w:b/>
          <w:bCs/>
          <w:spacing w:val="-8"/>
        </w:rPr>
        <w:t>627</w:t>
      </w:r>
      <w:r>
        <w:rPr>
          <w:spacing w:val="-46"/>
        </w:rPr>
        <w:t xml:space="preserve"> </w:t>
      </w:r>
      <w:r>
        <w:rPr>
          <w:b/>
          <w:bCs/>
          <w:spacing w:val="-9"/>
        </w:rPr>
        <w:t>万元、</w:t>
      </w:r>
      <w:r>
        <w:rPr>
          <w:b/>
          <w:bCs/>
          <w:spacing w:val="-8"/>
        </w:rPr>
        <w:t>县级基本财力保障机制奖补资金</w:t>
      </w:r>
      <w:r>
        <w:rPr>
          <w:spacing w:val="-47"/>
        </w:rPr>
        <w:t xml:space="preserve"> </w:t>
      </w:r>
      <w:r>
        <w:rPr>
          <w:b/>
          <w:bCs/>
          <w:spacing w:val="-8"/>
        </w:rPr>
        <w:t>28394</w:t>
      </w:r>
      <w:r>
        <w:rPr>
          <w:spacing w:val="-46"/>
        </w:rPr>
        <w:t xml:space="preserve"> </w:t>
      </w:r>
      <w:r>
        <w:rPr>
          <w:b/>
          <w:bCs/>
          <w:spacing w:val="-8"/>
        </w:rPr>
        <w:t>万元、一般公共服务共同财</w:t>
      </w:r>
      <w:r>
        <w:rPr>
          <w:b/>
          <w:bCs/>
          <w:spacing w:val="2"/>
        </w:rPr>
        <w:t>政事权转移支付</w:t>
      </w:r>
      <w:r>
        <w:rPr>
          <w:spacing w:val="-28"/>
        </w:rPr>
        <w:t xml:space="preserve"> </w:t>
      </w:r>
      <w:r>
        <w:rPr>
          <w:b/>
          <w:bCs/>
          <w:spacing w:val="2"/>
        </w:rPr>
        <w:t>34</w:t>
      </w:r>
      <w:r>
        <w:rPr>
          <w:spacing w:val="-34"/>
        </w:rPr>
        <w:t xml:space="preserve"> </w:t>
      </w:r>
      <w:r>
        <w:rPr>
          <w:b/>
          <w:bCs/>
          <w:spacing w:val="2"/>
        </w:rPr>
        <w:t>万元、公共安全共同财政事权转移支付</w:t>
      </w:r>
      <w:r>
        <w:rPr>
          <w:spacing w:val="-33"/>
        </w:rPr>
        <w:t xml:space="preserve"> </w:t>
      </w:r>
      <w:r>
        <w:rPr>
          <w:b/>
          <w:bCs/>
          <w:spacing w:val="1"/>
        </w:rPr>
        <w:t>1407</w:t>
      </w:r>
      <w:r>
        <w:rPr>
          <w:b/>
          <w:bCs/>
          <w:spacing w:val="-8"/>
        </w:rPr>
        <w:t>万元、教育共同财政事权转移支付</w:t>
      </w:r>
      <w:r>
        <w:rPr>
          <w:spacing w:val="-43"/>
        </w:rPr>
        <w:t xml:space="preserve"> </w:t>
      </w:r>
      <w:r>
        <w:rPr>
          <w:b/>
          <w:bCs/>
          <w:spacing w:val="-8"/>
        </w:rPr>
        <w:t>13036</w:t>
      </w:r>
      <w:r>
        <w:rPr>
          <w:spacing w:val="-46"/>
        </w:rPr>
        <w:t xml:space="preserve"> </w:t>
      </w:r>
      <w:r>
        <w:rPr>
          <w:b/>
          <w:bCs/>
          <w:spacing w:val="-8"/>
        </w:rPr>
        <w:t>万元、科</w:t>
      </w:r>
      <w:r>
        <w:rPr>
          <w:b/>
          <w:bCs/>
          <w:spacing w:val="-9"/>
        </w:rPr>
        <w:t>学技术共同财政事权转移支付</w:t>
      </w:r>
      <w:r>
        <w:rPr>
          <w:spacing w:val="-24"/>
        </w:rPr>
        <w:t xml:space="preserve"> </w:t>
      </w:r>
      <w:r>
        <w:rPr>
          <w:b/>
          <w:bCs/>
          <w:spacing w:val="-9"/>
        </w:rPr>
        <w:t>122</w:t>
      </w:r>
      <w:r>
        <w:rPr>
          <w:spacing w:val="-47"/>
        </w:rPr>
        <w:t xml:space="preserve"> </w:t>
      </w:r>
      <w:r>
        <w:rPr>
          <w:b/>
          <w:bCs/>
          <w:spacing w:val="-9"/>
        </w:rPr>
        <w:t>万元、文化旅游体育与传媒共同财政事权转移支</w:t>
      </w:r>
      <w:r>
        <w:rPr>
          <w:b/>
          <w:bCs/>
          <w:spacing w:val="-8"/>
        </w:rPr>
        <w:t>付</w:t>
      </w:r>
      <w:r>
        <w:rPr>
          <w:spacing w:val="-46"/>
        </w:rPr>
        <w:t xml:space="preserve"> </w:t>
      </w:r>
      <w:r>
        <w:rPr>
          <w:b/>
          <w:bCs/>
          <w:spacing w:val="-8"/>
        </w:rPr>
        <w:t>492</w:t>
      </w:r>
      <w:r>
        <w:rPr>
          <w:spacing w:val="-46"/>
        </w:rPr>
        <w:t xml:space="preserve"> </w:t>
      </w:r>
      <w:r>
        <w:rPr>
          <w:b/>
          <w:bCs/>
          <w:spacing w:val="-8"/>
        </w:rPr>
        <w:t>万元、社会保障和就业共同财政事权转移支付</w:t>
      </w:r>
      <w:r>
        <w:rPr>
          <w:spacing w:val="-43"/>
        </w:rPr>
        <w:t xml:space="preserve"> </w:t>
      </w:r>
      <w:r>
        <w:rPr>
          <w:b/>
          <w:bCs/>
          <w:spacing w:val="-8"/>
        </w:rPr>
        <w:t>14714</w:t>
      </w:r>
      <w:r>
        <w:rPr>
          <w:spacing w:val="-46"/>
        </w:rPr>
        <w:t xml:space="preserve"> </w:t>
      </w:r>
      <w:r>
        <w:rPr>
          <w:b/>
          <w:bCs/>
          <w:spacing w:val="-8"/>
        </w:rPr>
        <w:t>万元、卫生健康共同财政事权转移支付</w:t>
      </w:r>
      <w:r>
        <w:rPr>
          <w:spacing w:val="-45"/>
        </w:rPr>
        <w:t xml:space="preserve"> </w:t>
      </w:r>
      <w:r>
        <w:rPr>
          <w:b/>
          <w:bCs/>
          <w:spacing w:val="-8"/>
        </w:rPr>
        <w:t>18179</w:t>
      </w:r>
      <w:r>
        <w:rPr>
          <w:spacing w:val="-46"/>
        </w:rPr>
        <w:t xml:space="preserve"> </w:t>
      </w:r>
      <w:r>
        <w:rPr>
          <w:b/>
          <w:bCs/>
          <w:spacing w:val="-8"/>
        </w:rPr>
        <w:t>万元、节能环保共同财</w:t>
      </w:r>
      <w:r>
        <w:rPr>
          <w:b/>
          <w:bCs/>
          <w:spacing w:val="-9"/>
        </w:rPr>
        <w:t>政事</w:t>
      </w:r>
    </w:p>
    <w:p w14:paraId="4704FF8D">
      <w:pPr>
        <w:spacing w:line="369" w:lineRule="auto"/>
        <w:sectPr>
          <w:footerReference r:id="rId9" w:type="default"/>
          <w:pgSz w:w="11906" w:h="16839"/>
          <w:pgMar w:top="1431" w:right="1571" w:bottom="1136" w:left="1648" w:header="0" w:footer="923" w:gutter="0"/>
          <w:cols w:space="720" w:num="1"/>
        </w:sectPr>
      </w:pPr>
    </w:p>
    <w:p w14:paraId="3A017737">
      <w:pPr>
        <w:spacing w:line="397" w:lineRule="auto"/>
        <w:rPr>
          <w:rFonts w:ascii="Arial"/>
          <w:sz w:val="21"/>
        </w:rPr>
      </w:pPr>
    </w:p>
    <w:p w14:paraId="764F11BC">
      <w:pPr>
        <w:pStyle w:val="2"/>
        <w:spacing w:before="98" w:line="369" w:lineRule="auto"/>
        <w:ind w:left="9" w:firstLine="3"/>
        <w:jc w:val="both"/>
      </w:pPr>
      <w:r>
        <w:rPr>
          <w:b/>
          <w:bCs/>
          <w:spacing w:val="-7"/>
        </w:rPr>
        <w:t>权转移支付</w:t>
      </w:r>
      <w:r>
        <w:rPr>
          <w:spacing w:val="-43"/>
        </w:rPr>
        <w:t xml:space="preserve"> </w:t>
      </w:r>
      <w:r>
        <w:rPr>
          <w:b/>
          <w:bCs/>
          <w:spacing w:val="-7"/>
        </w:rPr>
        <w:t>160</w:t>
      </w:r>
      <w:r>
        <w:rPr>
          <w:spacing w:val="-46"/>
        </w:rPr>
        <w:t xml:space="preserve"> </w:t>
      </w:r>
      <w:r>
        <w:rPr>
          <w:b/>
          <w:bCs/>
          <w:spacing w:val="-7"/>
        </w:rPr>
        <w:t>万元、农林水共同财政事权转移支付</w:t>
      </w:r>
      <w:r>
        <w:rPr>
          <w:spacing w:val="-42"/>
        </w:rPr>
        <w:t xml:space="preserve"> </w:t>
      </w:r>
      <w:r>
        <w:rPr>
          <w:b/>
          <w:bCs/>
          <w:spacing w:val="-8"/>
        </w:rPr>
        <w:t>15264</w:t>
      </w:r>
      <w:r>
        <w:rPr>
          <w:spacing w:val="-46"/>
        </w:rPr>
        <w:t xml:space="preserve"> </w:t>
      </w:r>
      <w:r>
        <w:rPr>
          <w:b/>
          <w:bCs/>
          <w:spacing w:val="-8"/>
        </w:rPr>
        <w:t>万元、</w:t>
      </w:r>
      <w:r>
        <w:rPr>
          <w:b/>
          <w:bCs/>
          <w:spacing w:val="-6"/>
        </w:rPr>
        <w:t>交通运输共同财政事权转移支付</w:t>
      </w:r>
      <w:r>
        <w:rPr>
          <w:spacing w:val="-35"/>
        </w:rPr>
        <w:t xml:space="preserve"> </w:t>
      </w:r>
      <w:r>
        <w:rPr>
          <w:b/>
          <w:bCs/>
          <w:spacing w:val="-6"/>
        </w:rPr>
        <w:t>2486</w:t>
      </w:r>
      <w:r>
        <w:rPr>
          <w:spacing w:val="-44"/>
        </w:rPr>
        <w:t xml:space="preserve"> </w:t>
      </w:r>
      <w:r>
        <w:rPr>
          <w:b/>
          <w:bCs/>
          <w:spacing w:val="-6"/>
        </w:rPr>
        <w:t>万元、</w:t>
      </w:r>
      <w:r>
        <w:rPr>
          <w:spacing w:val="-82"/>
        </w:rPr>
        <w:t xml:space="preserve"> </w:t>
      </w:r>
      <w:r>
        <w:rPr>
          <w:b/>
          <w:bCs/>
          <w:spacing w:val="-6"/>
        </w:rPr>
        <w:t>自然资源海洋气象等</w:t>
      </w:r>
      <w:r>
        <w:rPr>
          <w:b/>
          <w:bCs/>
          <w:spacing w:val="-9"/>
        </w:rPr>
        <w:t>共同财政事权转移支付</w:t>
      </w:r>
      <w:r>
        <w:rPr>
          <w:spacing w:val="-24"/>
        </w:rPr>
        <w:t xml:space="preserve"> </w:t>
      </w:r>
      <w:r>
        <w:rPr>
          <w:b/>
          <w:bCs/>
          <w:spacing w:val="-9"/>
        </w:rPr>
        <w:t>137</w:t>
      </w:r>
      <w:r>
        <w:rPr>
          <w:spacing w:val="-47"/>
        </w:rPr>
        <w:t xml:space="preserve"> </w:t>
      </w:r>
      <w:r>
        <w:rPr>
          <w:b/>
          <w:bCs/>
          <w:spacing w:val="-9"/>
        </w:rPr>
        <w:t>万元、住房保障共同财政事权转移支付</w:t>
      </w:r>
      <w:r>
        <w:rPr>
          <w:b/>
          <w:bCs/>
          <w:spacing w:val="-4"/>
        </w:rPr>
        <w:t>1063</w:t>
      </w:r>
      <w:r>
        <w:rPr>
          <w:spacing w:val="-47"/>
        </w:rPr>
        <w:t xml:space="preserve"> </w:t>
      </w:r>
      <w:r>
        <w:rPr>
          <w:b/>
          <w:bCs/>
          <w:spacing w:val="-4"/>
        </w:rPr>
        <w:t>万元、灾害防治及应急管理共同财政事权转移支付</w:t>
      </w:r>
      <w:r>
        <w:rPr>
          <w:spacing w:val="-47"/>
        </w:rPr>
        <w:t xml:space="preserve"> </w:t>
      </w:r>
      <w:r>
        <w:rPr>
          <w:b/>
          <w:bCs/>
          <w:spacing w:val="-4"/>
        </w:rPr>
        <w:t>80</w:t>
      </w:r>
      <w:r>
        <w:rPr>
          <w:spacing w:val="-44"/>
        </w:rPr>
        <w:t xml:space="preserve"> </w:t>
      </w:r>
      <w:r>
        <w:rPr>
          <w:b/>
          <w:bCs/>
          <w:spacing w:val="-4"/>
        </w:rPr>
        <w:t>万元、</w:t>
      </w:r>
      <w:r>
        <w:rPr>
          <w:b/>
          <w:bCs/>
          <w:spacing w:val="-16"/>
        </w:rPr>
        <w:t>贫困地区转移支付</w:t>
      </w:r>
      <w:r>
        <w:rPr>
          <w:spacing w:val="-39"/>
        </w:rPr>
        <w:t xml:space="preserve"> </w:t>
      </w:r>
      <w:r>
        <w:rPr>
          <w:b/>
          <w:bCs/>
          <w:spacing w:val="-16"/>
        </w:rPr>
        <w:t>7409</w:t>
      </w:r>
      <w:r>
        <w:rPr>
          <w:spacing w:val="-46"/>
        </w:rPr>
        <w:t xml:space="preserve"> </w:t>
      </w:r>
      <w:r>
        <w:rPr>
          <w:b/>
          <w:bCs/>
          <w:spacing w:val="-16"/>
        </w:rPr>
        <w:t>万元、产粮（油）大县奖励资金</w:t>
      </w:r>
      <w:r>
        <w:rPr>
          <w:spacing w:val="-50"/>
        </w:rPr>
        <w:t xml:space="preserve"> </w:t>
      </w:r>
      <w:r>
        <w:rPr>
          <w:b/>
          <w:bCs/>
          <w:spacing w:val="-16"/>
        </w:rPr>
        <w:t>2393</w:t>
      </w:r>
      <w:r>
        <w:rPr>
          <w:spacing w:val="-46"/>
        </w:rPr>
        <w:t xml:space="preserve"> </w:t>
      </w:r>
      <w:r>
        <w:rPr>
          <w:b/>
          <w:bCs/>
          <w:spacing w:val="-16"/>
        </w:rPr>
        <w:t>万元、</w:t>
      </w:r>
      <w:r>
        <w:rPr>
          <w:b/>
          <w:bCs/>
          <w:spacing w:val="-10"/>
        </w:rPr>
        <w:t>固定数额补助</w:t>
      </w:r>
      <w:r>
        <w:rPr>
          <w:spacing w:val="-32"/>
        </w:rPr>
        <w:t xml:space="preserve"> </w:t>
      </w:r>
      <w:r>
        <w:rPr>
          <w:b/>
          <w:bCs/>
          <w:spacing w:val="-10"/>
        </w:rPr>
        <w:t>8008</w:t>
      </w:r>
      <w:r>
        <w:rPr>
          <w:spacing w:val="-46"/>
        </w:rPr>
        <w:t xml:space="preserve"> </w:t>
      </w:r>
      <w:r>
        <w:rPr>
          <w:b/>
          <w:bCs/>
          <w:spacing w:val="-10"/>
        </w:rPr>
        <w:t>万元、其他一般性转移支付</w:t>
      </w:r>
      <w:r>
        <w:rPr>
          <w:spacing w:val="-53"/>
        </w:rPr>
        <w:t xml:space="preserve"> </w:t>
      </w:r>
      <w:r>
        <w:rPr>
          <w:b/>
          <w:bCs/>
          <w:spacing w:val="-10"/>
        </w:rPr>
        <w:t>2400</w:t>
      </w:r>
      <w:r>
        <w:rPr>
          <w:spacing w:val="-43"/>
        </w:rPr>
        <w:t xml:space="preserve"> </w:t>
      </w:r>
      <w:r>
        <w:rPr>
          <w:b/>
          <w:bCs/>
          <w:spacing w:val="-10"/>
        </w:rPr>
        <w:t>万元、结算补</w:t>
      </w:r>
      <w:r>
        <w:rPr>
          <w:b/>
          <w:bCs/>
          <w:spacing w:val="-11"/>
        </w:rPr>
        <w:t>助收入</w:t>
      </w:r>
      <w:r>
        <w:rPr>
          <w:spacing w:val="-36"/>
        </w:rPr>
        <w:t xml:space="preserve"> </w:t>
      </w:r>
      <w:r>
        <w:rPr>
          <w:b/>
          <w:bCs/>
          <w:spacing w:val="-11"/>
        </w:rPr>
        <w:t>3622</w:t>
      </w:r>
      <w:r>
        <w:rPr>
          <w:spacing w:val="-44"/>
        </w:rPr>
        <w:t xml:space="preserve"> </w:t>
      </w:r>
      <w:r>
        <w:rPr>
          <w:b/>
          <w:bCs/>
          <w:spacing w:val="-11"/>
        </w:rPr>
        <w:t>万元。</w:t>
      </w:r>
    </w:p>
    <w:p w14:paraId="5E9F6DD6">
      <w:pPr>
        <w:pStyle w:val="2"/>
        <w:spacing w:line="369" w:lineRule="auto"/>
        <w:ind w:left="5" w:right="89" w:firstLine="611"/>
        <w:jc w:val="both"/>
      </w:pPr>
      <w:r>
        <w:rPr>
          <w:b/>
          <w:bCs/>
          <w:spacing w:val="-2"/>
        </w:rPr>
        <w:t>2020</w:t>
      </w:r>
      <w:r>
        <w:rPr>
          <w:spacing w:val="-55"/>
        </w:rPr>
        <w:t xml:space="preserve"> </w:t>
      </w:r>
      <w:r>
        <w:rPr>
          <w:b/>
          <w:bCs/>
          <w:spacing w:val="-2"/>
        </w:rPr>
        <w:t>年我县政府性基金转移</w:t>
      </w:r>
      <w:bookmarkStart w:id="0" w:name="_GoBack"/>
      <w:bookmarkEnd w:id="0"/>
      <w:r>
        <w:rPr>
          <w:b/>
          <w:bCs/>
          <w:spacing w:val="-2"/>
        </w:rPr>
        <w:t>支付</w:t>
      </w:r>
      <w:r>
        <w:rPr>
          <w:spacing w:val="-37"/>
        </w:rPr>
        <w:t xml:space="preserve"> </w:t>
      </w:r>
      <w:r>
        <w:rPr>
          <w:b/>
          <w:bCs/>
          <w:spacing w:val="-2"/>
        </w:rPr>
        <w:t>10267</w:t>
      </w:r>
      <w:r>
        <w:rPr>
          <w:spacing w:val="-42"/>
        </w:rPr>
        <w:t xml:space="preserve"> </w:t>
      </w:r>
      <w:r>
        <w:rPr>
          <w:b/>
          <w:bCs/>
          <w:spacing w:val="-2"/>
        </w:rPr>
        <w:t>万元，其</w:t>
      </w:r>
      <w:r>
        <w:rPr>
          <w:b/>
          <w:bCs/>
          <w:spacing w:val="-3"/>
        </w:rPr>
        <w:t>中：国家电</w:t>
      </w:r>
      <w:r>
        <w:rPr>
          <w:b/>
          <w:bCs/>
          <w:spacing w:val="-10"/>
        </w:rPr>
        <w:t>影事业发展专项资金</w:t>
      </w:r>
      <w:r>
        <w:rPr>
          <w:spacing w:val="-47"/>
        </w:rPr>
        <w:t xml:space="preserve"> </w:t>
      </w:r>
      <w:r>
        <w:rPr>
          <w:b/>
          <w:bCs/>
          <w:spacing w:val="-10"/>
        </w:rPr>
        <w:t>62</w:t>
      </w:r>
      <w:r>
        <w:rPr>
          <w:spacing w:val="-44"/>
        </w:rPr>
        <w:t xml:space="preserve"> </w:t>
      </w:r>
      <w:r>
        <w:rPr>
          <w:b/>
          <w:bCs/>
          <w:spacing w:val="-10"/>
        </w:rPr>
        <w:t>万元、旅游发展基金</w:t>
      </w:r>
      <w:r>
        <w:rPr>
          <w:spacing w:val="-50"/>
        </w:rPr>
        <w:t xml:space="preserve"> </w:t>
      </w:r>
      <w:r>
        <w:rPr>
          <w:b/>
          <w:bCs/>
          <w:spacing w:val="-10"/>
        </w:rPr>
        <w:t>27</w:t>
      </w:r>
      <w:r>
        <w:rPr>
          <w:spacing w:val="-46"/>
        </w:rPr>
        <w:t xml:space="preserve"> </w:t>
      </w:r>
      <w:r>
        <w:rPr>
          <w:b/>
          <w:bCs/>
          <w:spacing w:val="-10"/>
        </w:rPr>
        <w:t>万元、国有土地使</w:t>
      </w:r>
      <w:r>
        <w:rPr>
          <w:b/>
          <w:bCs/>
          <w:spacing w:val="-12"/>
        </w:rPr>
        <w:t>用权出让</w:t>
      </w:r>
      <w:r>
        <w:rPr>
          <w:spacing w:val="-53"/>
        </w:rPr>
        <w:t xml:space="preserve"> </w:t>
      </w:r>
      <w:r>
        <w:rPr>
          <w:b/>
          <w:bCs/>
          <w:spacing w:val="-12"/>
        </w:rPr>
        <w:t>261</w:t>
      </w:r>
      <w:r>
        <w:rPr>
          <w:spacing w:val="-43"/>
        </w:rPr>
        <w:t xml:space="preserve"> </w:t>
      </w:r>
      <w:r>
        <w:rPr>
          <w:b/>
          <w:bCs/>
          <w:spacing w:val="-12"/>
        </w:rPr>
        <w:t>万元、农业土地开发资金</w:t>
      </w:r>
      <w:r>
        <w:rPr>
          <w:spacing w:val="-50"/>
        </w:rPr>
        <w:t xml:space="preserve"> </w:t>
      </w:r>
      <w:r>
        <w:rPr>
          <w:b/>
          <w:bCs/>
          <w:spacing w:val="-12"/>
        </w:rPr>
        <w:t>2093</w:t>
      </w:r>
      <w:r>
        <w:rPr>
          <w:spacing w:val="-46"/>
        </w:rPr>
        <w:t xml:space="preserve"> </w:t>
      </w:r>
      <w:r>
        <w:rPr>
          <w:b/>
          <w:bCs/>
          <w:spacing w:val="-12"/>
        </w:rPr>
        <w:t>万元、彩</w:t>
      </w:r>
      <w:r>
        <w:rPr>
          <w:b/>
          <w:bCs/>
          <w:spacing w:val="-13"/>
        </w:rPr>
        <w:t>票公益金</w:t>
      </w:r>
      <w:r>
        <w:rPr>
          <w:spacing w:val="-50"/>
        </w:rPr>
        <w:t xml:space="preserve"> </w:t>
      </w:r>
      <w:r>
        <w:rPr>
          <w:b/>
          <w:bCs/>
          <w:spacing w:val="-13"/>
        </w:rPr>
        <w:t>230</w:t>
      </w:r>
      <w:r>
        <w:rPr>
          <w:b/>
          <w:bCs/>
          <w:spacing w:val="-7"/>
        </w:rPr>
        <w:t>万元、抗</w:t>
      </w:r>
      <w:r>
        <w:rPr>
          <w:rFonts w:hint="eastAsia"/>
          <w:b/>
          <w:bCs/>
          <w:spacing w:val="-7"/>
          <w:lang w:val="en-US" w:eastAsia="zh-CN"/>
        </w:rPr>
        <w:t>疫</w:t>
      </w:r>
      <w:r>
        <w:rPr>
          <w:b/>
          <w:bCs/>
          <w:spacing w:val="-7"/>
        </w:rPr>
        <w:t>特别国债</w:t>
      </w:r>
      <w:r>
        <w:rPr>
          <w:spacing w:val="-42"/>
        </w:rPr>
        <w:t xml:space="preserve"> </w:t>
      </w:r>
      <w:r>
        <w:rPr>
          <w:b/>
          <w:bCs/>
          <w:spacing w:val="-7"/>
        </w:rPr>
        <w:t>7594</w:t>
      </w:r>
      <w:r>
        <w:rPr>
          <w:spacing w:val="-44"/>
        </w:rPr>
        <w:t xml:space="preserve"> </w:t>
      </w:r>
      <w:r>
        <w:rPr>
          <w:b/>
          <w:bCs/>
          <w:spacing w:val="-7"/>
        </w:rPr>
        <w:t>万元。</w:t>
      </w:r>
    </w:p>
    <w:p w14:paraId="0FB5A033">
      <w:pPr>
        <w:spacing w:line="219" w:lineRule="auto"/>
        <w:ind w:left="610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5"/>
          <w:sz w:val="30"/>
          <w:szCs w:val="30"/>
        </w:rPr>
        <w:t>二、2020</w:t>
      </w:r>
      <w:r>
        <w:rPr>
          <w:rFonts w:ascii="黑体" w:hAnsi="黑体" w:eastAsia="黑体" w:cs="黑体"/>
          <w:spacing w:val="-55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5"/>
          <w:sz w:val="30"/>
          <w:szCs w:val="30"/>
        </w:rPr>
        <w:t>年预算执行效果</w:t>
      </w:r>
    </w:p>
    <w:p w14:paraId="489825C6">
      <w:pPr>
        <w:pStyle w:val="2"/>
        <w:spacing w:before="246" w:line="369" w:lineRule="auto"/>
        <w:ind w:left="10" w:right="88" w:firstLine="591"/>
        <w:jc w:val="both"/>
      </w:pPr>
      <w:r>
        <w:rPr>
          <w:b/>
          <w:bCs/>
          <w:spacing w:val="-7"/>
        </w:rPr>
        <w:t>根据县十七届人大四次会议决议，全县财税部门面对复杂的经济形势和突出的收支矛盾，全力聚财增收，严控一般性支出，坚持稳中求进总基调，依法理财，提质增效，较好的服务了全县经济社会发展。</w:t>
      </w:r>
    </w:p>
    <w:p w14:paraId="66FBA57B">
      <w:pPr>
        <w:pStyle w:val="2"/>
        <w:spacing w:before="1" w:line="369" w:lineRule="auto"/>
        <w:ind w:left="2" w:right="35" w:firstLine="596"/>
        <w:jc w:val="both"/>
      </w:pPr>
      <w:r>
        <w:rPr>
          <w:rFonts w:ascii="KaiTi_GB2312" w:hAnsi="KaiTi_GB2312" w:eastAsia="KaiTi_GB2312" w:cs="KaiTi_GB2312"/>
          <w:b/>
          <w:bCs/>
          <w:spacing w:val="-4"/>
        </w:rPr>
        <w:t>（一）财政支撑能力实现新提升。</w:t>
      </w:r>
      <w:r>
        <w:rPr>
          <w:b/>
          <w:bCs/>
          <w:spacing w:val="-4"/>
        </w:rPr>
        <w:t>为最大限</w:t>
      </w:r>
      <w:r>
        <w:rPr>
          <w:b/>
          <w:bCs/>
          <w:spacing w:val="-5"/>
        </w:rPr>
        <w:t>度降低疫情冲击、</w:t>
      </w:r>
      <w:r>
        <w:rPr>
          <w:b/>
          <w:bCs/>
          <w:spacing w:val="-6"/>
        </w:rPr>
        <w:t>政策性减税降费等因素影响，始终把组织收入作为第一任</w:t>
      </w:r>
      <w:r>
        <w:rPr>
          <w:b/>
          <w:bCs/>
          <w:spacing w:val="-7"/>
        </w:rPr>
        <w:t>务，加强</w:t>
      </w:r>
      <w:r>
        <w:rPr>
          <w:b/>
          <w:bCs/>
          <w:spacing w:val="-6"/>
        </w:rPr>
        <w:t>趋势性、结构性分析研判，强化重点税源监控和收入稽查</w:t>
      </w:r>
      <w:r>
        <w:rPr>
          <w:b/>
          <w:bCs/>
          <w:spacing w:val="-7"/>
        </w:rPr>
        <w:t>，深入推</w:t>
      </w:r>
      <w:r>
        <w:rPr>
          <w:b/>
          <w:bCs/>
          <w:spacing w:val="-6"/>
        </w:rPr>
        <w:t>进综合治税，依法依规组织税收征管，开展重点企业</w:t>
      </w:r>
      <w:r>
        <w:rPr>
          <w:b/>
          <w:bCs/>
          <w:spacing w:val="-7"/>
        </w:rPr>
        <w:t>“一对一”帮</w:t>
      </w:r>
      <w:r>
        <w:rPr>
          <w:b/>
          <w:bCs/>
          <w:spacing w:val="-6"/>
        </w:rPr>
        <w:t>联活动，全力挖掘增收潜力，确保财政收入及时足额入库</w:t>
      </w:r>
      <w:r>
        <w:rPr>
          <w:b/>
          <w:bCs/>
          <w:spacing w:val="-7"/>
        </w:rPr>
        <w:t>。全县一般公共预算收入顺利实现“开门红”</w:t>
      </w:r>
      <w:r>
        <w:rPr>
          <w:spacing w:val="-108"/>
        </w:rPr>
        <w:t xml:space="preserve"> </w:t>
      </w:r>
      <w:r>
        <w:rPr>
          <w:b/>
          <w:bCs/>
          <w:spacing w:val="-7"/>
        </w:rPr>
        <w:t>、“双过半”</w:t>
      </w:r>
      <w:r>
        <w:rPr>
          <w:spacing w:val="-114"/>
        </w:rPr>
        <w:t xml:space="preserve"> </w:t>
      </w:r>
      <w:r>
        <w:rPr>
          <w:b/>
          <w:bCs/>
          <w:spacing w:val="-7"/>
        </w:rPr>
        <w:t>、“过七五”、</w:t>
      </w:r>
    </w:p>
    <w:p w14:paraId="5FE97B76">
      <w:pPr>
        <w:spacing w:line="369" w:lineRule="auto"/>
        <w:sectPr>
          <w:footerReference r:id="rId10" w:type="default"/>
          <w:pgSz w:w="11906" w:h="16839"/>
          <w:pgMar w:top="1431" w:right="1550" w:bottom="1140" w:left="1649" w:header="0" w:footer="923" w:gutter="0"/>
          <w:cols w:space="720" w:num="1"/>
        </w:sectPr>
      </w:pPr>
    </w:p>
    <w:p w14:paraId="5BC2216D">
      <w:pPr>
        <w:spacing w:line="395" w:lineRule="auto"/>
        <w:rPr>
          <w:rFonts w:ascii="Arial"/>
          <w:sz w:val="21"/>
        </w:rPr>
      </w:pPr>
    </w:p>
    <w:p w14:paraId="693CB4BD">
      <w:pPr>
        <w:pStyle w:val="2"/>
        <w:spacing w:before="98" w:line="369" w:lineRule="auto"/>
        <w:ind w:left="4" w:right="44" w:firstLine="25"/>
        <w:jc w:val="both"/>
      </w:pPr>
      <w:r>
        <w:rPr>
          <w:b/>
          <w:bCs/>
          <w:spacing w:val="-5"/>
        </w:rPr>
        <w:t>“完全年”等阶段性目标。一般公共预算收</w:t>
      </w:r>
      <w:r>
        <w:rPr>
          <w:b/>
          <w:bCs/>
          <w:spacing w:val="-6"/>
        </w:rPr>
        <w:t>入全年增长</w:t>
      </w:r>
      <w:r>
        <w:rPr>
          <w:spacing w:val="-43"/>
        </w:rPr>
        <w:t xml:space="preserve"> </w:t>
      </w:r>
      <w:r>
        <w:rPr>
          <w:b/>
          <w:bCs/>
          <w:spacing w:val="-6"/>
        </w:rPr>
        <w:t>10.22%,高</w:t>
      </w:r>
      <w:r>
        <w:rPr>
          <w:b/>
          <w:bCs/>
          <w:spacing w:val="-2"/>
        </w:rPr>
        <w:t>出全市平均水平</w:t>
      </w:r>
      <w:r>
        <w:rPr>
          <w:spacing w:val="-35"/>
        </w:rPr>
        <w:t xml:space="preserve"> </w:t>
      </w:r>
      <w:r>
        <w:rPr>
          <w:b/>
          <w:bCs/>
          <w:spacing w:val="-2"/>
        </w:rPr>
        <w:t>0.4</w:t>
      </w:r>
      <w:r>
        <w:rPr>
          <w:spacing w:val="-55"/>
        </w:rPr>
        <w:t xml:space="preserve"> </w:t>
      </w:r>
      <w:r>
        <w:rPr>
          <w:b/>
          <w:bCs/>
          <w:spacing w:val="-2"/>
        </w:rPr>
        <w:t>个百分点；全部财政收入增长</w:t>
      </w:r>
      <w:r>
        <w:rPr>
          <w:spacing w:val="-38"/>
        </w:rPr>
        <w:t xml:space="preserve"> </w:t>
      </w:r>
      <w:r>
        <w:rPr>
          <w:b/>
          <w:bCs/>
          <w:spacing w:val="-2"/>
        </w:rPr>
        <w:t>14.92%，高出</w:t>
      </w:r>
      <w:r>
        <w:rPr>
          <w:b/>
          <w:bCs/>
          <w:spacing w:val="-6"/>
        </w:rPr>
        <w:t>全市平均水平</w:t>
      </w:r>
      <w:r>
        <w:rPr>
          <w:spacing w:val="-42"/>
        </w:rPr>
        <w:t xml:space="preserve"> </w:t>
      </w:r>
      <w:r>
        <w:rPr>
          <w:b/>
          <w:bCs/>
          <w:spacing w:val="-6"/>
        </w:rPr>
        <w:t>11.83</w:t>
      </w:r>
      <w:r>
        <w:rPr>
          <w:spacing w:val="-60"/>
        </w:rPr>
        <w:t xml:space="preserve"> </w:t>
      </w:r>
      <w:r>
        <w:rPr>
          <w:b/>
          <w:bCs/>
          <w:spacing w:val="-6"/>
        </w:rPr>
        <w:t>个百分点。</w:t>
      </w:r>
    </w:p>
    <w:p w14:paraId="6CF0BDB1">
      <w:pPr>
        <w:pStyle w:val="2"/>
        <w:spacing w:before="1" w:line="369" w:lineRule="auto"/>
        <w:ind w:firstLine="598"/>
      </w:pPr>
      <w:r>
        <w:rPr>
          <w:rFonts w:ascii="KaiTi_GB2312" w:hAnsi="KaiTi_GB2312" w:eastAsia="KaiTi_GB2312" w:cs="KaiTi_GB2312"/>
          <w:b/>
          <w:bCs/>
          <w:spacing w:val="-7"/>
        </w:rPr>
        <w:t>（二）财政民生保障收获新成效。</w:t>
      </w:r>
      <w:r>
        <w:rPr>
          <w:b/>
          <w:bCs/>
          <w:spacing w:val="-7"/>
        </w:rPr>
        <w:t>着力增进民生福祉，不断满</w:t>
      </w:r>
      <w:r>
        <w:rPr>
          <w:b/>
          <w:bCs/>
          <w:spacing w:val="-8"/>
        </w:rPr>
        <w:t>足人民群众最迫切的美好生活需要。全县民生支出</w:t>
      </w:r>
      <w:r>
        <w:rPr>
          <w:spacing w:val="-32"/>
        </w:rPr>
        <w:t xml:space="preserve"> </w:t>
      </w:r>
      <w:r>
        <w:rPr>
          <w:b/>
          <w:bCs/>
          <w:spacing w:val="-8"/>
        </w:rPr>
        <w:t>20.81</w:t>
      </w:r>
      <w:r>
        <w:rPr>
          <w:spacing w:val="-54"/>
        </w:rPr>
        <w:t xml:space="preserve"> </w:t>
      </w:r>
      <w:r>
        <w:rPr>
          <w:b/>
          <w:bCs/>
          <w:spacing w:val="-8"/>
        </w:rPr>
        <w:t>亿元，占</w:t>
      </w:r>
      <w:r>
        <w:rPr>
          <w:b/>
          <w:bCs/>
          <w:spacing w:val="-7"/>
        </w:rPr>
        <w:t>全部支出的</w:t>
      </w:r>
      <w:r>
        <w:rPr>
          <w:spacing w:val="-47"/>
        </w:rPr>
        <w:t xml:space="preserve"> </w:t>
      </w:r>
      <w:r>
        <w:rPr>
          <w:b/>
          <w:bCs/>
          <w:spacing w:val="-7"/>
        </w:rPr>
        <w:t>75.54%，增长</w:t>
      </w:r>
      <w:r>
        <w:rPr>
          <w:spacing w:val="-53"/>
        </w:rPr>
        <w:t xml:space="preserve"> </w:t>
      </w:r>
      <w:r>
        <w:rPr>
          <w:b/>
          <w:bCs/>
          <w:spacing w:val="-7"/>
        </w:rPr>
        <w:t>4.32%。</w:t>
      </w:r>
      <w:r>
        <w:rPr>
          <w:rFonts w:ascii="黑体" w:hAnsi="黑体" w:eastAsia="黑体" w:cs="黑体"/>
          <w:b/>
          <w:bCs/>
          <w:spacing w:val="-7"/>
        </w:rPr>
        <w:t>一是</w:t>
      </w:r>
      <w:r>
        <w:rPr>
          <w:b/>
          <w:bCs/>
          <w:spacing w:val="-7"/>
        </w:rPr>
        <w:t>提高社会保障水平。</w:t>
      </w:r>
      <w:r>
        <w:rPr>
          <w:b/>
          <w:bCs/>
          <w:spacing w:val="-8"/>
        </w:rPr>
        <w:t>城乡居</w:t>
      </w:r>
      <w:r>
        <w:rPr>
          <w:b/>
          <w:bCs/>
          <w:spacing w:val="-9"/>
        </w:rPr>
        <w:t>民基本医疗保险补助标准由每人每年</w:t>
      </w:r>
      <w:r>
        <w:rPr>
          <w:spacing w:val="-49"/>
        </w:rPr>
        <w:t xml:space="preserve"> </w:t>
      </w:r>
      <w:r>
        <w:rPr>
          <w:b/>
          <w:bCs/>
          <w:spacing w:val="-9"/>
        </w:rPr>
        <w:t>520</w:t>
      </w:r>
      <w:r>
        <w:rPr>
          <w:spacing w:val="-50"/>
        </w:rPr>
        <w:t xml:space="preserve"> </w:t>
      </w:r>
      <w:r>
        <w:rPr>
          <w:b/>
          <w:bCs/>
          <w:spacing w:val="-9"/>
        </w:rPr>
        <w:t>元提高到</w:t>
      </w:r>
      <w:r>
        <w:rPr>
          <w:spacing w:val="-48"/>
        </w:rPr>
        <w:t xml:space="preserve"> </w:t>
      </w:r>
      <w:r>
        <w:rPr>
          <w:b/>
          <w:bCs/>
          <w:spacing w:val="-9"/>
        </w:rPr>
        <w:t>55</w:t>
      </w:r>
      <w:r>
        <w:rPr>
          <w:b/>
          <w:bCs/>
          <w:spacing w:val="-10"/>
        </w:rPr>
        <w:t>0</w:t>
      </w:r>
      <w:r>
        <w:rPr>
          <w:spacing w:val="-50"/>
        </w:rPr>
        <w:t xml:space="preserve"> </w:t>
      </w:r>
      <w:r>
        <w:rPr>
          <w:b/>
          <w:bCs/>
          <w:spacing w:val="-10"/>
        </w:rPr>
        <w:t>元；城乡居</w:t>
      </w:r>
      <w:r>
        <w:rPr>
          <w:b/>
          <w:bCs/>
          <w:spacing w:val="-9"/>
        </w:rPr>
        <w:t>民基础养老金发放标准由每人每年</w:t>
      </w:r>
      <w:r>
        <w:rPr>
          <w:spacing w:val="-42"/>
        </w:rPr>
        <w:t xml:space="preserve"> </w:t>
      </w:r>
      <w:r>
        <w:rPr>
          <w:b/>
          <w:bCs/>
          <w:spacing w:val="-9"/>
        </w:rPr>
        <w:t>1296</w:t>
      </w:r>
      <w:r>
        <w:rPr>
          <w:spacing w:val="-52"/>
        </w:rPr>
        <w:t xml:space="preserve"> </w:t>
      </w:r>
      <w:r>
        <w:rPr>
          <w:b/>
          <w:bCs/>
          <w:spacing w:val="-9"/>
        </w:rPr>
        <w:t>元提高到</w:t>
      </w:r>
      <w:r>
        <w:rPr>
          <w:spacing w:val="-43"/>
        </w:rPr>
        <w:t xml:space="preserve"> </w:t>
      </w:r>
      <w:r>
        <w:rPr>
          <w:b/>
          <w:bCs/>
          <w:spacing w:val="-9"/>
        </w:rPr>
        <w:t>1</w:t>
      </w:r>
      <w:r>
        <w:rPr>
          <w:b/>
          <w:bCs/>
          <w:spacing w:val="-10"/>
        </w:rPr>
        <w:t>356</w:t>
      </w:r>
      <w:r>
        <w:rPr>
          <w:spacing w:val="-52"/>
        </w:rPr>
        <w:t xml:space="preserve"> </w:t>
      </w:r>
      <w:r>
        <w:rPr>
          <w:b/>
          <w:bCs/>
          <w:spacing w:val="-10"/>
        </w:rPr>
        <w:t>元；城市低</w:t>
      </w:r>
      <w:r>
        <w:rPr>
          <w:b/>
          <w:bCs/>
          <w:spacing w:val="-9"/>
        </w:rPr>
        <w:t>保标准由每人每年</w:t>
      </w:r>
      <w:r>
        <w:rPr>
          <w:spacing w:val="-48"/>
        </w:rPr>
        <w:t xml:space="preserve"> </w:t>
      </w:r>
      <w:r>
        <w:rPr>
          <w:b/>
          <w:bCs/>
          <w:spacing w:val="-9"/>
        </w:rPr>
        <w:t>8184</w:t>
      </w:r>
      <w:r>
        <w:rPr>
          <w:spacing w:val="-52"/>
        </w:rPr>
        <w:t xml:space="preserve"> </w:t>
      </w:r>
      <w:r>
        <w:rPr>
          <w:b/>
          <w:bCs/>
          <w:spacing w:val="-9"/>
        </w:rPr>
        <w:t>元提高到</w:t>
      </w:r>
      <w:r>
        <w:rPr>
          <w:spacing w:val="-50"/>
        </w:rPr>
        <w:t xml:space="preserve"> </w:t>
      </w:r>
      <w:r>
        <w:rPr>
          <w:b/>
          <w:bCs/>
          <w:spacing w:val="-9"/>
        </w:rPr>
        <w:t>8424</w:t>
      </w:r>
      <w:r>
        <w:rPr>
          <w:spacing w:val="-50"/>
        </w:rPr>
        <w:t xml:space="preserve"> </w:t>
      </w:r>
      <w:r>
        <w:rPr>
          <w:b/>
          <w:bCs/>
          <w:spacing w:val="-9"/>
        </w:rPr>
        <w:t>元；农村低保标准由每人每年</w:t>
      </w:r>
      <w:r>
        <w:rPr>
          <w:spacing w:val="-47"/>
        </w:rPr>
        <w:t xml:space="preserve"> </w:t>
      </w:r>
      <w:r>
        <w:rPr>
          <w:b/>
          <w:bCs/>
          <w:spacing w:val="-9"/>
        </w:rPr>
        <w:t>4510</w:t>
      </w:r>
      <w:r>
        <w:rPr>
          <w:spacing w:val="-52"/>
        </w:rPr>
        <w:t xml:space="preserve"> </w:t>
      </w:r>
      <w:r>
        <w:rPr>
          <w:b/>
          <w:bCs/>
          <w:spacing w:val="-9"/>
        </w:rPr>
        <w:t>元提高到</w:t>
      </w:r>
      <w:r>
        <w:rPr>
          <w:spacing w:val="-48"/>
        </w:rPr>
        <w:t xml:space="preserve"> </w:t>
      </w:r>
      <w:r>
        <w:rPr>
          <w:b/>
          <w:bCs/>
          <w:spacing w:val="-9"/>
        </w:rPr>
        <w:t>5124</w:t>
      </w:r>
      <w:r>
        <w:rPr>
          <w:spacing w:val="-50"/>
        </w:rPr>
        <w:t xml:space="preserve"> </w:t>
      </w:r>
      <w:r>
        <w:rPr>
          <w:b/>
          <w:bCs/>
          <w:spacing w:val="-9"/>
        </w:rPr>
        <w:t>元。</w:t>
      </w:r>
      <w:r>
        <w:rPr>
          <w:rFonts w:ascii="黑体" w:hAnsi="黑体" w:eastAsia="黑体" w:cs="黑体"/>
          <w:b/>
          <w:bCs/>
          <w:spacing w:val="-9"/>
        </w:rPr>
        <w:t>二是</w:t>
      </w:r>
      <w:r>
        <w:rPr>
          <w:b/>
          <w:bCs/>
          <w:spacing w:val="-9"/>
        </w:rPr>
        <w:t>全力办好惠民实事。发放困难群众</w:t>
      </w:r>
      <w:r>
        <w:rPr>
          <w:b/>
          <w:bCs/>
          <w:spacing w:val="-3"/>
        </w:rPr>
        <w:t>基本生活补助、价格临时补贴等资金</w:t>
      </w:r>
      <w:r>
        <w:rPr>
          <w:spacing w:val="-44"/>
        </w:rPr>
        <w:t xml:space="preserve"> </w:t>
      </w:r>
      <w:r>
        <w:rPr>
          <w:b/>
          <w:bCs/>
          <w:spacing w:val="-3"/>
        </w:rPr>
        <w:t>5634</w:t>
      </w:r>
      <w:r>
        <w:rPr>
          <w:spacing w:val="-47"/>
        </w:rPr>
        <w:t xml:space="preserve"> </w:t>
      </w:r>
      <w:r>
        <w:rPr>
          <w:b/>
          <w:bCs/>
          <w:spacing w:val="-3"/>
        </w:rPr>
        <w:t>万元；发放高龄老人生</w:t>
      </w:r>
      <w:r>
        <w:rPr>
          <w:b/>
          <w:bCs/>
          <w:spacing w:val="-4"/>
        </w:rPr>
        <w:t>活补贴及低保家庭中经济困难</w:t>
      </w:r>
      <w:r>
        <w:rPr>
          <w:spacing w:val="-47"/>
        </w:rPr>
        <w:t xml:space="preserve"> </w:t>
      </w:r>
      <w:r>
        <w:rPr>
          <w:b/>
          <w:bCs/>
          <w:spacing w:val="-4"/>
        </w:rPr>
        <w:t>80</w:t>
      </w:r>
      <w:r>
        <w:rPr>
          <w:spacing w:val="-62"/>
        </w:rPr>
        <w:t xml:space="preserve"> </w:t>
      </w:r>
      <w:r>
        <w:rPr>
          <w:b/>
          <w:bCs/>
          <w:spacing w:val="-4"/>
        </w:rPr>
        <w:t>周岁以上养老补</w:t>
      </w:r>
      <w:r>
        <w:rPr>
          <w:b/>
          <w:bCs/>
          <w:spacing w:val="-5"/>
        </w:rPr>
        <w:t>贴</w:t>
      </w:r>
      <w:r>
        <w:rPr>
          <w:spacing w:val="-50"/>
        </w:rPr>
        <w:t xml:space="preserve"> </w:t>
      </w:r>
      <w:r>
        <w:rPr>
          <w:b/>
          <w:bCs/>
          <w:spacing w:val="-5"/>
        </w:rPr>
        <w:t>418</w:t>
      </w:r>
      <w:r>
        <w:rPr>
          <w:spacing w:val="-44"/>
        </w:rPr>
        <w:t xml:space="preserve"> </w:t>
      </w:r>
      <w:r>
        <w:rPr>
          <w:b/>
          <w:bCs/>
          <w:spacing w:val="-5"/>
        </w:rPr>
        <w:t>万元；发</w:t>
      </w:r>
      <w:r>
        <w:rPr>
          <w:b/>
          <w:bCs/>
          <w:spacing w:val="-2"/>
        </w:rPr>
        <w:t>放优抚对象抚恤金、义务兵家庭优待金等优抚资金</w:t>
      </w:r>
      <w:r>
        <w:rPr>
          <w:spacing w:val="-28"/>
        </w:rPr>
        <w:t xml:space="preserve"> </w:t>
      </w:r>
      <w:r>
        <w:rPr>
          <w:b/>
          <w:bCs/>
          <w:spacing w:val="-2"/>
        </w:rPr>
        <w:t>3300</w:t>
      </w:r>
      <w:r>
        <w:rPr>
          <w:spacing w:val="-61"/>
        </w:rPr>
        <w:t xml:space="preserve"> </w:t>
      </w:r>
      <w:r>
        <w:rPr>
          <w:b/>
          <w:bCs/>
          <w:spacing w:val="-2"/>
        </w:rPr>
        <w:t>余万元。</w:t>
      </w:r>
      <w:r>
        <w:rPr>
          <w:rFonts w:ascii="黑体" w:hAnsi="黑体" w:eastAsia="黑体" w:cs="黑体"/>
          <w:b/>
          <w:bCs/>
          <w:spacing w:val="-6"/>
        </w:rPr>
        <w:t>三是</w:t>
      </w:r>
      <w:r>
        <w:rPr>
          <w:b/>
          <w:bCs/>
          <w:spacing w:val="-6"/>
        </w:rPr>
        <w:t>支持教育事业发展。全县一般公共预算教育支出</w:t>
      </w:r>
      <w:r>
        <w:rPr>
          <w:spacing w:val="-51"/>
        </w:rPr>
        <w:t xml:space="preserve"> </w:t>
      </w:r>
      <w:r>
        <w:rPr>
          <w:b/>
          <w:bCs/>
          <w:spacing w:val="-6"/>
        </w:rPr>
        <w:t>4</w:t>
      </w:r>
      <w:r>
        <w:rPr>
          <w:b/>
          <w:bCs/>
          <w:spacing w:val="-7"/>
        </w:rPr>
        <w:t>1870</w:t>
      </w:r>
      <w:r>
        <w:rPr>
          <w:spacing w:val="-43"/>
        </w:rPr>
        <w:t xml:space="preserve"> </w:t>
      </w:r>
      <w:r>
        <w:rPr>
          <w:b/>
          <w:bCs/>
          <w:spacing w:val="-7"/>
        </w:rPr>
        <w:t>万元，</w:t>
      </w:r>
      <w:r>
        <w:rPr>
          <w:b/>
          <w:bCs/>
          <w:spacing w:val="-1"/>
        </w:rPr>
        <w:t>增长</w:t>
      </w:r>
      <w:r>
        <w:rPr>
          <w:spacing w:val="-18"/>
        </w:rPr>
        <w:t xml:space="preserve"> </w:t>
      </w:r>
      <w:r>
        <w:rPr>
          <w:b/>
          <w:bCs/>
          <w:spacing w:val="-1"/>
        </w:rPr>
        <w:t>3.71%,实现“两个只增不减”</w:t>
      </w:r>
      <w:r>
        <w:rPr>
          <w:spacing w:val="-99"/>
        </w:rPr>
        <w:t xml:space="preserve"> </w:t>
      </w:r>
      <w:r>
        <w:rPr>
          <w:b/>
          <w:bCs/>
          <w:spacing w:val="-1"/>
        </w:rPr>
        <w:t>目标，有力保障了学前教育、</w:t>
      </w:r>
      <w:r>
        <w:rPr>
          <w:b/>
          <w:bCs/>
          <w:spacing w:val="-6"/>
        </w:rPr>
        <w:t>城乡义务教育、农村薄弱学校改造、高中教育及职业教育</w:t>
      </w:r>
      <w:r>
        <w:rPr>
          <w:b/>
          <w:bCs/>
          <w:spacing w:val="-7"/>
        </w:rPr>
        <w:t>。</w:t>
      </w:r>
      <w:r>
        <w:rPr>
          <w:rFonts w:ascii="黑体" w:hAnsi="黑体" w:eastAsia="黑体" w:cs="黑体"/>
          <w:b/>
          <w:bCs/>
          <w:spacing w:val="-7"/>
        </w:rPr>
        <w:t>四是</w:t>
      </w:r>
      <w:r>
        <w:rPr>
          <w:b/>
          <w:bCs/>
          <w:spacing w:val="-7"/>
        </w:rPr>
        <w:t>推</w:t>
      </w:r>
      <w:r>
        <w:rPr>
          <w:b/>
          <w:bCs/>
          <w:spacing w:val="-2"/>
        </w:rPr>
        <w:t>进卫生健康建设。筹集</w:t>
      </w:r>
      <w:r>
        <w:rPr>
          <w:spacing w:val="-41"/>
        </w:rPr>
        <w:t xml:space="preserve"> </w:t>
      </w:r>
      <w:r>
        <w:rPr>
          <w:b/>
          <w:bCs/>
          <w:spacing w:val="-2"/>
        </w:rPr>
        <w:t>2744</w:t>
      </w:r>
      <w:r>
        <w:rPr>
          <w:spacing w:val="-44"/>
        </w:rPr>
        <w:t xml:space="preserve"> </w:t>
      </w:r>
      <w:r>
        <w:rPr>
          <w:b/>
          <w:bCs/>
          <w:spacing w:val="-2"/>
        </w:rPr>
        <w:t>万元资金用于医院药品零差率补助、</w:t>
      </w:r>
      <w:r>
        <w:rPr>
          <w:b/>
          <w:bCs/>
          <w:spacing w:val="-6"/>
        </w:rPr>
        <w:t>债务化解，支持公立医院改革；基本公共卫生服务补助提</w:t>
      </w:r>
      <w:r>
        <w:rPr>
          <w:b/>
          <w:bCs/>
          <w:spacing w:val="-7"/>
        </w:rPr>
        <w:t>高到人均</w:t>
      </w:r>
      <w:r>
        <w:rPr>
          <w:b/>
          <w:bCs/>
          <w:spacing w:val="-4"/>
        </w:rPr>
        <w:t>74</w:t>
      </w:r>
      <w:r>
        <w:rPr>
          <w:spacing w:val="-40"/>
        </w:rPr>
        <w:t xml:space="preserve"> </w:t>
      </w:r>
      <w:r>
        <w:rPr>
          <w:b/>
          <w:bCs/>
          <w:spacing w:val="-4"/>
        </w:rPr>
        <w:t>元，落实村卫生室基本药物零差率销售补助。</w:t>
      </w:r>
    </w:p>
    <w:p w14:paraId="67F11B6D">
      <w:pPr>
        <w:pStyle w:val="2"/>
        <w:spacing w:before="2" w:line="369" w:lineRule="auto"/>
        <w:ind w:left="9" w:right="44" w:firstLine="630"/>
      </w:pPr>
      <w:r>
        <w:rPr>
          <w:rFonts w:ascii="KaiTi_GB2312" w:hAnsi="KaiTi_GB2312" w:eastAsia="KaiTi_GB2312" w:cs="KaiTi_GB2312"/>
          <w:b/>
          <w:bCs/>
          <w:spacing w:val="3"/>
        </w:rPr>
        <w:t>（三）财政争资引资实现新高度。</w:t>
      </w:r>
      <w:r>
        <w:rPr>
          <w:b/>
          <w:bCs/>
          <w:spacing w:val="3"/>
        </w:rPr>
        <w:t>加大政策、资金、试点的</w:t>
      </w:r>
      <w:r>
        <w:rPr>
          <w:b/>
          <w:bCs/>
          <w:spacing w:val="-7"/>
        </w:rPr>
        <w:t>争取力度，紧盯上级政策走向，围绕资金投入重点，精心谋划储备</w:t>
      </w:r>
      <w:r>
        <w:rPr>
          <w:b/>
          <w:bCs/>
          <w:spacing w:val="-9"/>
        </w:rPr>
        <w:t>项</w:t>
      </w:r>
      <w:r>
        <w:rPr>
          <w:spacing w:val="-76"/>
        </w:rPr>
        <w:t xml:space="preserve"> </w:t>
      </w:r>
      <w:r>
        <w:rPr>
          <w:b/>
          <w:bCs/>
          <w:spacing w:val="-9"/>
        </w:rPr>
        <w:t>目。制定了《馆陶县县直部门及经济开发区争取上级资金奖励办</w:t>
      </w:r>
    </w:p>
    <w:p w14:paraId="020CAFCE">
      <w:pPr>
        <w:spacing w:line="369" w:lineRule="auto"/>
        <w:sectPr>
          <w:footerReference r:id="rId11" w:type="default"/>
          <w:pgSz w:w="11906" w:h="16839"/>
          <w:pgMar w:top="1431" w:right="1594" w:bottom="1136" w:left="1650" w:header="0" w:footer="923" w:gutter="0"/>
          <w:cols w:space="720" w:num="1"/>
        </w:sectPr>
      </w:pPr>
    </w:p>
    <w:p w14:paraId="35EF0568">
      <w:pPr>
        <w:spacing w:line="394" w:lineRule="auto"/>
        <w:rPr>
          <w:rFonts w:ascii="Arial"/>
          <w:sz w:val="21"/>
        </w:rPr>
      </w:pPr>
    </w:p>
    <w:p w14:paraId="6F648E1F">
      <w:pPr>
        <w:pStyle w:val="2"/>
        <w:spacing w:before="98" w:line="369" w:lineRule="auto"/>
        <w:ind w:left="5" w:firstLine="10"/>
        <w:jc w:val="both"/>
      </w:pPr>
      <w:r>
        <w:rPr>
          <w:b/>
          <w:bCs/>
          <w:spacing w:val="-8"/>
        </w:rPr>
        <w:t>法（试行）》，兑现奖励资金</w:t>
      </w:r>
      <w:r>
        <w:rPr>
          <w:spacing w:val="-51"/>
        </w:rPr>
        <w:t xml:space="preserve"> </w:t>
      </w:r>
      <w:r>
        <w:rPr>
          <w:b/>
          <w:bCs/>
          <w:spacing w:val="-8"/>
        </w:rPr>
        <w:t>42.92</w:t>
      </w:r>
      <w:r>
        <w:rPr>
          <w:spacing w:val="-47"/>
        </w:rPr>
        <w:t xml:space="preserve"> </w:t>
      </w:r>
      <w:r>
        <w:rPr>
          <w:b/>
          <w:bCs/>
          <w:spacing w:val="-8"/>
        </w:rPr>
        <w:t>万元，极大地提高</w:t>
      </w:r>
      <w:r>
        <w:rPr>
          <w:b/>
          <w:bCs/>
          <w:spacing w:val="-9"/>
        </w:rPr>
        <w:t>了各部门争</w:t>
      </w:r>
      <w:r>
        <w:rPr>
          <w:b/>
          <w:bCs/>
          <w:spacing w:val="9"/>
        </w:rPr>
        <w:t>跑资金的积极性。全年共争取到位上级资金</w:t>
      </w:r>
      <w:r>
        <w:rPr>
          <w:spacing w:val="-22"/>
        </w:rPr>
        <w:t xml:space="preserve"> </w:t>
      </w:r>
      <w:r>
        <w:rPr>
          <w:b/>
          <w:bCs/>
          <w:spacing w:val="9"/>
        </w:rPr>
        <w:t>23.45</w:t>
      </w:r>
      <w:r>
        <w:rPr>
          <w:spacing w:val="-35"/>
        </w:rPr>
        <w:t xml:space="preserve"> </w:t>
      </w:r>
      <w:r>
        <w:rPr>
          <w:b/>
          <w:bCs/>
          <w:spacing w:val="9"/>
        </w:rPr>
        <w:t>亿元</w:t>
      </w:r>
      <w:r>
        <w:rPr>
          <w:spacing w:val="-88"/>
        </w:rPr>
        <w:t xml:space="preserve"> </w:t>
      </w:r>
      <w:r>
        <w:rPr>
          <w:b/>
          <w:bCs/>
          <w:spacing w:val="9"/>
        </w:rPr>
        <w:t>，增长</w:t>
      </w:r>
      <w:r>
        <w:rPr>
          <w:b/>
          <w:bCs/>
          <w:spacing w:val="-6"/>
        </w:rPr>
        <w:t>14.78%。着力撬动社会资本，积极开展项目可行性论证，修改完善</w:t>
      </w:r>
      <w:r>
        <w:rPr>
          <w:b/>
          <w:bCs/>
          <w:spacing w:val="-4"/>
        </w:rPr>
        <w:t>“两评一案”，助推我县生活垃圾焚烧发电PPP</w:t>
      </w:r>
      <w:r>
        <w:rPr>
          <w:spacing w:val="-57"/>
        </w:rPr>
        <w:t xml:space="preserve"> </w:t>
      </w:r>
      <w:r>
        <w:rPr>
          <w:b/>
          <w:bCs/>
          <w:spacing w:val="-5"/>
        </w:rPr>
        <w:t>项目顺利通过财政</w:t>
      </w:r>
      <w:r>
        <w:rPr>
          <w:b/>
          <w:bCs/>
          <w:spacing w:val="-15"/>
        </w:rPr>
        <w:t>部审核，纳入全国</w:t>
      </w:r>
      <w:r>
        <w:rPr>
          <w:spacing w:val="-47"/>
        </w:rPr>
        <w:t xml:space="preserve"> </w:t>
      </w:r>
      <w:r>
        <w:rPr>
          <w:b/>
          <w:bCs/>
          <w:spacing w:val="-15"/>
        </w:rPr>
        <w:t>PPP</w:t>
      </w:r>
      <w:r>
        <w:rPr>
          <w:spacing w:val="-50"/>
        </w:rPr>
        <w:t xml:space="preserve"> </w:t>
      </w:r>
      <w:r>
        <w:rPr>
          <w:b/>
          <w:bCs/>
          <w:spacing w:val="-15"/>
        </w:rPr>
        <w:t>综合信息平台项目库，在创新财政投入方式，</w:t>
      </w:r>
      <w:r>
        <w:rPr>
          <w:b/>
          <w:bCs/>
          <w:spacing w:val="-3"/>
        </w:rPr>
        <w:t>吸引社会资本参与经济建设方面迈出重要步伐。</w:t>
      </w:r>
    </w:p>
    <w:p w14:paraId="2BE6BC79">
      <w:pPr>
        <w:pStyle w:val="2"/>
        <w:spacing w:before="6" w:line="369" w:lineRule="auto"/>
        <w:ind w:left="1" w:right="73" w:firstLine="638"/>
      </w:pPr>
      <w:r>
        <w:rPr>
          <w:rFonts w:ascii="KaiTi_GB2312" w:hAnsi="KaiTi_GB2312" w:eastAsia="KaiTi_GB2312" w:cs="KaiTi_GB2312"/>
          <w:b/>
          <w:bCs/>
          <w:spacing w:val="3"/>
        </w:rPr>
        <w:t>（四）加快城乡建设展现新面貌。</w:t>
      </w:r>
      <w:r>
        <w:rPr>
          <w:rFonts w:ascii="黑体" w:hAnsi="黑体" w:eastAsia="黑体" w:cs="黑体"/>
          <w:b/>
          <w:bCs/>
          <w:spacing w:val="3"/>
        </w:rPr>
        <w:t>一是</w:t>
      </w:r>
      <w:r>
        <w:rPr>
          <w:b/>
          <w:bCs/>
          <w:spacing w:val="3"/>
        </w:rPr>
        <w:t>大力推进市政建设。</w:t>
      </w:r>
      <w:r>
        <w:rPr>
          <w:b/>
          <w:bCs/>
          <w:spacing w:val="-8"/>
        </w:rPr>
        <w:t>拨付市政建设资金</w:t>
      </w:r>
      <w:r>
        <w:rPr>
          <w:spacing w:val="-39"/>
        </w:rPr>
        <w:t xml:space="preserve"> </w:t>
      </w:r>
      <w:r>
        <w:rPr>
          <w:b/>
          <w:bCs/>
          <w:spacing w:val="-8"/>
        </w:rPr>
        <w:t>18437</w:t>
      </w:r>
      <w:r>
        <w:rPr>
          <w:spacing w:val="-46"/>
        </w:rPr>
        <w:t xml:space="preserve"> </w:t>
      </w:r>
      <w:r>
        <w:rPr>
          <w:b/>
          <w:bCs/>
          <w:spacing w:val="-8"/>
        </w:rPr>
        <w:t>万元，用于改造主城区街道、便道、巷道</w:t>
      </w:r>
      <w:r>
        <w:rPr>
          <w:b/>
          <w:bCs/>
          <w:spacing w:val="-6"/>
        </w:rPr>
        <w:t>和排水工程等，县城面貌焕然一新，提升了城市品位，县城</w:t>
      </w:r>
      <w:r>
        <w:rPr>
          <w:b/>
          <w:bCs/>
          <w:spacing w:val="-7"/>
        </w:rPr>
        <w:t>建设再</w:t>
      </w:r>
      <w:r>
        <w:rPr>
          <w:b/>
          <w:bCs/>
          <w:spacing w:val="-9"/>
        </w:rPr>
        <w:t>上新台阶。</w:t>
      </w:r>
      <w:r>
        <w:rPr>
          <w:rFonts w:ascii="黑体" w:hAnsi="黑体" w:eastAsia="黑体" w:cs="黑体"/>
          <w:b/>
          <w:bCs/>
          <w:spacing w:val="-9"/>
        </w:rPr>
        <w:t>二是</w:t>
      </w:r>
      <w:r>
        <w:rPr>
          <w:b/>
          <w:bCs/>
          <w:spacing w:val="-9"/>
        </w:rPr>
        <w:t>基础设施更加完善。积极跟进</w:t>
      </w:r>
      <w:r>
        <w:rPr>
          <w:spacing w:val="-25"/>
        </w:rPr>
        <w:t xml:space="preserve"> </w:t>
      </w:r>
      <w:r>
        <w:rPr>
          <w:b/>
          <w:bCs/>
          <w:spacing w:val="-9"/>
        </w:rPr>
        <w:t>106</w:t>
      </w:r>
      <w:r>
        <w:rPr>
          <w:spacing w:val="-37"/>
        </w:rPr>
        <w:t xml:space="preserve"> </w:t>
      </w:r>
      <w:r>
        <w:rPr>
          <w:b/>
          <w:bCs/>
          <w:spacing w:val="-9"/>
        </w:rPr>
        <w:t>国道绕城改建工</w:t>
      </w:r>
      <w:r>
        <w:rPr>
          <w:b/>
          <w:bCs/>
          <w:spacing w:val="-8"/>
        </w:rPr>
        <w:t>程进展情况，加快拨付外环路征地资金</w:t>
      </w:r>
      <w:r>
        <w:rPr>
          <w:spacing w:val="-39"/>
        </w:rPr>
        <w:t xml:space="preserve"> </w:t>
      </w:r>
      <w:r>
        <w:rPr>
          <w:b/>
          <w:bCs/>
          <w:spacing w:val="-8"/>
        </w:rPr>
        <w:t>15403</w:t>
      </w:r>
      <w:r>
        <w:rPr>
          <w:spacing w:val="-46"/>
        </w:rPr>
        <w:t xml:space="preserve"> </w:t>
      </w:r>
      <w:r>
        <w:rPr>
          <w:b/>
          <w:bCs/>
          <w:spacing w:val="-8"/>
        </w:rPr>
        <w:t>万元，有力保障了重</w:t>
      </w:r>
      <w:r>
        <w:rPr>
          <w:b/>
          <w:bCs/>
          <w:spacing w:val="-6"/>
        </w:rPr>
        <w:t>点项目资金需求。</w:t>
      </w:r>
      <w:r>
        <w:rPr>
          <w:rFonts w:ascii="黑体" w:hAnsi="黑体" w:eastAsia="黑体" w:cs="黑体"/>
          <w:b/>
          <w:bCs/>
          <w:spacing w:val="-6"/>
        </w:rPr>
        <w:t>三是</w:t>
      </w:r>
      <w:r>
        <w:rPr>
          <w:b/>
          <w:bCs/>
          <w:spacing w:val="-6"/>
        </w:rPr>
        <w:t>乡村振兴战略加快实施。持续开</w:t>
      </w:r>
      <w:r>
        <w:rPr>
          <w:b/>
          <w:bCs/>
          <w:spacing w:val="-7"/>
        </w:rPr>
        <w:t>展农村人居</w:t>
      </w:r>
      <w:r>
        <w:rPr>
          <w:b/>
          <w:bCs/>
          <w:spacing w:val="-8"/>
        </w:rPr>
        <w:t>环境综合整治，安排人居环境资金</w:t>
      </w:r>
      <w:r>
        <w:rPr>
          <w:spacing w:val="-39"/>
        </w:rPr>
        <w:t xml:space="preserve"> </w:t>
      </w:r>
      <w:r>
        <w:rPr>
          <w:b/>
          <w:bCs/>
          <w:spacing w:val="-8"/>
        </w:rPr>
        <w:t>29773</w:t>
      </w:r>
      <w:r>
        <w:rPr>
          <w:spacing w:val="-46"/>
        </w:rPr>
        <w:t xml:space="preserve"> </w:t>
      </w:r>
      <w:r>
        <w:rPr>
          <w:b/>
          <w:bCs/>
          <w:spacing w:val="-8"/>
        </w:rPr>
        <w:t>万元支持村庄街道、胡同</w:t>
      </w:r>
      <w:r>
        <w:rPr>
          <w:b/>
          <w:bCs/>
          <w:spacing w:val="-4"/>
        </w:rPr>
        <w:t>硬化、村庄改厕及环境治理建设；统筹资金</w:t>
      </w:r>
      <w:r>
        <w:rPr>
          <w:spacing w:val="-50"/>
        </w:rPr>
        <w:t xml:space="preserve"> </w:t>
      </w:r>
      <w:r>
        <w:rPr>
          <w:b/>
          <w:bCs/>
          <w:spacing w:val="-4"/>
        </w:rPr>
        <w:t>2156</w:t>
      </w:r>
      <w:r>
        <w:rPr>
          <w:spacing w:val="-46"/>
        </w:rPr>
        <w:t xml:space="preserve"> </w:t>
      </w:r>
      <w:r>
        <w:rPr>
          <w:b/>
          <w:bCs/>
          <w:spacing w:val="-4"/>
        </w:rPr>
        <w:t>万元，积极扶持</w:t>
      </w:r>
      <w:r>
        <w:rPr>
          <w:b/>
          <w:bCs/>
          <w:spacing w:val="1"/>
        </w:rPr>
        <w:t>21</w:t>
      </w:r>
      <w:r>
        <w:rPr>
          <w:spacing w:val="-55"/>
        </w:rPr>
        <w:t xml:space="preserve"> </w:t>
      </w:r>
      <w:r>
        <w:rPr>
          <w:b/>
          <w:bCs/>
          <w:spacing w:val="1"/>
        </w:rPr>
        <w:t>个村集体经济项目、农村示范村项目和公益事业项目；</w:t>
      </w:r>
      <w:r>
        <w:rPr>
          <w:b/>
          <w:bCs/>
        </w:rPr>
        <w:t>落实惠</w:t>
      </w:r>
      <w:r>
        <w:rPr>
          <w:b/>
          <w:bCs/>
          <w:spacing w:val="-8"/>
        </w:rPr>
        <w:t>农支农富民政策，通过“一卡通”累计发放</w:t>
      </w:r>
      <w:r>
        <w:rPr>
          <w:spacing w:val="-39"/>
        </w:rPr>
        <w:t xml:space="preserve"> </w:t>
      </w:r>
      <w:r>
        <w:rPr>
          <w:b/>
          <w:bCs/>
          <w:spacing w:val="-8"/>
        </w:rPr>
        <w:t>39.61</w:t>
      </w:r>
      <w:r>
        <w:rPr>
          <w:spacing w:val="-43"/>
        </w:rPr>
        <w:t xml:space="preserve"> </w:t>
      </w:r>
      <w:r>
        <w:rPr>
          <w:b/>
          <w:bCs/>
          <w:spacing w:val="-8"/>
        </w:rPr>
        <w:t>万亩耕地地力保</w:t>
      </w:r>
      <w:r>
        <w:rPr>
          <w:b/>
          <w:bCs/>
          <w:spacing w:val="-5"/>
        </w:rPr>
        <w:t>护补贴资金</w:t>
      </w:r>
      <w:r>
        <w:rPr>
          <w:spacing w:val="-36"/>
        </w:rPr>
        <w:t xml:space="preserve"> </w:t>
      </w:r>
      <w:r>
        <w:rPr>
          <w:b/>
          <w:bCs/>
          <w:spacing w:val="-5"/>
        </w:rPr>
        <w:t>3755</w:t>
      </w:r>
      <w:r>
        <w:rPr>
          <w:spacing w:val="-46"/>
        </w:rPr>
        <w:t xml:space="preserve"> </w:t>
      </w:r>
      <w:r>
        <w:rPr>
          <w:b/>
          <w:bCs/>
          <w:spacing w:val="-5"/>
        </w:rPr>
        <w:t>万元，惠及群众</w:t>
      </w:r>
      <w:r>
        <w:rPr>
          <w:spacing w:val="-48"/>
        </w:rPr>
        <w:t xml:space="preserve"> </w:t>
      </w:r>
      <w:r>
        <w:rPr>
          <w:b/>
          <w:bCs/>
          <w:spacing w:val="-5"/>
        </w:rPr>
        <w:t>6.3</w:t>
      </w:r>
      <w:r>
        <w:rPr>
          <w:spacing w:val="-43"/>
        </w:rPr>
        <w:t xml:space="preserve"> </w:t>
      </w:r>
      <w:r>
        <w:rPr>
          <w:b/>
          <w:bCs/>
          <w:spacing w:val="-5"/>
        </w:rPr>
        <w:t>万户；深入</w:t>
      </w:r>
      <w:r>
        <w:rPr>
          <w:b/>
          <w:bCs/>
          <w:spacing w:val="-6"/>
        </w:rPr>
        <w:t>推进政策性农业</w:t>
      </w:r>
      <w:r>
        <w:rPr>
          <w:b/>
          <w:bCs/>
          <w:spacing w:val="-3"/>
        </w:rPr>
        <w:t>大灾保险工作，促进现代农业发展。</w:t>
      </w:r>
    </w:p>
    <w:p w14:paraId="754B128E">
      <w:pPr>
        <w:pStyle w:val="2"/>
        <w:spacing w:line="369" w:lineRule="auto"/>
        <w:ind w:left="4" w:right="36" w:firstLine="594"/>
      </w:pPr>
      <w:r>
        <w:rPr>
          <w:rFonts w:ascii="KaiTi_GB2312" w:hAnsi="KaiTi_GB2312" w:eastAsia="KaiTi_GB2312" w:cs="KaiTi_GB2312"/>
          <w:b/>
          <w:bCs/>
          <w:spacing w:val="-6"/>
        </w:rPr>
        <w:t>（五）“三大攻坚战”</w:t>
      </w:r>
      <w:r>
        <w:rPr>
          <w:rFonts w:ascii="KaiTi_GB2312" w:hAnsi="KaiTi_GB2312" w:eastAsia="KaiTi_GB2312" w:cs="KaiTi_GB2312"/>
          <w:spacing w:val="-113"/>
        </w:rPr>
        <w:t xml:space="preserve"> </w:t>
      </w:r>
      <w:r>
        <w:rPr>
          <w:rFonts w:ascii="KaiTi_GB2312" w:hAnsi="KaiTi_GB2312" w:eastAsia="KaiTi_GB2312" w:cs="KaiTi_GB2312"/>
          <w:b/>
          <w:bCs/>
          <w:spacing w:val="-6"/>
        </w:rPr>
        <w:t>实现新突破。</w:t>
      </w:r>
      <w:r>
        <w:rPr>
          <w:b/>
          <w:bCs/>
          <w:spacing w:val="-6"/>
        </w:rPr>
        <w:t>强化扶贫资金规</w:t>
      </w:r>
      <w:r>
        <w:rPr>
          <w:b/>
          <w:bCs/>
          <w:spacing w:val="-7"/>
        </w:rPr>
        <w:t>范使用，</w:t>
      </w:r>
      <w:r>
        <w:rPr>
          <w:b/>
          <w:bCs/>
          <w:spacing w:val="-8"/>
        </w:rPr>
        <w:t>全年投入专项扶贫资金</w:t>
      </w:r>
      <w:r>
        <w:rPr>
          <w:spacing w:val="-43"/>
        </w:rPr>
        <w:t xml:space="preserve"> </w:t>
      </w:r>
      <w:r>
        <w:rPr>
          <w:b/>
          <w:bCs/>
          <w:spacing w:val="-8"/>
        </w:rPr>
        <w:t>10079</w:t>
      </w:r>
      <w:r>
        <w:rPr>
          <w:spacing w:val="-46"/>
        </w:rPr>
        <w:t xml:space="preserve"> </w:t>
      </w:r>
      <w:r>
        <w:rPr>
          <w:b/>
          <w:bCs/>
          <w:spacing w:val="-8"/>
        </w:rPr>
        <w:t>万元；综合运用采购政策助力消</w:t>
      </w:r>
      <w:r>
        <w:rPr>
          <w:b/>
          <w:bCs/>
          <w:spacing w:val="-9"/>
        </w:rPr>
        <w:t>费扶</w:t>
      </w:r>
      <w:r>
        <w:rPr>
          <w:b/>
          <w:bCs/>
          <w:spacing w:val="-3"/>
        </w:rPr>
        <w:t>贫，全市率先超额完成全年预留份额。统筹资金</w:t>
      </w:r>
      <w:r>
        <w:rPr>
          <w:spacing w:val="-47"/>
        </w:rPr>
        <w:t xml:space="preserve"> </w:t>
      </w:r>
      <w:r>
        <w:rPr>
          <w:b/>
          <w:bCs/>
          <w:spacing w:val="-3"/>
        </w:rPr>
        <w:t>7434</w:t>
      </w:r>
      <w:r>
        <w:rPr>
          <w:spacing w:val="-44"/>
        </w:rPr>
        <w:t xml:space="preserve"> </w:t>
      </w:r>
      <w:r>
        <w:rPr>
          <w:b/>
          <w:bCs/>
          <w:spacing w:val="-4"/>
        </w:rPr>
        <w:t>万元支持完</w:t>
      </w:r>
      <w:r>
        <w:rPr>
          <w:b/>
          <w:bCs/>
          <w:spacing w:val="-5"/>
        </w:rPr>
        <w:t>成“双代”</w:t>
      </w:r>
      <w:r>
        <w:rPr>
          <w:spacing w:val="-99"/>
        </w:rPr>
        <w:t xml:space="preserve"> </w:t>
      </w:r>
      <w:r>
        <w:rPr>
          <w:b/>
          <w:bCs/>
          <w:spacing w:val="-5"/>
        </w:rPr>
        <w:t>改造</w:t>
      </w:r>
      <w:r>
        <w:rPr>
          <w:spacing w:val="-41"/>
        </w:rPr>
        <w:t xml:space="preserve"> </w:t>
      </w:r>
      <w:r>
        <w:rPr>
          <w:b/>
          <w:bCs/>
          <w:spacing w:val="-5"/>
        </w:rPr>
        <w:t>1.84</w:t>
      </w:r>
      <w:r>
        <w:rPr>
          <w:spacing w:val="-46"/>
        </w:rPr>
        <w:t xml:space="preserve"> </w:t>
      </w:r>
      <w:r>
        <w:rPr>
          <w:b/>
          <w:bCs/>
          <w:spacing w:val="-5"/>
        </w:rPr>
        <w:t>万户，保障清洁取暖。拨付新能源公交车运</w:t>
      </w:r>
    </w:p>
    <w:p w14:paraId="46ADBB03">
      <w:pPr>
        <w:spacing w:line="369" w:lineRule="auto"/>
        <w:sectPr>
          <w:footerReference r:id="rId12" w:type="default"/>
          <w:pgSz w:w="11906" w:h="16839"/>
          <w:pgMar w:top="1431" w:right="1563" w:bottom="1139" w:left="1649" w:header="0" w:footer="923" w:gutter="0"/>
          <w:cols w:space="720" w:num="1"/>
        </w:sectPr>
      </w:pPr>
    </w:p>
    <w:p w14:paraId="0E06D23E">
      <w:pPr>
        <w:spacing w:line="394" w:lineRule="auto"/>
        <w:rPr>
          <w:rFonts w:ascii="Arial"/>
          <w:sz w:val="21"/>
        </w:rPr>
      </w:pPr>
    </w:p>
    <w:p w14:paraId="14E406F3">
      <w:pPr>
        <w:pStyle w:val="2"/>
        <w:spacing w:before="98" w:line="369" w:lineRule="auto"/>
        <w:ind w:left="5" w:right="10" w:firstLine="20"/>
        <w:jc w:val="both"/>
      </w:pPr>
      <w:r>
        <w:rPr>
          <w:b/>
          <w:bCs/>
          <w:spacing w:val="-6"/>
        </w:rPr>
        <w:t>营补助资金</w:t>
      </w:r>
      <w:r>
        <w:rPr>
          <w:spacing w:val="-36"/>
        </w:rPr>
        <w:t xml:space="preserve"> </w:t>
      </w:r>
      <w:r>
        <w:rPr>
          <w:b/>
          <w:bCs/>
          <w:spacing w:val="-6"/>
        </w:rPr>
        <w:t>160</w:t>
      </w:r>
      <w:r>
        <w:rPr>
          <w:spacing w:val="-46"/>
        </w:rPr>
        <w:t xml:space="preserve"> </w:t>
      </w:r>
      <w:r>
        <w:rPr>
          <w:b/>
          <w:bCs/>
          <w:spacing w:val="-6"/>
        </w:rPr>
        <w:t>万元、土壤污染防治资金</w:t>
      </w:r>
      <w:r>
        <w:rPr>
          <w:spacing w:val="-48"/>
        </w:rPr>
        <w:t xml:space="preserve"> </w:t>
      </w:r>
      <w:r>
        <w:rPr>
          <w:b/>
          <w:bCs/>
          <w:spacing w:val="-6"/>
        </w:rPr>
        <w:t>45</w:t>
      </w:r>
      <w:r>
        <w:rPr>
          <w:spacing w:val="-47"/>
        </w:rPr>
        <w:t xml:space="preserve"> </w:t>
      </w:r>
      <w:r>
        <w:rPr>
          <w:b/>
          <w:bCs/>
          <w:spacing w:val="-6"/>
        </w:rPr>
        <w:t>万元，全力打造“绿美馆陶”。积极防范财政运行风险，全年新增债券资</w:t>
      </w:r>
      <w:r>
        <w:rPr>
          <w:b/>
          <w:bCs/>
          <w:spacing w:val="-7"/>
        </w:rPr>
        <w:t>金全部下达到</w:t>
      </w:r>
      <w:r>
        <w:rPr>
          <w:b/>
          <w:bCs/>
          <w:spacing w:val="-14"/>
        </w:rPr>
        <w:t>各部门，做到了及时偿还到期的政府债券、按时化解政府隐性债务。</w:t>
      </w:r>
    </w:p>
    <w:p w14:paraId="5DFD9A06">
      <w:pPr>
        <w:pStyle w:val="2"/>
        <w:spacing w:before="3" w:line="369" w:lineRule="auto"/>
        <w:ind w:right="86" w:firstLine="600"/>
      </w:pPr>
      <w:r>
        <w:rPr>
          <w:rFonts w:ascii="KaiTi_GB2312" w:hAnsi="KaiTi_GB2312" w:eastAsia="KaiTi_GB2312" w:cs="KaiTi_GB2312"/>
          <w:b/>
          <w:bCs/>
          <w:spacing w:val="-6"/>
        </w:rPr>
        <w:t>（六）全力支持抗击新冠疫情。</w:t>
      </w:r>
      <w:r>
        <w:rPr>
          <w:b/>
          <w:bCs/>
          <w:spacing w:val="-6"/>
        </w:rPr>
        <w:t>牢记“疫情就是</w:t>
      </w:r>
      <w:r>
        <w:rPr>
          <w:b/>
          <w:bCs/>
          <w:spacing w:val="-7"/>
        </w:rPr>
        <w:t>命令，防控就</w:t>
      </w:r>
      <w:r>
        <w:rPr>
          <w:b/>
          <w:bCs/>
          <w:spacing w:val="-6"/>
        </w:rPr>
        <w:t>是责任”，第一时间开通资金拨付和政府采购“绿色通道”，按照特事特办、急事急办原则，优先保障疫情防控经费，加快资金拨付使用，落实“两个确保”要求、购置防疫物资、配备建设核酸实验室、采购疫苗和核酸检测试剂等。通过上级补助、动用预备</w:t>
      </w:r>
      <w:r>
        <w:rPr>
          <w:b/>
          <w:bCs/>
          <w:spacing w:val="-7"/>
        </w:rPr>
        <w:t>费、预</w:t>
      </w:r>
      <w:r>
        <w:rPr>
          <w:b/>
          <w:bCs/>
          <w:spacing w:val="-2"/>
        </w:rPr>
        <w:t>算调剂等渠道，拨付疫情防控资金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</w:rPr>
        <w:t>4405</w:t>
      </w:r>
      <w:r>
        <w:rPr>
          <w:rFonts w:ascii="Times New Roman" w:hAnsi="Times New Roman" w:eastAsia="Times New Roman" w:cs="Times New Roman"/>
          <w:b/>
          <w:bCs/>
          <w:spacing w:val="29"/>
        </w:rPr>
        <w:t xml:space="preserve"> </w:t>
      </w:r>
      <w:r>
        <w:rPr>
          <w:b/>
          <w:bCs/>
          <w:spacing w:val="-2"/>
        </w:rPr>
        <w:t>万元，为打好疫情防控阻</w:t>
      </w:r>
      <w:r>
        <w:rPr>
          <w:b/>
          <w:bCs/>
          <w:spacing w:val="-6"/>
        </w:rPr>
        <w:t>击战提供了坚实保障。同时，做好“六稳”“六保”重点工作，积极落实应对疫情国家出台的规模性助企纾困政策，全年累计</w:t>
      </w:r>
      <w:r>
        <w:rPr>
          <w:b/>
          <w:bCs/>
          <w:spacing w:val="-7"/>
        </w:rPr>
        <w:t>减税降</w:t>
      </w:r>
      <w:r>
        <w:rPr>
          <w:b/>
          <w:bCs/>
          <w:spacing w:val="-3"/>
        </w:rPr>
        <w:t>费</w:t>
      </w:r>
      <w:r>
        <w:rPr>
          <w:spacing w:val="-46"/>
        </w:rPr>
        <w:t xml:space="preserve"> </w:t>
      </w:r>
      <w:r>
        <w:rPr>
          <w:b/>
          <w:bCs/>
          <w:spacing w:val="-3"/>
        </w:rPr>
        <w:t>4452</w:t>
      </w:r>
      <w:r>
        <w:rPr>
          <w:spacing w:val="-44"/>
        </w:rPr>
        <w:t xml:space="preserve"> </w:t>
      </w:r>
      <w:r>
        <w:rPr>
          <w:b/>
          <w:bCs/>
          <w:spacing w:val="-3"/>
        </w:rPr>
        <w:t>万元，切实降低企业负担，促进经济企稳回升；争取抗疫特别国债资金</w:t>
      </w:r>
      <w:r>
        <w:rPr>
          <w:spacing w:val="-41"/>
        </w:rPr>
        <w:t xml:space="preserve"> </w:t>
      </w:r>
      <w:r>
        <w:rPr>
          <w:b/>
          <w:bCs/>
          <w:spacing w:val="-3"/>
        </w:rPr>
        <w:t>7594</w:t>
      </w:r>
      <w:r>
        <w:rPr>
          <w:spacing w:val="-44"/>
        </w:rPr>
        <w:t xml:space="preserve"> </w:t>
      </w:r>
      <w:r>
        <w:rPr>
          <w:b/>
          <w:bCs/>
          <w:spacing w:val="-3"/>
        </w:rPr>
        <w:t>万元，积极扩大了有效投资；激活就业优先、创业担保贷款贴息等政策导向作用，授权拨付</w:t>
      </w:r>
      <w:r>
        <w:rPr>
          <w:spacing w:val="-42"/>
        </w:rPr>
        <w:t xml:space="preserve"> </w:t>
      </w:r>
      <w:r>
        <w:rPr>
          <w:b/>
          <w:bCs/>
          <w:spacing w:val="-3"/>
        </w:rPr>
        <w:t>1001</w:t>
      </w:r>
      <w:r>
        <w:rPr>
          <w:spacing w:val="-44"/>
        </w:rPr>
        <w:t xml:space="preserve"> </w:t>
      </w:r>
      <w:r>
        <w:rPr>
          <w:b/>
          <w:bCs/>
          <w:spacing w:val="-3"/>
        </w:rPr>
        <w:t>万元</w:t>
      </w:r>
      <w:r>
        <w:rPr>
          <w:b/>
          <w:bCs/>
          <w:spacing w:val="-4"/>
        </w:rPr>
        <w:t>就业专项</w:t>
      </w:r>
      <w:r>
        <w:rPr>
          <w:b/>
          <w:bCs/>
          <w:spacing w:val="-5"/>
        </w:rPr>
        <w:t>资金，发放创业担保贷款个人</w:t>
      </w:r>
      <w:r>
        <w:rPr>
          <w:spacing w:val="-32"/>
        </w:rPr>
        <w:t xml:space="preserve"> </w:t>
      </w:r>
      <w:r>
        <w:rPr>
          <w:b/>
          <w:bCs/>
          <w:spacing w:val="-5"/>
        </w:rPr>
        <w:t>1105</w:t>
      </w:r>
      <w:r>
        <w:rPr>
          <w:spacing w:val="-43"/>
        </w:rPr>
        <w:t xml:space="preserve"> </w:t>
      </w:r>
      <w:r>
        <w:rPr>
          <w:b/>
          <w:bCs/>
          <w:spacing w:val="-5"/>
        </w:rPr>
        <w:t>万元带动就业</w:t>
      </w:r>
      <w:r>
        <w:rPr>
          <w:spacing w:val="-43"/>
        </w:rPr>
        <w:t xml:space="preserve"> </w:t>
      </w:r>
      <w:r>
        <w:rPr>
          <w:b/>
          <w:bCs/>
          <w:spacing w:val="-5"/>
        </w:rPr>
        <w:t>140</w:t>
      </w:r>
      <w:r>
        <w:rPr>
          <w:spacing w:val="-60"/>
        </w:rPr>
        <w:t xml:space="preserve"> </w:t>
      </w:r>
      <w:r>
        <w:rPr>
          <w:b/>
          <w:bCs/>
          <w:spacing w:val="-5"/>
        </w:rPr>
        <w:t>余人、中小微企业</w:t>
      </w:r>
      <w:r>
        <w:rPr>
          <w:spacing w:val="-38"/>
        </w:rPr>
        <w:t xml:space="preserve"> </w:t>
      </w:r>
      <w:r>
        <w:rPr>
          <w:b/>
          <w:bCs/>
          <w:spacing w:val="-5"/>
        </w:rPr>
        <w:t>300</w:t>
      </w:r>
      <w:r>
        <w:rPr>
          <w:spacing w:val="-44"/>
        </w:rPr>
        <w:t xml:space="preserve"> </w:t>
      </w:r>
      <w:r>
        <w:rPr>
          <w:b/>
          <w:bCs/>
          <w:spacing w:val="-5"/>
        </w:rPr>
        <w:t>万元，缓解疫情造成的经营困难；高效率拨</w:t>
      </w:r>
      <w:r>
        <w:rPr>
          <w:b/>
          <w:bCs/>
          <w:spacing w:val="-6"/>
        </w:rPr>
        <w:t>付</w:t>
      </w:r>
      <w:r>
        <w:rPr>
          <w:spacing w:val="-38"/>
        </w:rPr>
        <w:t xml:space="preserve"> </w:t>
      </w:r>
      <w:r>
        <w:rPr>
          <w:b/>
          <w:bCs/>
          <w:spacing w:val="-6"/>
        </w:rPr>
        <w:t>3.03</w:t>
      </w:r>
      <w:r>
        <w:rPr>
          <w:spacing w:val="-52"/>
        </w:rPr>
        <w:t xml:space="preserve"> </w:t>
      </w:r>
      <w:r>
        <w:rPr>
          <w:b/>
          <w:bCs/>
          <w:spacing w:val="-6"/>
        </w:rPr>
        <w:t>亿元直达资金，直接惠企利民，精准滴灌中小微企业，为保就</w:t>
      </w:r>
      <w:r>
        <w:rPr>
          <w:b/>
          <w:bCs/>
          <w:spacing w:val="-7"/>
        </w:rPr>
        <w:t>业、保</w:t>
      </w:r>
      <w:r>
        <w:rPr>
          <w:b/>
          <w:bCs/>
          <w:spacing w:val="-3"/>
        </w:rPr>
        <w:t>民生、保市场主体提供了有力支撑。</w:t>
      </w:r>
    </w:p>
    <w:p w14:paraId="1E13DF63">
      <w:pPr>
        <w:pStyle w:val="2"/>
        <w:spacing w:before="2" w:line="369" w:lineRule="auto"/>
        <w:ind w:left="10" w:firstLine="589"/>
      </w:pPr>
      <w:r>
        <w:rPr>
          <w:rFonts w:ascii="KaiTi_GB2312" w:hAnsi="KaiTi_GB2312" w:eastAsia="KaiTi_GB2312" w:cs="KaiTi_GB2312"/>
          <w:b/>
          <w:bCs/>
          <w:spacing w:val="-14"/>
        </w:rPr>
        <w:t>（七）强化财政管理取得新进展。</w:t>
      </w:r>
      <w:r>
        <w:rPr>
          <w:b/>
          <w:bCs/>
          <w:spacing w:val="-14"/>
        </w:rPr>
        <w:t>按照“综合预算、量入为出、</w:t>
      </w:r>
      <w:r>
        <w:rPr>
          <w:b/>
          <w:bCs/>
          <w:spacing w:val="-4"/>
        </w:rPr>
        <w:t>收支平衡”</w:t>
      </w:r>
      <w:r>
        <w:rPr>
          <w:spacing w:val="-110"/>
        </w:rPr>
        <w:t xml:space="preserve"> </w:t>
      </w:r>
      <w:r>
        <w:rPr>
          <w:b/>
          <w:bCs/>
          <w:spacing w:val="-4"/>
        </w:rPr>
        <w:t>的原则，科学编制</w:t>
      </w:r>
      <w:r>
        <w:rPr>
          <w:spacing w:val="-50"/>
        </w:rPr>
        <w:t xml:space="preserve"> </w:t>
      </w:r>
      <w:r>
        <w:rPr>
          <w:b/>
          <w:bCs/>
          <w:spacing w:val="-4"/>
        </w:rPr>
        <w:t>2021</w:t>
      </w:r>
      <w:r>
        <w:rPr>
          <w:spacing w:val="-57"/>
        </w:rPr>
        <w:t xml:space="preserve"> </w:t>
      </w:r>
      <w:r>
        <w:rPr>
          <w:b/>
          <w:bCs/>
          <w:spacing w:val="-4"/>
        </w:rPr>
        <w:t>年度政府和部门预算</w:t>
      </w:r>
      <w:r>
        <w:rPr>
          <w:b/>
          <w:bCs/>
          <w:spacing w:val="-5"/>
        </w:rPr>
        <w:t>，形成预</w:t>
      </w:r>
      <w:r>
        <w:rPr>
          <w:b/>
          <w:bCs/>
          <w:spacing w:val="-11"/>
        </w:rPr>
        <w:t>算、绩效“</w:t>
      </w:r>
      <w:r>
        <w:rPr>
          <w:spacing w:val="-100"/>
        </w:rPr>
        <w:t xml:space="preserve"> </w:t>
      </w:r>
      <w:r>
        <w:rPr>
          <w:b/>
          <w:bCs/>
          <w:spacing w:val="-11"/>
        </w:rPr>
        <w:t>1+1”双文本。对全县</w:t>
      </w:r>
      <w:r>
        <w:rPr>
          <w:spacing w:val="-47"/>
        </w:rPr>
        <w:t xml:space="preserve"> </w:t>
      </w:r>
      <w:r>
        <w:rPr>
          <w:b/>
          <w:bCs/>
          <w:spacing w:val="-11"/>
        </w:rPr>
        <w:t>61</w:t>
      </w:r>
      <w:r>
        <w:rPr>
          <w:spacing w:val="-55"/>
        </w:rPr>
        <w:t xml:space="preserve"> </w:t>
      </w:r>
      <w:r>
        <w:rPr>
          <w:b/>
          <w:bCs/>
          <w:spacing w:val="-11"/>
        </w:rPr>
        <w:t>家单位开出近</w:t>
      </w:r>
      <w:r>
        <w:rPr>
          <w:spacing w:val="-47"/>
        </w:rPr>
        <w:t xml:space="preserve"> </w:t>
      </w:r>
      <w:r>
        <w:rPr>
          <w:b/>
          <w:bCs/>
          <w:spacing w:val="-11"/>
        </w:rPr>
        <w:t>5.1</w:t>
      </w:r>
      <w:r>
        <w:rPr>
          <w:spacing w:val="-46"/>
        </w:rPr>
        <w:t xml:space="preserve"> </w:t>
      </w:r>
      <w:r>
        <w:rPr>
          <w:b/>
          <w:bCs/>
          <w:spacing w:val="-11"/>
        </w:rPr>
        <w:t>万份电子票</w:t>
      </w:r>
      <w:r>
        <w:rPr>
          <w:b/>
          <w:bCs/>
          <w:spacing w:val="-3"/>
        </w:rPr>
        <w:t>据，构建了便捷高效的“互联网+非税收缴”模式。选择</w:t>
      </w:r>
      <w:r>
        <w:rPr>
          <w:spacing w:val="-47"/>
        </w:rPr>
        <w:t xml:space="preserve"> </w:t>
      </w:r>
      <w:r>
        <w:rPr>
          <w:b/>
          <w:bCs/>
          <w:spacing w:val="-3"/>
        </w:rPr>
        <w:t>4</w:t>
      </w:r>
      <w:r>
        <w:rPr>
          <w:spacing w:val="-53"/>
        </w:rPr>
        <w:t xml:space="preserve"> </w:t>
      </w:r>
      <w:r>
        <w:rPr>
          <w:b/>
          <w:bCs/>
          <w:spacing w:val="-3"/>
        </w:rPr>
        <w:t>家试点</w:t>
      </w:r>
    </w:p>
    <w:p w14:paraId="023566B4">
      <w:pPr>
        <w:spacing w:line="369" w:lineRule="auto"/>
        <w:sectPr>
          <w:footerReference r:id="rId13" w:type="default"/>
          <w:pgSz w:w="11906" w:h="16839"/>
          <w:pgMar w:top="1431" w:right="1550" w:bottom="1140" w:left="1648" w:header="0" w:footer="923" w:gutter="0"/>
          <w:cols w:space="720" w:num="1"/>
        </w:sectPr>
      </w:pPr>
    </w:p>
    <w:p w14:paraId="7F661819">
      <w:pPr>
        <w:spacing w:line="394" w:lineRule="auto"/>
        <w:rPr>
          <w:rFonts w:ascii="Arial"/>
          <w:sz w:val="21"/>
        </w:rPr>
      </w:pPr>
    </w:p>
    <w:p w14:paraId="58D5182F">
      <w:pPr>
        <w:pStyle w:val="2"/>
        <w:spacing w:before="98" w:line="369" w:lineRule="auto"/>
        <w:ind w:firstLine="12"/>
        <w:jc w:val="both"/>
      </w:pPr>
      <w:r>
        <w:rPr>
          <w:b/>
          <w:bCs/>
          <w:spacing w:val="-14"/>
        </w:rPr>
        <w:t>单位，成功实现差旅费网上报销零的突破。加强会计从业人员管理，</w:t>
      </w:r>
      <w:r>
        <w:rPr>
          <w:b/>
          <w:bCs/>
          <w:spacing w:val="-6"/>
        </w:rPr>
        <w:t>开展摸底调查、业务提升培训和支农政策培训等活动</w:t>
      </w:r>
      <w:r>
        <w:rPr>
          <w:spacing w:val="-45"/>
        </w:rPr>
        <w:t xml:space="preserve"> </w:t>
      </w:r>
      <w:r>
        <w:rPr>
          <w:b/>
          <w:bCs/>
          <w:spacing w:val="-6"/>
        </w:rPr>
        <w:t>6</w:t>
      </w:r>
      <w:r>
        <w:rPr>
          <w:spacing w:val="-54"/>
        </w:rPr>
        <w:t xml:space="preserve"> </w:t>
      </w:r>
      <w:r>
        <w:rPr>
          <w:b/>
          <w:bCs/>
          <w:spacing w:val="-6"/>
        </w:rPr>
        <w:t>次受</w:t>
      </w:r>
      <w:r>
        <w:rPr>
          <w:b/>
          <w:bCs/>
          <w:spacing w:val="-7"/>
        </w:rPr>
        <w:t>益</w:t>
      </w:r>
      <w:r>
        <w:rPr>
          <w:spacing w:val="-47"/>
        </w:rPr>
        <w:t xml:space="preserve"> </w:t>
      </w:r>
      <w:r>
        <w:rPr>
          <w:b/>
          <w:bCs/>
          <w:spacing w:val="-7"/>
        </w:rPr>
        <w:t>720</w:t>
      </w:r>
      <w:r>
        <w:rPr>
          <w:b/>
          <w:bCs/>
          <w:spacing w:val="-6"/>
        </w:rPr>
        <w:t>余人。推行“一次办结制”“秒过备案”的政府采购方式，提</w:t>
      </w:r>
      <w:r>
        <w:rPr>
          <w:b/>
          <w:bCs/>
          <w:spacing w:val="-7"/>
        </w:rPr>
        <w:t>高工</w:t>
      </w:r>
      <w:r>
        <w:rPr>
          <w:b/>
          <w:bCs/>
          <w:spacing w:val="-3"/>
        </w:rPr>
        <w:t>作办事效率，全年节约资金</w:t>
      </w:r>
      <w:r>
        <w:rPr>
          <w:spacing w:val="-48"/>
        </w:rPr>
        <w:t xml:space="preserve"> </w:t>
      </w:r>
      <w:r>
        <w:rPr>
          <w:b/>
          <w:bCs/>
          <w:spacing w:val="-3"/>
        </w:rPr>
        <w:t>2200</w:t>
      </w:r>
      <w:r>
        <w:rPr>
          <w:spacing w:val="-43"/>
        </w:rPr>
        <w:t xml:space="preserve"> </w:t>
      </w:r>
      <w:r>
        <w:rPr>
          <w:b/>
          <w:bCs/>
          <w:spacing w:val="-3"/>
        </w:rPr>
        <w:t>万元。开展党政机关县属企事业</w:t>
      </w:r>
      <w:r>
        <w:rPr>
          <w:b/>
          <w:bCs/>
          <w:spacing w:val="-13"/>
        </w:rPr>
        <w:t>单位房屋土地资产专项清理，进一步盘活存量资产，优化资</w:t>
      </w:r>
      <w:r>
        <w:rPr>
          <w:b/>
          <w:bCs/>
          <w:spacing w:val="-14"/>
        </w:rPr>
        <w:t>源配置。</w:t>
      </w:r>
      <w:r>
        <w:rPr>
          <w:b/>
          <w:bCs/>
          <w:spacing w:val="-9"/>
        </w:rPr>
        <w:t>加强财政投资项目评审，全年评审项目</w:t>
      </w:r>
      <w:r>
        <w:rPr>
          <w:spacing w:val="-43"/>
        </w:rPr>
        <w:t xml:space="preserve"> </w:t>
      </w:r>
      <w:r>
        <w:rPr>
          <w:b/>
          <w:bCs/>
          <w:spacing w:val="-9"/>
        </w:rPr>
        <w:t>265</w:t>
      </w:r>
      <w:r>
        <w:rPr>
          <w:spacing w:val="-60"/>
        </w:rPr>
        <w:t xml:space="preserve"> </w:t>
      </w:r>
      <w:r>
        <w:rPr>
          <w:b/>
          <w:bCs/>
          <w:spacing w:val="-9"/>
        </w:rPr>
        <w:t>个，审减</w:t>
      </w:r>
      <w:r>
        <w:rPr>
          <w:spacing w:val="-45"/>
        </w:rPr>
        <w:t xml:space="preserve"> </w:t>
      </w:r>
      <w:r>
        <w:rPr>
          <w:b/>
          <w:bCs/>
          <w:spacing w:val="-9"/>
        </w:rPr>
        <w:t>1.9</w:t>
      </w:r>
      <w:r>
        <w:rPr>
          <w:spacing w:val="-55"/>
        </w:rPr>
        <w:t xml:space="preserve"> </w:t>
      </w:r>
      <w:r>
        <w:rPr>
          <w:b/>
          <w:bCs/>
          <w:spacing w:val="-9"/>
        </w:rPr>
        <w:t>亿元，审</w:t>
      </w:r>
      <w:r>
        <w:rPr>
          <w:b/>
          <w:bCs/>
          <w:spacing w:val="-11"/>
        </w:rPr>
        <w:t>减率</w:t>
      </w:r>
      <w:r>
        <w:rPr>
          <w:spacing w:val="-45"/>
        </w:rPr>
        <w:t xml:space="preserve"> </w:t>
      </w:r>
      <w:r>
        <w:rPr>
          <w:b/>
          <w:bCs/>
          <w:spacing w:val="-11"/>
        </w:rPr>
        <w:t>16.3%。加强财政运行风险监控，开展内控制度执行监督</w:t>
      </w:r>
      <w:r>
        <w:rPr>
          <w:b/>
          <w:bCs/>
          <w:spacing w:val="-12"/>
        </w:rPr>
        <w:t>检查，</w:t>
      </w:r>
      <w:r>
        <w:rPr>
          <w:b/>
          <w:bCs/>
          <w:spacing w:val="-2"/>
        </w:rPr>
        <w:t>修订机关运转等十类专项风险办法，进一步</w:t>
      </w:r>
      <w:r>
        <w:rPr>
          <w:b/>
          <w:bCs/>
          <w:spacing w:val="-3"/>
        </w:rPr>
        <w:t>堵塞财政管理漏洞。</w:t>
      </w:r>
    </w:p>
    <w:p w14:paraId="5F1DAF05">
      <w:pPr>
        <w:pStyle w:val="2"/>
        <w:spacing w:before="3" w:line="369" w:lineRule="auto"/>
        <w:ind w:left="2" w:firstLine="607"/>
        <w:jc w:val="both"/>
      </w:pPr>
      <w:r>
        <w:rPr>
          <w:b/>
          <w:bCs/>
          <w:spacing w:val="-7"/>
        </w:rPr>
        <w:t>在充分肯定成绩的同时，我们也清醒地认识到，财政工作中还</w:t>
      </w:r>
      <w:r>
        <w:rPr>
          <w:b/>
          <w:bCs/>
          <w:spacing w:val="-13"/>
        </w:rPr>
        <w:t>存在一些不足和问题。一是工业经济基础依然薄弱，财</w:t>
      </w:r>
      <w:r>
        <w:rPr>
          <w:b/>
          <w:bCs/>
          <w:spacing w:val="-14"/>
        </w:rPr>
        <w:t>政增收乏力。</w:t>
      </w:r>
      <w:r>
        <w:rPr>
          <w:b/>
          <w:bCs/>
          <w:spacing w:val="-6"/>
        </w:rPr>
        <w:t>二是财政刚性支出不断增加，减税降费政策效应持续</w:t>
      </w:r>
      <w:r>
        <w:rPr>
          <w:b/>
          <w:bCs/>
          <w:spacing w:val="-7"/>
        </w:rPr>
        <w:t>显现，收支矛</w:t>
      </w:r>
      <w:r>
        <w:rPr>
          <w:b/>
          <w:bCs/>
          <w:spacing w:val="-6"/>
        </w:rPr>
        <w:t>盾不断加剧。三是部分部门绩效意识不强、资金使用</w:t>
      </w:r>
      <w:r>
        <w:rPr>
          <w:b/>
          <w:bCs/>
          <w:spacing w:val="-7"/>
        </w:rPr>
        <w:t>效益不高，绩</w:t>
      </w:r>
      <w:r>
        <w:rPr>
          <w:b/>
          <w:bCs/>
          <w:spacing w:val="-4"/>
        </w:rPr>
        <w:t>效理念需要强化。四是财政支持方式单一，对</w:t>
      </w:r>
      <w:r>
        <w:rPr>
          <w:spacing w:val="-61"/>
        </w:rPr>
        <w:t xml:space="preserve"> </w:t>
      </w:r>
      <w:r>
        <w:rPr>
          <w:b/>
          <w:bCs/>
          <w:spacing w:val="-4"/>
        </w:rPr>
        <w:t>PPP、股权投资等方</w:t>
      </w:r>
      <w:r>
        <w:rPr>
          <w:b/>
          <w:bCs/>
          <w:spacing w:val="-6"/>
        </w:rPr>
        <w:t>式运用不足，杠杆作用发挥不够等。对此，我们将高度重</w:t>
      </w:r>
      <w:r>
        <w:rPr>
          <w:b/>
          <w:bCs/>
          <w:spacing w:val="-7"/>
        </w:rPr>
        <w:t>视，采取</w:t>
      </w:r>
      <w:r>
        <w:rPr>
          <w:b/>
          <w:bCs/>
          <w:spacing w:val="-3"/>
        </w:rPr>
        <w:t>有力措施，认真加以解决，全面提升理财水平。</w:t>
      </w:r>
    </w:p>
    <w:p w14:paraId="79262504">
      <w:pPr>
        <w:pStyle w:val="2"/>
        <w:spacing w:before="2" w:line="369" w:lineRule="auto"/>
        <w:ind w:left="3" w:right="45" w:firstLine="615"/>
        <w:jc w:val="both"/>
      </w:pPr>
      <w:r>
        <w:rPr>
          <w:b/>
          <w:bCs/>
          <w:spacing w:val="-6"/>
        </w:rPr>
        <w:t>主任、各位副主任、各位委员，当前经济形势依然复杂严峻，做好财政工作任务艰巨、责任重大。我们将在县委</w:t>
      </w:r>
      <w:r>
        <w:rPr>
          <w:b/>
          <w:bCs/>
          <w:spacing w:val="-7"/>
        </w:rPr>
        <w:t>的正确领导和县</w:t>
      </w:r>
      <w:r>
        <w:rPr>
          <w:b/>
          <w:bCs/>
          <w:spacing w:val="-6"/>
        </w:rPr>
        <w:t>人大常委会的监督支持下，坚持依法理财，主动作</w:t>
      </w:r>
      <w:r>
        <w:rPr>
          <w:b/>
          <w:bCs/>
          <w:spacing w:val="-7"/>
        </w:rPr>
        <w:t>为，为全面开启</w:t>
      </w:r>
      <w:r>
        <w:rPr>
          <w:b/>
          <w:bCs/>
          <w:spacing w:val="-3"/>
        </w:rPr>
        <w:t>“活力新城、魅力馆陶”建设做出新的更大贡献！</w:t>
      </w:r>
    </w:p>
    <w:p w14:paraId="6D382CFB">
      <w:pPr>
        <w:pStyle w:val="2"/>
        <w:spacing w:line="213" w:lineRule="auto"/>
        <w:ind w:left="628"/>
      </w:pPr>
      <w:r>
        <w:rPr>
          <w:b/>
          <w:bCs/>
          <w:spacing w:val="-5"/>
        </w:rPr>
        <w:t>附件：1.2020</w:t>
      </w:r>
      <w:r>
        <w:rPr>
          <w:spacing w:val="-51"/>
        </w:rPr>
        <w:t xml:space="preserve"> </w:t>
      </w:r>
      <w:r>
        <w:rPr>
          <w:b/>
          <w:bCs/>
          <w:spacing w:val="-5"/>
        </w:rPr>
        <w:t>年一般公共预算收支平衡表</w:t>
      </w:r>
    </w:p>
    <w:p w14:paraId="12C84325">
      <w:pPr>
        <w:pStyle w:val="2"/>
        <w:spacing w:before="253" w:line="214" w:lineRule="auto"/>
        <w:ind w:left="1520"/>
        <w:outlineLvl w:val="3"/>
      </w:pPr>
      <w:r>
        <w:rPr>
          <w:b/>
          <w:bCs/>
          <w:spacing w:val="-5"/>
        </w:rPr>
        <w:t>2.2020</w:t>
      </w:r>
      <w:r>
        <w:rPr>
          <w:spacing w:val="-48"/>
        </w:rPr>
        <w:t xml:space="preserve"> </w:t>
      </w:r>
      <w:r>
        <w:rPr>
          <w:b/>
          <w:bCs/>
          <w:spacing w:val="-5"/>
        </w:rPr>
        <w:t>年一般公共预算收入情况表</w:t>
      </w:r>
    </w:p>
    <w:p w14:paraId="4E8B65F0">
      <w:pPr>
        <w:pStyle w:val="2"/>
        <w:spacing w:before="253" w:line="213" w:lineRule="auto"/>
        <w:ind w:left="1531"/>
        <w:outlineLvl w:val="3"/>
      </w:pPr>
      <w:r>
        <w:rPr>
          <w:b/>
          <w:bCs/>
          <w:spacing w:val="-5"/>
        </w:rPr>
        <w:t>3.2020</w:t>
      </w:r>
      <w:r>
        <w:rPr>
          <w:spacing w:val="-60"/>
        </w:rPr>
        <w:t xml:space="preserve"> </w:t>
      </w:r>
      <w:r>
        <w:rPr>
          <w:b/>
          <w:bCs/>
          <w:spacing w:val="-5"/>
        </w:rPr>
        <w:t>年一般公共预算支出情况表</w:t>
      </w:r>
    </w:p>
    <w:p w14:paraId="0752661F">
      <w:pPr>
        <w:spacing w:line="213" w:lineRule="auto"/>
        <w:sectPr>
          <w:footerReference r:id="rId14" w:type="default"/>
          <w:pgSz w:w="11906" w:h="16839"/>
          <w:pgMar w:top="1431" w:right="1553" w:bottom="1140" w:left="1649" w:header="0" w:footer="923" w:gutter="0"/>
          <w:cols w:space="720" w:num="1"/>
        </w:sectPr>
      </w:pPr>
    </w:p>
    <w:p w14:paraId="30ED2263">
      <w:pPr>
        <w:spacing w:line="394" w:lineRule="auto"/>
        <w:rPr>
          <w:rFonts w:ascii="Arial"/>
          <w:sz w:val="21"/>
        </w:rPr>
      </w:pPr>
    </w:p>
    <w:p w14:paraId="1DE2A502">
      <w:pPr>
        <w:pStyle w:val="2"/>
        <w:spacing w:before="97" w:line="369" w:lineRule="auto"/>
        <w:ind w:left="1384" w:right="2218" w:hanging="2"/>
      </w:pPr>
      <w:r>
        <w:rPr>
          <w:b/>
          <w:bCs/>
          <w:spacing w:val="-5"/>
        </w:rPr>
        <w:t>4.2020</w:t>
      </w:r>
      <w:r>
        <w:rPr>
          <w:spacing w:val="-43"/>
        </w:rPr>
        <w:t xml:space="preserve"> </w:t>
      </w:r>
      <w:r>
        <w:rPr>
          <w:b/>
          <w:bCs/>
          <w:spacing w:val="-5"/>
        </w:rPr>
        <w:t>年政府性基金预算收支平衡表5.2020</w:t>
      </w:r>
      <w:r>
        <w:rPr>
          <w:spacing w:val="-53"/>
        </w:rPr>
        <w:t xml:space="preserve"> </w:t>
      </w:r>
      <w:r>
        <w:rPr>
          <w:b/>
          <w:bCs/>
          <w:spacing w:val="-5"/>
        </w:rPr>
        <w:t>年政府性基金收入情况表</w:t>
      </w:r>
    </w:p>
    <w:p w14:paraId="02D1265F">
      <w:pPr>
        <w:pStyle w:val="2"/>
        <w:spacing w:line="213" w:lineRule="auto"/>
        <w:ind w:left="1386"/>
      </w:pPr>
      <w:r>
        <w:rPr>
          <w:b/>
          <w:bCs/>
          <w:spacing w:val="-5"/>
        </w:rPr>
        <w:t>6.2020</w:t>
      </w:r>
      <w:r>
        <w:rPr>
          <w:spacing w:val="-52"/>
        </w:rPr>
        <w:t xml:space="preserve"> </w:t>
      </w:r>
      <w:r>
        <w:rPr>
          <w:b/>
          <w:bCs/>
          <w:spacing w:val="-5"/>
        </w:rPr>
        <w:t>年政府性基金支出情况表</w:t>
      </w:r>
    </w:p>
    <w:p w14:paraId="29A6C7A5">
      <w:pPr>
        <w:pStyle w:val="2"/>
        <w:spacing w:before="253" w:line="213" w:lineRule="auto"/>
        <w:ind w:left="1386"/>
      </w:pPr>
      <w:r>
        <w:rPr>
          <w:b/>
          <w:bCs/>
          <w:spacing w:val="-5"/>
        </w:rPr>
        <w:t>7.2020</w:t>
      </w:r>
      <w:r>
        <w:rPr>
          <w:spacing w:val="-50"/>
        </w:rPr>
        <w:t xml:space="preserve"> </w:t>
      </w:r>
      <w:r>
        <w:rPr>
          <w:b/>
          <w:bCs/>
          <w:spacing w:val="-5"/>
        </w:rPr>
        <w:t>年社会保险基金收支情况表</w:t>
      </w:r>
    </w:p>
    <w:p w14:paraId="3BEADB36">
      <w:pPr>
        <w:spacing w:line="213" w:lineRule="auto"/>
        <w:sectPr>
          <w:footerReference r:id="rId15" w:type="default"/>
          <w:pgSz w:w="11906" w:h="16839"/>
          <w:pgMar w:top="1431" w:right="1645" w:bottom="1140" w:left="1785" w:header="0" w:footer="923" w:gutter="0"/>
          <w:cols w:space="720" w:num="1"/>
        </w:sectPr>
      </w:pPr>
    </w:p>
    <w:p w14:paraId="67B74E2B">
      <w:pPr>
        <w:spacing w:before="111" w:line="226" w:lineRule="auto"/>
        <w:ind w:left="2589"/>
        <w:outlineLvl w:val="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b/>
          <w:bCs/>
          <w:spacing w:val="4"/>
          <w:sz w:val="23"/>
          <w:szCs w:val="23"/>
        </w:rPr>
        <w:t>2020年一般公共预算收支平衡表</w:t>
      </w:r>
    </w:p>
    <w:p w14:paraId="774CC5D7">
      <w:pPr>
        <w:spacing w:before="125" w:line="193" w:lineRule="auto"/>
        <w:ind w:left="6969"/>
        <w:rPr>
          <w:rFonts w:ascii="宋体" w:hAnsi="宋体" w:eastAsia="宋体" w:cs="宋体"/>
          <w:sz w:val="14"/>
          <w:szCs w:val="14"/>
        </w:rPr>
      </w:pPr>
      <w:r>
        <w:rPr>
          <w:rFonts w:ascii="宋体" w:hAnsi="宋体" w:eastAsia="宋体" w:cs="宋体"/>
          <w:spacing w:val="4"/>
          <w:sz w:val="14"/>
          <w:szCs w:val="14"/>
        </w:rPr>
        <w:t>单位：万元</w:t>
      </w:r>
    </w:p>
    <w:tbl>
      <w:tblPr>
        <w:tblStyle w:val="5"/>
        <w:tblW w:w="6925" w:type="dxa"/>
        <w:tblInd w:w="7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26"/>
        <w:gridCol w:w="711"/>
        <w:gridCol w:w="2018"/>
        <w:gridCol w:w="670"/>
      </w:tblGrid>
      <w:tr w14:paraId="17926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3526" w:type="dxa"/>
            <w:vAlign w:val="top"/>
          </w:tcPr>
          <w:p w14:paraId="20128923">
            <w:pPr>
              <w:spacing w:before="94" w:line="232" w:lineRule="auto"/>
              <w:ind w:left="1455"/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ascii="黑体" w:hAnsi="黑体" w:eastAsia="黑体" w:cs="黑体"/>
                <w:spacing w:val="6"/>
                <w:sz w:val="15"/>
                <w:szCs w:val="15"/>
              </w:rPr>
              <w:t>预算科目</w:t>
            </w:r>
          </w:p>
        </w:tc>
        <w:tc>
          <w:tcPr>
            <w:tcW w:w="711" w:type="dxa"/>
            <w:vAlign w:val="top"/>
          </w:tcPr>
          <w:p w14:paraId="43B959DD">
            <w:pPr>
              <w:spacing w:before="94" w:line="232" w:lineRule="auto"/>
              <w:ind w:left="205"/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ascii="黑体" w:hAnsi="黑体" w:eastAsia="黑体" w:cs="黑体"/>
                <w:spacing w:val="4"/>
                <w:sz w:val="15"/>
                <w:szCs w:val="15"/>
              </w:rPr>
              <w:t>金额</w:t>
            </w:r>
          </w:p>
        </w:tc>
        <w:tc>
          <w:tcPr>
            <w:tcW w:w="2018" w:type="dxa"/>
            <w:vAlign w:val="top"/>
          </w:tcPr>
          <w:p w14:paraId="6DC1812A">
            <w:pPr>
              <w:spacing w:before="94" w:line="232" w:lineRule="auto"/>
              <w:ind w:left="705"/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ascii="黑体" w:hAnsi="黑体" w:eastAsia="黑体" w:cs="黑体"/>
                <w:spacing w:val="6"/>
                <w:sz w:val="15"/>
                <w:szCs w:val="15"/>
              </w:rPr>
              <w:t>预算科目</w:t>
            </w:r>
          </w:p>
        </w:tc>
        <w:tc>
          <w:tcPr>
            <w:tcW w:w="670" w:type="dxa"/>
            <w:vAlign w:val="top"/>
          </w:tcPr>
          <w:p w14:paraId="70D3350C">
            <w:pPr>
              <w:spacing w:before="94" w:line="232" w:lineRule="auto"/>
              <w:ind w:left="185"/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ascii="黑体" w:hAnsi="黑体" w:eastAsia="黑体" w:cs="黑体"/>
                <w:spacing w:val="4"/>
                <w:sz w:val="15"/>
                <w:szCs w:val="15"/>
              </w:rPr>
              <w:t>金额</w:t>
            </w:r>
          </w:p>
        </w:tc>
      </w:tr>
      <w:tr w14:paraId="45A3A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526" w:type="dxa"/>
            <w:vAlign w:val="top"/>
          </w:tcPr>
          <w:p w14:paraId="3F217199">
            <w:pPr>
              <w:pStyle w:val="6"/>
              <w:spacing w:before="68" w:line="228" w:lineRule="auto"/>
              <w:ind w:left="37"/>
            </w:pPr>
            <w:r>
              <w:rPr>
                <w:b/>
                <w:bCs/>
                <w:spacing w:val="2"/>
              </w:rPr>
              <w:t>1.公共财政收入</w:t>
            </w:r>
          </w:p>
        </w:tc>
        <w:tc>
          <w:tcPr>
            <w:tcW w:w="711" w:type="dxa"/>
            <w:vAlign w:val="top"/>
          </w:tcPr>
          <w:p w14:paraId="2557C8E3">
            <w:pPr>
              <w:pStyle w:val="6"/>
              <w:spacing w:before="68" w:line="188" w:lineRule="exact"/>
              <w:ind w:left="178"/>
            </w:pPr>
            <w:r>
              <w:rPr>
                <w:b/>
                <w:bCs/>
                <w:spacing w:val="1"/>
                <w:position w:val="1"/>
              </w:rPr>
              <w:t>66140</w:t>
            </w:r>
          </w:p>
        </w:tc>
        <w:tc>
          <w:tcPr>
            <w:tcW w:w="2018" w:type="dxa"/>
            <w:vAlign w:val="top"/>
          </w:tcPr>
          <w:p w14:paraId="0FEF1075">
            <w:pPr>
              <w:pStyle w:val="6"/>
              <w:spacing w:before="68" w:line="227" w:lineRule="auto"/>
              <w:ind w:left="38"/>
            </w:pPr>
            <w:r>
              <w:rPr>
                <w:b/>
                <w:bCs/>
                <w:spacing w:val="3"/>
              </w:rPr>
              <w:t>1.公共财政预算本级支出</w:t>
            </w:r>
          </w:p>
        </w:tc>
        <w:tc>
          <w:tcPr>
            <w:tcW w:w="670" w:type="dxa"/>
            <w:vAlign w:val="top"/>
          </w:tcPr>
          <w:p w14:paraId="28876944">
            <w:pPr>
              <w:pStyle w:val="6"/>
              <w:spacing w:before="68" w:line="188" w:lineRule="exact"/>
              <w:ind w:left="121"/>
            </w:pPr>
            <w:r>
              <w:rPr>
                <w:b/>
                <w:bCs/>
                <w:spacing w:val="1"/>
                <w:position w:val="1"/>
              </w:rPr>
              <w:t>275718</w:t>
            </w:r>
          </w:p>
        </w:tc>
      </w:tr>
      <w:tr w14:paraId="5B29B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526" w:type="dxa"/>
            <w:vAlign w:val="top"/>
          </w:tcPr>
          <w:p w14:paraId="42DB5DD5">
            <w:pPr>
              <w:pStyle w:val="6"/>
              <w:spacing w:before="68" w:line="228" w:lineRule="auto"/>
              <w:ind w:left="28"/>
            </w:pPr>
            <w:r>
              <w:rPr>
                <w:b/>
                <w:bCs/>
                <w:spacing w:val="3"/>
              </w:rPr>
              <w:t>2.上级补助收入</w:t>
            </w:r>
          </w:p>
        </w:tc>
        <w:tc>
          <w:tcPr>
            <w:tcW w:w="711" w:type="dxa"/>
            <w:vAlign w:val="top"/>
          </w:tcPr>
          <w:p w14:paraId="16E36619">
            <w:pPr>
              <w:pStyle w:val="6"/>
              <w:spacing w:before="68" w:line="188" w:lineRule="exact"/>
              <w:ind w:left="149"/>
            </w:pPr>
            <w:r>
              <w:rPr>
                <w:b/>
                <w:bCs/>
                <w:position w:val="1"/>
              </w:rPr>
              <w:t>176125</w:t>
            </w:r>
          </w:p>
        </w:tc>
        <w:tc>
          <w:tcPr>
            <w:tcW w:w="2018" w:type="dxa"/>
            <w:vAlign w:val="top"/>
          </w:tcPr>
          <w:p w14:paraId="62221F1E">
            <w:pPr>
              <w:pStyle w:val="6"/>
              <w:spacing w:before="68" w:line="229" w:lineRule="auto"/>
              <w:ind w:left="29"/>
            </w:pPr>
            <w:r>
              <w:rPr>
                <w:b/>
                <w:bCs/>
                <w:spacing w:val="3"/>
              </w:rPr>
              <w:t>2.上解上级支出</w:t>
            </w:r>
          </w:p>
        </w:tc>
        <w:tc>
          <w:tcPr>
            <w:tcW w:w="670" w:type="dxa"/>
            <w:vAlign w:val="top"/>
          </w:tcPr>
          <w:p w14:paraId="077274AB">
            <w:pPr>
              <w:pStyle w:val="6"/>
              <w:spacing w:before="68" w:line="188" w:lineRule="exact"/>
              <w:ind w:left="191"/>
            </w:pPr>
            <w:r>
              <w:rPr>
                <w:b/>
                <w:bCs/>
                <w:spacing w:val="1"/>
                <w:position w:val="1"/>
              </w:rPr>
              <w:t>-365</w:t>
            </w:r>
          </w:p>
        </w:tc>
      </w:tr>
      <w:tr w14:paraId="63DD0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526" w:type="dxa"/>
            <w:vAlign w:val="top"/>
          </w:tcPr>
          <w:p w14:paraId="2A3627C5">
            <w:pPr>
              <w:pStyle w:val="6"/>
              <w:spacing w:before="68" w:line="228" w:lineRule="auto"/>
              <w:ind w:left="250"/>
            </w:pPr>
            <w:r>
              <w:rPr>
                <w:b/>
                <w:bCs/>
                <w:spacing w:val="4"/>
              </w:rPr>
              <w:t>返还性收入</w:t>
            </w:r>
          </w:p>
        </w:tc>
        <w:tc>
          <w:tcPr>
            <w:tcW w:w="711" w:type="dxa"/>
            <w:vAlign w:val="top"/>
          </w:tcPr>
          <w:p w14:paraId="48C004FC">
            <w:pPr>
              <w:pStyle w:val="6"/>
              <w:spacing w:before="68" w:line="188" w:lineRule="exact"/>
              <w:ind w:left="216"/>
            </w:pPr>
            <w:r>
              <w:rPr>
                <w:b/>
                <w:bCs/>
                <w:position w:val="1"/>
              </w:rPr>
              <w:t>5261</w:t>
            </w:r>
          </w:p>
        </w:tc>
        <w:tc>
          <w:tcPr>
            <w:tcW w:w="2018" w:type="dxa"/>
            <w:vAlign w:val="top"/>
          </w:tcPr>
          <w:p w14:paraId="57850610">
            <w:pPr>
              <w:pStyle w:val="6"/>
              <w:spacing w:before="68" w:line="229" w:lineRule="auto"/>
              <w:ind w:left="187"/>
            </w:pPr>
            <w:r>
              <w:rPr>
                <w:spacing w:val="4"/>
              </w:rPr>
              <w:t>出口退税专项上解支出</w:t>
            </w:r>
          </w:p>
        </w:tc>
        <w:tc>
          <w:tcPr>
            <w:tcW w:w="670" w:type="dxa"/>
            <w:vAlign w:val="top"/>
          </w:tcPr>
          <w:p w14:paraId="4E689634">
            <w:pPr>
              <w:pStyle w:val="6"/>
              <w:spacing w:before="68" w:line="188" w:lineRule="exact"/>
              <w:ind w:left="307"/>
            </w:pPr>
            <w:r>
              <w:rPr>
                <w:position w:val="1"/>
              </w:rPr>
              <w:t>9</w:t>
            </w:r>
          </w:p>
        </w:tc>
      </w:tr>
      <w:tr w14:paraId="1C42D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526" w:type="dxa"/>
            <w:vAlign w:val="top"/>
          </w:tcPr>
          <w:p w14:paraId="151DA09D">
            <w:pPr>
              <w:pStyle w:val="6"/>
              <w:spacing w:before="68" w:line="228" w:lineRule="auto"/>
              <w:ind w:left="317"/>
            </w:pPr>
            <w:r>
              <w:rPr>
                <w:spacing w:val="5"/>
              </w:rPr>
              <w:t>增值税和消费税税收返还收入</w:t>
            </w:r>
          </w:p>
        </w:tc>
        <w:tc>
          <w:tcPr>
            <w:tcW w:w="711" w:type="dxa"/>
            <w:vAlign w:val="top"/>
          </w:tcPr>
          <w:p w14:paraId="7FBCD18E">
            <w:pPr>
              <w:pStyle w:val="6"/>
              <w:spacing w:before="69" w:line="188" w:lineRule="exact"/>
              <w:ind w:left="229"/>
            </w:pPr>
            <w:r>
              <w:rPr>
                <w:spacing w:val="-2"/>
                <w:position w:val="1"/>
              </w:rPr>
              <w:t>1400</w:t>
            </w:r>
          </w:p>
        </w:tc>
        <w:tc>
          <w:tcPr>
            <w:tcW w:w="2018" w:type="dxa"/>
            <w:vAlign w:val="top"/>
          </w:tcPr>
          <w:p w14:paraId="159E3E4E">
            <w:pPr>
              <w:pStyle w:val="6"/>
              <w:spacing w:before="68" w:line="229" w:lineRule="auto"/>
              <w:ind w:left="175"/>
            </w:pPr>
            <w:r>
              <w:rPr>
                <w:spacing w:val="4"/>
              </w:rPr>
              <w:t>专项上解支出</w:t>
            </w:r>
          </w:p>
        </w:tc>
        <w:tc>
          <w:tcPr>
            <w:tcW w:w="670" w:type="dxa"/>
            <w:vAlign w:val="top"/>
          </w:tcPr>
          <w:p w14:paraId="21438EED">
            <w:pPr>
              <w:pStyle w:val="6"/>
              <w:spacing w:before="69" w:line="188" w:lineRule="exact"/>
              <w:ind w:left="198"/>
            </w:pPr>
            <w:r>
              <w:rPr>
                <w:spacing w:val="1"/>
                <w:position w:val="1"/>
              </w:rPr>
              <w:t>-374</w:t>
            </w:r>
          </w:p>
        </w:tc>
      </w:tr>
      <w:tr w14:paraId="464F4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526" w:type="dxa"/>
            <w:vAlign w:val="top"/>
          </w:tcPr>
          <w:p w14:paraId="1DCE5C91">
            <w:pPr>
              <w:pStyle w:val="6"/>
              <w:spacing w:before="69" w:line="228" w:lineRule="auto"/>
              <w:ind w:left="317"/>
            </w:pPr>
            <w:r>
              <w:rPr>
                <w:spacing w:val="5"/>
              </w:rPr>
              <w:t>所得税基数返还收入</w:t>
            </w:r>
          </w:p>
        </w:tc>
        <w:tc>
          <w:tcPr>
            <w:tcW w:w="711" w:type="dxa"/>
            <w:vAlign w:val="top"/>
          </w:tcPr>
          <w:p w14:paraId="6D383AC2">
            <w:pPr>
              <w:pStyle w:val="6"/>
              <w:spacing w:before="69" w:line="188" w:lineRule="exact"/>
              <w:ind w:left="257"/>
            </w:pPr>
            <w:r>
              <w:rPr>
                <w:spacing w:val="-1"/>
                <w:position w:val="1"/>
              </w:rPr>
              <w:t>520</w:t>
            </w:r>
          </w:p>
        </w:tc>
        <w:tc>
          <w:tcPr>
            <w:tcW w:w="2018" w:type="dxa"/>
            <w:vAlign w:val="top"/>
          </w:tcPr>
          <w:p w14:paraId="781905D6">
            <w:pPr>
              <w:pStyle w:val="6"/>
              <w:spacing w:before="69" w:line="227" w:lineRule="auto"/>
              <w:ind w:left="31"/>
            </w:pPr>
            <w:r>
              <w:rPr>
                <w:b/>
                <w:bCs/>
                <w:spacing w:val="4"/>
              </w:rPr>
              <w:t>3.一般债务还本支出</w:t>
            </w:r>
          </w:p>
        </w:tc>
        <w:tc>
          <w:tcPr>
            <w:tcW w:w="670" w:type="dxa"/>
            <w:vAlign w:val="top"/>
          </w:tcPr>
          <w:p w14:paraId="07D502A9">
            <w:pPr>
              <w:pStyle w:val="6"/>
              <w:spacing w:before="63" w:line="200" w:lineRule="exact"/>
              <w:ind w:left="186"/>
              <w:rPr>
                <w:sz w:val="15"/>
                <w:szCs w:val="15"/>
              </w:rPr>
            </w:pPr>
            <w:r>
              <w:rPr>
                <w:b/>
                <w:bCs/>
                <w:spacing w:val="1"/>
                <w:position w:val="1"/>
                <w:sz w:val="15"/>
                <w:szCs w:val="15"/>
              </w:rPr>
              <w:t>7100</w:t>
            </w:r>
          </w:p>
        </w:tc>
      </w:tr>
      <w:tr w14:paraId="6E5B9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526" w:type="dxa"/>
            <w:vAlign w:val="top"/>
          </w:tcPr>
          <w:p w14:paraId="1476B12A">
            <w:pPr>
              <w:pStyle w:val="6"/>
              <w:spacing w:before="69" w:line="226" w:lineRule="auto"/>
              <w:ind w:left="318"/>
            </w:pPr>
            <w:r>
              <w:rPr>
                <w:spacing w:val="5"/>
              </w:rPr>
              <w:t>成品油价格和税费改革税收返还收入</w:t>
            </w:r>
          </w:p>
        </w:tc>
        <w:tc>
          <w:tcPr>
            <w:tcW w:w="711" w:type="dxa"/>
            <w:vAlign w:val="top"/>
          </w:tcPr>
          <w:p w14:paraId="1949A4B5">
            <w:pPr>
              <w:pStyle w:val="6"/>
              <w:spacing w:before="69" w:line="188" w:lineRule="exact"/>
              <w:ind w:left="229"/>
            </w:pPr>
            <w:r>
              <w:rPr>
                <w:spacing w:val="-2"/>
                <w:position w:val="1"/>
              </w:rPr>
              <w:t>1055</w:t>
            </w:r>
          </w:p>
        </w:tc>
        <w:tc>
          <w:tcPr>
            <w:tcW w:w="2018" w:type="dxa"/>
            <w:vAlign w:val="top"/>
          </w:tcPr>
          <w:p w14:paraId="51706459">
            <w:pPr>
              <w:pStyle w:val="6"/>
              <w:spacing w:before="69" w:line="228" w:lineRule="auto"/>
              <w:ind w:left="27"/>
            </w:pPr>
            <w:r>
              <w:rPr>
                <w:b/>
                <w:bCs/>
                <w:spacing w:val="4"/>
              </w:rPr>
              <w:t>4.结转下年支出</w:t>
            </w:r>
          </w:p>
        </w:tc>
        <w:tc>
          <w:tcPr>
            <w:tcW w:w="670" w:type="dxa"/>
            <w:vAlign w:val="top"/>
          </w:tcPr>
          <w:p w14:paraId="5F38F6E5">
            <w:pPr>
              <w:pStyle w:val="6"/>
              <w:spacing w:before="69" w:line="188" w:lineRule="exact"/>
              <w:ind w:left="232"/>
            </w:pPr>
            <w:r>
              <w:rPr>
                <w:b/>
                <w:bCs/>
                <w:position w:val="1"/>
              </w:rPr>
              <w:t>958</w:t>
            </w:r>
          </w:p>
        </w:tc>
      </w:tr>
      <w:tr w14:paraId="75A52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526" w:type="dxa"/>
            <w:vAlign w:val="top"/>
          </w:tcPr>
          <w:p w14:paraId="4E6662DB">
            <w:pPr>
              <w:pStyle w:val="6"/>
              <w:spacing w:before="69" w:line="228" w:lineRule="auto"/>
              <w:ind w:left="315"/>
            </w:pPr>
            <w:r>
              <w:rPr>
                <w:spacing w:val="6"/>
              </w:rPr>
              <w:t>“营改增”税收返还收入</w:t>
            </w:r>
          </w:p>
        </w:tc>
        <w:tc>
          <w:tcPr>
            <w:tcW w:w="711" w:type="dxa"/>
            <w:vAlign w:val="top"/>
          </w:tcPr>
          <w:p w14:paraId="1A5EF146">
            <w:pPr>
              <w:pStyle w:val="6"/>
              <w:spacing w:before="69" w:line="188" w:lineRule="exact"/>
              <w:ind w:left="220"/>
            </w:pPr>
            <w:r>
              <w:rPr>
                <w:position w:val="1"/>
              </w:rPr>
              <w:t>2286</w:t>
            </w:r>
          </w:p>
        </w:tc>
        <w:tc>
          <w:tcPr>
            <w:tcW w:w="2018" w:type="dxa"/>
            <w:vAlign w:val="top"/>
          </w:tcPr>
          <w:p w14:paraId="6579CCEB">
            <w:pPr>
              <w:rPr>
                <w:rFonts w:ascii="Arial"/>
                <w:sz w:val="21"/>
              </w:rPr>
            </w:pPr>
          </w:p>
        </w:tc>
        <w:tc>
          <w:tcPr>
            <w:tcW w:w="670" w:type="dxa"/>
            <w:vAlign w:val="top"/>
          </w:tcPr>
          <w:p w14:paraId="21AAF0F1">
            <w:pPr>
              <w:rPr>
                <w:rFonts w:ascii="Arial"/>
                <w:sz w:val="21"/>
              </w:rPr>
            </w:pPr>
          </w:p>
        </w:tc>
      </w:tr>
      <w:tr w14:paraId="023ED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526" w:type="dxa"/>
            <w:vAlign w:val="top"/>
          </w:tcPr>
          <w:p w14:paraId="2E7F03AC">
            <w:pPr>
              <w:pStyle w:val="6"/>
              <w:spacing w:before="70" w:line="228" w:lineRule="auto"/>
              <w:ind w:left="178"/>
            </w:pPr>
            <w:r>
              <w:rPr>
                <w:b/>
                <w:bCs/>
                <w:spacing w:val="4"/>
              </w:rPr>
              <w:t>一般性转移支付收入</w:t>
            </w:r>
          </w:p>
        </w:tc>
        <w:tc>
          <w:tcPr>
            <w:tcW w:w="711" w:type="dxa"/>
            <w:vAlign w:val="top"/>
          </w:tcPr>
          <w:p w14:paraId="2902C21E">
            <w:pPr>
              <w:pStyle w:val="6"/>
              <w:spacing w:before="70" w:line="188" w:lineRule="exact"/>
              <w:ind w:left="149"/>
            </w:pPr>
            <w:r>
              <w:rPr>
                <w:b/>
                <w:bCs/>
                <w:position w:val="1"/>
              </w:rPr>
              <w:t>158121</w:t>
            </w:r>
          </w:p>
        </w:tc>
        <w:tc>
          <w:tcPr>
            <w:tcW w:w="2018" w:type="dxa"/>
            <w:vAlign w:val="top"/>
          </w:tcPr>
          <w:p w14:paraId="42823475">
            <w:pPr>
              <w:rPr>
                <w:rFonts w:ascii="Arial"/>
                <w:sz w:val="21"/>
              </w:rPr>
            </w:pPr>
          </w:p>
        </w:tc>
        <w:tc>
          <w:tcPr>
            <w:tcW w:w="670" w:type="dxa"/>
            <w:vAlign w:val="top"/>
          </w:tcPr>
          <w:p w14:paraId="257B5A61">
            <w:pPr>
              <w:rPr>
                <w:rFonts w:ascii="Arial"/>
                <w:sz w:val="21"/>
              </w:rPr>
            </w:pPr>
          </w:p>
        </w:tc>
      </w:tr>
      <w:tr w14:paraId="69D98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526" w:type="dxa"/>
            <w:vAlign w:val="top"/>
          </w:tcPr>
          <w:p w14:paraId="159BD954">
            <w:pPr>
              <w:pStyle w:val="6"/>
              <w:spacing w:before="70" w:line="228" w:lineRule="auto"/>
              <w:ind w:left="317"/>
            </w:pPr>
            <w:r>
              <w:rPr>
                <w:spacing w:val="4"/>
              </w:rPr>
              <w:t>体制补助收入</w:t>
            </w:r>
          </w:p>
        </w:tc>
        <w:tc>
          <w:tcPr>
            <w:tcW w:w="711" w:type="dxa"/>
            <w:vAlign w:val="top"/>
          </w:tcPr>
          <w:p w14:paraId="2F6994D2">
            <w:pPr>
              <w:pStyle w:val="6"/>
              <w:spacing w:before="70" w:line="188" w:lineRule="exact"/>
              <w:ind w:left="256"/>
            </w:pPr>
            <w:r>
              <w:rPr>
                <w:position w:val="1"/>
              </w:rPr>
              <w:t>253</w:t>
            </w:r>
          </w:p>
        </w:tc>
        <w:tc>
          <w:tcPr>
            <w:tcW w:w="2018" w:type="dxa"/>
            <w:vAlign w:val="top"/>
          </w:tcPr>
          <w:p w14:paraId="68E73A0D">
            <w:pPr>
              <w:rPr>
                <w:rFonts w:ascii="Arial"/>
                <w:sz w:val="21"/>
              </w:rPr>
            </w:pPr>
          </w:p>
        </w:tc>
        <w:tc>
          <w:tcPr>
            <w:tcW w:w="670" w:type="dxa"/>
            <w:vAlign w:val="top"/>
          </w:tcPr>
          <w:p w14:paraId="4C621102">
            <w:pPr>
              <w:rPr>
                <w:rFonts w:ascii="Arial"/>
                <w:sz w:val="21"/>
              </w:rPr>
            </w:pPr>
          </w:p>
        </w:tc>
      </w:tr>
      <w:tr w14:paraId="7801C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526" w:type="dxa"/>
            <w:vAlign w:val="top"/>
          </w:tcPr>
          <w:p w14:paraId="4B77A253">
            <w:pPr>
              <w:pStyle w:val="6"/>
              <w:spacing w:before="70" w:line="228" w:lineRule="auto"/>
              <w:ind w:left="317"/>
            </w:pPr>
            <w:r>
              <w:rPr>
                <w:spacing w:val="5"/>
              </w:rPr>
              <w:t>均衡性转移支付收入</w:t>
            </w:r>
          </w:p>
        </w:tc>
        <w:tc>
          <w:tcPr>
            <w:tcW w:w="711" w:type="dxa"/>
            <w:vAlign w:val="top"/>
          </w:tcPr>
          <w:p w14:paraId="6BBAD4DF">
            <w:pPr>
              <w:pStyle w:val="6"/>
              <w:spacing w:before="70" w:line="188" w:lineRule="exact"/>
              <w:ind w:left="185"/>
            </w:pPr>
            <w:r>
              <w:rPr>
                <w:position w:val="1"/>
              </w:rPr>
              <w:t>37841</w:t>
            </w:r>
          </w:p>
        </w:tc>
        <w:tc>
          <w:tcPr>
            <w:tcW w:w="2018" w:type="dxa"/>
            <w:vAlign w:val="top"/>
          </w:tcPr>
          <w:p w14:paraId="70CC6FC4">
            <w:pPr>
              <w:rPr>
                <w:rFonts w:ascii="Arial"/>
                <w:sz w:val="21"/>
              </w:rPr>
            </w:pPr>
          </w:p>
        </w:tc>
        <w:tc>
          <w:tcPr>
            <w:tcW w:w="670" w:type="dxa"/>
            <w:vAlign w:val="top"/>
          </w:tcPr>
          <w:p w14:paraId="72CAB358">
            <w:pPr>
              <w:rPr>
                <w:rFonts w:ascii="Arial"/>
                <w:sz w:val="21"/>
              </w:rPr>
            </w:pPr>
          </w:p>
        </w:tc>
      </w:tr>
      <w:tr w14:paraId="776AA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526" w:type="dxa"/>
            <w:vAlign w:val="top"/>
          </w:tcPr>
          <w:p w14:paraId="4E5D141E">
            <w:pPr>
              <w:pStyle w:val="6"/>
              <w:spacing w:before="70" w:line="228" w:lineRule="auto"/>
              <w:ind w:left="317"/>
            </w:pPr>
            <w:r>
              <w:rPr>
                <w:spacing w:val="5"/>
              </w:rPr>
              <w:t>革命老区转移支付收入</w:t>
            </w:r>
          </w:p>
        </w:tc>
        <w:tc>
          <w:tcPr>
            <w:tcW w:w="711" w:type="dxa"/>
            <w:vAlign w:val="top"/>
          </w:tcPr>
          <w:p w14:paraId="49EFDF2E">
            <w:pPr>
              <w:pStyle w:val="6"/>
              <w:spacing w:before="70" w:line="188" w:lineRule="exact"/>
              <w:ind w:left="255"/>
            </w:pPr>
            <w:r>
              <w:rPr>
                <w:position w:val="1"/>
              </w:rPr>
              <w:t>627</w:t>
            </w:r>
          </w:p>
        </w:tc>
        <w:tc>
          <w:tcPr>
            <w:tcW w:w="2018" w:type="dxa"/>
            <w:vAlign w:val="top"/>
          </w:tcPr>
          <w:p w14:paraId="78395B08">
            <w:pPr>
              <w:rPr>
                <w:rFonts w:ascii="Arial"/>
                <w:sz w:val="21"/>
              </w:rPr>
            </w:pPr>
          </w:p>
        </w:tc>
        <w:tc>
          <w:tcPr>
            <w:tcW w:w="670" w:type="dxa"/>
            <w:vAlign w:val="top"/>
          </w:tcPr>
          <w:p w14:paraId="104B1C95">
            <w:pPr>
              <w:rPr>
                <w:rFonts w:ascii="Arial"/>
                <w:sz w:val="21"/>
              </w:rPr>
            </w:pPr>
          </w:p>
        </w:tc>
      </w:tr>
      <w:tr w14:paraId="0AEEF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526" w:type="dxa"/>
            <w:vAlign w:val="top"/>
          </w:tcPr>
          <w:p w14:paraId="57DE0165">
            <w:pPr>
              <w:pStyle w:val="6"/>
              <w:spacing w:before="70" w:line="227" w:lineRule="auto"/>
              <w:ind w:left="317"/>
            </w:pPr>
            <w:r>
              <w:rPr>
                <w:spacing w:val="5"/>
              </w:rPr>
              <w:t>县级基本财力保障机制奖补资金收入</w:t>
            </w:r>
          </w:p>
        </w:tc>
        <w:tc>
          <w:tcPr>
            <w:tcW w:w="711" w:type="dxa"/>
            <w:vAlign w:val="top"/>
          </w:tcPr>
          <w:p w14:paraId="0FF399F2">
            <w:pPr>
              <w:pStyle w:val="6"/>
              <w:spacing w:before="70" w:line="188" w:lineRule="exact"/>
              <w:ind w:left="184"/>
            </w:pPr>
            <w:r>
              <w:rPr>
                <w:spacing w:val="1"/>
                <w:position w:val="1"/>
              </w:rPr>
              <w:t>28394</w:t>
            </w:r>
          </w:p>
        </w:tc>
        <w:tc>
          <w:tcPr>
            <w:tcW w:w="2018" w:type="dxa"/>
            <w:vAlign w:val="top"/>
          </w:tcPr>
          <w:p w14:paraId="623A5B01">
            <w:pPr>
              <w:rPr>
                <w:rFonts w:ascii="Arial"/>
                <w:sz w:val="21"/>
              </w:rPr>
            </w:pPr>
          </w:p>
        </w:tc>
        <w:tc>
          <w:tcPr>
            <w:tcW w:w="670" w:type="dxa"/>
            <w:vAlign w:val="top"/>
          </w:tcPr>
          <w:p w14:paraId="472B110B">
            <w:pPr>
              <w:rPr>
                <w:rFonts w:ascii="Arial"/>
                <w:sz w:val="21"/>
              </w:rPr>
            </w:pPr>
          </w:p>
        </w:tc>
      </w:tr>
      <w:tr w14:paraId="59508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526" w:type="dxa"/>
            <w:vAlign w:val="top"/>
          </w:tcPr>
          <w:p w14:paraId="5E884BA8">
            <w:pPr>
              <w:pStyle w:val="6"/>
              <w:spacing w:before="70" w:line="228" w:lineRule="auto"/>
              <w:ind w:left="319"/>
            </w:pPr>
            <w:r>
              <w:rPr>
                <w:spacing w:val="5"/>
              </w:rPr>
              <w:t>一般公共服务共同财政事权转移支付收入</w:t>
            </w:r>
          </w:p>
        </w:tc>
        <w:tc>
          <w:tcPr>
            <w:tcW w:w="711" w:type="dxa"/>
            <w:vAlign w:val="top"/>
          </w:tcPr>
          <w:p w14:paraId="0F613430">
            <w:pPr>
              <w:pStyle w:val="6"/>
              <w:spacing w:before="70" w:line="189" w:lineRule="exact"/>
              <w:ind w:left="293"/>
            </w:pPr>
            <w:r>
              <w:rPr>
                <w:spacing w:val="-2"/>
                <w:position w:val="1"/>
              </w:rPr>
              <w:t>34</w:t>
            </w:r>
          </w:p>
        </w:tc>
        <w:tc>
          <w:tcPr>
            <w:tcW w:w="2018" w:type="dxa"/>
            <w:vAlign w:val="top"/>
          </w:tcPr>
          <w:p w14:paraId="37DA7548">
            <w:pPr>
              <w:rPr>
                <w:rFonts w:ascii="Arial"/>
                <w:sz w:val="21"/>
              </w:rPr>
            </w:pPr>
          </w:p>
        </w:tc>
        <w:tc>
          <w:tcPr>
            <w:tcW w:w="670" w:type="dxa"/>
            <w:vAlign w:val="top"/>
          </w:tcPr>
          <w:p w14:paraId="045515FA">
            <w:pPr>
              <w:rPr>
                <w:rFonts w:ascii="Arial"/>
                <w:sz w:val="21"/>
              </w:rPr>
            </w:pPr>
          </w:p>
        </w:tc>
      </w:tr>
      <w:tr w14:paraId="69D63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526" w:type="dxa"/>
            <w:vAlign w:val="top"/>
          </w:tcPr>
          <w:p w14:paraId="0FC96AFC">
            <w:pPr>
              <w:pStyle w:val="6"/>
              <w:spacing w:before="70" w:line="228" w:lineRule="auto"/>
              <w:ind w:left="321"/>
            </w:pPr>
            <w:r>
              <w:rPr>
                <w:spacing w:val="5"/>
              </w:rPr>
              <w:t>公共安全共同财政事权转移支付收入</w:t>
            </w:r>
          </w:p>
        </w:tc>
        <w:tc>
          <w:tcPr>
            <w:tcW w:w="711" w:type="dxa"/>
            <w:vAlign w:val="top"/>
          </w:tcPr>
          <w:p w14:paraId="78CC78EB">
            <w:pPr>
              <w:pStyle w:val="6"/>
              <w:spacing w:before="71" w:line="188" w:lineRule="exact"/>
              <w:ind w:left="229"/>
            </w:pPr>
            <w:r>
              <w:rPr>
                <w:spacing w:val="-2"/>
                <w:position w:val="1"/>
              </w:rPr>
              <w:t>1407</w:t>
            </w:r>
          </w:p>
        </w:tc>
        <w:tc>
          <w:tcPr>
            <w:tcW w:w="2018" w:type="dxa"/>
            <w:vAlign w:val="top"/>
          </w:tcPr>
          <w:p w14:paraId="5EBB483F">
            <w:pPr>
              <w:rPr>
                <w:rFonts w:ascii="Arial"/>
                <w:sz w:val="21"/>
              </w:rPr>
            </w:pPr>
          </w:p>
        </w:tc>
        <w:tc>
          <w:tcPr>
            <w:tcW w:w="670" w:type="dxa"/>
            <w:vAlign w:val="top"/>
          </w:tcPr>
          <w:p w14:paraId="60616C73">
            <w:pPr>
              <w:rPr>
                <w:rFonts w:ascii="Arial"/>
                <w:sz w:val="21"/>
              </w:rPr>
            </w:pPr>
          </w:p>
        </w:tc>
      </w:tr>
      <w:tr w14:paraId="7995C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526" w:type="dxa"/>
            <w:vAlign w:val="top"/>
          </w:tcPr>
          <w:p w14:paraId="60626A3B">
            <w:pPr>
              <w:pStyle w:val="6"/>
              <w:spacing w:before="71" w:line="228" w:lineRule="auto"/>
              <w:ind w:left="318"/>
            </w:pPr>
            <w:r>
              <w:rPr>
                <w:spacing w:val="5"/>
              </w:rPr>
              <w:t>教育共同财政事权转移支付收入</w:t>
            </w:r>
          </w:p>
        </w:tc>
        <w:tc>
          <w:tcPr>
            <w:tcW w:w="711" w:type="dxa"/>
            <w:vAlign w:val="top"/>
          </w:tcPr>
          <w:p w14:paraId="640C9C71">
            <w:pPr>
              <w:pStyle w:val="6"/>
              <w:spacing w:before="71" w:line="188" w:lineRule="exact"/>
              <w:ind w:left="193"/>
            </w:pPr>
            <w:r>
              <w:rPr>
                <w:spacing w:val="-1"/>
                <w:position w:val="1"/>
              </w:rPr>
              <w:t>13036</w:t>
            </w:r>
          </w:p>
        </w:tc>
        <w:tc>
          <w:tcPr>
            <w:tcW w:w="2018" w:type="dxa"/>
            <w:vAlign w:val="top"/>
          </w:tcPr>
          <w:p w14:paraId="52976269">
            <w:pPr>
              <w:rPr>
                <w:rFonts w:ascii="Arial"/>
                <w:sz w:val="21"/>
              </w:rPr>
            </w:pPr>
          </w:p>
        </w:tc>
        <w:tc>
          <w:tcPr>
            <w:tcW w:w="670" w:type="dxa"/>
            <w:vAlign w:val="top"/>
          </w:tcPr>
          <w:p w14:paraId="38DF4377">
            <w:pPr>
              <w:rPr>
                <w:rFonts w:ascii="Arial"/>
                <w:sz w:val="21"/>
              </w:rPr>
            </w:pPr>
          </w:p>
        </w:tc>
      </w:tr>
      <w:tr w14:paraId="39509A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526" w:type="dxa"/>
            <w:vAlign w:val="top"/>
          </w:tcPr>
          <w:p w14:paraId="2BBDE5B9">
            <w:pPr>
              <w:pStyle w:val="6"/>
              <w:spacing w:before="71" w:line="227" w:lineRule="auto"/>
              <w:ind w:left="317"/>
            </w:pPr>
            <w:r>
              <w:rPr>
                <w:spacing w:val="5"/>
              </w:rPr>
              <w:t>科学技术共同财政事权转移支付收入</w:t>
            </w:r>
          </w:p>
        </w:tc>
        <w:tc>
          <w:tcPr>
            <w:tcW w:w="711" w:type="dxa"/>
            <w:vAlign w:val="top"/>
          </w:tcPr>
          <w:p w14:paraId="743E93C6">
            <w:pPr>
              <w:pStyle w:val="6"/>
              <w:spacing w:before="71" w:line="189" w:lineRule="exact"/>
              <w:ind w:left="265"/>
            </w:pPr>
            <w:r>
              <w:rPr>
                <w:spacing w:val="-3"/>
                <w:position w:val="1"/>
              </w:rPr>
              <w:t>122</w:t>
            </w:r>
          </w:p>
        </w:tc>
        <w:tc>
          <w:tcPr>
            <w:tcW w:w="2018" w:type="dxa"/>
            <w:vAlign w:val="top"/>
          </w:tcPr>
          <w:p w14:paraId="22A4BA32">
            <w:pPr>
              <w:rPr>
                <w:rFonts w:ascii="Arial"/>
                <w:sz w:val="21"/>
              </w:rPr>
            </w:pPr>
          </w:p>
        </w:tc>
        <w:tc>
          <w:tcPr>
            <w:tcW w:w="670" w:type="dxa"/>
            <w:vAlign w:val="top"/>
          </w:tcPr>
          <w:p w14:paraId="2A7373B8">
            <w:pPr>
              <w:rPr>
                <w:rFonts w:ascii="Arial"/>
                <w:sz w:val="21"/>
              </w:rPr>
            </w:pPr>
          </w:p>
        </w:tc>
      </w:tr>
      <w:tr w14:paraId="70D41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526" w:type="dxa"/>
            <w:vAlign w:val="top"/>
          </w:tcPr>
          <w:p w14:paraId="3EFFBEA5">
            <w:pPr>
              <w:pStyle w:val="6"/>
              <w:spacing w:before="71" w:line="227" w:lineRule="auto"/>
              <w:ind w:left="318"/>
            </w:pPr>
            <w:r>
              <w:rPr>
                <w:spacing w:val="5"/>
              </w:rPr>
              <w:t>文化旅游体育与传媒共同财政事权转移支付收入</w:t>
            </w:r>
          </w:p>
        </w:tc>
        <w:tc>
          <w:tcPr>
            <w:tcW w:w="711" w:type="dxa"/>
            <w:vAlign w:val="top"/>
          </w:tcPr>
          <w:p w14:paraId="07B29A41">
            <w:pPr>
              <w:pStyle w:val="6"/>
              <w:spacing w:before="71" w:line="188" w:lineRule="exact"/>
              <w:ind w:left="254"/>
            </w:pPr>
            <w:r>
              <w:rPr>
                <w:spacing w:val="1"/>
                <w:position w:val="1"/>
              </w:rPr>
              <w:t>492</w:t>
            </w:r>
          </w:p>
        </w:tc>
        <w:tc>
          <w:tcPr>
            <w:tcW w:w="2018" w:type="dxa"/>
            <w:vAlign w:val="top"/>
          </w:tcPr>
          <w:p w14:paraId="432AA3ED">
            <w:pPr>
              <w:rPr>
                <w:rFonts w:ascii="Arial"/>
                <w:sz w:val="21"/>
              </w:rPr>
            </w:pPr>
          </w:p>
        </w:tc>
        <w:tc>
          <w:tcPr>
            <w:tcW w:w="670" w:type="dxa"/>
            <w:vAlign w:val="top"/>
          </w:tcPr>
          <w:p w14:paraId="22027CE7">
            <w:pPr>
              <w:rPr>
                <w:rFonts w:ascii="Arial"/>
                <w:sz w:val="21"/>
              </w:rPr>
            </w:pPr>
          </w:p>
        </w:tc>
      </w:tr>
      <w:tr w14:paraId="6F88D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526" w:type="dxa"/>
            <w:vAlign w:val="top"/>
          </w:tcPr>
          <w:p w14:paraId="2979D60F">
            <w:pPr>
              <w:pStyle w:val="6"/>
              <w:spacing w:before="71" w:line="227" w:lineRule="auto"/>
              <w:ind w:left="318"/>
            </w:pPr>
            <w:r>
              <w:rPr>
                <w:spacing w:val="5"/>
              </w:rPr>
              <w:t>社会保障和就业共同财政事权转移支付收入</w:t>
            </w:r>
          </w:p>
        </w:tc>
        <w:tc>
          <w:tcPr>
            <w:tcW w:w="711" w:type="dxa"/>
            <w:vAlign w:val="top"/>
          </w:tcPr>
          <w:p w14:paraId="26AA781B">
            <w:pPr>
              <w:pStyle w:val="6"/>
              <w:spacing w:before="71" w:line="188" w:lineRule="exact"/>
              <w:ind w:left="193"/>
            </w:pPr>
            <w:r>
              <w:rPr>
                <w:spacing w:val="-1"/>
                <w:position w:val="1"/>
              </w:rPr>
              <w:t>14714</w:t>
            </w:r>
          </w:p>
        </w:tc>
        <w:tc>
          <w:tcPr>
            <w:tcW w:w="2018" w:type="dxa"/>
            <w:vAlign w:val="top"/>
          </w:tcPr>
          <w:p w14:paraId="2CAD6A1D">
            <w:pPr>
              <w:rPr>
                <w:rFonts w:ascii="Arial"/>
                <w:sz w:val="21"/>
              </w:rPr>
            </w:pPr>
          </w:p>
        </w:tc>
        <w:tc>
          <w:tcPr>
            <w:tcW w:w="670" w:type="dxa"/>
            <w:vAlign w:val="top"/>
          </w:tcPr>
          <w:p w14:paraId="09E85396">
            <w:pPr>
              <w:rPr>
                <w:rFonts w:ascii="Arial"/>
                <w:sz w:val="21"/>
              </w:rPr>
            </w:pPr>
          </w:p>
        </w:tc>
      </w:tr>
      <w:tr w14:paraId="3E36B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526" w:type="dxa"/>
            <w:vAlign w:val="top"/>
          </w:tcPr>
          <w:p w14:paraId="1E0C098E">
            <w:pPr>
              <w:pStyle w:val="6"/>
              <w:spacing w:before="72" w:line="228" w:lineRule="auto"/>
              <w:ind w:left="318"/>
            </w:pPr>
            <w:r>
              <w:rPr>
                <w:spacing w:val="5"/>
              </w:rPr>
              <w:t>卫生健康共同财政事权转移支付收入</w:t>
            </w:r>
          </w:p>
        </w:tc>
        <w:tc>
          <w:tcPr>
            <w:tcW w:w="711" w:type="dxa"/>
            <w:vAlign w:val="top"/>
          </w:tcPr>
          <w:p w14:paraId="52A6B515">
            <w:pPr>
              <w:pStyle w:val="6"/>
              <w:spacing w:before="72" w:line="188" w:lineRule="exact"/>
              <w:ind w:left="193"/>
            </w:pPr>
            <w:r>
              <w:rPr>
                <w:spacing w:val="-1"/>
                <w:position w:val="1"/>
              </w:rPr>
              <w:t>18179</w:t>
            </w:r>
          </w:p>
        </w:tc>
        <w:tc>
          <w:tcPr>
            <w:tcW w:w="2018" w:type="dxa"/>
            <w:vAlign w:val="top"/>
          </w:tcPr>
          <w:p w14:paraId="519BA35B">
            <w:pPr>
              <w:rPr>
                <w:rFonts w:ascii="Arial"/>
                <w:sz w:val="21"/>
              </w:rPr>
            </w:pPr>
          </w:p>
        </w:tc>
        <w:tc>
          <w:tcPr>
            <w:tcW w:w="670" w:type="dxa"/>
            <w:vAlign w:val="top"/>
          </w:tcPr>
          <w:p w14:paraId="1802FDF8">
            <w:pPr>
              <w:rPr>
                <w:rFonts w:ascii="Arial"/>
                <w:sz w:val="21"/>
              </w:rPr>
            </w:pPr>
          </w:p>
        </w:tc>
      </w:tr>
      <w:tr w14:paraId="68DCC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526" w:type="dxa"/>
            <w:vAlign w:val="top"/>
          </w:tcPr>
          <w:p w14:paraId="6CBC181E">
            <w:pPr>
              <w:pStyle w:val="6"/>
              <w:spacing w:before="72" w:line="228" w:lineRule="auto"/>
              <w:ind w:left="317"/>
            </w:pPr>
            <w:r>
              <w:rPr>
                <w:spacing w:val="5"/>
              </w:rPr>
              <w:t>节能环保共同财政事权转移支付收入</w:t>
            </w:r>
          </w:p>
        </w:tc>
        <w:tc>
          <w:tcPr>
            <w:tcW w:w="711" w:type="dxa"/>
            <w:vAlign w:val="top"/>
          </w:tcPr>
          <w:p w14:paraId="046DBEB1">
            <w:pPr>
              <w:pStyle w:val="6"/>
              <w:spacing w:before="72" w:line="188" w:lineRule="exact"/>
              <w:ind w:left="265"/>
            </w:pPr>
            <w:r>
              <w:rPr>
                <w:spacing w:val="-3"/>
                <w:position w:val="1"/>
              </w:rPr>
              <w:t>160</w:t>
            </w:r>
          </w:p>
        </w:tc>
        <w:tc>
          <w:tcPr>
            <w:tcW w:w="2018" w:type="dxa"/>
            <w:vAlign w:val="top"/>
          </w:tcPr>
          <w:p w14:paraId="5FAA66D4">
            <w:pPr>
              <w:rPr>
                <w:rFonts w:ascii="Arial"/>
                <w:sz w:val="21"/>
              </w:rPr>
            </w:pPr>
          </w:p>
        </w:tc>
        <w:tc>
          <w:tcPr>
            <w:tcW w:w="670" w:type="dxa"/>
            <w:vAlign w:val="top"/>
          </w:tcPr>
          <w:p w14:paraId="3D1DF89C">
            <w:pPr>
              <w:rPr>
                <w:rFonts w:ascii="Arial"/>
                <w:sz w:val="21"/>
              </w:rPr>
            </w:pPr>
          </w:p>
        </w:tc>
      </w:tr>
      <w:tr w14:paraId="3B02B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526" w:type="dxa"/>
            <w:vAlign w:val="top"/>
          </w:tcPr>
          <w:p w14:paraId="40B10D3F">
            <w:pPr>
              <w:pStyle w:val="6"/>
              <w:spacing w:before="72" w:line="228" w:lineRule="auto"/>
              <w:ind w:left="317"/>
            </w:pPr>
            <w:r>
              <w:rPr>
                <w:spacing w:val="5"/>
              </w:rPr>
              <w:t>农林水共同财政事权转移支付收入</w:t>
            </w:r>
          </w:p>
        </w:tc>
        <w:tc>
          <w:tcPr>
            <w:tcW w:w="711" w:type="dxa"/>
            <w:vAlign w:val="top"/>
          </w:tcPr>
          <w:p w14:paraId="008E22BB">
            <w:pPr>
              <w:pStyle w:val="6"/>
              <w:spacing w:before="72" w:line="188" w:lineRule="exact"/>
              <w:ind w:left="193"/>
            </w:pPr>
            <w:r>
              <w:rPr>
                <w:spacing w:val="-1"/>
                <w:position w:val="1"/>
              </w:rPr>
              <w:t>15264</w:t>
            </w:r>
          </w:p>
        </w:tc>
        <w:tc>
          <w:tcPr>
            <w:tcW w:w="2018" w:type="dxa"/>
            <w:vAlign w:val="top"/>
          </w:tcPr>
          <w:p w14:paraId="2C6C0D74">
            <w:pPr>
              <w:rPr>
                <w:rFonts w:ascii="Arial"/>
                <w:sz w:val="21"/>
              </w:rPr>
            </w:pPr>
          </w:p>
        </w:tc>
        <w:tc>
          <w:tcPr>
            <w:tcW w:w="670" w:type="dxa"/>
            <w:vAlign w:val="top"/>
          </w:tcPr>
          <w:p w14:paraId="76AFF7CB">
            <w:pPr>
              <w:rPr>
                <w:rFonts w:ascii="Arial"/>
                <w:sz w:val="21"/>
              </w:rPr>
            </w:pPr>
          </w:p>
        </w:tc>
      </w:tr>
      <w:tr w14:paraId="7829B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526" w:type="dxa"/>
            <w:vAlign w:val="top"/>
          </w:tcPr>
          <w:p w14:paraId="246724BA">
            <w:pPr>
              <w:pStyle w:val="6"/>
              <w:spacing w:before="72" w:line="228" w:lineRule="auto"/>
              <w:ind w:left="319"/>
            </w:pPr>
            <w:r>
              <w:rPr>
                <w:spacing w:val="5"/>
              </w:rPr>
              <w:t>交通运输共同财政事权转移支付收入</w:t>
            </w:r>
          </w:p>
        </w:tc>
        <w:tc>
          <w:tcPr>
            <w:tcW w:w="711" w:type="dxa"/>
            <w:vAlign w:val="top"/>
          </w:tcPr>
          <w:p w14:paraId="50AF2279">
            <w:pPr>
              <w:pStyle w:val="6"/>
              <w:spacing w:before="72" w:line="188" w:lineRule="exact"/>
              <w:ind w:left="220"/>
            </w:pPr>
            <w:r>
              <w:rPr>
                <w:position w:val="1"/>
              </w:rPr>
              <w:t>2486</w:t>
            </w:r>
          </w:p>
        </w:tc>
        <w:tc>
          <w:tcPr>
            <w:tcW w:w="2018" w:type="dxa"/>
            <w:vAlign w:val="top"/>
          </w:tcPr>
          <w:p w14:paraId="421E46E1">
            <w:pPr>
              <w:rPr>
                <w:rFonts w:ascii="Arial"/>
                <w:sz w:val="21"/>
              </w:rPr>
            </w:pPr>
          </w:p>
        </w:tc>
        <w:tc>
          <w:tcPr>
            <w:tcW w:w="670" w:type="dxa"/>
            <w:vAlign w:val="top"/>
          </w:tcPr>
          <w:p w14:paraId="1F9119AA">
            <w:pPr>
              <w:rPr>
                <w:rFonts w:ascii="Arial"/>
                <w:sz w:val="21"/>
              </w:rPr>
            </w:pPr>
          </w:p>
        </w:tc>
      </w:tr>
      <w:tr w14:paraId="78264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526" w:type="dxa"/>
            <w:vAlign w:val="top"/>
          </w:tcPr>
          <w:p w14:paraId="61BB60AC">
            <w:pPr>
              <w:pStyle w:val="6"/>
              <w:spacing w:before="72" w:line="228" w:lineRule="auto"/>
              <w:ind w:left="340"/>
            </w:pPr>
            <w:r>
              <w:rPr>
                <w:spacing w:val="4"/>
              </w:rPr>
              <w:t>自然资源海洋气象等共同财政事权转移支付收入</w:t>
            </w:r>
          </w:p>
        </w:tc>
        <w:tc>
          <w:tcPr>
            <w:tcW w:w="711" w:type="dxa"/>
            <w:vAlign w:val="top"/>
          </w:tcPr>
          <w:p w14:paraId="058F4BA8">
            <w:pPr>
              <w:pStyle w:val="6"/>
              <w:spacing w:before="73" w:line="188" w:lineRule="exact"/>
              <w:ind w:left="265"/>
            </w:pPr>
            <w:r>
              <w:rPr>
                <w:spacing w:val="-3"/>
                <w:position w:val="1"/>
              </w:rPr>
              <w:t>137</w:t>
            </w:r>
          </w:p>
        </w:tc>
        <w:tc>
          <w:tcPr>
            <w:tcW w:w="2018" w:type="dxa"/>
            <w:vAlign w:val="top"/>
          </w:tcPr>
          <w:p w14:paraId="7F31B7E4">
            <w:pPr>
              <w:rPr>
                <w:rFonts w:ascii="Arial"/>
                <w:sz w:val="21"/>
              </w:rPr>
            </w:pPr>
          </w:p>
        </w:tc>
        <w:tc>
          <w:tcPr>
            <w:tcW w:w="670" w:type="dxa"/>
            <w:vAlign w:val="top"/>
          </w:tcPr>
          <w:p w14:paraId="216618C2">
            <w:pPr>
              <w:rPr>
                <w:rFonts w:ascii="Arial"/>
                <w:sz w:val="21"/>
              </w:rPr>
            </w:pPr>
          </w:p>
        </w:tc>
      </w:tr>
      <w:tr w14:paraId="157CE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526" w:type="dxa"/>
            <w:vAlign w:val="top"/>
          </w:tcPr>
          <w:p w14:paraId="26B64307">
            <w:pPr>
              <w:pStyle w:val="6"/>
              <w:spacing w:before="73" w:line="228" w:lineRule="auto"/>
              <w:ind w:left="316"/>
            </w:pPr>
            <w:r>
              <w:rPr>
                <w:spacing w:val="5"/>
              </w:rPr>
              <w:t>住房保障共同财政事权转移支付收入</w:t>
            </w:r>
          </w:p>
        </w:tc>
        <w:tc>
          <w:tcPr>
            <w:tcW w:w="711" w:type="dxa"/>
            <w:vAlign w:val="top"/>
          </w:tcPr>
          <w:p w14:paraId="114ADE62">
            <w:pPr>
              <w:pStyle w:val="6"/>
              <w:spacing w:before="73" w:line="188" w:lineRule="exact"/>
              <w:ind w:left="229"/>
            </w:pPr>
            <w:r>
              <w:rPr>
                <w:spacing w:val="-2"/>
                <w:position w:val="1"/>
              </w:rPr>
              <w:t>1063</w:t>
            </w:r>
          </w:p>
        </w:tc>
        <w:tc>
          <w:tcPr>
            <w:tcW w:w="2018" w:type="dxa"/>
            <w:vAlign w:val="top"/>
          </w:tcPr>
          <w:p w14:paraId="45B52E07">
            <w:pPr>
              <w:rPr>
                <w:rFonts w:ascii="Arial"/>
                <w:sz w:val="21"/>
              </w:rPr>
            </w:pPr>
          </w:p>
        </w:tc>
        <w:tc>
          <w:tcPr>
            <w:tcW w:w="670" w:type="dxa"/>
            <w:vAlign w:val="top"/>
          </w:tcPr>
          <w:p w14:paraId="3436FC8F">
            <w:pPr>
              <w:rPr>
                <w:rFonts w:ascii="Arial"/>
                <w:sz w:val="21"/>
              </w:rPr>
            </w:pPr>
          </w:p>
        </w:tc>
      </w:tr>
      <w:tr w14:paraId="4D055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526" w:type="dxa"/>
            <w:vAlign w:val="top"/>
          </w:tcPr>
          <w:p w14:paraId="628FF7B6">
            <w:pPr>
              <w:pStyle w:val="6"/>
              <w:spacing w:before="73" w:line="228" w:lineRule="auto"/>
              <w:ind w:left="320"/>
            </w:pPr>
            <w:r>
              <w:rPr>
                <w:spacing w:val="5"/>
              </w:rPr>
              <w:t>灾害防治及应急管理共同财政事权转移支付收入</w:t>
            </w:r>
          </w:p>
        </w:tc>
        <w:tc>
          <w:tcPr>
            <w:tcW w:w="711" w:type="dxa"/>
            <w:vAlign w:val="top"/>
          </w:tcPr>
          <w:p w14:paraId="1D1D2AFE">
            <w:pPr>
              <w:pStyle w:val="6"/>
              <w:spacing w:before="73" w:line="188" w:lineRule="exact"/>
              <w:ind w:left="290"/>
            </w:pPr>
            <w:r>
              <w:rPr>
                <w:spacing w:val="-1"/>
                <w:position w:val="1"/>
              </w:rPr>
              <w:t>80</w:t>
            </w:r>
          </w:p>
        </w:tc>
        <w:tc>
          <w:tcPr>
            <w:tcW w:w="2018" w:type="dxa"/>
            <w:vAlign w:val="top"/>
          </w:tcPr>
          <w:p w14:paraId="60E28291">
            <w:pPr>
              <w:rPr>
                <w:rFonts w:ascii="Arial"/>
                <w:sz w:val="21"/>
              </w:rPr>
            </w:pPr>
          </w:p>
        </w:tc>
        <w:tc>
          <w:tcPr>
            <w:tcW w:w="670" w:type="dxa"/>
            <w:vAlign w:val="top"/>
          </w:tcPr>
          <w:p w14:paraId="57DB1291">
            <w:pPr>
              <w:rPr>
                <w:rFonts w:ascii="Arial"/>
                <w:sz w:val="21"/>
              </w:rPr>
            </w:pPr>
          </w:p>
        </w:tc>
      </w:tr>
      <w:tr w14:paraId="35E78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526" w:type="dxa"/>
            <w:vAlign w:val="top"/>
          </w:tcPr>
          <w:p w14:paraId="4A75EF28">
            <w:pPr>
              <w:pStyle w:val="6"/>
              <w:spacing w:before="73" w:line="228" w:lineRule="auto"/>
              <w:ind w:left="318"/>
            </w:pPr>
            <w:r>
              <w:rPr>
                <w:spacing w:val="5"/>
              </w:rPr>
              <w:t>贫困地区转移支付收入</w:t>
            </w:r>
          </w:p>
        </w:tc>
        <w:tc>
          <w:tcPr>
            <w:tcW w:w="711" w:type="dxa"/>
            <w:vAlign w:val="top"/>
          </w:tcPr>
          <w:p w14:paraId="6C077C05">
            <w:pPr>
              <w:pStyle w:val="6"/>
              <w:spacing w:before="73" w:line="188" w:lineRule="exact"/>
              <w:ind w:left="221"/>
            </w:pPr>
            <w:r>
              <w:rPr>
                <w:position w:val="1"/>
              </w:rPr>
              <w:t>7409</w:t>
            </w:r>
          </w:p>
        </w:tc>
        <w:tc>
          <w:tcPr>
            <w:tcW w:w="2018" w:type="dxa"/>
            <w:vAlign w:val="top"/>
          </w:tcPr>
          <w:p w14:paraId="1F1C7EA3">
            <w:pPr>
              <w:rPr>
                <w:rFonts w:ascii="Arial"/>
                <w:sz w:val="21"/>
              </w:rPr>
            </w:pPr>
          </w:p>
        </w:tc>
        <w:tc>
          <w:tcPr>
            <w:tcW w:w="670" w:type="dxa"/>
            <w:vAlign w:val="top"/>
          </w:tcPr>
          <w:p w14:paraId="6979FBC8">
            <w:pPr>
              <w:rPr>
                <w:rFonts w:ascii="Arial"/>
                <w:sz w:val="21"/>
              </w:rPr>
            </w:pPr>
          </w:p>
        </w:tc>
      </w:tr>
      <w:tr w14:paraId="254FF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526" w:type="dxa"/>
            <w:vAlign w:val="top"/>
          </w:tcPr>
          <w:p w14:paraId="5908A91D">
            <w:pPr>
              <w:pStyle w:val="6"/>
              <w:spacing w:before="73" w:line="227" w:lineRule="auto"/>
              <w:ind w:left="317"/>
            </w:pPr>
            <w:r>
              <w:rPr>
                <w:spacing w:val="4"/>
              </w:rPr>
              <w:t>产粮(油)大县奖励资金收入</w:t>
            </w:r>
          </w:p>
        </w:tc>
        <w:tc>
          <w:tcPr>
            <w:tcW w:w="711" w:type="dxa"/>
            <w:vAlign w:val="top"/>
          </w:tcPr>
          <w:p w14:paraId="7502E254">
            <w:pPr>
              <w:pStyle w:val="6"/>
              <w:spacing w:before="73" w:line="188" w:lineRule="exact"/>
              <w:ind w:left="220"/>
            </w:pPr>
            <w:r>
              <w:rPr>
                <w:position w:val="1"/>
              </w:rPr>
              <w:t>2393</w:t>
            </w:r>
          </w:p>
        </w:tc>
        <w:tc>
          <w:tcPr>
            <w:tcW w:w="2018" w:type="dxa"/>
            <w:vAlign w:val="top"/>
          </w:tcPr>
          <w:p w14:paraId="3B867BE1">
            <w:pPr>
              <w:rPr>
                <w:rFonts w:ascii="Arial"/>
                <w:sz w:val="21"/>
              </w:rPr>
            </w:pPr>
          </w:p>
        </w:tc>
        <w:tc>
          <w:tcPr>
            <w:tcW w:w="670" w:type="dxa"/>
            <w:vAlign w:val="top"/>
          </w:tcPr>
          <w:p w14:paraId="06E01F9A">
            <w:pPr>
              <w:rPr>
                <w:rFonts w:ascii="Arial"/>
                <w:sz w:val="21"/>
              </w:rPr>
            </w:pPr>
          </w:p>
        </w:tc>
      </w:tr>
      <w:tr w14:paraId="3AF18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526" w:type="dxa"/>
            <w:vAlign w:val="top"/>
          </w:tcPr>
          <w:p w14:paraId="3D2BE29F">
            <w:pPr>
              <w:pStyle w:val="6"/>
              <w:spacing w:before="73" w:line="228" w:lineRule="auto"/>
              <w:ind w:left="329"/>
            </w:pPr>
            <w:r>
              <w:rPr>
                <w:spacing w:val="3"/>
              </w:rPr>
              <w:t>固定数额补助收入</w:t>
            </w:r>
          </w:p>
        </w:tc>
        <w:tc>
          <w:tcPr>
            <w:tcW w:w="711" w:type="dxa"/>
            <w:vAlign w:val="top"/>
          </w:tcPr>
          <w:p w14:paraId="28459EBC">
            <w:pPr>
              <w:pStyle w:val="6"/>
              <w:spacing w:before="73" w:line="188" w:lineRule="exact"/>
              <w:ind w:left="218"/>
            </w:pPr>
            <w:r>
              <w:rPr>
                <w:spacing w:val="1"/>
                <w:position w:val="1"/>
              </w:rPr>
              <w:t>8008</w:t>
            </w:r>
          </w:p>
        </w:tc>
        <w:tc>
          <w:tcPr>
            <w:tcW w:w="2018" w:type="dxa"/>
            <w:vAlign w:val="top"/>
          </w:tcPr>
          <w:p w14:paraId="2BF810D9">
            <w:pPr>
              <w:rPr>
                <w:rFonts w:ascii="Arial"/>
                <w:sz w:val="21"/>
              </w:rPr>
            </w:pPr>
          </w:p>
        </w:tc>
        <w:tc>
          <w:tcPr>
            <w:tcW w:w="670" w:type="dxa"/>
            <w:vAlign w:val="top"/>
          </w:tcPr>
          <w:p w14:paraId="3BB998B6">
            <w:pPr>
              <w:rPr>
                <w:rFonts w:ascii="Arial"/>
                <w:sz w:val="21"/>
              </w:rPr>
            </w:pPr>
          </w:p>
        </w:tc>
      </w:tr>
      <w:tr w14:paraId="00A14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526" w:type="dxa"/>
            <w:vAlign w:val="top"/>
          </w:tcPr>
          <w:p w14:paraId="7C7BFD4F">
            <w:pPr>
              <w:pStyle w:val="6"/>
              <w:spacing w:before="73" w:line="228" w:lineRule="auto"/>
              <w:ind w:left="317"/>
            </w:pPr>
            <w:r>
              <w:rPr>
                <w:spacing w:val="5"/>
              </w:rPr>
              <w:t>其他一般性转移支付收入</w:t>
            </w:r>
          </w:p>
        </w:tc>
        <w:tc>
          <w:tcPr>
            <w:tcW w:w="711" w:type="dxa"/>
            <w:vAlign w:val="top"/>
          </w:tcPr>
          <w:p w14:paraId="0F14F216">
            <w:pPr>
              <w:pStyle w:val="6"/>
              <w:spacing w:before="73" w:line="188" w:lineRule="exact"/>
              <w:ind w:left="220"/>
            </w:pPr>
            <w:r>
              <w:rPr>
                <w:position w:val="1"/>
              </w:rPr>
              <w:t>2400</w:t>
            </w:r>
          </w:p>
        </w:tc>
        <w:tc>
          <w:tcPr>
            <w:tcW w:w="2018" w:type="dxa"/>
            <w:vAlign w:val="top"/>
          </w:tcPr>
          <w:p w14:paraId="6B847026">
            <w:pPr>
              <w:rPr>
                <w:rFonts w:ascii="Arial"/>
                <w:sz w:val="21"/>
              </w:rPr>
            </w:pPr>
          </w:p>
        </w:tc>
        <w:tc>
          <w:tcPr>
            <w:tcW w:w="670" w:type="dxa"/>
            <w:vAlign w:val="top"/>
          </w:tcPr>
          <w:p w14:paraId="6854A9BE">
            <w:pPr>
              <w:rPr>
                <w:rFonts w:ascii="Arial"/>
                <w:sz w:val="21"/>
              </w:rPr>
            </w:pPr>
          </w:p>
        </w:tc>
      </w:tr>
      <w:tr w14:paraId="476C9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526" w:type="dxa"/>
            <w:vAlign w:val="top"/>
          </w:tcPr>
          <w:p w14:paraId="62AFAB98">
            <w:pPr>
              <w:pStyle w:val="6"/>
              <w:spacing w:before="74" w:line="228" w:lineRule="auto"/>
              <w:ind w:left="320"/>
            </w:pPr>
            <w:r>
              <w:rPr>
                <w:spacing w:val="4"/>
              </w:rPr>
              <w:t>结算补助收入</w:t>
            </w:r>
          </w:p>
        </w:tc>
        <w:tc>
          <w:tcPr>
            <w:tcW w:w="711" w:type="dxa"/>
            <w:vAlign w:val="top"/>
          </w:tcPr>
          <w:p w14:paraId="2C56083D">
            <w:pPr>
              <w:pStyle w:val="6"/>
              <w:spacing w:before="74" w:line="188" w:lineRule="exact"/>
              <w:ind w:left="221"/>
            </w:pPr>
            <w:r>
              <w:rPr>
                <w:position w:val="1"/>
              </w:rPr>
              <w:t>3622</w:t>
            </w:r>
          </w:p>
        </w:tc>
        <w:tc>
          <w:tcPr>
            <w:tcW w:w="2018" w:type="dxa"/>
            <w:vAlign w:val="top"/>
          </w:tcPr>
          <w:p w14:paraId="6D545425">
            <w:pPr>
              <w:rPr>
                <w:rFonts w:ascii="Arial"/>
                <w:sz w:val="21"/>
              </w:rPr>
            </w:pPr>
          </w:p>
        </w:tc>
        <w:tc>
          <w:tcPr>
            <w:tcW w:w="670" w:type="dxa"/>
            <w:vAlign w:val="top"/>
          </w:tcPr>
          <w:p w14:paraId="19FA8FC6">
            <w:pPr>
              <w:rPr>
                <w:rFonts w:ascii="Arial"/>
                <w:sz w:val="21"/>
              </w:rPr>
            </w:pPr>
          </w:p>
        </w:tc>
      </w:tr>
      <w:tr w14:paraId="48B1E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526" w:type="dxa"/>
            <w:vAlign w:val="top"/>
          </w:tcPr>
          <w:p w14:paraId="0B0DA13C">
            <w:pPr>
              <w:pStyle w:val="6"/>
              <w:spacing w:before="74" w:line="228" w:lineRule="auto"/>
              <w:ind w:left="176"/>
            </w:pPr>
            <w:r>
              <w:rPr>
                <w:b/>
                <w:bCs/>
                <w:spacing w:val="4"/>
              </w:rPr>
              <w:t>专项转移支付收入</w:t>
            </w:r>
          </w:p>
        </w:tc>
        <w:tc>
          <w:tcPr>
            <w:tcW w:w="711" w:type="dxa"/>
            <w:vAlign w:val="top"/>
          </w:tcPr>
          <w:p w14:paraId="3565DE4E">
            <w:pPr>
              <w:pStyle w:val="6"/>
              <w:spacing w:before="74" w:line="188" w:lineRule="exact"/>
              <w:ind w:left="188"/>
            </w:pPr>
            <w:r>
              <w:rPr>
                <w:b/>
                <w:bCs/>
                <w:spacing w:val="-1"/>
                <w:position w:val="1"/>
              </w:rPr>
              <w:t>12743</w:t>
            </w:r>
          </w:p>
        </w:tc>
        <w:tc>
          <w:tcPr>
            <w:tcW w:w="2018" w:type="dxa"/>
            <w:vAlign w:val="top"/>
          </w:tcPr>
          <w:p w14:paraId="51501E0C">
            <w:pPr>
              <w:rPr>
                <w:rFonts w:ascii="Arial"/>
                <w:sz w:val="21"/>
              </w:rPr>
            </w:pPr>
          </w:p>
        </w:tc>
        <w:tc>
          <w:tcPr>
            <w:tcW w:w="670" w:type="dxa"/>
            <w:vAlign w:val="top"/>
          </w:tcPr>
          <w:p w14:paraId="3D37E1D6">
            <w:pPr>
              <w:rPr>
                <w:rFonts w:ascii="Arial"/>
                <w:sz w:val="21"/>
              </w:rPr>
            </w:pPr>
          </w:p>
        </w:tc>
      </w:tr>
      <w:tr w14:paraId="07562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526" w:type="dxa"/>
            <w:vAlign w:val="top"/>
          </w:tcPr>
          <w:p w14:paraId="3E1BAD36">
            <w:pPr>
              <w:pStyle w:val="6"/>
              <w:spacing w:before="75" w:line="227" w:lineRule="auto"/>
              <w:ind w:left="318"/>
            </w:pPr>
            <w:r>
              <w:rPr>
                <w:spacing w:val="5"/>
              </w:rPr>
              <w:t>文化旅游体育与传媒</w:t>
            </w:r>
          </w:p>
        </w:tc>
        <w:tc>
          <w:tcPr>
            <w:tcW w:w="711" w:type="dxa"/>
            <w:vAlign w:val="top"/>
          </w:tcPr>
          <w:p w14:paraId="0D51AC9A">
            <w:pPr>
              <w:pStyle w:val="6"/>
              <w:spacing w:before="74" w:line="188" w:lineRule="exact"/>
              <w:ind w:left="256"/>
            </w:pPr>
            <w:r>
              <w:rPr>
                <w:position w:val="1"/>
              </w:rPr>
              <w:t>231</w:t>
            </w:r>
          </w:p>
        </w:tc>
        <w:tc>
          <w:tcPr>
            <w:tcW w:w="2018" w:type="dxa"/>
            <w:vAlign w:val="top"/>
          </w:tcPr>
          <w:p w14:paraId="76877AD2">
            <w:pPr>
              <w:rPr>
                <w:rFonts w:ascii="Arial"/>
                <w:sz w:val="21"/>
              </w:rPr>
            </w:pPr>
          </w:p>
        </w:tc>
        <w:tc>
          <w:tcPr>
            <w:tcW w:w="670" w:type="dxa"/>
            <w:vAlign w:val="top"/>
          </w:tcPr>
          <w:p w14:paraId="04A5C2F8">
            <w:pPr>
              <w:rPr>
                <w:rFonts w:ascii="Arial"/>
                <w:sz w:val="21"/>
              </w:rPr>
            </w:pPr>
          </w:p>
        </w:tc>
      </w:tr>
      <w:tr w14:paraId="0CDA1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526" w:type="dxa"/>
            <w:vAlign w:val="top"/>
          </w:tcPr>
          <w:p w14:paraId="67F3A010">
            <w:pPr>
              <w:pStyle w:val="6"/>
              <w:spacing w:before="74" w:line="228" w:lineRule="auto"/>
              <w:ind w:left="318"/>
            </w:pPr>
            <w:r>
              <w:rPr>
                <w:spacing w:val="4"/>
              </w:rPr>
              <w:t>卫生健康</w:t>
            </w:r>
          </w:p>
        </w:tc>
        <w:tc>
          <w:tcPr>
            <w:tcW w:w="711" w:type="dxa"/>
            <w:vAlign w:val="top"/>
          </w:tcPr>
          <w:p w14:paraId="0DFF059F">
            <w:pPr>
              <w:pStyle w:val="6"/>
              <w:spacing w:before="75" w:line="187" w:lineRule="exact"/>
              <w:ind w:left="255"/>
            </w:pPr>
            <w:r>
              <w:rPr>
                <w:position w:val="1"/>
              </w:rPr>
              <w:t>982</w:t>
            </w:r>
          </w:p>
        </w:tc>
        <w:tc>
          <w:tcPr>
            <w:tcW w:w="2018" w:type="dxa"/>
            <w:vAlign w:val="top"/>
          </w:tcPr>
          <w:p w14:paraId="628765D1">
            <w:pPr>
              <w:rPr>
                <w:rFonts w:ascii="Arial"/>
                <w:sz w:val="21"/>
              </w:rPr>
            </w:pPr>
          </w:p>
        </w:tc>
        <w:tc>
          <w:tcPr>
            <w:tcW w:w="670" w:type="dxa"/>
            <w:vAlign w:val="top"/>
          </w:tcPr>
          <w:p w14:paraId="67C93ADF">
            <w:pPr>
              <w:rPr>
                <w:rFonts w:ascii="Arial"/>
                <w:sz w:val="21"/>
              </w:rPr>
            </w:pPr>
          </w:p>
        </w:tc>
      </w:tr>
      <w:tr w14:paraId="7EF2A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526" w:type="dxa"/>
            <w:vAlign w:val="top"/>
          </w:tcPr>
          <w:p w14:paraId="3FA38C37">
            <w:pPr>
              <w:pStyle w:val="6"/>
              <w:spacing w:before="74" w:line="229" w:lineRule="auto"/>
              <w:ind w:left="316"/>
            </w:pPr>
            <w:r>
              <w:rPr>
                <w:spacing w:val="4"/>
              </w:rPr>
              <w:t>节能环保</w:t>
            </w:r>
          </w:p>
        </w:tc>
        <w:tc>
          <w:tcPr>
            <w:tcW w:w="711" w:type="dxa"/>
            <w:vAlign w:val="top"/>
          </w:tcPr>
          <w:p w14:paraId="17788AF8">
            <w:pPr>
              <w:pStyle w:val="6"/>
              <w:spacing w:before="75" w:line="187" w:lineRule="exact"/>
              <w:ind w:left="219"/>
            </w:pPr>
            <w:r>
              <w:rPr>
                <w:position w:val="1"/>
              </w:rPr>
              <w:t>6420</w:t>
            </w:r>
          </w:p>
        </w:tc>
        <w:tc>
          <w:tcPr>
            <w:tcW w:w="2018" w:type="dxa"/>
            <w:vAlign w:val="top"/>
          </w:tcPr>
          <w:p w14:paraId="79BE49BE">
            <w:pPr>
              <w:rPr>
                <w:rFonts w:ascii="Arial"/>
                <w:sz w:val="21"/>
              </w:rPr>
            </w:pPr>
          </w:p>
        </w:tc>
        <w:tc>
          <w:tcPr>
            <w:tcW w:w="670" w:type="dxa"/>
            <w:vAlign w:val="top"/>
          </w:tcPr>
          <w:p w14:paraId="69425F7C">
            <w:pPr>
              <w:rPr>
                <w:rFonts w:ascii="Arial"/>
                <w:sz w:val="21"/>
              </w:rPr>
            </w:pPr>
          </w:p>
        </w:tc>
      </w:tr>
      <w:tr w14:paraId="0B570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526" w:type="dxa"/>
            <w:vAlign w:val="top"/>
          </w:tcPr>
          <w:p w14:paraId="00F37449">
            <w:pPr>
              <w:pStyle w:val="6"/>
              <w:spacing w:before="75" w:line="228" w:lineRule="auto"/>
              <w:ind w:left="316"/>
            </w:pPr>
            <w:r>
              <w:rPr>
                <w:spacing w:val="3"/>
              </w:rPr>
              <w:t>农林水</w:t>
            </w:r>
          </w:p>
        </w:tc>
        <w:tc>
          <w:tcPr>
            <w:tcW w:w="711" w:type="dxa"/>
            <w:vAlign w:val="top"/>
          </w:tcPr>
          <w:p w14:paraId="6C195C20">
            <w:pPr>
              <w:pStyle w:val="6"/>
              <w:spacing w:before="75" w:line="187" w:lineRule="exact"/>
              <w:ind w:left="221"/>
            </w:pPr>
            <w:r>
              <w:rPr>
                <w:position w:val="1"/>
              </w:rPr>
              <w:t>3988</w:t>
            </w:r>
          </w:p>
        </w:tc>
        <w:tc>
          <w:tcPr>
            <w:tcW w:w="2018" w:type="dxa"/>
            <w:vAlign w:val="top"/>
          </w:tcPr>
          <w:p w14:paraId="0C885AD8">
            <w:pPr>
              <w:rPr>
                <w:rFonts w:ascii="Arial"/>
                <w:sz w:val="21"/>
              </w:rPr>
            </w:pPr>
          </w:p>
        </w:tc>
        <w:tc>
          <w:tcPr>
            <w:tcW w:w="670" w:type="dxa"/>
            <w:vAlign w:val="top"/>
          </w:tcPr>
          <w:p w14:paraId="44CC19AD">
            <w:pPr>
              <w:rPr>
                <w:rFonts w:ascii="Arial"/>
                <w:sz w:val="21"/>
              </w:rPr>
            </w:pPr>
          </w:p>
        </w:tc>
      </w:tr>
      <w:tr w14:paraId="6A88A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526" w:type="dxa"/>
            <w:vAlign w:val="top"/>
          </w:tcPr>
          <w:p w14:paraId="501D11DC">
            <w:pPr>
              <w:pStyle w:val="6"/>
              <w:spacing w:before="75" w:line="228" w:lineRule="auto"/>
              <w:ind w:left="323"/>
            </w:pPr>
            <w:r>
              <w:rPr>
                <w:spacing w:val="4"/>
              </w:rPr>
              <w:t>资源勘探信息等</w:t>
            </w:r>
          </w:p>
        </w:tc>
        <w:tc>
          <w:tcPr>
            <w:tcW w:w="711" w:type="dxa"/>
            <w:vAlign w:val="top"/>
          </w:tcPr>
          <w:p w14:paraId="17BBB3FC">
            <w:pPr>
              <w:pStyle w:val="6"/>
              <w:spacing w:before="75" w:line="187" w:lineRule="exact"/>
              <w:ind w:left="229"/>
            </w:pPr>
            <w:r>
              <w:rPr>
                <w:spacing w:val="-2"/>
                <w:position w:val="1"/>
              </w:rPr>
              <w:t>1088</w:t>
            </w:r>
          </w:p>
        </w:tc>
        <w:tc>
          <w:tcPr>
            <w:tcW w:w="2018" w:type="dxa"/>
            <w:vAlign w:val="top"/>
          </w:tcPr>
          <w:p w14:paraId="13C0618C">
            <w:pPr>
              <w:rPr>
                <w:rFonts w:ascii="Arial"/>
                <w:sz w:val="21"/>
              </w:rPr>
            </w:pPr>
          </w:p>
        </w:tc>
        <w:tc>
          <w:tcPr>
            <w:tcW w:w="670" w:type="dxa"/>
            <w:vAlign w:val="top"/>
          </w:tcPr>
          <w:p w14:paraId="7B0BB4BB">
            <w:pPr>
              <w:rPr>
                <w:rFonts w:ascii="Arial"/>
                <w:sz w:val="21"/>
              </w:rPr>
            </w:pPr>
          </w:p>
        </w:tc>
      </w:tr>
      <w:tr w14:paraId="259D8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526" w:type="dxa"/>
            <w:vAlign w:val="top"/>
          </w:tcPr>
          <w:p w14:paraId="394FE326">
            <w:pPr>
              <w:pStyle w:val="6"/>
              <w:spacing w:before="75" w:line="228" w:lineRule="auto"/>
              <w:ind w:left="319"/>
            </w:pPr>
            <w:r>
              <w:rPr>
                <w:spacing w:val="4"/>
              </w:rPr>
              <w:t>商业服务业等</w:t>
            </w:r>
          </w:p>
        </w:tc>
        <w:tc>
          <w:tcPr>
            <w:tcW w:w="711" w:type="dxa"/>
            <w:vAlign w:val="top"/>
          </w:tcPr>
          <w:p w14:paraId="6A94CF94">
            <w:pPr>
              <w:pStyle w:val="6"/>
              <w:spacing w:before="75" w:line="187" w:lineRule="exact"/>
              <w:ind w:left="293"/>
            </w:pPr>
            <w:r>
              <w:rPr>
                <w:spacing w:val="-2"/>
                <w:position w:val="1"/>
              </w:rPr>
              <w:t>30</w:t>
            </w:r>
          </w:p>
        </w:tc>
        <w:tc>
          <w:tcPr>
            <w:tcW w:w="2018" w:type="dxa"/>
            <w:vAlign w:val="top"/>
          </w:tcPr>
          <w:p w14:paraId="7D3222F2">
            <w:pPr>
              <w:rPr>
                <w:rFonts w:ascii="Arial"/>
                <w:sz w:val="21"/>
              </w:rPr>
            </w:pPr>
          </w:p>
        </w:tc>
        <w:tc>
          <w:tcPr>
            <w:tcW w:w="670" w:type="dxa"/>
            <w:vAlign w:val="top"/>
          </w:tcPr>
          <w:p w14:paraId="095E4717">
            <w:pPr>
              <w:rPr>
                <w:rFonts w:ascii="Arial"/>
                <w:sz w:val="21"/>
              </w:rPr>
            </w:pPr>
          </w:p>
        </w:tc>
      </w:tr>
      <w:tr w14:paraId="6A9CE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526" w:type="dxa"/>
            <w:vAlign w:val="top"/>
          </w:tcPr>
          <w:p w14:paraId="62653209">
            <w:pPr>
              <w:pStyle w:val="6"/>
              <w:spacing w:before="75" w:line="228" w:lineRule="auto"/>
              <w:ind w:left="320"/>
            </w:pPr>
            <w:r>
              <w:rPr>
                <w:spacing w:val="4"/>
              </w:rPr>
              <w:t>灾害防治及应急管理</w:t>
            </w:r>
          </w:p>
        </w:tc>
        <w:tc>
          <w:tcPr>
            <w:tcW w:w="711" w:type="dxa"/>
            <w:vAlign w:val="top"/>
          </w:tcPr>
          <w:p w14:paraId="2014DC7F">
            <w:pPr>
              <w:pStyle w:val="6"/>
              <w:spacing w:before="75" w:line="187" w:lineRule="exact"/>
              <w:ind w:left="326"/>
            </w:pPr>
            <w:r>
              <w:rPr>
                <w:position w:val="1"/>
              </w:rPr>
              <w:t>4</w:t>
            </w:r>
          </w:p>
        </w:tc>
        <w:tc>
          <w:tcPr>
            <w:tcW w:w="2018" w:type="dxa"/>
            <w:vAlign w:val="top"/>
          </w:tcPr>
          <w:p w14:paraId="5A1D088C">
            <w:pPr>
              <w:rPr>
                <w:rFonts w:ascii="Arial"/>
                <w:sz w:val="21"/>
              </w:rPr>
            </w:pPr>
          </w:p>
        </w:tc>
        <w:tc>
          <w:tcPr>
            <w:tcW w:w="670" w:type="dxa"/>
            <w:vAlign w:val="top"/>
          </w:tcPr>
          <w:p w14:paraId="17569904">
            <w:pPr>
              <w:rPr>
                <w:rFonts w:ascii="Arial"/>
                <w:sz w:val="21"/>
              </w:rPr>
            </w:pPr>
          </w:p>
        </w:tc>
      </w:tr>
      <w:tr w14:paraId="37677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526" w:type="dxa"/>
            <w:vAlign w:val="top"/>
          </w:tcPr>
          <w:p w14:paraId="3108CC40">
            <w:pPr>
              <w:pStyle w:val="6"/>
              <w:spacing w:before="75" w:line="228" w:lineRule="auto"/>
              <w:ind w:left="29"/>
            </w:pPr>
            <w:r>
              <w:rPr>
                <w:b/>
                <w:bCs/>
                <w:spacing w:val="4"/>
              </w:rPr>
              <w:t>3.新增一般债券收入</w:t>
            </w:r>
          </w:p>
        </w:tc>
        <w:tc>
          <w:tcPr>
            <w:tcW w:w="711" w:type="dxa"/>
            <w:vAlign w:val="top"/>
          </w:tcPr>
          <w:p w14:paraId="5131C9FD">
            <w:pPr>
              <w:pStyle w:val="6"/>
              <w:spacing w:before="75" w:line="187" w:lineRule="exact"/>
              <w:ind w:left="179"/>
            </w:pPr>
            <w:r>
              <w:rPr>
                <w:b/>
                <w:bCs/>
                <w:spacing w:val="1"/>
                <w:position w:val="1"/>
              </w:rPr>
              <w:t>24900</w:t>
            </w:r>
          </w:p>
        </w:tc>
        <w:tc>
          <w:tcPr>
            <w:tcW w:w="2018" w:type="dxa"/>
            <w:vAlign w:val="top"/>
          </w:tcPr>
          <w:p w14:paraId="3E9C02D8">
            <w:pPr>
              <w:rPr>
                <w:rFonts w:ascii="Arial"/>
                <w:sz w:val="21"/>
              </w:rPr>
            </w:pPr>
          </w:p>
        </w:tc>
        <w:tc>
          <w:tcPr>
            <w:tcW w:w="670" w:type="dxa"/>
            <w:vAlign w:val="top"/>
          </w:tcPr>
          <w:p w14:paraId="237254F5">
            <w:pPr>
              <w:rPr>
                <w:rFonts w:ascii="Arial"/>
                <w:sz w:val="21"/>
              </w:rPr>
            </w:pPr>
          </w:p>
        </w:tc>
      </w:tr>
      <w:tr w14:paraId="09246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526" w:type="dxa"/>
            <w:vAlign w:val="top"/>
          </w:tcPr>
          <w:p w14:paraId="178C1812">
            <w:pPr>
              <w:pStyle w:val="6"/>
              <w:spacing w:before="75" w:line="228" w:lineRule="auto"/>
              <w:ind w:left="26"/>
            </w:pPr>
            <w:r>
              <w:rPr>
                <w:b/>
                <w:bCs/>
                <w:spacing w:val="4"/>
              </w:rPr>
              <w:t>4.再融资一般债券收入</w:t>
            </w:r>
          </w:p>
        </w:tc>
        <w:tc>
          <w:tcPr>
            <w:tcW w:w="711" w:type="dxa"/>
            <w:vAlign w:val="top"/>
          </w:tcPr>
          <w:p w14:paraId="77C25436">
            <w:pPr>
              <w:pStyle w:val="6"/>
              <w:spacing w:before="76" w:line="186" w:lineRule="exact"/>
              <w:ind w:left="214"/>
            </w:pPr>
            <w:r>
              <w:rPr>
                <w:b/>
                <w:bCs/>
                <w:position w:val="1"/>
              </w:rPr>
              <w:t>6000</w:t>
            </w:r>
          </w:p>
        </w:tc>
        <w:tc>
          <w:tcPr>
            <w:tcW w:w="2018" w:type="dxa"/>
            <w:vAlign w:val="top"/>
          </w:tcPr>
          <w:p w14:paraId="21BED045">
            <w:pPr>
              <w:rPr>
                <w:rFonts w:ascii="Arial"/>
                <w:sz w:val="21"/>
              </w:rPr>
            </w:pPr>
          </w:p>
        </w:tc>
        <w:tc>
          <w:tcPr>
            <w:tcW w:w="670" w:type="dxa"/>
            <w:vAlign w:val="top"/>
          </w:tcPr>
          <w:p w14:paraId="39A4303E">
            <w:pPr>
              <w:rPr>
                <w:rFonts w:ascii="Arial"/>
                <w:sz w:val="21"/>
              </w:rPr>
            </w:pPr>
          </w:p>
        </w:tc>
      </w:tr>
      <w:tr w14:paraId="5613C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526" w:type="dxa"/>
            <w:vAlign w:val="top"/>
          </w:tcPr>
          <w:p w14:paraId="4CAAEC58">
            <w:pPr>
              <w:pStyle w:val="6"/>
              <w:spacing w:before="76" w:line="228" w:lineRule="auto"/>
              <w:ind w:left="29"/>
            </w:pPr>
            <w:r>
              <w:rPr>
                <w:b/>
                <w:bCs/>
                <w:spacing w:val="3"/>
              </w:rPr>
              <w:t>5.上年结余收入</w:t>
            </w:r>
          </w:p>
        </w:tc>
        <w:tc>
          <w:tcPr>
            <w:tcW w:w="711" w:type="dxa"/>
            <w:vAlign w:val="top"/>
          </w:tcPr>
          <w:p w14:paraId="58C2BEC5">
            <w:pPr>
              <w:pStyle w:val="6"/>
              <w:spacing w:before="76" w:line="186" w:lineRule="exact"/>
              <w:ind w:left="215"/>
            </w:pPr>
            <w:r>
              <w:rPr>
                <w:b/>
                <w:bCs/>
                <w:position w:val="1"/>
              </w:rPr>
              <w:t>2744</w:t>
            </w:r>
          </w:p>
        </w:tc>
        <w:tc>
          <w:tcPr>
            <w:tcW w:w="2018" w:type="dxa"/>
            <w:vAlign w:val="top"/>
          </w:tcPr>
          <w:p w14:paraId="21A569AD">
            <w:pPr>
              <w:rPr>
                <w:rFonts w:ascii="Arial"/>
                <w:sz w:val="21"/>
              </w:rPr>
            </w:pPr>
          </w:p>
        </w:tc>
        <w:tc>
          <w:tcPr>
            <w:tcW w:w="670" w:type="dxa"/>
            <w:vAlign w:val="top"/>
          </w:tcPr>
          <w:p w14:paraId="68A91A74">
            <w:pPr>
              <w:rPr>
                <w:rFonts w:ascii="Arial"/>
                <w:sz w:val="21"/>
              </w:rPr>
            </w:pPr>
          </w:p>
        </w:tc>
      </w:tr>
      <w:tr w14:paraId="46BBD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526" w:type="dxa"/>
            <w:vAlign w:val="top"/>
          </w:tcPr>
          <w:p w14:paraId="41A3C8EA">
            <w:pPr>
              <w:pStyle w:val="6"/>
              <w:spacing w:before="76" w:line="228" w:lineRule="auto"/>
              <w:ind w:left="27"/>
            </w:pPr>
            <w:r>
              <w:rPr>
                <w:b/>
                <w:bCs/>
                <w:spacing w:val="4"/>
              </w:rPr>
              <w:t>6.调入预算稳定调节基金</w:t>
            </w:r>
          </w:p>
        </w:tc>
        <w:tc>
          <w:tcPr>
            <w:tcW w:w="711" w:type="dxa"/>
            <w:vAlign w:val="top"/>
          </w:tcPr>
          <w:p w14:paraId="5B5E2419">
            <w:pPr>
              <w:pStyle w:val="6"/>
              <w:spacing w:before="76" w:line="186" w:lineRule="exact"/>
              <w:ind w:left="251"/>
            </w:pPr>
            <w:r>
              <w:rPr>
                <w:b/>
                <w:bCs/>
                <w:position w:val="1"/>
              </w:rPr>
              <w:t>416</w:t>
            </w:r>
          </w:p>
        </w:tc>
        <w:tc>
          <w:tcPr>
            <w:tcW w:w="2018" w:type="dxa"/>
            <w:vAlign w:val="top"/>
          </w:tcPr>
          <w:p w14:paraId="5F333594">
            <w:pPr>
              <w:rPr>
                <w:rFonts w:ascii="Arial"/>
                <w:sz w:val="21"/>
              </w:rPr>
            </w:pPr>
          </w:p>
        </w:tc>
        <w:tc>
          <w:tcPr>
            <w:tcW w:w="670" w:type="dxa"/>
            <w:vAlign w:val="top"/>
          </w:tcPr>
          <w:p w14:paraId="62B4141C">
            <w:pPr>
              <w:rPr>
                <w:rFonts w:ascii="Arial"/>
                <w:sz w:val="21"/>
              </w:rPr>
            </w:pPr>
          </w:p>
        </w:tc>
      </w:tr>
      <w:tr w14:paraId="17523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526" w:type="dxa"/>
            <w:vAlign w:val="top"/>
          </w:tcPr>
          <w:p w14:paraId="0D133878">
            <w:pPr>
              <w:pStyle w:val="6"/>
              <w:spacing w:before="77" w:line="229" w:lineRule="auto"/>
              <w:ind w:left="30"/>
            </w:pPr>
            <w:r>
              <w:rPr>
                <w:b/>
                <w:bCs/>
                <w:spacing w:val="3"/>
              </w:rPr>
              <w:t>7.调入资金</w:t>
            </w:r>
          </w:p>
        </w:tc>
        <w:tc>
          <w:tcPr>
            <w:tcW w:w="711" w:type="dxa"/>
            <w:vAlign w:val="top"/>
          </w:tcPr>
          <w:p w14:paraId="69E6661A">
            <w:pPr>
              <w:pStyle w:val="6"/>
              <w:spacing w:before="77" w:line="186" w:lineRule="exact"/>
              <w:ind w:left="217"/>
            </w:pPr>
            <w:r>
              <w:rPr>
                <w:b/>
                <w:bCs/>
                <w:position w:val="1"/>
              </w:rPr>
              <w:t>7086</w:t>
            </w:r>
          </w:p>
        </w:tc>
        <w:tc>
          <w:tcPr>
            <w:tcW w:w="2018" w:type="dxa"/>
            <w:vAlign w:val="top"/>
          </w:tcPr>
          <w:p w14:paraId="6B6D0844">
            <w:pPr>
              <w:rPr>
                <w:rFonts w:ascii="Arial"/>
                <w:sz w:val="21"/>
              </w:rPr>
            </w:pPr>
          </w:p>
        </w:tc>
        <w:tc>
          <w:tcPr>
            <w:tcW w:w="670" w:type="dxa"/>
            <w:vAlign w:val="top"/>
          </w:tcPr>
          <w:p w14:paraId="5C1B4BEE">
            <w:pPr>
              <w:rPr>
                <w:rFonts w:ascii="Arial"/>
                <w:sz w:val="21"/>
              </w:rPr>
            </w:pPr>
          </w:p>
        </w:tc>
      </w:tr>
      <w:tr w14:paraId="6F9D1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3526" w:type="dxa"/>
            <w:vAlign w:val="top"/>
          </w:tcPr>
          <w:p w14:paraId="5CEEEDA4">
            <w:pPr>
              <w:pStyle w:val="6"/>
              <w:spacing w:before="77" w:line="228" w:lineRule="auto"/>
              <w:ind w:left="1258"/>
            </w:pPr>
            <w:r>
              <w:rPr>
                <w:b/>
                <w:bCs/>
                <w:spacing w:val="-3"/>
              </w:rPr>
              <w:t>收</w:t>
            </w:r>
            <w:r>
              <w:rPr>
                <w:spacing w:val="7"/>
              </w:rPr>
              <w:t xml:space="preserve">  </w:t>
            </w:r>
            <w:r>
              <w:rPr>
                <w:b/>
                <w:bCs/>
                <w:spacing w:val="-3"/>
              </w:rPr>
              <w:t>入</w:t>
            </w:r>
            <w:r>
              <w:rPr>
                <w:spacing w:val="9"/>
              </w:rPr>
              <w:t xml:space="preserve">  </w:t>
            </w:r>
            <w:r>
              <w:rPr>
                <w:b/>
                <w:bCs/>
                <w:spacing w:val="-3"/>
              </w:rPr>
              <w:t>总</w:t>
            </w:r>
            <w:r>
              <w:rPr>
                <w:spacing w:val="7"/>
              </w:rPr>
              <w:t xml:space="preserve">  </w:t>
            </w:r>
            <w:r>
              <w:rPr>
                <w:b/>
                <w:bCs/>
                <w:spacing w:val="-3"/>
              </w:rPr>
              <w:t>计</w:t>
            </w:r>
          </w:p>
        </w:tc>
        <w:tc>
          <w:tcPr>
            <w:tcW w:w="711" w:type="dxa"/>
            <w:vAlign w:val="top"/>
          </w:tcPr>
          <w:p w14:paraId="2EDA2B7A">
            <w:pPr>
              <w:pStyle w:val="6"/>
              <w:spacing w:before="77" w:line="188" w:lineRule="exact"/>
              <w:ind w:left="140"/>
            </w:pPr>
            <w:r>
              <w:rPr>
                <w:b/>
                <w:bCs/>
                <w:spacing w:val="1"/>
                <w:position w:val="1"/>
              </w:rPr>
              <w:t>283411</w:t>
            </w:r>
          </w:p>
        </w:tc>
        <w:tc>
          <w:tcPr>
            <w:tcW w:w="2018" w:type="dxa"/>
            <w:vAlign w:val="top"/>
          </w:tcPr>
          <w:p w14:paraId="671B4526">
            <w:pPr>
              <w:pStyle w:val="6"/>
              <w:spacing w:before="76" w:line="229" w:lineRule="auto"/>
              <w:ind w:left="501"/>
            </w:pPr>
            <w:r>
              <w:rPr>
                <w:b/>
                <w:bCs/>
                <w:spacing w:val="-6"/>
              </w:rPr>
              <w:t>支</w:t>
            </w:r>
            <w:r>
              <w:rPr>
                <w:spacing w:val="16"/>
              </w:rPr>
              <w:t xml:space="preserve">  </w:t>
            </w:r>
            <w:r>
              <w:rPr>
                <w:b/>
                <w:bCs/>
                <w:spacing w:val="-6"/>
              </w:rPr>
              <w:t>出</w:t>
            </w:r>
            <w:r>
              <w:rPr>
                <w:spacing w:val="8"/>
              </w:rPr>
              <w:t xml:space="preserve">  </w:t>
            </w:r>
            <w:r>
              <w:rPr>
                <w:b/>
                <w:bCs/>
                <w:spacing w:val="-6"/>
              </w:rPr>
              <w:t>总</w:t>
            </w:r>
            <w:r>
              <w:rPr>
                <w:spacing w:val="9"/>
              </w:rPr>
              <w:t xml:space="preserve">  </w:t>
            </w:r>
            <w:r>
              <w:rPr>
                <w:b/>
                <w:bCs/>
                <w:spacing w:val="-6"/>
              </w:rPr>
              <w:t>计</w:t>
            </w:r>
          </w:p>
        </w:tc>
        <w:tc>
          <w:tcPr>
            <w:tcW w:w="670" w:type="dxa"/>
            <w:vAlign w:val="top"/>
          </w:tcPr>
          <w:p w14:paraId="65B5397D">
            <w:pPr>
              <w:pStyle w:val="6"/>
              <w:spacing w:before="77" w:line="188" w:lineRule="exact"/>
              <w:ind w:left="120"/>
            </w:pPr>
            <w:r>
              <w:rPr>
                <w:b/>
                <w:bCs/>
                <w:spacing w:val="1"/>
                <w:position w:val="1"/>
              </w:rPr>
              <w:t>283411</w:t>
            </w:r>
          </w:p>
        </w:tc>
      </w:tr>
    </w:tbl>
    <w:p w14:paraId="3D331559">
      <w:pPr>
        <w:rPr>
          <w:rFonts w:ascii="Arial"/>
          <w:sz w:val="21"/>
        </w:rPr>
      </w:pPr>
    </w:p>
    <w:p w14:paraId="71F047A5">
      <w:pPr>
        <w:rPr>
          <w:rFonts w:ascii="Arial" w:hAnsi="Arial" w:eastAsia="Arial" w:cs="Arial"/>
          <w:sz w:val="21"/>
          <w:szCs w:val="21"/>
        </w:rPr>
        <w:sectPr>
          <w:headerReference r:id="rId16" w:type="default"/>
          <w:footerReference r:id="rId17" w:type="default"/>
          <w:pgSz w:w="11905" w:h="16837"/>
          <w:pgMar w:top="1329" w:right="1785" w:bottom="400" w:left="1785" w:header="1085" w:footer="0" w:gutter="0"/>
          <w:cols w:space="720" w:num="1"/>
        </w:sectPr>
      </w:pPr>
    </w:p>
    <w:p w14:paraId="6CB6224D">
      <w:pPr>
        <w:spacing w:line="260" w:lineRule="auto"/>
        <w:rPr>
          <w:rFonts w:ascii="Arial"/>
          <w:sz w:val="21"/>
        </w:rPr>
      </w:pPr>
    </w:p>
    <w:p w14:paraId="18513351">
      <w:pPr>
        <w:spacing w:line="260" w:lineRule="auto"/>
        <w:rPr>
          <w:rFonts w:ascii="Arial"/>
          <w:sz w:val="21"/>
        </w:rPr>
      </w:pPr>
    </w:p>
    <w:p w14:paraId="0C538568">
      <w:pPr>
        <w:spacing w:line="261" w:lineRule="auto"/>
        <w:rPr>
          <w:rFonts w:ascii="Arial"/>
          <w:sz w:val="21"/>
        </w:rPr>
      </w:pPr>
    </w:p>
    <w:p w14:paraId="32D90FF6">
      <w:pPr>
        <w:spacing w:before="78" w:line="224" w:lineRule="auto"/>
        <w:ind w:left="73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7"/>
          <w:sz w:val="24"/>
          <w:szCs w:val="24"/>
        </w:rPr>
        <w:t>附件2</w:t>
      </w:r>
    </w:p>
    <w:p w14:paraId="386B201D">
      <w:pPr>
        <w:spacing w:before="243" w:line="220" w:lineRule="auto"/>
        <w:ind w:left="2440"/>
        <w:outlineLvl w:val="3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3"/>
          <w:sz w:val="36"/>
          <w:szCs w:val="36"/>
        </w:rPr>
        <w:t>2020年一般公共预算收入情况表</w:t>
      </w:r>
    </w:p>
    <w:p w14:paraId="5F4530F8">
      <w:pPr>
        <w:spacing w:before="201" w:line="221" w:lineRule="auto"/>
        <w:ind w:left="858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单位：万元</w:t>
      </w:r>
    </w:p>
    <w:p w14:paraId="2D9A6AD9">
      <w:pPr>
        <w:spacing w:line="30" w:lineRule="exact"/>
      </w:pPr>
    </w:p>
    <w:tbl>
      <w:tblPr>
        <w:tblStyle w:val="5"/>
        <w:tblW w:w="969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55"/>
        <w:gridCol w:w="1124"/>
        <w:gridCol w:w="1138"/>
        <w:gridCol w:w="1437"/>
        <w:gridCol w:w="1124"/>
        <w:gridCol w:w="1119"/>
      </w:tblGrid>
      <w:tr w14:paraId="79AC80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3755" w:type="dxa"/>
            <w:vAlign w:val="top"/>
          </w:tcPr>
          <w:p w14:paraId="3868C947">
            <w:pPr>
              <w:spacing w:before="306" w:line="222" w:lineRule="auto"/>
              <w:ind w:left="134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科</w:t>
            </w:r>
            <w:r>
              <w:rPr>
                <w:rFonts w:ascii="黑体" w:hAnsi="黑体" w:eastAsia="黑体" w:cs="黑体"/>
                <w:spacing w:val="8"/>
                <w:sz w:val="24"/>
                <w:szCs w:val="24"/>
              </w:rPr>
              <w:t xml:space="preserve">    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目</w:t>
            </w:r>
          </w:p>
        </w:tc>
        <w:tc>
          <w:tcPr>
            <w:tcW w:w="1124" w:type="dxa"/>
            <w:vAlign w:val="top"/>
          </w:tcPr>
          <w:p w14:paraId="5679272D">
            <w:pPr>
              <w:spacing w:before="158" w:line="223" w:lineRule="auto"/>
              <w:ind w:left="26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2020年</w:t>
            </w:r>
          </w:p>
          <w:p w14:paraId="4239409A">
            <w:pPr>
              <w:spacing w:before="2" w:line="222" w:lineRule="auto"/>
              <w:ind w:left="9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调整预算</w:t>
            </w:r>
          </w:p>
        </w:tc>
        <w:tc>
          <w:tcPr>
            <w:tcW w:w="1138" w:type="dxa"/>
            <w:vAlign w:val="top"/>
          </w:tcPr>
          <w:p w14:paraId="5A836529">
            <w:pPr>
              <w:spacing w:before="158" w:line="223" w:lineRule="auto"/>
              <w:ind w:left="21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2020年</w:t>
            </w:r>
          </w:p>
          <w:p w14:paraId="6EAB0BF2">
            <w:pPr>
              <w:spacing w:before="2" w:line="221" w:lineRule="auto"/>
              <w:ind w:left="10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实际完成</w:t>
            </w:r>
          </w:p>
        </w:tc>
        <w:tc>
          <w:tcPr>
            <w:tcW w:w="1437" w:type="dxa"/>
            <w:vAlign w:val="top"/>
          </w:tcPr>
          <w:p w14:paraId="2A0F0D7B">
            <w:pPr>
              <w:spacing w:before="158" w:line="223" w:lineRule="auto"/>
              <w:ind w:left="27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占2020年</w:t>
            </w:r>
          </w:p>
          <w:p w14:paraId="5FBAAD30">
            <w:pPr>
              <w:spacing w:before="2" w:line="222" w:lineRule="auto"/>
              <w:ind w:left="13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15"/>
                <w:sz w:val="24"/>
                <w:szCs w:val="24"/>
              </w:rPr>
              <w:t>调整预算%</w:t>
            </w:r>
          </w:p>
        </w:tc>
        <w:tc>
          <w:tcPr>
            <w:tcW w:w="1124" w:type="dxa"/>
            <w:vAlign w:val="top"/>
          </w:tcPr>
          <w:p w14:paraId="7BF6033E">
            <w:pPr>
              <w:spacing w:before="158" w:line="223" w:lineRule="auto"/>
              <w:ind w:left="21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2019年</w:t>
            </w:r>
          </w:p>
          <w:p w14:paraId="3CCCAF9B">
            <w:pPr>
              <w:spacing w:before="2" w:line="221" w:lineRule="auto"/>
              <w:ind w:left="10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实际完成</w:t>
            </w:r>
          </w:p>
        </w:tc>
        <w:tc>
          <w:tcPr>
            <w:tcW w:w="1119" w:type="dxa"/>
            <w:vAlign w:val="top"/>
          </w:tcPr>
          <w:p w14:paraId="5B7ED593">
            <w:pPr>
              <w:spacing w:before="158" w:line="223" w:lineRule="auto"/>
              <w:ind w:left="9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较2019年</w:t>
            </w:r>
          </w:p>
          <w:p w14:paraId="697D47EC">
            <w:pPr>
              <w:spacing w:before="3" w:line="223" w:lineRule="auto"/>
              <w:ind w:left="21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27"/>
                <w:sz w:val="24"/>
                <w:szCs w:val="24"/>
              </w:rPr>
              <w:t>增长%</w:t>
            </w:r>
          </w:p>
        </w:tc>
      </w:tr>
      <w:tr w14:paraId="6BA7C3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755" w:type="dxa"/>
            <w:vAlign w:val="top"/>
          </w:tcPr>
          <w:p w14:paraId="6941EDF2">
            <w:pPr>
              <w:pStyle w:val="6"/>
              <w:spacing w:before="146" w:line="220" w:lineRule="auto"/>
              <w:ind w:left="1440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税收收入</w:t>
            </w:r>
          </w:p>
        </w:tc>
        <w:tc>
          <w:tcPr>
            <w:tcW w:w="1124" w:type="dxa"/>
            <w:vAlign w:val="top"/>
          </w:tcPr>
          <w:p w14:paraId="52F97272">
            <w:pPr>
              <w:pStyle w:val="6"/>
              <w:spacing w:before="146"/>
              <w:ind w:left="294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39109</w:t>
            </w:r>
          </w:p>
        </w:tc>
        <w:tc>
          <w:tcPr>
            <w:tcW w:w="1138" w:type="dxa"/>
            <w:vAlign w:val="top"/>
          </w:tcPr>
          <w:p w14:paraId="189A000A">
            <w:pPr>
              <w:pStyle w:val="6"/>
              <w:spacing w:before="146"/>
              <w:ind w:left="301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39110</w:t>
            </w:r>
          </w:p>
        </w:tc>
        <w:tc>
          <w:tcPr>
            <w:tcW w:w="1437" w:type="dxa"/>
            <w:vAlign w:val="top"/>
          </w:tcPr>
          <w:p w14:paraId="5D62BC25">
            <w:pPr>
              <w:pStyle w:val="6"/>
              <w:spacing w:before="145"/>
              <w:ind w:left="411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100.00</w:t>
            </w:r>
          </w:p>
        </w:tc>
        <w:tc>
          <w:tcPr>
            <w:tcW w:w="1124" w:type="dxa"/>
            <w:vAlign w:val="top"/>
          </w:tcPr>
          <w:p w14:paraId="40C1A36C">
            <w:pPr>
              <w:pStyle w:val="6"/>
              <w:spacing w:before="146"/>
              <w:ind w:left="296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41027</w:t>
            </w:r>
          </w:p>
        </w:tc>
        <w:tc>
          <w:tcPr>
            <w:tcW w:w="1119" w:type="dxa"/>
            <w:vAlign w:val="top"/>
          </w:tcPr>
          <w:p w14:paraId="49C67EF6">
            <w:pPr>
              <w:pStyle w:val="6"/>
              <w:spacing w:before="145"/>
              <w:ind w:left="288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-4.67</w:t>
            </w:r>
          </w:p>
        </w:tc>
      </w:tr>
      <w:tr w14:paraId="1B665D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755" w:type="dxa"/>
            <w:vAlign w:val="top"/>
          </w:tcPr>
          <w:p w14:paraId="130054AD">
            <w:pPr>
              <w:pStyle w:val="6"/>
              <w:spacing w:before="147" w:line="220" w:lineRule="auto"/>
              <w:ind w:left="60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1.增值税（35%)</w:t>
            </w:r>
          </w:p>
        </w:tc>
        <w:tc>
          <w:tcPr>
            <w:tcW w:w="1124" w:type="dxa"/>
            <w:vAlign w:val="top"/>
          </w:tcPr>
          <w:p w14:paraId="1077B763">
            <w:pPr>
              <w:pStyle w:val="6"/>
              <w:spacing w:before="147"/>
              <w:ind w:left="25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13947</w:t>
            </w:r>
          </w:p>
        </w:tc>
        <w:tc>
          <w:tcPr>
            <w:tcW w:w="1138" w:type="dxa"/>
            <w:vAlign w:val="top"/>
          </w:tcPr>
          <w:p w14:paraId="2AF533B0">
            <w:pPr>
              <w:pStyle w:val="6"/>
              <w:spacing w:before="147"/>
              <w:ind w:left="26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13948</w:t>
            </w:r>
          </w:p>
        </w:tc>
        <w:tc>
          <w:tcPr>
            <w:tcW w:w="1437" w:type="dxa"/>
            <w:vAlign w:val="top"/>
          </w:tcPr>
          <w:p w14:paraId="012C0E72">
            <w:pPr>
              <w:pStyle w:val="6"/>
              <w:spacing w:before="146"/>
              <w:ind w:left="41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100.01</w:t>
            </w:r>
          </w:p>
        </w:tc>
        <w:tc>
          <w:tcPr>
            <w:tcW w:w="1124" w:type="dxa"/>
            <w:vAlign w:val="top"/>
          </w:tcPr>
          <w:p w14:paraId="1660A84A">
            <w:pPr>
              <w:pStyle w:val="6"/>
              <w:spacing w:before="147"/>
              <w:ind w:left="26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10241</w:t>
            </w:r>
          </w:p>
        </w:tc>
        <w:tc>
          <w:tcPr>
            <w:tcW w:w="1119" w:type="dxa"/>
            <w:vAlign w:val="top"/>
          </w:tcPr>
          <w:p w14:paraId="0EDB770D">
            <w:pPr>
              <w:pStyle w:val="6"/>
              <w:spacing w:before="146"/>
              <w:ind w:left="30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36.20</w:t>
            </w:r>
          </w:p>
        </w:tc>
      </w:tr>
      <w:tr w14:paraId="49B7F2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3755" w:type="dxa"/>
            <w:vAlign w:val="top"/>
          </w:tcPr>
          <w:p w14:paraId="281A1B7A">
            <w:pPr>
              <w:pStyle w:val="6"/>
              <w:spacing w:before="148" w:line="220" w:lineRule="auto"/>
              <w:ind w:left="46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2.企业所得税（20%)</w:t>
            </w:r>
          </w:p>
        </w:tc>
        <w:tc>
          <w:tcPr>
            <w:tcW w:w="1124" w:type="dxa"/>
            <w:vAlign w:val="top"/>
          </w:tcPr>
          <w:p w14:paraId="2CA5EC9A">
            <w:pPr>
              <w:pStyle w:val="6"/>
              <w:spacing w:before="148"/>
              <w:ind w:left="313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1566</w:t>
            </w:r>
          </w:p>
        </w:tc>
        <w:tc>
          <w:tcPr>
            <w:tcW w:w="1138" w:type="dxa"/>
            <w:vAlign w:val="top"/>
          </w:tcPr>
          <w:p w14:paraId="2429E332">
            <w:pPr>
              <w:pStyle w:val="6"/>
              <w:spacing w:before="148"/>
              <w:ind w:left="377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1566</w:t>
            </w:r>
          </w:p>
        </w:tc>
        <w:tc>
          <w:tcPr>
            <w:tcW w:w="1437" w:type="dxa"/>
            <w:vAlign w:val="top"/>
          </w:tcPr>
          <w:p w14:paraId="7FBCE23C">
            <w:pPr>
              <w:pStyle w:val="6"/>
              <w:spacing w:before="147"/>
              <w:ind w:left="41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100.00</w:t>
            </w:r>
          </w:p>
        </w:tc>
        <w:tc>
          <w:tcPr>
            <w:tcW w:w="1124" w:type="dxa"/>
            <w:vAlign w:val="top"/>
          </w:tcPr>
          <w:p w14:paraId="0ECDF9F3">
            <w:pPr>
              <w:pStyle w:val="6"/>
              <w:spacing w:before="148"/>
              <w:ind w:left="375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1635</w:t>
            </w:r>
          </w:p>
        </w:tc>
        <w:tc>
          <w:tcPr>
            <w:tcW w:w="1119" w:type="dxa"/>
            <w:vAlign w:val="top"/>
          </w:tcPr>
          <w:p w14:paraId="499726BB">
            <w:pPr>
              <w:pStyle w:val="6"/>
              <w:spacing w:before="147"/>
              <w:ind w:left="29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-4.22</w:t>
            </w:r>
          </w:p>
        </w:tc>
      </w:tr>
      <w:tr w14:paraId="537473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755" w:type="dxa"/>
            <w:vAlign w:val="top"/>
          </w:tcPr>
          <w:p w14:paraId="1C545B7E">
            <w:pPr>
              <w:pStyle w:val="6"/>
              <w:spacing w:before="147" w:line="220" w:lineRule="auto"/>
              <w:ind w:left="48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3.个人所得税（30%)</w:t>
            </w:r>
          </w:p>
        </w:tc>
        <w:tc>
          <w:tcPr>
            <w:tcW w:w="1124" w:type="dxa"/>
            <w:vAlign w:val="top"/>
          </w:tcPr>
          <w:p w14:paraId="2052917B">
            <w:pPr>
              <w:pStyle w:val="6"/>
              <w:spacing w:before="147"/>
              <w:ind w:left="35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514</w:t>
            </w:r>
          </w:p>
        </w:tc>
        <w:tc>
          <w:tcPr>
            <w:tcW w:w="1138" w:type="dxa"/>
            <w:vAlign w:val="top"/>
          </w:tcPr>
          <w:p w14:paraId="6BFDB80E">
            <w:pPr>
              <w:pStyle w:val="6"/>
              <w:spacing w:before="147"/>
              <w:ind w:left="42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514</w:t>
            </w:r>
          </w:p>
        </w:tc>
        <w:tc>
          <w:tcPr>
            <w:tcW w:w="1437" w:type="dxa"/>
            <w:vAlign w:val="top"/>
          </w:tcPr>
          <w:p w14:paraId="7D42AD85">
            <w:pPr>
              <w:pStyle w:val="6"/>
              <w:spacing w:before="146"/>
              <w:ind w:left="41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100.00</w:t>
            </w:r>
          </w:p>
        </w:tc>
        <w:tc>
          <w:tcPr>
            <w:tcW w:w="1124" w:type="dxa"/>
            <w:vAlign w:val="top"/>
          </w:tcPr>
          <w:p w14:paraId="63B4A927">
            <w:pPr>
              <w:pStyle w:val="6"/>
              <w:spacing w:before="147"/>
              <w:ind w:left="418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504</w:t>
            </w:r>
          </w:p>
        </w:tc>
        <w:tc>
          <w:tcPr>
            <w:tcW w:w="1119" w:type="dxa"/>
            <w:vAlign w:val="top"/>
          </w:tcPr>
          <w:p w14:paraId="6619137B">
            <w:pPr>
              <w:pStyle w:val="6"/>
              <w:spacing w:before="146"/>
              <w:ind w:left="36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1.98</w:t>
            </w:r>
          </w:p>
        </w:tc>
      </w:tr>
      <w:tr w14:paraId="46DFF1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755" w:type="dxa"/>
            <w:vAlign w:val="top"/>
          </w:tcPr>
          <w:p w14:paraId="18614D40">
            <w:pPr>
              <w:pStyle w:val="6"/>
              <w:spacing w:before="147" w:line="221" w:lineRule="auto"/>
              <w:ind w:left="4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4.资源税(35%)</w:t>
            </w:r>
          </w:p>
        </w:tc>
        <w:tc>
          <w:tcPr>
            <w:tcW w:w="1124" w:type="dxa"/>
            <w:vAlign w:val="top"/>
          </w:tcPr>
          <w:p w14:paraId="61EAB8FE">
            <w:pPr>
              <w:pStyle w:val="6"/>
              <w:spacing w:before="148"/>
              <w:ind w:left="46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75</w:t>
            </w:r>
          </w:p>
        </w:tc>
        <w:tc>
          <w:tcPr>
            <w:tcW w:w="1138" w:type="dxa"/>
            <w:vAlign w:val="top"/>
          </w:tcPr>
          <w:p w14:paraId="28A63C31">
            <w:pPr>
              <w:pStyle w:val="6"/>
              <w:spacing w:before="148"/>
              <w:ind w:left="47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75</w:t>
            </w:r>
          </w:p>
        </w:tc>
        <w:tc>
          <w:tcPr>
            <w:tcW w:w="1437" w:type="dxa"/>
            <w:vAlign w:val="top"/>
          </w:tcPr>
          <w:p w14:paraId="3EF390E1">
            <w:pPr>
              <w:pStyle w:val="6"/>
              <w:spacing w:before="147"/>
              <w:ind w:left="41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100.00</w:t>
            </w:r>
          </w:p>
        </w:tc>
        <w:tc>
          <w:tcPr>
            <w:tcW w:w="1124" w:type="dxa"/>
            <w:vAlign w:val="top"/>
          </w:tcPr>
          <w:p w14:paraId="28D98339">
            <w:pPr>
              <w:pStyle w:val="6"/>
              <w:spacing w:before="148"/>
              <w:ind w:left="47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87</w:t>
            </w:r>
          </w:p>
        </w:tc>
        <w:tc>
          <w:tcPr>
            <w:tcW w:w="1119" w:type="dxa"/>
            <w:vAlign w:val="top"/>
          </w:tcPr>
          <w:p w14:paraId="72462517">
            <w:pPr>
              <w:pStyle w:val="6"/>
              <w:spacing w:before="147"/>
              <w:ind w:left="24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-13.79</w:t>
            </w:r>
          </w:p>
        </w:tc>
      </w:tr>
      <w:tr w14:paraId="3F4987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3755" w:type="dxa"/>
            <w:vAlign w:val="top"/>
          </w:tcPr>
          <w:p w14:paraId="189E6424">
            <w:pPr>
              <w:pStyle w:val="6"/>
              <w:spacing w:before="149" w:line="220" w:lineRule="auto"/>
              <w:ind w:left="4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5.城市维护建设税</w:t>
            </w:r>
          </w:p>
        </w:tc>
        <w:tc>
          <w:tcPr>
            <w:tcW w:w="1124" w:type="dxa"/>
            <w:vAlign w:val="top"/>
          </w:tcPr>
          <w:p w14:paraId="2D391361">
            <w:pPr>
              <w:pStyle w:val="6"/>
              <w:spacing w:before="149"/>
              <w:ind w:left="36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1600</w:t>
            </w:r>
          </w:p>
        </w:tc>
        <w:tc>
          <w:tcPr>
            <w:tcW w:w="1138" w:type="dxa"/>
            <w:vAlign w:val="top"/>
          </w:tcPr>
          <w:p w14:paraId="1E9D13A7">
            <w:pPr>
              <w:pStyle w:val="6"/>
              <w:spacing w:before="149"/>
              <w:ind w:left="377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1600</w:t>
            </w:r>
          </w:p>
        </w:tc>
        <w:tc>
          <w:tcPr>
            <w:tcW w:w="1437" w:type="dxa"/>
            <w:vAlign w:val="top"/>
          </w:tcPr>
          <w:p w14:paraId="7D647589">
            <w:pPr>
              <w:pStyle w:val="6"/>
              <w:spacing w:before="148"/>
              <w:ind w:left="41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100.00</w:t>
            </w:r>
          </w:p>
        </w:tc>
        <w:tc>
          <w:tcPr>
            <w:tcW w:w="1124" w:type="dxa"/>
            <w:vAlign w:val="top"/>
          </w:tcPr>
          <w:p w14:paraId="5DFC9B20">
            <w:pPr>
              <w:pStyle w:val="6"/>
              <w:spacing w:before="149"/>
              <w:ind w:left="375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1085</w:t>
            </w:r>
          </w:p>
        </w:tc>
        <w:tc>
          <w:tcPr>
            <w:tcW w:w="1119" w:type="dxa"/>
            <w:vAlign w:val="top"/>
          </w:tcPr>
          <w:p w14:paraId="560C81D4">
            <w:pPr>
              <w:pStyle w:val="6"/>
              <w:spacing w:before="148"/>
              <w:ind w:left="29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47.47</w:t>
            </w:r>
          </w:p>
        </w:tc>
      </w:tr>
      <w:tr w14:paraId="1E5288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755" w:type="dxa"/>
            <w:vAlign w:val="top"/>
          </w:tcPr>
          <w:p w14:paraId="38C41A47">
            <w:pPr>
              <w:pStyle w:val="6"/>
              <w:spacing w:before="149" w:line="220" w:lineRule="auto"/>
              <w:ind w:left="4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6.房产税</w:t>
            </w:r>
          </w:p>
        </w:tc>
        <w:tc>
          <w:tcPr>
            <w:tcW w:w="1124" w:type="dxa"/>
            <w:vAlign w:val="top"/>
          </w:tcPr>
          <w:p w14:paraId="7F86F355">
            <w:pPr>
              <w:pStyle w:val="6"/>
              <w:spacing w:before="149"/>
              <w:ind w:left="40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452</w:t>
            </w:r>
          </w:p>
        </w:tc>
        <w:tc>
          <w:tcPr>
            <w:tcW w:w="1138" w:type="dxa"/>
            <w:vAlign w:val="top"/>
          </w:tcPr>
          <w:p w14:paraId="1C82253A">
            <w:pPr>
              <w:pStyle w:val="6"/>
              <w:spacing w:before="149"/>
              <w:ind w:left="41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452</w:t>
            </w:r>
          </w:p>
        </w:tc>
        <w:tc>
          <w:tcPr>
            <w:tcW w:w="1437" w:type="dxa"/>
            <w:vAlign w:val="top"/>
          </w:tcPr>
          <w:p w14:paraId="35298AB7">
            <w:pPr>
              <w:pStyle w:val="6"/>
              <w:spacing w:before="148"/>
              <w:ind w:left="41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100.00</w:t>
            </w:r>
          </w:p>
        </w:tc>
        <w:tc>
          <w:tcPr>
            <w:tcW w:w="1124" w:type="dxa"/>
            <w:vAlign w:val="top"/>
          </w:tcPr>
          <w:p w14:paraId="2C52BCA3">
            <w:pPr>
              <w:pStyle w:val="6"/>
              <w:spacing w:before="149"/>
              <w:ind w:left="41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223</w:t>
            </w:r>
          </w:p>
        </w:tc>
        <w:tc>
          <w:tcPr>
            <w:tcW w:w="1119" w:type="dxa"/>
            <w:vAlign w:val="top"/>
          </w:tcPr>
          <w:p w14:paraId="63FA8F7F">
            <w:pPr>
              <w:pStyle w:val="6"/>
              <w:spacing w:before="148"/>
              <w:ind w:left="259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102.69</w:t>
            </w:r>
          </w:p>
        </w:tc>
      </w:tr>
      <w:tr w14:paraId="09716E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755" w:type="dxa"/>
            <w:vAlign w:val="top"/>
          </w:tcPr>
          <w:p w14:paraId="17B30B4F">
            <w:pPr>
              <w:pStyle w:val="6"/>
              <w:spacing w:before="150" w:line="220" w:lineRule="auto"/>
              <w:ind w:left="4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7.印花税</w:t>
            </w:r>
          </w:p>
        </w:tc>
        <w:tc>
          <w:tcPr>
            <w:tcW w:w="1124" w:type="dxa"/>
            <w:vAlign w:val="top"/>
          </w:tcPr>
          <w:p w14:paraId="786F5CA0">
            <w:pPr>
              <w:pStyle w:val="6"/>
              <w:spacing w:before="150"/>
              <w:ind w:left="408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620</w:t>
            </w:r>
          </w:p>
        </w:tc>
        <w:tc>
          <w:tcPr>
            <w:tcW w:w="1138" w:type="dxa"/>
            <w:vAlign w:val="top"/>
          </w:tcPr>
          <w:p w14:paraId="42EE912B">
            <w:pPr>
              <w:pStyle w:val="6"/>
              <w:spacing w:before="150"/>
              <w:ind w:left="41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620</w:t>
            </w:r>
          </w:p>
        </w:tc>
        <w:tc>
          <w:tcPr>
            <w:tcW w:w="1437" w:type="dxa"/>
            <w:vAlign w:val="top"/>
          </w:tcPr>
          <w:p w14:paraId="0D8AA3DB">
            <w:pPr>
              <w:pStyle w:val="6"/>
              <w:spacing w:before="149"/>
              <w:ind w:left="41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100.00</w:t>
            </w:r>
          </w:p>
        </w:tc>
        <w:tc>
          <w:tcPr>
            <w:tcW w:w="1124" w:type="dxa"/>
            <w:vAlign w:val="top"/>
          </w:tcPr>
          <w:p w14:paraId="6A277859">
            <w:pPr>
              <w:pStyle w:val="6"/>
              <w:spacing w:before="150"/>
              <w:ind w:left="41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688</w:t>
            </w:r>
          </w:p>
        </w:tc>
        <w:tc>
          <w:tcPr>
            <w:tcW w:w="1119" w:type="dxa"/>
            <w:vAlign w:val="top"/>
          </w:tcPr>
          <w:p w14:paraId="6D86D418">
            <w:pPr>
              <w:pStyle w:val="6"/>
              <w:spacing w:before="149"/>
              <w:ind w:left="29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-9.88</w:t>
            </w:r>
          </w:p>
        </w:tc>
      </w:tr>
      <w:tr w14:paraId="780464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755" w:type="dxa"/>
            <w:vAlign w:val="top"/>
          </w:tcPr>
          <w:p w14:paraId="05AC8A19">
            <w:pPr>
              <w:pStyle w:val="6"/>
              <w:spacing w:before="150" w:line="220" w:lineRule="auto"/>
              <w:ind w:left="4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8.城镇土地使用税</w:t>
            </w:r>
          </w:p>
        </w:tc>
        <w:tc>
          <w:tcPr>
            <w:tcW w:w="1124" w:type="dxa"/>
            <w:vAlign w:val="top"/>
          </w:tcPr>
          <w:p w14:paraId="00B64294">
            <w:pPr>
              <w:pStyle w:val="6"/>
              <w:spacing w:before="150"/>
              <w:ind w:left="35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2862</w:t>
            </w:r>
          </w:p>
        </w:tc>
        <w:tc>
          <w:tcPr>
            <w:tcW w:w="1138" w:type="dxa"/>
            <w:vAlign w:val="top"/>
          </w:tcPr>
          <w:p w14:paraId="55B074DF">
            <w:pPr>
              <w:pStyle w:val="6"/>
              <w:spacing w:before="150"/>
              <w:ind w:left="36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2862</w:t>
            </w:r>
          </w:p>
        </w:tc>
        <w:tc>
          <w:tcPr>
            <w:tcW w:w="1437" w:type="dxa"/>
            <w:vAlign w:val="top"/>
          </w:tcPr>
          <w:p w14:paraId="5C21DE62">
            <w:pPr>
              <w:pStyle w:val="6"/>
              <w:spacing w:before="149"/>
              <w:ind w:left="41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100.00</w:t>
            </w:r>
          </w:p>
        </w:tc>
        <w:tc>
          <w:tcPr>
            <w:tcW w:w="1124" w:type="dxa"/>
            <w:vAlign w:val="top"/>
          </w:tcPr>
          <w:p w14:paraId="11B69788">
            <w:pPr>
              <w:pStyle w:val="6"/>
              <w:spacing w:before="150"/>
              <w:ind w:left="35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4673</w:t>
            </w:r>
          </w:p>
        </w:tc>
        <w:tc>
          <w:tcPr>
            <w:tcW w:w="1119" w:type="dxa"/>
            <w:vAlign w:val="top"/>
          </w:tcPr>
          <w:p w14:paraId="7C8A2FB7">
            <w:pPr>
              <w:pStyle w:val="6"/>
              <w:spacing w:before="149"/>
              <w:ind w:left="24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-38.75</w:t>
            </w:r>
          </w:p>
        </w:tc>
      </w:tr>
      <w:tr w14:paraId="67CAD9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755" w:type="dxa"/>
            <w:vAlign w:val="top"/>
          </w:tcPr>
          <w:p w14:paraId="2BCBBCBC">
            <w:pPr>
              <w:pStyle w:val="6"/>
              <w:spacing w:before="151" w:line="220" w:lineRule="auto"/>
              <w:ind w:left="4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9.土地增值税</w:t>
            </w:r>
          </w:p>
        </w:tc>
        <w:tc>
          <w:tcPr>
            <w:tcW w:w="1124" w:type="dxa"/>
            <w:vAlign w:val="top"/>
          </w:tcPr>
          <w:p w14:paraId="341E918C">
            <w:pPr>
              <w:pStyle w:val="6"/>
              <w:spacing w:before="151"/>
              <w:ind w:left="35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2176</w:t>
            </w:r>
          </w:p>
        </w:tc>
        <w:tc>
          <w:tcPr>
            <w:tcW w:w="1138" w:type="dxa"/>
            <w:vAlign w:val="top"/>
          </w:tcPr>
          <w:p w14:paraId="389E4DF3">
            <w:pPr>
              <w:pStyle w:val="6"/>
              <w:spacing w:before="151"/>
              <w:ind w:left="36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2176</w:t>
            </w:r>
          </w:p>
        </w:tc>
        <w:tc>
          <w:tcPr>
            <w:tcW w:w="1437" w:type="dxa"/>
            <w:vAlign w:val="top"/>
          </w:tcPr>
          <w:p w14:paraId="33B460D7">
            <w:pPr>
              <w:pStyle w:val="6"/>
              <w:spacing w:before="150"/>
              <w:ind w:left="41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100.00</w:t>
            </w:r>
          </w:p>
        </w:tc>
        <w:tc>
          <w:tcPr>
            <w:tcW w:w="1124" w:type="dxa"/>
            <w:vAlign w:val="top"/>
          </w:tcPr>
          <w:p w14:paraId="20954439">
            <w:pPr>
              <w:pStyle w:val="6"/>
              <w:spacing w:before="151"/>
              <w:ind w:left="36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6849</w:t>
            </w:r>
          </w:p>
        </w:tc>
        <w:tc>
          <w:tcPr>
            <w:tcW w:w="1119" w:type="dxa"/>
            <w:vAlign w:val="top"/>
          </w:tcPr>
          <w:p w14:paraId="5466AF14">
            <w:pPr>
              <w:pStyle w:val="6"/>
              <w:spacing w:before="150"/>
              <w:ind w:left="24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-68.23</w:t>
            </w:r>
          </w:p>
        </w:tc>
      </w:tr>
      <w:tr w14:paraId="385A1F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755" w:type="dxa"/>
            <w:vAlign w:val="top"/>
          </w:tcPr>
          <w:p w14:paraId="3FA3A9C5">
            <w:pPr>
              <w:pStyle w:val="6"/>
              <w:spacing w:before="152" w:line="220" w:lineRule="auto"/>
              <w:ind w:left="6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10.车船使用和牌照税</w:t>
            </w:r>
          </w:p>
        </w:tc>
        <w:tc>
          <w:tcPr>
            <w:tcW w:w="1124" w:type="dxa"/>
            <w:vAlign w:val="top"/>
          </w:tcPr>
          <w:p w14:paraId="30131793">
            <w:pPr>
              <w:pStyle w:val="6"/>
              <w:spacing w:before="152"/>
              <w:ind w:left="36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1618</w:t>
            </w:r>
          </w:p>
        </w:tc>
        <w:tc>
          <w:tcPr>
            <w:tcW w:w="1138" w:type="dxa"/>
            <w:vAlign w:val="top"/>
          </w:tcPr>
          <w:p w14:paraId="5336E078">
            <w:pPr>
              <w:pStyle w:val="6"/>
              <w:spacing w:before="152"/>
              <w:ind w:left="377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1618</w:t>
            </w:r>
          </w:p>
        </w:tc>
        <w:tc>
          <w:tcPr>
            <w:tcW w:w="1437" w:type="dxa"/>
            <w:vAlign w:val="top"/>
          </w:tcPr>
          <w:p w14:paraId="0B9C4A8E">
            <w:pPr>
              <w:pStyle w:val="6"/>
              <w:spacing w:before="151"/>
              <w:ind w:left="41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100.00</w:t>
            </w:r>
          </w:p>
        </w:tc>
        <w:tc>
          <w:tcPr>
            <w:tcW w:w="1124" w:type="dxa"/>
            <w:vAlign w:val="top"/>
          </w:tcPr>
          <w:p w14:paraId="05D2C3C3">
            <w:pPr>
              <w:pStyle w:val="6"/>
              <w:spacing w:before="152"/>
              <w:ind w:left="35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8012</w:t>
            </w:r>
          </w:p>
        </w:tc>
        <w:tc>
          <w:tcPr>
            <w:tcW w:w="1119" w:type="dxa"/>
            <w:vAlign w:val="top"/>
          </w:tcPr>
          <w:p w14:paraId="05EDC3EF">
            <w:pPr>
              <w:pStyle w:val="6"/>
              <w:spacing w:before="151"/>
              <w:ind w:left="24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-79.81</w:t>
            </w:r>
          </w:p>
        </w:tc>
      </w:tr>
      <w:tr w14:paraId="0D10DF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755" w:type="dxa"/>
            <w:vAlign w:val="top"/>
          </w:tcPr>
          <w:p w14:paraId="35D0901F">
            <w:pPr>
              <w:pStyle w:val="6"/>
              <w:spacing w:before="153" w:line="219" w:lineRule="auto"/>
              <w:ind w:left="6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11.耕地占用税</w:t>
            </w:r>
          </w:p>
        </w:tc>
        <w:tc>
          <w:tcPr>
            <w:tcW w:w="1124" w:type="dxa"/>
            <w:vAlign w:val="top"/>
          </w:tcPr>
          <w:p w14:paraId="44D5FE4A">
            <w:pPr>
              <w:pStyle w:val="6"/>
              <w:spacing w:before="153"/>
              <w:ind w:left="31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11006</w:t>
            </w:r>
          </w:p>
        </w:tc>
        <w:tc>
          <w:tcPr>
            <w:tcW w:w="1138" w:type="dxa"/>
            <w:vAlign w:val="top"/>
          </w:tcPr>
          <w:p w14:paraId="4CB53C3F">
            <w:pPr>
              <w:pStyle w:val="6"/>
              <w:spacing w:before="153"/>
              <w:ind w:left="32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11006</w:t>
            </w:r>
          </w:p>
        </w:tc>
        <w:tc>
          <w:tcPr>
            <w:tcW w:w="1437" w:type="dxa"/>
            <w:vAlign w:val="top"/>
          </w:tcPr>
          <w:p w14:paraId="2AE8E22F">
            <w:pPr>
              <w:pStyle w:val="6"/>
              <w:spacing w:before="152"/>
              <w:ind w:left="41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100.00</w:t>
            </w:r>
          </w:p>
        </w:tc>
        <w:tc>
          <w:tcPr>
            <w:tcW w:w="1124" w:type="dxa"/>
            <w:vAlign w:val="top"/>
          </w:tcPr>
          <w:p w14:paraId="17085EBF">
            <w:pPr>
              <w:pStyle w:val="6"/>
              <w:spacing w:before="153"/>
              <w:ind w:left="36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3154</w:t>
            </w:r>
          </w:p>
        </w:tc>
        <w:tc>
          <w:tcPr>
            <w:tcW w:w="1119" w:type="dxa"/>
            <w:vAlign w:val="top"/>
          </w:tcPr>
          <w:p w14:paraId="43EF3D60">
            <w:pPr>
              <w:pStyle w:val="6"/>
              <w:spacing w:before="152"/>
              <w:ind w:left="24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248.95</w:t>
            </w:r>
          </w:p>
        </w:tc>
      </w:tr>
      <w:tr w14:paraId="3594A0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755" w:type="dxa"/>
            <w:vAlign w:val="top"/>
          </w:tcPr>
          <w:p w14:paraId="75B6435F">
            <w:pPr>
              <w:pStyle w:val="6"/>
              <w:spacing w:before="154" w:line="220" w:lineRule="auto"/>
              <w:ind w:left="60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12.契税</w:t>
            </w:r>
          </w:p>
        </w:tc>
        <w:tc>
          <w:tcPr>
            <w:tcW w:w="1124" w:type="dxa"/>
            <w:vAlign w:val="top"/>
          </w:tcPr>
          <w:p w14:paraId="5C0D6872">
            <w:pPr>
              <w:pStyle w:val="6"/>
              <w:spacing w:before="154"/>
              <w:ind w:left="35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2608</w:t>
            </w:r>
          </w:p>
        </w:tc>
        <w:tc>
          <w:tcPr>
            <w:tcW w:w="1138" w:type="dxa"/>
            <w:vAlign w:val="top"/>
          </w:tcPr>
          <w:p w14:paraId="16C72075">
            <w:pPr>
              <w:pStyle w:val="6"/>
              <w:spacing w:before="154"/>
              <w:ind w:left="36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2608</w:t>
            </w:r>
          </w:p>
        </w:tc>
        <w:tc>
          <w:tcPr>
            <w:tcW w:w="1437" w:type="dxa"/>
            <w:vAlign w:val="top"/>
          </w:tcPr>
          <w:p w14:paraId="462602B4">
            <w:pPr>
              <w:pStyle w:val="6"/>
              <w:spacing w:before="153"/>
              <w:ind w:left="41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100.00</w:t>
            </w:r>
          </w:p>
        </w:tc>
        <w:tc>
          <w:tcPr>
            <w:tcW w:w="1124" w:type="dxa"/>
            <w:vAlign w:val="top"/>
          </w:tcPr>
          <w:p w14:paraId="7FB036C3">
            <w:pPr>
              <w:pStyle w:val="6"/>
              <w:spacing w:before="154"/>
              <w:ind w:left="36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3787</w:t>
            </w:r>
          </w:p>
        </w:tc>
        <w:tc>
          <w:tcPr>
            <w:tcW w:w="1119" w:type="dxa"/>
            <w:vAlign w:val="top"/>
          </w:tcPr>
          <w:p w14:paraId="528A3DC5">
            <w:pPr>
              <w:pStyle w:val="6"/>
              <w:spacing w:before="153"/>
              <w:ind w:left="24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-31.13</w:t>
            </w:r>
          </w:p>
        </w:tc>
      </w:tr>
      <w:tr w14:paraId="669035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755" w:type="dxa"/>
            <w:vAlign w:val="top"/>
          </w:tcPr>
          <w:p w14:paraId="3D938CBA">
            <w:pPr>
              <w:pStyle w:val="6"/>
              <w:spacing w:before="153" w:line="221" w:lineRule="auto"/>
              <w:ind w:left="6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13.环保税(85%0</w:t>
            </w:r>
          </w:p>
        </w:tc>
        <w:tc>
          <w:tcPr>
            <w:tcW w:w="1124" w:type="dxa"/>
            <w:vAlign w:val="top"/>
          </w:tcPr>
          <w:p w14:paraId="23D65312">
            <w:pPr>
              <w:pStyle w:val="6"/>
              <w:spacing w:before="154"/>
              <w:ind w:left="46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65</w:t>
            </w:r>
          </w:p>
        </w:tc>
        <w:tc>
          <w:tcPr>
            <w:tcW w:w="1138" w:type="dxa"/>
            <w:vAlign w:val="top"/>
          </w:tcPr>
          <w:p w14:paraId="486CC254">
            <w:pPr>
              <w:pStyle w:val="6"/>
              <w:spacing w:before="154"/>
              <w:ind w:left="47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65</w:t>
            </w:r>
          </w:p>
        </w:tc>
        <w:tc>
          <w:tcPr>
            <w:tcW w:w="1437" w:type="dxa"/>
            <w:vAlign w:val="top"/>
          </w:tcPr>
          <w:p w14:paraId="4809FDD6">
            <w:pPr>
              <w:pStyle w:val="6"/>
              <w:spacing w:before="153"/>
              <w:ind w:left="41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100.00</w:t>
            </w:r>
          </w:p>
        </w:tc>
        <w:tc>
          <w:tcPr>
            <w:tcW w:w="1124" w:type="dxa"/>
            <w:vAlign w:val="top"/>
          </w:tcPr>
          <w:p w14:paraId="4154AA63">
            <w:pPr>
              <w:pStyle w:val="6"/>
              <w:spacing w:before="154"/>
              <w:ind w:left="47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89</w:t>
            </w:r>
          </w:p>
        </w:tc>
        <w:tc>
          <w:tcPr>
            <w:tcW w:w="1119" w:type="dxa"/>
            <w:vAlign w:val="top"/>
          </w:tcPr>
          <w:p w14:paraId="53E6A2E3">
            <w:pPr>
              <w:pStyle w:val="6"/>
              <w:spacing w:before="153"/>
              <w:ind w:left="24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-26.97</w:t>
            </w:r>
          </w:p>
        </w:tc>
      </w:tr>
      <w:tr w14:paraId="314A65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755" w:type="dxa"/>
            <w:vAlign w:val="top"/>
          </w:tcPr>
          <w:p w14:paraId="6DFA0BB2">
            <w:pPr>
              <w:pStyle w:val="6"/>
              <w:spacing w:before="155" w:line="220" w:lineRule="auto"/>
              <w:ind w:left="1444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非税收入</w:t>
            </w:r>
          </w:p>
        </w:tc>
        <w:tc>
          <w:tcPr>
            <w:tcW w:w="1124" w:type="dxa"/>
            <w:vAlign w:val="top"/>
          </w:tcPr>
          <w:p w14:paraId="7FC38493">
            <w:pPr>
              <w:pStyle w:val="6"/>
              <w:spacing w:before="155"/>
              <w:ind w:left="293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26791</w:t>
            </w:r>
          </w:p>
        </w:tc>
        <w:tc>
          <w:tcPr>
            <w:tcW w:w="1138" w:type="dxa"/>
            <w:vAlign w:val="top"/>
          </w:tcPr>
          <w:p w14:paraId="1B793DC4">
            <w:pPr>
              <w:pStyle w:val="6"/>
              <w:spacing w:before="155"/>
              <w:ind w:left="299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27030</w:t>
            </w:r>
          </w:p>
        </w:tc>
        <w:tc>
          <w:tcPr>
            <w:tcW w:w="1437" w:type="dxa"/>
            <w:vAlign w:val="top"/>
          </w:tcPr>
          <w:p w14:paraId="43FDD8A7">
            <w:pPr>
              <w:pStyle w:val="6"/>
              <w:spacing w:before="154"/>
              <w:ind w:left="411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100.89</w:t>
            </w:r>
          </w:p>
        </w:tc>
        <w:tc>
          <w:tcPr>
            <w:tcW w:w="1124" w:type="dxa"/>
            <w:vAlign w:val="top"/>
          </w:tcPr>
          <w:p w14:paraId="7AEEB780">
            <w:pPr>
              <w:pStyle w:val="6"/>
              <w:spacing w:before="155"/>
              <w:ind w:left="314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18982</w:t>
            </w:r>
          </w:p>
        </w:tc>
        <w:tc>
          <w:tcPr>
            <w:tcW w:w="1119" w:type="dxa"/>
            <w:vAlign w:val="top"/>
          </w:tcPr>
          <w:p w14:paraId="1B0A0588">
            <w:pPr>
              <w:pStyle w:val="6"/>
              <w:spacing w:before="154"/>
              <w:ind w:left="289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42.40</w:t>
            </w:r>
          </w:p>
        </w:tc>
      </w:tr>
      <w:tr w14:paraId="2FB458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755" w:type="dxa"/>
            <w:vAlign w:val="top"/>
          </w:tcPr>
          <w:p w14:paraId="1DEFDE6D">
            <w:pPr>
              <w:pStyle w:val="6"/>
              <w:spacing w:before="156" w:line="220" w:lineRule="auto"/>
              <w:ind w:left="6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1.专项收入</w:t>
            </w:r>
          </w:p>
        </w:tc>
        <w:tc>
          <w:tcPr>
            <w:tcW w:w="1124" w:type="dxa"/>
            <w:vAlign w:val="top"/>
          </w:tcPr>
          <w:p w14:paraId="05DF4CC6">
            <w:pPr>
              <w:pStyle w:val="6"/>
              <w:spacing w:before="156"/>
              <w:ind w:left="35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3995</w:t>
            </w:r>
          </w:p>
        </w:tc>
        <w:tc>
          <w:tcPr>
            <w:tcW w:w="1138" w:type="dxa"/>
            <w:vAlign w:val="top"/>
          </w:tcPr>
          <w:p w14:paraId="04F33C20">
            <w:pPr>
              <w:pStyle w:val="6"/>
              <w:spacing w:before="156"/>
              <w:ind w:left="36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4166</w:t>
            </w:r>
          </w:p>
        </w:tc>
        <w:tc>
          <w:tcPr>
            <w:tcW w:w="1437" w:type="dxa"/>
            <w:vAlign w:val="top"/>
          </w:tcPr>
          <w:p w14:paraId="302A0D8F">
            <w:pPr>
              <w:pStyle w:val="6"/>
              <w:spacing w:before="155"/>
              <w:ind w:left="41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104.28</w:t>
            </w:r>
          </w:p>
        </w:tc>
        <w:tc>
          <w:tcPr>
            <w:tcW w:w="1124" w:type="dxa"/>
            <w:vAlign w:val="top"/>
          </w:tcPr>
          <w:p w14:paraId="52B5918B">
            <w:pPr>
              <w:pStyle w:val="6"/>
              <w:spacing w:before="156"/>
              <w:ind w:left="375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1279</w:t>
            </w:r>
          </w:p>
        </w:tc>
        <w:tc>
          <w:tcPr>
            <w:tcW w:w="1119" w:type="dxa"/>
            <w:vAlign w:val="top"/>
          </w:tcPr>
          <w:p w14:paraId="74E28E0E">
            <w:pPr>
              <w:pStyle w:val="6"/>
              <w:spacing w:before="155"/>
              <w:ind w:left="24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225.72</w:t>
            </w:r>
          </w:p>
        </w:tc>
      </w:tr>
      <w:tr w14:paraId="0D62B0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755" w:type="dxa"/>
            <w:vAlign w:val="top"/>
          </w:tcPr>
          <w:p w14:paraId="66E183BA">
            <w:pPr>
              <w:pStyle w:val="6"/>
              <w:spacing w:before="157" w:line="220" w:lineRule="auto"/>
              <w:ind w:left="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2.行政性收费</w:t>
            </w:r>
          </w:p>
        </w:tc>
        <w:tc>
          <w:tcPr>
            <w:tcW w:w="1124" w:type="dxa"/>
            <w:vAlign w:val="top"/>
          </w:tcPr>
          <w:p w14:paraId="2C9B2183">
            <w:pPr>
              <w:pStyle w:val="6"/>
              <w:spacing w:before="157"/>
              <w:ind w:left="36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1518</w:t>
            </w:r>
          </w:p>
        </w:tc>
        <w:tc>
          <w:tcPr>
            <w:tcW w:w="1138" w:type="dxa"/>
            <w:vAlign w:val="top"/>
          </w:tcPr>
          <w:p w14:paraId="656D5F7A">
            <w:pPr>
              <w:pStyle w:val="6"/>
              <w:spacing w:before="157"/>
              <w:ind w:left="377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1518</w:t>
            </w:r>
          </w:p>
        </w:tc>
        <w:tc>
          <w:tcPr>
            <w:tcW w:w="1437" w:type="dxa"/>
            <w:vAlign w:val="top"/>
          </w:tcPr>
          <w:p w14:paraId="2C2261AF">
            <w:pPr>
              <w:pStyle w:val="6"/>
              <w:spacing w:before="156"/>
              <w:ind w:left="41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100.00</w:t>
            </w:r>
          </w:p>
        </w:tc>
        <w:tc>
          <w:tcPr>
            <w:tcW w:w="1124" w:type="dxa"/>
            <w:vAlign w:val="top"/>
          </w:tcPr>
          <w:p w14:paraId="5BB66897">
            <w:pPr>
              <w:pStyle w:val="6"/>
              <w:spacing w:before="157"/>
              <w:ind w:left="375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1973</w:t>
            </w:r>
          </w:p>
        </w:tc>
        <w:tc>
          <w:tcPr>
            <w:tcW w:w="1119" w:type="dxa"/>
            <w:vAlign w:val="top"/>
          </w:tcPr>
          <w:p w14:paraId="0A158661">
            <w:pPr>
              <w:pStyle w:val="6"/>
              <w:spacing w:before="156"/>
              <w:ind w:left="24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-23.06</w:t>
            </w:r>
          </w:p>
        </w:tc>
      </w:tr>
      <w:tr w14:paraId="2018BF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755" w:type="dxa"/>
            <w:vAlign w:val="top"/>
          </w:tcPr>
          <w:p w14:paraId="5BAFCC7B">
            <w:pPr>
              <w:pStyle w:val="6"/>
              <w:spacing w:before="158" w:line="220" w:lineRule="auto"/>
              <w:ind w:left="48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3.罚没收入</w:t>
            </w:r>
          </w:p>
        </w:tc>
        <w:tc>
          <w:tcPr>
            <w:tcW w:w="1124" w:type="dxa"/>
            <w:vAlign w:val="top"/>
          </w:tcPr>
          <w:p w14:paraId="558F2B73">
            <w:pPr>
              <w:pStyle w:val="6"/>
              <w:spacing w:before="158"/>
              <w:ind w:left="35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3121</w:t>
            </w:r>
          </w:p>
        </w:tc>
        <w:tc>
          <w:tcPr>
            <w:tcW w:w="1138" w:type="dxa"/>
            <w:vAlign w:val="top"/>
          </w:tcPr>
          <w:p w14:paraId="75B6A624">
            <w:pPr>
              <w:pStyle w:val="6"/>
              <w:spacing w:before="158"/>
              <w:ind w:left="36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3121</w:t>
            </w:r>
          </w:p>
        </w:tc>
        <w:tc>
          <w:tcPr>
            <w:tcW w:w="1437" w:type="dxa"/>
            <w:vAlign w:val="top"/>
          </w:tcPr>
          <w:p w14:paraId="643153D5">
            <w:pPr>
              <w:pStyle w:val="6"/>
              <w:spacing w:before="157"/>
              <w:ind w:left="41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100.00</w:t>
            </w:r>
          </w:p>
        </w:tc>
        <w:tc>
          <w:tcPr>
            <w:tcW w:w="1124" w:type="dxa"/>
            <w:vAlign w:val="top"/>
          </w:tcPr>
          <w:p w14:paraId="52D9B3D3">
            <w:pPr>
              <w:pStyle w:val="6"/>
              <w:spacing w:before="158"/>
              <w:ind w:left="36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2562</w:t>
            </w:r>
          </w:p>
        </w:tc>
        <w:tc>
          <w:tcPr>
            <w:tcW w:w="1119" w:type="dxa"/>
            <w:vAlign w:val="top"/>
          </w:tcPr>
          <w:p w14:paraId="5F1C5282">
            <w:pPr>
              <w:pStyle w:val="6"/>
              <w:spacing w:before="157"/>
              <w:ind w:left="3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21.82</w:t>
            </w:r>
          </w:p>
        </w:tc>
      </w:tr>
      <w:tr w14:paraId="6B34D8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3755" w:type="dxa"/>
            <w:vAlign w:val="top"/>
          </w:tcPr>
          <w:p w14:paraId="42054130">
            <w:pPr>
              <w:pStyle w:val="6"/>
              <w:spacing w:before="158" w:line="220" w:lineRule="auto"/>
              <w:ind w:left="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4.国有资源（资产）有偿使用收入</w:t>
            </w:r>
          </w:p>
        </w:tc>
        <w:tc>
          <w:tcPr>
            <w:tcW w:w="1124" w:type="dxa"/>
            <w:vAlign w:val="top"/>
          </w:tcPr>
          <w:p w14:paraId="48528BFA">
            <w:pPr>
              <w:pStyle w:val="6"/>
              <w:spacing w:before="158"/>
              <w:ind w:left="31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17943</w:t>
            </w:r>
          </w:p>
        </w:tc>
        <w:tc>
          <w:tcPr>
            <w:tcW w:w="1138" w:type="dxa"/>
            <w:vAlign w:val="top"/>
          </w:tcPr>
          <w:p w14:paraId="6A003CBB">
            <w:pPr>
              <w:pStyle w:val="6"/>
              <w:spacing w:before="158"/>
              <w:ind w:left="32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18011</w:t>
            </w:r>
          </w:p>
        </w:tc>
        <w:tc>
          <w:tcPr>
            <w:tcW w:w="1437" w:type="dxa"/>
            <w:vAlign w:val="top"/>
          </w:tcPr>
          <w:p w14:paraId="5E170B92">
            <w:pPr>
              <w:pStyle w:val="6"/>
              <w:spacing w:before="157"/>
              <w:ind w:left="41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100.38</w:t>
            </w:r>
          </w:p>
        </w:tc>
        <w:tc>
          <w:tcPr>
            <w:tcW w:w="1124" w:type="dxa"/>
            <w:vAlign w:val="top"/>
          </w:tcPr>
          <w:p w14:paraId="46F86509">
            <w:pPr>
              <w:pStyle w:val="6"/>
              <w:spacing w:before="158"/>
              <w:ind w:left="319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13103</w:t>
            </w:r>
          </w:p>
        </w:tc>
        <w:tc>
          <w:tcPr>
            <w:tcW w:w="1119" w:type="dxa"/>
            <w:vAlign w:val="top"/>
          </w:tcPr>
          <w:p w14:paraId="2D52C45D">
            <w:pPr>
              <w:pStyle w:val="6"/>
              <w:spacing w:before="157"/>
              <w:ind w:left="30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37.46</w:t>
            </w:r>
          </w:p>
        </w:tc>
      </w:tr>
      <w:tr w14:paraId="1B9ABB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3755" w:type="dxa"/>
            <w:vAlign w:val="top"/>
          </w:tcPr>
          <w:p w14:paraId="76F88C1E">
            <w:pPr>
              <w:pStyle w:val="6"/>
              <w:spacing w:before="159" w:line="219" w:lineRule="auto"/>
              <w:ind w:left="4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5.政府住房基金收入</w:t>
            </w:r>
          </w:p>
        </w:tc>
        <w:tc>
          <w:tcPr>
            <w:tcW w:w="1124" w:type="dxa"/>
            <w:vAlign w:val="top"/>
          </w:tcPr>
          <w:p w14:paraId="033B0C1D">
            <w:pPr>
              <w:pStyle w:val="6"/>
              <w:spacing w:before="158" w:line="242" w:lineRule="auto"/>
              <w:ind w:left="40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214</w:t>
            </w:r>
          </w:p>
        </w:tc>
        <w:tc>
          <w:tcPr>
            <w:tcW w:w="1138" w:type="dxa"/>
            <w:vAlign w:val="top"/>
          </w:tcPr>
          <w:p w14:paraId="4A7E11EC">
            <w:pPr>
              <w:pStyle w:val="6"/>
              <w:spacing w:before="159"/>
              <w:ind w:left="43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180</w:t>
            </w:r>
          </w:p>
        </w:tc>
        <w:tc>
          <w:tcPr>
            <w:tcW w:w="1437" w:type="dxa"/>
            <w:vAlign w:val="top"/>
          </w:tcPr>
          <w:p w14:paraId="273C51F7">
            <w:pPr>
              <w:pStyle w:val="6"/>
              <w:spacing w:before="158"/>
              <w:ind w:left="45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84.11</w:t>
            </w:r>
          </w:p>
        </w:tc>
        <w:tc>
          <w:tcPr>
            <w:tcW w:w="1124" w:type="dxa"/>
            <w:vAlign w:val="top"/>
          </w:tcPr>
          <w:p w14:paraId="4837ED93">
            <w:pPr>
              <w:pStyle w:val="6"/>
              <w:spacing w:before="159"/>
              <w:ind w:left="47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65</w:t>
            </w:r>
          </w:p>
        </w:tc>
        <w:tc>
          <w:tcPr>
            <w:tcW w:w="1119" w:type="dxa"/>
            <w:vAlign w:val="top"/>
          </w:tcPr>
          <w:p w14:paraId="3A22CBE4">
            <w:pPr>
              <w:pStyle w:val="6"/>
              <w:spacing w:before="158"/>
              <w:ind w:left="259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176.92</w:t>
            </w:r>
          </w:p>
        </w:tc>
      </w:tr>
      <w:tr w14:paraId="78CD44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755" w:type="dxa"/>
            <w:vAlign w:val="top"/>
          </w:tcPr>
          <w:p w14:paraId="3203C3C0">
            <w:pPr>
              <w:pStyle w:val="6"/>
              <w:spacing w:before="159" w:line="220" w:lineRule="auto"/>
              <w:ind w:left="4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6.其它收入</w:t>
            </w:r>
          </w:p>
        </w:tc>
        <w:tc>
          <w:tcPr>
            <w:tcW w:w="1124" w:type="dxa"/>
            <w:vAlign w:val="top"/>
          </w:tcPr>
          <w:p w14:paraId="13891EDE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79EA15D">
            <w:pPr>
              <w:pStyle w:val="6"/>
              <w:spacing w:before="159"/>
              <w:ind w:left="476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34</w:t>
            </w:r>
          </w:p>
        </w:tc>
        <w:tc>
          <w:tcPr>
            <w:tcW w:w="1437" w:type="dxa"/>
            <w:vAlign w:val="top"/>
          </w:tcPr>
          <w:p w14:paraId="60AFC46D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642B570F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5DB4AB3B">
            <w:pPr>
              <w:rPr>
                <w:rFonts w:ascii="Arial"/>
                <w:sz w:val="21"/>
              </w:rPr>
            </w:pPr>
          </w:p>
        </w:tc>
      </w:tr>
      <w:tr w14:paraId="22E6F4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3755" w:type="dxa"/>
            <w:vAlign w:val="top"/>
          </w:tcPr>
          <w:p w14:paraId="46B39560">
            <w:pPr>
              <w:pStyle w:val="6"/>
              <w:spacing w:before="159" w:line="222" w:lineRule="auto"/>
              <w:ind w:left="1326"/>
              <w:rPr>
                <w:sz w:val="22"/>
                <w:szCs w:val="22"/>
              </w:rPr>
            </w:pPr>
            <w:r>
              <w:rPr>
                <w:b/>
                <w:bCs/>
                <w:spacing w:val="-8"/>
                <w:sz w:val="22"/>
                <w:szCs w:val="22"/>
              </w:rPr>
              <w:t>合</w:t>
            </w:r>
            <w:r>
              <w:rPr>
                <w:spacing w:val="5"/>
                <w:sz w:val="22"/>
                <w:szCs w:val="22"/>
              </w:rPr>
              <w:t xml:space="preserve">      </w:t>
            </w:r>
            <w:r>
              <w:rPr>
                <w:b/>
                <w:bCs/>
                <w:spacing w:val="-8"/>
                <w:sz w:val="22"/>
                <w:szCs w:val="22"/>
              </w:rPr>
              <w:t>计</w:t>
            </w:r>
          </w:p>
        </w:tc>
        <w:tc>
          <w:tcPr>
            <w:tcW w:w="1124" w:type="dxa"/>
            <w:vAlign w:val="top"/>
          </w:tcPr>
          <w:p w14:paraId="0D213B3D">
            <w:pPr>
              <w:pStyle w:val="6"/>
              <w:spacing w:before="160"/>
              <w:ind w:left="292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65900</w:t>
            </w:r>
          </w:p>
        </w:tc>
        <w:tc>
          <w:tcPr>
            <w:tcW w:w="1138" w:type="dxa"/>
            <w:vAlign w:val="top"/>
          </w:tcPr>
          <w:p w14:paraId="582CD1B8">
            <w:pPr>
              <w:pStyle w:val="6"/>
              <w:spacing w:before="160"/>
              <w:ind w:left="298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66140</w:t>
            </w:r>
          </w:p>
        </w:tc>
        <w:tc>
          <w:tcPr>
            <w:tcW w:w="1437" w:type="dxa"/>
            <w:vAlign w:val="top"/>
          </w:tcPr>
          <w:p w14:paraId="2D3122D7">
            <w:pPr>
              <w:pStyle w:val="6"/>
              <w:spacing w:before="159"/>
              <w:ind w:left="411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100.05</w:t>
            </w:r>
          </w:p>
        </w:tc>
        <w:tc>
          <w:tcPr>
            <w:tcW w:w="1124" w:type="dxa"/>
            <w:vAlign w:val="top"/>
          </w:tcPr>
          <w:p w14:paraId="632249BB">
            <w:pPr>
              <w:pStyle w:val="6"/>
              <w:spacing w:before="160"/>
              <w:ind w:left="299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60009</w:t>
            </w:r>
          </w:p>
        </w:tc>
        <w:tc>
          <w:tcPr>
            <w:tcW w:w="1119" w:type="dxa"/>
            <w:vAlign w:val="top"/>
          </w:tcPr>
          <w:p w14:paraId="10856E4A">
            <w:pPr>
              <w:pStyle w:val="6"/>
              <w:spacing w:before="159"/>
              <w:ind w:left="306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10.22</w:t>
            </w:r>
          </w:p>
        </w:tc>
      </w:tr>
    </w:tbl>
    <w:p w14:paraId="387F660B">
      <w:pPr>
        <w:rPr>
          <w:rFonts w:ascii="Arial"/>
          <w:sz w:val="21"/>
        </w:rPr>
      </w:pPr>
    </w:p>
    <w:p w14:paraId="0474F0EB">
      <w:pPr>
        <w:rPr>
          <w:rFonts w:ascii="Arial" w:hAnsi="Arial" w:eastAsia="Arial" w:cs="Arial"/>
          <w:sz w:val="21"/>
          <w:szCs w:val="21"/>
        </w:rPr>
        <w:sectPr>
          <w:headerReference r:id="rId18" w:type="default"/>
          <w:pgSz w:w="11905" w:h="16837"/>
          <w:pgMar w:top="400" w:right="1107" w:bottom="400" w:left="1084" w:header="0" w:footer="0" w:gutter="0"/>
          <w:cols w:space="720" w:num="1"/>
        </w:sectPr>
      </w:pPr>
    </w:p>
    <w:p w14:paraId="268ADD1B">
      <w:pPr>
        <w:spacing w:line="266" w:lineRule="auto"/>
        <w:rPr>
          <w:rFonts w:ascii="Arial"/>
          <w:sz w:val="21"/>
        </w:rPr>
      </w:pPr>
    </w:p>
    <w:p w14:paraId="7661FE49">
      <w:pPr>
        <w:spacing w:line="267" w:lineRule="auto"/>
        <w:rPr>
          <w:rFonts w:ascii="Arial"/>
          <w:sz w:val="21"/>
        </w:rPr>
      </w:pPr>
    </w:p>
    <w:p w14:paraId="2062E7F0">
      <w:pPr>
        <w:spacing w:line="267" w:lineRule="auto"/>
        <w:rPr>
          <w:rFonts w:ascii="Arial"/>
          <w:sz w:val="21"/>
        </w:rPr>
      </w:pPr>
    </w:p>
    <w:p w14:paraId="7FCE97E4">
      <w:pPr>
        <w:spacing w:line="267" w:lineRule="auto"/>
        <w:rPr>
          <w:rFonts w:ascii="Arial"/>
          <w:sz w:val="21"/>
        </w:rPr>
      </w:pPr>
    </w:p>
    <w:p w14:paraId="65FDA2D4">
      <w:pPr>
        <w:spacing w:before="78" w:line="224" w:lineRule="auto"/>
        <w:ind w:left="73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7"/>
          <w:sz w:val="24"/>
          <w:szCs w:val="24"/>
        </w:rPr>
        <w:t>附件3</w:t>
      </w:r>
    </w:p>
    <w:p w14:paraId="4AE704BF">
      <w:pPr>
        <w:spacing w:before="226" w:line="220" w:lineRule="auto"/>
        <w:ind w:left="2345"/>
        <w:outlineLvl w:val="3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3"/>
          <w:sz w:val="36"/>
          <w:szCs w:val="36"/>
        </w:rPr>
        <w:t>2020年一般公共预算支出情况表</w:t>
      </w:r>
    </w:p>
    <w:p w14:paraId="68C5EFB1">
      <w:pPr>
        <w:spacing w:before="199" w:line="221" w:lineRule="auto"/>
        <w:ind w:right="31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单位:万元</w:t>
      </w:r>
    </w:p>
    <w:p w14:paraId="387C2E77">
      <w:pPr>
        <w:spacing w:line="28" w:lineRule="exact"/>
      </w:pPr>
    </w:p>
    <w:tbl>
      <w:tblPr>
        <w:tblStyle w:val="5"/>
        <w:tblW w:w="969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2"/>
        <w:gridCol w:w="3843"/>
      </w:tblGrid>
      <w:tr w14:paraId="61A32E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5852" w:type="dxa"/>
            <w:vAlign w:val="top"/>
          </w:tcPr>
          <w:p w14:paraId="32A93BBD">
            <w:pPr>
              <w:spacing w:before="147" w:line="222" w:lineRule="auto"/>
              <w:ind w:left="25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科</w:t>
            </w:r>
            <w:r>
              <w:rPr>
                <w:rFonts w:ascii="黑体" w:hAnsi="黑体" w:eastAsia="黑体" w:cs="黑体"/>
                <w:spacing w:val="13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目</w:t>
            </w:r>
          </w:p>
        </w:tc>
        <w:tc>
          <w:tcPr>
            <w:tcW w:w="3843" w:type="dxa"/>
            <w:vAlign w:val="top"/>
          </w:tcPr>
          <w:p w14:paraId="3DEC0838">
            <w:pPr>
              <w:spacing w:before="146" w:line="222" w:lineRule="auto"/>
              <w:ind w:left="169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金额</w:t>
            </w:r>
          </w:p>
        </w:tc>
      </w:tr>
      <w:tr w14:paraId="5B7970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5852" w:type="dxa"/>
            <w:vAlign w:val="top"/>
          </w:tcPr>
          <w:p w14:paraId="54841BE7">
            <w:pPr>
              <w:pStyle w:val="6"/>
              <w:spacing w:before="145" w:line="220" w:lineRule="auto"/>
              <w:ind w:left="4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一、一般公共服务支出</w:t>
            </w:r>
          </w:p>
        </w:tc>
        <w:tc>
          <w:tcPr>
            <w:tcW w:w="3843" w:type="dxa"/>
            <w:vAlign w:val="top"/>
          </w:tcPr>
          <w:p w14:paraId="33C5B51E">
            <w:pPr>
              <w:pStyle w:val="6"/>
              <w:spacing w:before="145"/>
              <w:ind w:left="165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44034</w:t>
            </w:r>
          </w:p>
        </w:tc>
      </w:tr>
      <w:tr w14:paraId="2940A3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852" w:type="dxa"/>
            <w:vAlign w:val="top"/>
          </w:tcPr>
          <w:p w14:paraId="7A051E02">
            <w:pPr>
              <w:pStyle w:val="6"/>
              <w:spacing w:before="145" w:line="221" w:lineRule="auto"/>
              <w:ind w:left="4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二、国防支出</w:t>
            </w:r>
          </w:p>
        </w:tc>
        <w:tc>
          <w:tcPr>
            <w:tcW w:w="3843" w:type="dxa"/>
            <w:vAlign w:val="top"/>
          </w:tcPr>
          <w:p w14:paraId="5DF05FC6">
            <w:pPr>
              <w:pStyle w:val="6"/>
              <w:spacing w:before="145"/>
              <w:ind w:left="1783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199</w:t>
            </w:r>
          </w:p>
        </w:tc>
      </w:tr>
      <w:tr w14:paraId="1B533F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852" w:type="dxa"/>
            <w:vAlign w:val="top"/>
          </w:tcPr>
          <w:p w14:paraId="1A031FE7">
            <w:pPr>
              <w:pStyle w:val="6"/>
              <w:spacing w:before="147" w:line="220" w:lineRule="auto"/>
              <w:ind w:left="4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三、公共安全支出</w:t>
            </w:r>
          </w:p>
        </w:tc>
        <w:tc>
          <w:tcPr>
            <w:tcW w:w="3843" w:type="dxa"/>
            <w:vAlign w:val="top"/>
          </w:tcPr>
          <w:p w14:paraId="63A98D4E">
            <w:pPr>
              <w:pStyle w:val="6"/>
              <w:spacing w:before="147"/>
              <w:ind w:left="171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6570</w:t>
            </w:r>
          </w:p>
        </w:tc>
      </w:tr>
      <w:tr w14:paraId="211002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852" w:type="dxa"/>
            <w:vAlign w:val="top"/>
          </w:tcPr>
          <w:p w14:paraId="38ECAACD">
            <w:pPr>
              <w:pStyle w:val="6"/>
              <w:spacing w:before="148" w:line="220" w:lineRule="auto"/>
              <w:ind w:left="6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四、教育支出</w:t>
            </w:r>
          </w:p>
        </w:tc>
        <w:tc>
          <w:tcPr>
            <w:tcW w:w="3843" w:type="dxa"/>
            <w:vAlign w:val="top"/>
          </w:tcPr>
          <w:p w14:paraId="7E7F6F15">
            <w:pPr>
              <w:pStyle w:val="6"/>
              <w:spacing w:before="148"/>
              <w:ind w:left="16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41870</w:t>
            </w:r>
          </w:p>
        </w:tc>
      </w:tr>
      <w:tr w14:paraId="6180EC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5852" w:type="dxa"/>
            <w:vAlign w:val="top"/>
          </w:tcPr>
          <w:p w14:paraId="36B93C04">
            <w:pPr>
              <w:pStyle w:val="6"/>
              <w:spacing w:before="150" w:line="219" w:lineRule="auto"/>
              <w:ind w:left="4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五、科学技术支出</w:t>
            </w:r>
          </w:p>
        </w:tc>
        <w:tc>
          <w:tcPr>
            <w:tcW w:w="3843" w:type="dxa"/>
            <w:vAlign w:val="top"/>
          </w:tcPr>
          <w:p w14:paraId="72EF0DC9">
            <w:pPr>
              <w:pStyle w:val="6"/>
              <w:spacing w:before="149"/>
              <w:ind w:left="171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2058</w:t>
            </w:r>
          </w:p>
        </w:tc>
      </w:tr>
      <w:tr w14:paraId="125258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852" w:type="dxa"/>
            <w:vAlign w:val="top"/>
          </w:tcPr>
          <w:p w14:paraId="119094BA">
            <w:pPr>
              <w:pStyle w:val="6"/>
              <w:spacing w:before="150" w:line="219" w:lineRule="auto"/>
              <w:ind w:left="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六、文化旅游体育与传媒支出</w:t>
            </w:r>
          </w:p>
        </w:tc>
        <w:tc>
          <w:tcPr>
            <w:tcW w:w="3843" w:type="dxa"/>
            <w:vAlign w:val="top"/>
          </w:tcPr>
          <w:p w14:paraId="0DF319F0">
            <w:pPr>
              <w:pStyle w:val="6"/>
              <w:spacing w:before="149"/>
              <w:ind w:left="171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5022</w:t>
            </w:r>
          </w:p>
        </w:tc>
      </w:tr>
      <w:tr w14:paraId="47AD46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5852" w:type="dxa"/>
            <w:vAlign w:val="top"/>
          </w:tcPr>
          <w:p w14:paraId="034A0CBE">
            <w:pPr>
              <w:pStyle w:val="6"/>
              <w:spacing w:before="151" w:line="219" w:lineRule="auto"/>
              <w:ind w:left="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七、社会保障和就业支出</w:t>
            </w:r>
          </w:p>
        </w:tc>
        <w:tc>
          <w:tcPr>
            <w:tcW w:w="3843" w:type="dxa"/>
            <w:vAlign w:val="top"/>
          </w:tcPr>
          <w:p w14:paraId="07C4F545">
            <w:pPr>
              <w:pStyle w:val="6"/>
              <w:spacing w:before="150"/>
              <w:ind w:left="166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27619</w:t>
            </w:r>
          </w:p>
        </w:tc>
      </w:tr>
      <w:tr w14:paraId="23082F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852" w:type="dxa"/>
            <w:vAlign w:val="top"/>
          </w:tcPr>
          <w:p w14:paraId="2954BB27">
            <w:pPr>
              <w:pStyle w:val="6"/>
              <w:spacing w:before="151" w:line="220" w:lineRule="auto"/>
              <w:ind w:left="4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八、卫生健康支出</w:t>
            </w:r>
          </w:p>
        </w:tc>
        <w:tc>
          <w:tcPr>
            <w:tcW w:w="3843" w:type="dxa"/>
            <w:vAlign w:val="top"/>
          </w:tcPr>
          <w:p w14:paraId="4C177F4C">
            <w:pPr>
              <w:pStyle w:val="6"/>
              <w:spacing w:before="151"/>
              <w:ind w:left="166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35702</w:t>
            </w:r>
          </w:p>
        </w:tc>
      </w:tr>
      <w:tr w14:paraId="2942BF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852" w:type="dxa"/>
            <w:vAlign w:val="top"/>
          </w:tcPr>
          <w:p w14:paraId="0DDCB99E">
            <w:pPr>
              <w:pStyle w:val="6"/>
              <w:spacing w:before="152" w:line="221" w:lineRule="auto"/>
              <w:ind w:left="4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九、节能环保支出</w:t>
            </w:r>
          </w:p>
        </w:tc>
        <w:tc>
          <w:tcPr>
            <w:tcW w:w="3843" w:type="dxa"/>
            <w:vAlign w:val="top"/>
          </w:tcPr>
          <w:p w14:paraId="6C1123B3">
            <w:pPr>
              <w:pStyle w:val="6"/>
              <w:spacing w:before="152"/>
              <w:ind w:left="1675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17236</w:t>
            </w:r>
          </w:p>
        </w:tc>
      </w:tr>
      <w:tr w14:paraId="673CA5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852" w:type="dxa"/>
            <w:vAlign w:val="top"/>
          </w:tcPr>
          <w:p w14:paraId="48A68F73">
            <w:pPr>
              <w:pStyle w:val="6"/>
              <w:spacing w:before="153" w:line="220" w:lineRule="auto"/>
              <w:ind w:left="4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十、城乡社区支出</w:t>
            </w:r>
          </w:p>
        </w:tc>
        <w:tc>
          <w:tcPr>
            <w:tcW w:w="3843" w:type="dxa"/>
            <w:vAlign w:val="top"/>
          </w:tcPr>
          <w:p w14:paraId="3B2CA2EC">
            <w:pPr>
              <w:pStyle w:val="6"/>
              <w:spacing w:before="153"/>
              <w:ind w:left="1675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17574</w:t>
            </w:r>
          </w:p>
        </w:tc>
      </w:tr>
      <w:tr w14:paraId="3078D0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852" w:type="dxa"/>
            <w:vAlign w:val="top"/>
          </w:tcPr>
          <w:p w14:paraId="2FB966A4">
            <w:pPr>
              <w:pStyle w:val="6"/>
              <w:spacing w:before="154" w:line="220" w:lineRule="auto"/>
              <w:ind w:left="4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十一、农林水支出</w:t>
            </w:r>
          </w:p>
        </w:tc>
        <w:tc>
          <w:tcPr>
            <w:tcW w:w="3843" w:type="dxa"/>
            <w:vAlign w:val="top"/>
          </w:tcPr>
          <w:p w14:paraId="63110FCD">
            <w:pPr>
              <w:pStyle w:val="6"/>
              <w:spacing w:before="154"/>
              <w:ind w:left="165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45439</w:t>
            </w:r>
          </w:p>
        </w:tc>
      </w:tr>
      <w:tr w14:paraId="33EBB7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5852" w:type="dxa"/>
            <w:vAlign w:val="top"/>
          </w:tcPr>
          <w:p w14:paraId="2764DE54">
            <w:pPr>
              <w:pStyle w:val="6"/>
              <w:spacing w:before="155" w:line="220" w:lineRule="auto"/>
              <w:ind w:left="4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十二、交通运输支出</w:t>
            </w:r>
          </w:p>
        </w:tc>
        <w:tc>
          <w:tcPr>
            <w:tcW w:w="3843" w:type="dxa"/>
            <w:vAlign w:val="top"/>
          </w:tcPr>
          <w:p w14:paraId="34B668DA">
            <w:pPr>
              <w:pStyle w:val="6"/>
              <w:spacing w:before="155"/>
              <w:ind w:left="1675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12398</w:t>
            </w:r>
          </w:p>
        </w:tc>
      </w:tr>
      <w:tr w14:paraId="32B0A1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5852" w:type="dxa"/>
            <w:vAlign w:val="top"/>
          </w:tcPr>
          <w:p w14:paraId="63B51C1E">
            <w:pPr>
              <w:pStyle w:val="6"/>
              <w:spacing w:before="156" w:line="220" w:lineRule="auto"/>
              <w:ind w:left="4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十三、资源勘探信息等支出</w:t>
            </w:r>
          </w:p>
        </w:tc>
        <w:tc>
          <w:tcPr>
            <w:tcW w:w="3843" w:type="dxa"/>
            <w:vAlign w:val="top"/>
          </w:tcPr>
          <w:p w14:paraId="12C821DC">
            <w:pPr>
              <w:pStyle w:val="6"/>
              <w:spacing w:before="156"/>
              <w:ind w:left="171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2837</w:t>
            </w:r>
          </w:p>
        </w:tc>
      </w:tr>
      <w:tr w14:paraId="221062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5852" w:type="dxa"/>
            <w:vAlign w:val="top"/>
          </w:tcPr>
          <w:p w14:paraId="021C5030">
            <w:pPr>
              <w:pStyle w:val="6"/>
              <w:spacing w:before="156" w:line="220" w:lineRule="auto"/>
              <w:ind w:left="4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十四、商业服务业等支出</w:t>
            </w:r>
          </w:p>
        </w:tc>
        <w:tc>
          <w:tcPr>
            <w:tcW w:w="3843" w:type="dxa"/>
            <w:vAlign w:val="top"/>
          </w:tcPr>
          <w:p w14:paraId="250BED48">
            <w:pPr>
              <w:pStyle w:val="6"/>
              <w:spacing w:before="156"/>
              <w:ind w:left="1772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739</w:t>
            </w:r>
          </w:p>
        </w:tc>
      </w:tr>
      <w:tr w14:paraId="263A17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5852" w:type="dxa"/>
            <w:vAlign w:val="top"/>
          </w:tcPr>
          <w:p w14:paraId="773B2CAD">
            <w:pPr>
              <w:pStyle w:val="6"/>
              <w:spacing w:before="156" w:line="221" w:lineRule="auto"/>
              <w:ind w:left="4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十五、金融支出</w:t>
            </w:r>
          </w:p>
        </w:tc>
        <w:tc>
          <w:tcPr>
            <w:tcW w:w="3843" w:type="dxa"/>
            <w:vAlign w:val="top"/>
          </w:tcPr>
          <w:p w14:paraId="5D33BF15">
            <w:pPr>
              <w:pStyle w:val="6"/>
              <w:spacing w:before="156"/>
              <w:ind w:left="1838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18</w:t>
            </w:r>
          </w:p>
        </w:tc>
      </w:tr>
      <w:tr w14:paraId="5EE2E4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5852" w:type="dxa"/>
            <w:vAlign w:val="top"/>
          </w:tcPr>
          <w:p w14:paraId="54912A74">
            <w:pPr>
              <w:pStyle w:val="6"/>
              <w:spacing w:before="156" w:line="220" w:lineRule="auto"/>
              <w:ind w:left="4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十六、自然资源海洋气象等支出</w:t>
            </w:r>
          </w:p>
        </w:tc>
        <w:tc>
          <w:tcPr>
            <w:tcW w:w="3843" w:type="dxa"/>
            <w:vAlign w:val="top"/>
          </w:tcPr>
          <w:p w14:paraId="79ACB4F7">
            <w:pPr>
              <w:pStyle w:val="6"/>
              <w:spacing w:before="156"/>
              <w:ind w:left="171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6753</w:t>
            </w:r>
          </w:p>
        </w:tc>
      </w:tr>
      <w:tr w14:paraId="29F204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5852" w:type="dxa"/>
            <w:vAlign w:val="top"/>
          </w:tcPr>
          <w:p w14:paraId="191988F8">
            <w:pPr>
              <w:pStyle w:val="6"/>
              <w:spacing w:before="156" w:line="220" w:lineRule="auto"/>
              <w:ind w:left="4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十七、住房保障性支出</w:t>
            </w:r>
          </w:p>
        </w:tc>
        <w:tc>
          <w:tcPr>
            <w:tcW w:w="3843" w:type="dxa"/>
            <w:vAlign w:val="top"/>
          </w:tcPr>
          <w:p w14:paraId="6E712023">
            <w:pPr>
              <w:pStyle w:val="6"/>
              <w:spacing w:before="156"/>
              <w:ind w:left="171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4312</w:t>
            </w:r>
          </w:p>
        </w:tc>
      </w:tr>
      <w:tr w14:paraId="70F135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5852" w:type="dxa"/>
            <w:vAlign w:val="top"/>
          </w:tcPr>
          <w:p w14:paraId="2DFB965B">
            <w:pPr>
              <w:pStyle w:val="6"/>
              <w:spacing w:before="158" w:line="219" w:lineRule="auto"/>
              <w:ind w:left="4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十八、粮油物资储备支出</w:t>
            </w:r>
          </w:p>
        </w:tc>
        <w:tc>
          <w:tcPr>
            <w:tcW w:w="3843" w:type="dxa"/>
            <w:vAlign w:val="top"/>
          </w:tcPr>
          <w:p w14:paraId="77CA0BB1">
            <w:pPr>
              <w:pStyle w:val="6"/>
              <w:spacing w:before="157"/>
              <w:ind w:left="177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591</w:t>
            </w:r>
          </w:p>
        </w:tc>
      </w:tr>
      <w:tr w14:paraId="0ED820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852" w:type="dxa"/>
            <w:vAlign w:val="top"/>
          </w:tcPr>
          <w:p w14:paraId="72EFBD97">
            <w:pPr>
              <w:pStyle w:val="6"/>
              <w:spacing w:before="157" w:line="220" w:lineRule="auto"/>
              <w:ind w:left="4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十九、灾害防治及应急管理支出</w:t>
            </w:r>
          </w:p>
        </w:tc>
        <w:tc>
          <w:tcPr>
            <w:tcW w:w="3843" w:type="dxa"/>
            <w:vAlign w:val="top"/>
          </w:tcPr>
          <w:p w14:paraId="4DD6AE5E">
            <w:pPr>
              <w:pStyle w:val="6"/>
              <w:spacing w:before="157"/>
              <w:ind w:left="176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963</w:t>
            </w:r>
          </w:p>
        </w:tc>
      </w:tr>
      <w:tr w14:paraId="2D93F3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5852" w:type="dxa"/>
            <w:vAlign w:val="top"/>
          </w:tcPr>
          <w:p w14:paraId="36F83B74">
            <w:pPr>
              <w:pStyle w:val="6"/>
              <w:spacing w:before="158" w:line="221" w:lineRule="auto"/>
              <w:ind w:left="47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二十、其他支出</w:t>
            </w:r>
          </w:p>
        </w:tc>
        <w:tc>
          <w:tcPr>
            <w:tcW w:w="3843" w:type="dxa"/>
            <w:vAlign w:val="top"/>
          </w:tcPr>
          <w:p w14:paraId="6813F3B6">
            <w:pPr>
              <w:pStyle w:val="6"/>
              <w:spacing w:before="158"/>
              <w:ind w:left="1824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20</w:t>
            </w:r>
          </w:p>
        </w:tc>
      </w:tr>
      <w:tr w14:paraId="77B5C7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5852" w:type="dxa"/>
            <w:vAlign w:val="top"/>
          </w:tcPr>
          <w:p w14:paraId="7941EFF9">
            <w:pPr>
              <w:pStyle w:val="6"/>
              <w:spacing w:before="158" w:line="220" w:lineRule="auto"/>
              <w:ind w:left="4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二十一、债务付息支出</w:t>
            </w:r>
          </w:p>
        </w:tc>
        <w:tc>
          <w:tcPr>
            <w:tcW w:w="3843" w:type="dxa"/>
            <w:vAlign w:val="top"/>
          </w:tcPr>
          <w:p w14:paraId="764D17ED">
            <w:pPr>
              <w:pStyle w:val="6"/>
              <w:spacing w:before="158"/>
              <w:ind w:left="171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3730</w:t>
            </w:r>
          </w:p>
        </w:tc>
      </w:tr>
      <w:tr w14:paraId="1D3D2C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5852" w:type="dxa"/>
            <w:vAlign w:val="top"/>
          </w:tcPr>
          <w:p w14:paraId="64B43844">
            <w:pPr>
              <w:pStyle w:val="6"/>
              <w:spacing w:before="158" w:line="220" w:lineRule="auto"/>
              <w:ind w:left="4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二十二、债务发行费用支出</w:t>
            </w:r>
          </w:p>
        </w:tc>
        <w:tc>
          <w:tcPr>
            <w:tcW w:w="3843" w:type="dxa"/>
            <w:vAlign w:val="top"/>
          </w:tcPr>
          <w:p w14:paraId="20854210">
            <w:pPr>
              <w:pStyle w:val="6"/>
              <w:spacing w:before="158"/>
              <w:ind w:left="1826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34</w:t>
            </w:r>
          </w:p>
        </w:tc>
      </w:tr>
      <w:tr w14:paraId="724935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5852" w:type="dxa"/>
            <w:vAlign w:val="top"/>
          </w:tcPr>
          <w:p w14:paraId="1B24B8FA">
            <w:pPr>
              <w:pStyle w:val="6"/>
              <w:spacing w:before="159" w:line="222" w:lineRule="auto"/>
              <w:ind w:left="2488"/>
              <w:rPr>
                <w:sz w:val="22"/>
                <w:szCs w:val="22"/>
              </w:rPr>
            </w:pPr>
            <w:r>
              <w:rPr>
                <w:b/>
                <w:bCs/>
                <w:spacing w:val="-8"/>
                <w:sz w:val="22"/>
                <w:szCs w:val="22"/>
              </w:rPr>
              <w:t>合</w:t>
            </w:r>
            <w:r>
              <w:rPr>
                <w:spacing w:val="6"/>
                <w:sz w:val="22"/>
                <w:szCs w:val="22"/>
              </w:rPr>
              <w:t xml:space="preserve">    </w:t>
            </w:r>
            <w:r>
              <w:rPr>
                <w:b/>
                <w:bCs/>
                <w:spacing w:val="-8"/>
                <w:sz w:val="22"/>
                <w:szCs w:val="22"/>
              </w:rPr>
              <w:t>计</w:t>
            </w:r>
          </w:p>
        </w:tc>
        <w:tc>
          <w:tcPr>
            <w:tcW w:w="3843" w:type="dxa"/>
            <w:vAlign w:val="top"/>
          </w:tcPr>
          <w:p w14:paraId="6C6464EF">
            <w:pPr>
              <w:pStyle w:val="6"/>
              <w:spacing w:before="159"/>
              <w:ind w:left="1596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275718</w:t>
            </w:r>
          </w:p>
        </w:tc>
      </w:tr>
    </w:tbl>
    <w:p w14:paraId="51ABDB2C">
      <w:pPr>
        <w:rPr>
          <w:rFonts w:ascii="Arial"/>
          <w:sz w:val="21"/>
        </w:rPr>
      </w:pPr>
    </w:p>
    <w:p w14:paraId="1C642468">
      <w:pPr>
        <w:rPr>
          <w:rFonts w:ascii="Arial" w:hAnsi="Arial" w:eastAsia="Arial" w:cs="Arial"/>
          <w:sz w:val="21"/>
          <w:szCs w:val="21"/>
        </w:rPr>
        <w:sectPr>
          <w:pgSz w:w="11905" w:h="16837"/>
          <w:pgMar w:top="400" w:right="1124" w:bottom="400" w:left="1070" w:header="0" w:footer="0" w:gutter="0"/>
          <w:cols w:space="720" w:num="1"/>
        </w:sectPr>
      </w:pPr>
    </w:p>
    <w:p w14:paraId="78100BE4">
      <w:pPr>
        <w:spacing w:before="231" w:line="219" w:lineRule="auto"/>
        <w:ind w:left="2074"/>
        <w:outlineLvl w:val="3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3"/>
          <w:sz w:val="36"/>
          <w:szCs w:val="36"/>
        </w:rPr>
        <w:t>2020年政府性基金预算收支平衡表</w:t>
      </w:r>
    </w:p>
    <w:p w14:paraId="37D836D0">
      <w:pPr>
        <w:spacing w:before="223" w:line="221" w:lineRule="auto"/>
        <w:ind w:left="814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单位：万元</w:t>
      </w:r>
    </w:p>
    <w:p w14:paraId="08544D15">
      <w:pPr>
        <w:spacing w:line="61" w:lineRule="exact"/>
      </w:pPr>
    </w:p>
    <w:tbl>
      <w:tblPr>
        <w:tblStyle w:val="5"/>
        <w:tblW w:w="951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9"/>
        <w:gridCol w:w="1423"/>
        <w:gridCol w:w="3400"/>
        <w:gridCol w:w="1433"/>
      </w:tblGrid>
      <w:tr w14:paraId="7E4D5F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3259" w:type="dxa"/>
            <w:vAlign w:val="top"/>
          </w:tcPr>
          <w:p w14:paraId="3B4AE05E">
            <w:pPr>
              <w:spacing w:before="256" w:line="222" w:lineRule="auto"/>
              <w:ind w:left="120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预算科目</w:t>
            </w:r>
          </w:p>
        </w:tc>
        <w:tc>
          <w:tcPr>
            <w:tcW w:w="1423" w:type="dxa"/>
            <w:vAlign w:val="top"/>
          </w:tcPr>
          <w:p w14:paraId="4E41CD9D">
            <w:pPr>
              <w:spacing w:before="256" w:line="222" w:lineRule="auto"/>
              <w:ind w:left="50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金额</w:t>
            </w:r>
          </w:p>
        </w:tc>
        <w:tc>
          <w:tcPr>
            <w:tcW w:w="3400" w:type="dxa"/>
            <w:vAlign w:val="top"/>
          </w:tcPr>
          <w:p w14:paraId="597A88E4">
            <w:pPr>
              <w:spacing w:before="256" w:line="222" w:lineRule="auto"/>
              <w:ind w:left="127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预算科目</w:t>
            </w:r>
          </w:p>
        </w:tc>
        <w:tc>
          <w:tcPr>
            <w:tcW w:w="1433" w:type="dxa"/>
            <w:vAlign w:val="top"/>
          </w:tcPr>
          <w:p w14:paraId="68C1EAC1">
            <w:pPr>
              <w:spacing w:before="256" w:line="222" w:lineRule="auto"/>
              <w:ind w:left="51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金额</w:t>
            </w:r>
          </w:p>
        </w:tc>
      </w:tr>
      <w:tr w14:paraId="1A964D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3259" w:type="dxa"/>
            <w:vAlign w:val="top"/>
          </w:tcPr>
          <w:p w14:paraId="2722BDF2">
            <w:pPr>
              <w:pStyle w:val="6"/>
              <w:spacing w:before="249" w:line="219" w:lineRule="auto"/>
              <w:ind w:left="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政府性基金预算县级收入</w:t>
            </w:r>
          </w:p>
        </w:tc>
        <w:tc>
          <w:tcPr>
            <w:tcW w:w="1423" w:type="dxa"/>
            <w:vAlign w:val="top"/>
          </w:tcPr>
          <w:p w14:paraId="78789CE3">
            <w:pPr>
              <w:pStyle w:val="6"/>
              <w:spacing w:before="249"/>
              <w:ind w:left="44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46726</w:t>
            </w:r>
          </w:p>
        </w:tc>
        <w:tc>
          <w:tcPr>
            <w:tcW w:w="3400" w:type="dxa"/>
            <w:vAlign w:val="top"/>
          </w:tcPr>
          <w:p w14:paraId="6459FD20">
            <w:pPr>
              <w:pStyle w:val="6"/>
              <w:spacing w:before="249" w:line="219" w:lineRule="auto"/>
              <w:ind w:left="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政府性基金预算县级支出</w:t>
            </w:r>
          </w:p>
        </w:tc>
        <w:tc>
          <w:tcPr>
            <w:tcW w:w="1433" w:type="dxa"/>
            <w:vAlign w:val="top"/>
          </w:tcPr>
          <w:p w14:paraId="5A2EDCB1">
            <w:pPr>
              <w:pStyle w:val="6"/>
              <w:spacing w:before="249"/>
              <w:ind w:left="46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75893</w:t>
            </w:r>
          </w:p>
        </w:tc>
      </w:tr>
      <w:tr w14:paraId="4FAA01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3259" w:type="dxa"/>
            <w:vAlign w:val="top"/>
          </w:tcPr>
          <w:p w14:paraId="03B7A325">
            <w:pPr>
              <w:pStyle w:val="6"/>
              <w:spacing w:before="251" w:line="219" w:lineRule="auto"/>
              <w:ind w:left="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政府性基金预算上级补助收入</w:t>
            </w:r>
          </w:p>
        </w:tc>
        <w:tc>
          <w:tcPr>
            <w:tcW w:w="1423" w:type="dxa"/>
            <w:vAlign w:val="top"/>
          </w:tcPr>
          <w:p w14:paraId="605F92AD">
            <w:pPr>
              <w:pStyle w:val="6"/>
              <w:spacing w:before="251"/>
              <w:ind w:left="46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10267</w:t>
            </w:r>
          </w:p>
        </w:tc>
        <w:tc>
          <w:tcPr>
            <w:tcW w:w="3400" w:type="dxa"/>
            <w:vAlign w:val="top"/>
          </w:tcPr>
          <w:p w14:paraId="7E9D0110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 w14:paraId="0B5182C5">
            <w:pPr>
              <w:rPr>
                <w:rFonts w:ascii="Arial"/>
                <w:sz w:val="21"/>
              </w:rPr>
            </w:pPr>
          </w:p>
        </w:tc>
      </w:tr>
      <w:tr w14:paraId="5A8A8C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3259" w:type="dxa"/>
            <w:vAlign w:val="top"/>
          </w:tcPr>
          <w:p w14:paraId="7F2F699D">
            <w:pPr>
              <w:pStyle w:val="6"/>
              <w:spacing w:before="253" w:line="219" w:lineRule="auto"/>
              <w:ind w:left="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政府性基金预算上年结余收入</w:t>
            </w:r>
          </w:p>
        </w:tc>
        <w:tc>
          <w:tcPr>
            <w:tcW w:w="1423" w:type="dxa"/>
            <w:vAlign w:val="top"/>
          </w:tcPr>
          <w:p w14:paraId="0F8C9A00">
            <w:pPr>
              <w:pStyle w:val="6"/>
              <w:spacing w:before="253"/>
              <w:ind w:left="517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1694</w:t>
            </w:r>
          </w:p>
        </w:tc>
        <w:tc>
          <w:tcPr>
            <w:tcW w:w="3400" w:type="dxa"/>
            <w:vAlign w:val="top"/>
          </w:tcPr>
          <w:p w14:paraId="63BFD453">
            <w:pPr>
              <w:pStyle w:val="6"/>
              <w:spacing w:before="253" w:line="219" w:lineRule="auto"/>
              <w:ind w:left="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政府性基金年终结余</w:t>
            </w:r>
          </w:p>
        </w:tc>
        <w:tc>
          <w:tcPr>
            <w:tcW w:w="1433" w:type="dxa"/>
            <w:vAlign w:val="top"/>
          </w:tcPr>
          <w:p w14:paraId="706BCD5E">
            <w:pPr>
              <w:pStyle w:val="6"/>
              <w:spacing w:before="253"/>
              <w:ind w:left="527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1494</w:t>
            </w:r>
          </w:p>
        </w:tc>
      </w:tr>
      <w:tr w14:paraId="52370B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3259" w:type="dxa"/>
            <w:vAlign w:val="top"/>
          </w:tcPr>
          <w:p w14:paraId="766D274B">
            <w:pPr>
              <w:pStyle w:val="6"/>
              <w:spacing w:before="254" w:line="219" w:lineRule="auto"/>
              <w:ind w:left="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政府性基金预算调入资金</w:t>
            </w:r>
          </w:p>
        </w:tc>
        <w:tc>
          <w:tcPr>
            <w:tcW w:w="1423" w:type="dxa"/>
            <w:vAlign w:val="top"/>
          </w:tcPr>
          <w:p w14:paraId="5B642328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6762AC44">
            <w:pPr>
              <w:pStyle w:val="6"/>
              <w:spacing w:before="254" w:line="219" w:lineRule="auto"/>
              <w:ind w:left="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政府性基金预算调出资金</w:t>
            </w:r>
          </w:p>
        </w:tc>
        <w:tc>
          <w:tcPr>
            <w:tcW w:w="1433" w:type="dxa"/>
            <w:vAlign w:val="top"/>
          </w:tcPr>
          <w:p w14:paraId="438CB053">
            <w:pPr>
              <w:rPr>
                <w:rFonts w:ascii="Arial"/>
                <w:sz w:val="21"/>
              </w:rPr>
            </w:pPr>
          </w:p>
        </w:tc>
      </w:tr>
      <w:tr w14:paraId="55C040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3259" w:type="dxa"/>
            <w:vAlign w:val="top"/>
          </w:tcPr>
          <w:p w14:paraId="7493DEE4">
            <w:pPr>
              <w:pStyle w:val="6"/>
              <w:spacing w:before="255" w:line="220" w:lineRule="auto"/>
              <w:ind w:left="48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一般公共预算调入</w:t>
            </w:r>
          </w:p>
        </w:tc>
        <w:tc>
          <w:tcPr>
            <w:tcW w:w="1423" w:type="dxa"/>
            <w:vAlign w:val="top"/>
          </w:tcPr>
          <w:p w14:paraId="380F5A54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455CE260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 w14:paraId="0C01BF30">
            <w:pPr>
              <w:rPr>
                <w:rFonts w:ascii="Arial"/>
                <w:sz w:val="21"/>
              </w:rPr>
            </w:pPr>
          </w:p>
        </w:tc>
      </w:tr>
      <w:tr w14:paraId="6B6D5F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3259" w:type="dxa"/>
            <w:vAlign w:val="top"/>
          </w:tcPr>
          <w:p w14:paraId="597BDA5D">
            <w:pPr>
              <w:pStyle w:val="6"/>
              <w:spacing w:before="256" w:line="220" w:lineRule="auto"/>
              <w:ind w:left="48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调入专项收入</w:t>
            </w:r>
          </w:p>
        </w:tc>
        <w:tc>
          <w:tcPr>
            <w:tcW w:w="1423" w:type="dxa"/>
            <w:vAlign w:val="top"/>
          </w:tcPr>
          <w:p w14:paraId="55FE7687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015B241D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 w14:paraId="27A9254E">
            <w:pPr>
              <w:rPr>
                <w:rFonts w:ascii="Arial"/>
                <w:sz w:val="21"/>
              </w:rPr>
            </w:pPr>
          </w:p>
        </w:tc>
      </w:tr>
      <w:tr w14:paraId="3933FE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3259" w:type="dxa"/>
            <w:vAlign w:val="top"/>
          </w:tcPr>
          <w:p w14:paraId="51CCDC48">
            <w:pPr>
              <w:pStyle w:val="6"/>
              <w:spacing w:before="257" w:line="221" w:lineRule="auto"/>
              <w:ind w:left="48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其他调入资金</w:t>
            </w:r>
          </w:p>
        </w:tc>
        <w:tc>
          <w:tcPr>
            <w:tcW w:w="1423" w:type="dxa"/>
            <w:vAlign w:val="top"/>
          </w:tcPr>
          <w:p w14:paraId="64250880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24958739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 w14:paraId="42DB4027">
            <w:pPr>
              <w:rPr>
                <w:rFonts w:ascii="Arial"/>
                <w:sz w:val="21"/>
              </w:rPr>
            </w:pPr>
          </w:p>
        </w:tc>
      </w:tr>
      <w:tr w14:paraId="077D6A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3259" w:type="dxa"/>
            <w:vAlign w:val="top"/>
          </w:tcPr>
          <w:p w14:paraId="5580FBB1">
            <w:pPr>
              <w:pStyle w:val="6"/>
              <w:spacing w:before="258" w:line="220" w:lineRule="auto"/>
              <w:ind w:left="4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专项债务转贷收入</w:t>
            </w:r>
          </w:p>
        </w:tc>
        <w:tc>
          <w:tcPr>
            <w:tcW w:w="1423" w:type="dxa"/>
            <w:vAlign w:val="top"/>
          </w:tcPr>
          <w:p w14:paraId="40465640">
            <w:pPr>
              <w:pStyle w:val="6"/>
              <w:spacing w:before="258"/>
              <w:ind w:left="45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29700</w:t>
            </w:r>
          </w:p>
        </w:tc>
        <w:tc>
          <w:tcPr>
            <w:tcW w:w="3400" w:type="dxa"/>
            <w:vAlign w:val="top"/>
          </w:tcPr>
          <w:p w14:paraId="05A548B7">
            <w:pPr>
              <w:pStyle w:val="6"/>
              <w:spacing w:before="258" w:line="219" w:lineRule="auto"/>
              <w:ind w:left="4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债务还本支出</w:t>
            </w:r>
          </w:p>
        </w:tc>
        <w:tc>
          <w:tcPr>
            <w:tcW w:w="1433" w:type="dxa"/>
            <w:vAlign w:val="top"/>
          </w:tcPr>
          <w:p w14:paraId="753E0FDB">
            <w:pPr>
              <w:pStyle w:val="6"/>
              <w:spacing w:before="258"/>
              <w:ind w:left="47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11000</w:t>
            </w:r>
          </w:p>
        </w:tc>
      </w:tr>
      <w:tr w14:paraId="5F8171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3259" w:type="dxa"/>
            <w:vAlign w:val="top"/>
          </w:tcPr>
          <w:p w14:paraId="56E95D05">
            <w:pPr>
              <w:pStyle w:val="6"/>
              <w:spacing w:before="259" w:line="220" w:lineRule="auto"/>
              <w:ind w:left="4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新增专项债券转贷收入</w:t>
            </w:r>
          </w:p>
        </w:tc>
        <w:tc>
          <w:tcPr>
            <w:tcW w:w="1423" w:type="dxa"/>
            <w:vAlign w:val="top"/>
          </w:tcPr>
          <w:p w14:paraId="0A292FFA">
            <w:pPr>
              <w:pStyle w:val="6"/>
              <w:spacing w:before="259"/>
              <w:ind w:left="45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23200</w:t>
            </w:r>
          </w:p>
        </w:tc>
        <w:tc>
          <w:tcPr>
            <w:tcW w:w="3400" w:type="dxa"/>
            <w:vAlign w:val="top"/>
          </w:tcPr>
          <w:p w14:paraId="3110745B">
            <w:pPr>
              <w:pStyle w:val="6"/>
              <w:spacing w:before="259" w:line="219" w:lineRule="auto"/>
              <w:ind w:left="48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专项债务还本支出</w:t>
            </w:r>
          </w:p>
        </w:tc>
        <w:tc>
          <w:tcPr>
            <w:tcW w:w="1433" w:type="dxa"/>
            <w:vAlign w:val="top"/>
          </w:tcPr>
          <w:p w14:paraId="3CEFD75A">
            <w:pPr>
              <w:pStyle w:val="6"/>
              <w:spacing w:before="259"/>
              <w:ind w:left="472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11000</w:t>
            </w:r>
          </w:p>
        </w:tc>
      </w:tr>
      <w:tr w14:paraId="68A55C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3259" w:type="dxa"/>
            <w:vAlign w:val="top"/>
          </w:tcPr>
          <w:p w14:paraId="253FE082">
            <w:pPr>
              <w:pStyle w:val="6"/>
              <w:spacing w:before="260" w:line="220" w:lineRule="auto"/>
              <w:ind w:left="4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再融资专项债券转贷收入</w:t>
            </w:r>
          </w:p>
        </w:tc>
        <w:tc>
          <w:tcPr>
            <w:tcW w:w="1423" w:type="dxa"/>
            <w:vAlign w:val="top"/>
          </w:tcPr>
          <w:p w14:paraId="22D4CE5F">
            <w:pPr>
              <w:pStyle w:val="6"/>
              <w:spacing w:before="260"/>
              <w:ind w:left="50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6500</w:t>
            </w:r>
          </w:p>
        </w:tc>
        <w:tc>
          <w:tcPr>
            <w:tcW w:w="3400" w:type="dxa"/>
            <w:vAlign w:val="top"/>
          </w:tcPr>
          <w:p w14:paraId="75218846"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 w14:paraId="3098AC36">
            <w:pPr>
              <w:rPr>
                <w:rFonts w:ascii="Arial"/>
                <w:sz w:val="21"/>
              </w:rPr>
            </w:pPr>
          </w:p>
        </w:tc>
      </w:tr>
      <w:tr w14:paraId="3DA75C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3259" w:type="dxa"/>
            <w:vAlign w:val="top"/>
          </w:tcPr>
          <w:p w14:paraId="241B5BF7">
            <w:pPr>
              <w:pStyle w:val="6"/>
              <w:spacing w:before="261" w:line="219" w:lineRule="auto"/>
              <w:ind w:left="746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政府性基金总收入</w:t>
            </w:r>
          </w:p>
        </w:tc>
        <w:tc>
          <w:tcPr>
            <w:tcW w:w="1423" w:type="dxa"/>
            <w:vAlign w:val="top"/>
          </w:tcPr>
          <w:p w14:paraId="66D7AA6D">
            <w:pPr>
              <w:pStyle w:val="6"/>
              <w:spacing w:before="261"/>
              <w:ind w:left="439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88387</w:t>
            </w:r>
          </w:p>
        </w:tc>
        <w:tc>
          <w:tcPr>
            <w:tcW w:w="3400" w:type="dxa"/>
            <w:vAlign w:val="top"/>
          </w:tcPr>
          <w:p w14:paraId="629DD94A">
            <w:pPr>
              <w:pStyle w:val="6"/>
              <w:spacing w:before="261" w:line="219" w:lineRule="auto"/>
              <w:ind w:left="822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政府性基金总支出</w:t>
            </w:r>
          </w:p>
        </w:tc>
        <w:tc>
          <w:tcPr>
            <w:tcW w:w="1433" w:type="dxa"/>
            <w:vAlign w:val="top"/>
          </w:tcPr>
          <w:p w14:paraId="550701CE">
            <w:pPr>
              <w:pStyle w:val="6"/>
              <w:spacing w:before="261"/>
              <w:ind w:left="448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88387</w:t>
            </w:r>
          </w:p>
        </w:tc>
      </w:tr>
    </w:tbl>
    <w:p w14:paraId="1A09978E">
      <w:pPr>
        <w:rPr>
          <w:rFonts w:ascii="Arial"/>
          <w:sz w:val="21"/>
        </w:rPr>
      </w:pPr>
    </w:p>
    <w:p w14:paraId="7E8D8450">
      <w:pPr>
        <w:rPr>
          <w:rFonts w:ascii="Arial" w:hAnsi="Arial" w:eastAsia="Arial" w:cs="Arial"/>
          <w:sz w:val="21"/>
          <w:szCs w:val="21"/>
        </w:rPr>
        <w:sectPr>
          <w:headerReference r:id="rId19" w:type="default"/>
          <w:pgSz w:w="11905" w:h="16837"/>
          <w:pgMar w:top="1899" w:right="1198" w:bottom="400" w:left="1175" w:header="1530" w:footer="0" w:gutter="0"/>
          <w:cols w:space="720" w:num="1"/>
        </w:sectPr>
      </w:pPr>
    </w:p>
    <w:p w14:paraId="12065655">
      <w:pPr>
        <w:spacing w:line="392" w:lineRule="auto"/>
        <w:rPr>
          <w:rFonts w:ascii="Arial"/>
          <w:sz w:val="21"/>
        </w:rPr>
      </w:pPr>
    </w:p>
    <w:p w14:paraId="10FAECF6">
      <w:pPr>
        <w:spacing w:before="117" w:line="219" w:lineRule="auto"/>
        <w:ind w:left="2345"/>
        <w:outlineLvl w:val="3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3"/>
          <w:sz w:val="36"/>
          <w:szCs w:val="36"/>
        </w:rPr>
        <w:t>2020年政府性基金收入情况表</w:t>
      </w:r>
    </w:p>
    <w:p w14:paraId="187DA58D">
      <w:pPr>
        <w:spacing w:line="384" w:lineRule="auto"/>
        <w:rPr>
          <w:rFonts w:ascii="Arial"/>
          <w:sz w:val="21"/>
        </w:rPr>
      </w:pPr>
    </w:p>
    <w:p w14:paraId="3C5F1D3F">
      <w:pPr>
        <w:spacing w:before="71" w:line="221" w:lineRule="auto"/>
        <w:ind w:right="25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单位：万元</w:t>
      </w:r>
    </w:p>
    <w:p w14:paraId="66C4750D">
      <w:pPr>
        <w:spacing w:line="128" w:lineRule="exact"/>
      </w:pPr>
    </w:p>
    <w:tbl>
      <w:tblPr>
        <w:tblStyle w:val="5"/>
        <w:tblW w:w="933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58"/>
        <w:gridCol w:w="1152"/>
        <w:gridCol w:w="1153"/>
        <w:gridCol w:w="1152"/>
        <w:gridCol w:w="1153"/>
        <w:gridCol w:w="1162"/>
      </w:tblGrid>
      <w:tr w14:paraId="2C969A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3558" w:type="dxa"/>
            <w:vAlign w:val="top"/>
          </w:tcPr>
          <w:p w14:paraId="7FC1F595">
            <w:pPr>
              <w:spacing w:line="467" w:lineRule="auto"/>
              <w:rPr>
                <w:rFonts w:ascii="Arial"/>
                <w:sz w:val="21"/>
              </w:rPr>
            </w:pPr>
          </w:p>
          <w:p w14:paraId="224FAF92">
            <w:pPr>
              <w:spacing w:before="78" w:line="222" w:lineRule="auto"/>
              <w:ind w:left="119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科</w:t>
            </w:r>
            <w:r>
              <w:rPr>
                <w:rFonts w:ascii="黑体" w:hAnsi="黑体" w:eastAsia="黑体" w:cs="黑体"/>
                <w:spacing w:val="6"/>
                <w:sz w:val="24"/>
                <w:szCs w:val="24"/>
              </w:rPr>
              <w:t xml:space="preserve">     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目</w:t>
            </w:r>
          </w:p>
        </w:tc>
        <w:tc>
          <w:tcPr>
            <w:tcW w:w="1152" w:type="dxa"/>
            <w:vAlign w:val="top"/>
          </w:tcPr>
          <w:p w14:paraId="53FA7EB7">
            <w:pPr>
              <w:spacing w:line="320" w:lineRule="auto"/>
              <w:rPr>
                <w:rFonts w:ascii="Arial"/>
                <w:sz w:val="21"/>
              </w:rPr>
            </w:pPr>
          </w:p>
          <w:p w14:paraId="108C7A56">
            <w:pPr>
              <w:spacing w:before="78" w:line="225" w:lineRule="auto"/>
              <w:ind w:left="224" w:right="20" w:hanging="6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2020年调整预算</w:t>
            </w:r>
          </w:p>
        </w:tc>
        <w:tc>
          <w:tcPr>
            <w:tcW w:w="1153" w:type="dxa"/>
            <w:vAlign w:val="top"/>
          </w:tcPr>
          <w:p w14:paraId="6C6D2D96">
            <w:pPr>
              <w:spacing w:line="321" w:lineRule="auto"/>
              <w:rPr>
                <w:rFonts w:ascii="Arial"/>
                <w:sz w:val="21"/>
              </w:rPr>
            </w:pPr>
          </w:p>
          <w:p w14:paraId="549617F0">
            <w:pPr>
              <w:spacing w:before="78" w:line="223" w:lineRule="auto"/>
              <w:ind w:left="22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2020年</w:t>
            </w:r>
          </w:p>
          <w:p w14:paraId="2008E49E">
            <w:pPr>
              <w:spacing w:before="1" w:line="220" w:lineRule="auto"/>
              <w:ind w:left="11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实际完成</w:t>
            </w:r>
          </w:p>
        </w:tc>
        <w:tc>
          <w:tcPr>
            <w:tcW w:w="1152" w:type="dxa"/>
            <w:vAlign w:val="top"/>
          </w:tcPr>
          <w:p w14:paraId="1AE9A121">
            <w:pPr>
              <w:spacing w:line="320" w:lineRule="auto"/>
              <w:rPr>
                <w:rFonts w:ascii="Arial"/>
                <w:sz w:val="21"/>
              </w:rPr>
            </w:pPr>
          </w:p>
          <w:p w14:paraId="5DACCCED">
            <w:pPr>
              <w:spacing w:before="78" w:line="225" w:lineRule="auto"/>
              <w:ind w:left="349" w:right="76" w:hanging="21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占调整预</w:t>
            </w:r>
            <w:r>
              <w:rPr>
                <w:rFonts w:ascii="黑体" w:hAnsi="黑体" w:eastAsia="黑体" w:cs="黑体"/>
                <w:spacing w:val="40"/>
                <w:sz w:val="24"/>
                <w:szCs w:val="24"/>
              </w:rPr>
              <w:t>算%</w:t>
            </w:r>
          </w:p>
        </w:tc>
        <w:tc>
          <w:tcPr>
            <w:tcW w:w="1153" w:type="dxa"/>
            <w:vAlign w:val="top"/>
          </w:tcPr>
          <w:p w14:paraId="492B36AA">
            <w:pPr>
              <w:spacing w:line="321" w:lineRule="auto"/>
              <w:rPr>
                <w:rFonts w:ascii="Arial"/>
                <w:sz w:val="21"/>
              </w:rPr>
            </w:pPr>
          </w:p>
          <w:p w14:paraId="7095D794">
            <w:pPr>
              <w:spacing w:before="78" w:line="223" w:lineRule="auto"/>
              <w:ind w:left="2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2019年</w:t>
            </w:r>
          </w:p>
          <w:p w14:paraId="76FEA0F2">
            <w:pPr>
              <w:spacing w:before="1" w:line="220" w:lineRule="auto"/>
              <w:ind w:left="11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实际完成</w:t>
            </w:r>
          </w:p>
        </w:tc>
        <w:tc>
          <w:tcPr>
            <w:tcW w:w="1162" w:type="dxa"/>
            <w:vAlign w:val="top"/>
          </w:tcPr>
          <w:p w14:paraId="4C6980AF">
            <w:pPr>
              <w:spacing w:line="321" w:lineRule="auto"/>
              <w:rPr>
                <w:rFonts w:ascii="Arial"/>
                <w:sz w:val="21"/>
              </w:rPr>
            </w:pPr>
          </w:p>
          <w:p w14:paraId="5101790F">
            <w:pPr>
              <w:spacing w:before="78" w:line="223" w:lineRule="auto"/>
              <w:ind w:left="11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较2019年</w:t>
            </w:r>
          </w:p>
          <w:p w14:paraId="30F9685A">
            <w:pPr>
              <w:spacing w:line="223" w:lineRule="auto"/>
              <w:ind w:left="23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27"/>
                <w:sz w:val="24"/>
                <w:szCs w:val="24"/>
              </w:rPr>
              <w:t>增长%</w:t>
            </w:r>
          </w:p>
        </w:tc>
      </w:tr>
      <w:tr w14:paraId="693678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3558" w:type="dxa"/>
            <w:vAlign w:val="top"/>
          </w:tcPr>
          <w:p w14:paraId="44214D35">
            <w:pPr>
              <w:pStyle w:val="6"/>
              <w:spacing w:before="282" w:line="220" w:lineRule="auto"/>
              <w:ind w:left="60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1.县级收入</w:t>
            </w:r>
          </w:p>
        </w:tc>
        <w:tc>
          <w:tcPr>
            <w:tcW w:w="1152" w:type="dxa"/>
            <w:vAlign w:val="top"/>
          </w:tcPr>
          <w:p w14:paraId="5822E737">
            <w:pPr>
              <w:pStyle w:val="6"/>
              <w:spacing w:before="282"/>
              <w:ind w:left="303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46709</w:t>
            </w:r>
          </w:p>
        </w:tc>
        <w:tc>
          <w:tcPr>
            <w:tcW w:w="1153" w:type="dxa"/>
            <w:vAlign w:val="top"/>
          </w:tcPr>
          <w:p w14:paraId="0EDD9F51">
            <w:pPr>
              <w:pStyle w:val="6"/>
              <w:spacing w:before="282"/>
              <w:ind w:left="304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46726</w:t>
            </w:r>
          </w:p>
        </w:tc>
        <w:tc>
          <w:tcPr>
            <w:tcW w:w="1152" w:type="dxa"/>
            <w:vAlign w:val="top"/>
          </w:tcPr>
          <w:p w14:paraId="1CE2EE09">
            <w:pPr>
              <w:pStyle w:val="6"/>
              <w:spacing w:before="281"/>
              <w:ind w:left="267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100.04</w:t>
            </w:r>
          </w:p>
        </w:tc>
        <w:tc>
          <w:tcPr>
            <w:tcW w:w="1153" w:type="dxa"/>
            <w:vAlign w:val="top"/>
          </w:tcPr>
          <w:p w14:paraId="7B9A8B8F">
            <w:pPr>
              <w:pStyle w:val="6"/>
              <w:spacing w:before="282"/>
              <w:ind w:left="309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47373</w:t>
            </w:r>
          </w:p>
        </w:tc>
        <w:tc>
          <w:tcPr>
            <w:tcW w:w="1162" w:type="dxa"/>
            <w:vAlign w:val="top"/>
          </w:tcPr>
          <w:p w14:paraId="3DCA5D07">
            <w:pPr>
              <w:pStyle w:val="6"/>
              <w:spacing w:before="281"/>
              <w:ind w:left="312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-1.37</w:t>
            </w:r>
          </w:p>
        </w:tc>
      </w:tr>
      <w:tr w14:paraId="69C684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3558" w:type="dxa"/>
            <w:vAlign w:val="top"/>
          </w:tcPr>
          <w:p w14:paraId="7CBFBED0">
            <w:pPr>
              <w:pStyle w:val="6"/>
              <w:spacing w:before="283" w:line="220" w:lineRule="auto"/>
              <w:ind w:left="50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国有土地使用权出让收入</w:t>
            </w:r>
          </w:p>
        </w:tc>
        <w:tc>
          <w:tcPr>
            <w:tcW w:w="1152" w:type="dxa"/>
            <w:vAlign w:val="top"/>
          </w:tcPr>
          <w:p w14:paraId="7C00271A">
            <w:pPr>
              <w:pStyle w:val="6"/>
              <w:spacing w:before="291" w:line="256" w:lineRule="exact"/>
              <w:ind w:left="331"/>
              <w:rPr>
                <w:sz w:val="19"/>
                <w:szCs w:val="19"/>
              </w:rPr>
            </w:pPr>
            <w:r>
              <w:rPr>
                <w:spacing w:val="4"/>
                <w:position w:val="1"/>
                <w:sz w:val="19"/>
                <w:szCs w:val="19"/>
              </w:rPr>
              <w:t>42433</w:t>
            </w:r>
          </w:p>
        </w:tc>
        <w:tc>
          <w:tcPr>
            <w:tcW w:w="1153" w:type="dxa"/>
            <w:vAlign w:val="top"/>
          </w:tcPr>
          <w:p w14:paraId="53114944">
            <w:pPr>
              <w:pStyle w:val="6"/>
              <w:spacing w:before="283"/>
              <w:ind w:left="31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42343</w:t>
            </w:r>
          </w:p>
        </w:tc>
        <w:tc>
          <w:tcPr>
            <w:tcW w:w="1152" w:type="dxa"/>
            <w:vAlign w:val="top"/>
          </w:tcPr>
          <w:p w14:paraId="41739406">
            <w:pPr>
              <w:pStyle w:val="6"/>
              <w:spacing w:before="282"/>
              <w:ind w:left="31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99.79</w:t>
            </w:r>
          </w:p>
        </w:tc>
        <w:tc>
          <w:tcPr>
            <w:tcW w:w="1153" w:type="dxa"/>
            <w:vAlign w:val="top"/>
          </w:tcPr>
          <w:p w14:paraId="016ED228">
            <w:pPr>
              <w:pStyle w:val="6"/>
              <w:spacing w:before="283"/>
              <w:ind w:left="31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42448</w:t>
            </w:r>
          </w:p>
        </w:tc>
        <w:tc>
          <w:tcPr>
            <w:tcW w:w="1162" w:type="dxa"/>
            <w:vAlign w:val="top"/>
          </w:tcPr>
          <w:p w14:paraId="25597301">
            <w:pPr>
              <w:pStyle w:val="6"/>
              <w:spacing w:before="282"/>
              <w:ind w:left="31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-0.25</w:t>
            </w:r>
          </w:p>
        </w:tc>
      </w:tr>
      <w:tr w14:paraId="3D0048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3558" w:type="dxa"/>
            <w:vAlign w:val="top"/>
          </w:tcPr>
          <w:p w14:paraId="630F4EFA">
            <w:pPr>
              <w:pStyle w:val="6"/>
              <w:spacing w:before="284" w:line="220" w:lineRule="auto"/>
              <w:ind w:left="4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城市基础设施配套费收入</w:t>
            </w:r>
          </w:p>
        </w:tc>
        <w:tc>
          <w:tcPr>
            <w:tcW w:w="1152" w:type="dxa"/>
            <w:vAlign w:val="top"/>
          </w:tcPr>
          <w:p w14:paraId="339ECC61">
            <w:pPr>
              <w:pStyle w:val="6"/>
              <w:spacing w:before="292" w:line="256" w:lineRule="exact"/>
              <w:ind w:left="386"/>
              <w:rPr>
                <w:sz w:val="19"/>
                <w:szCs w:val="19"/>
              </w:rPr>
            </w:pPr>
            <w:r>
              <w:rPr>
                <w:spacing w:val="2"/>
                <w:position w:val="1"/>
                <w:sz w:val="19"/>
                <w:szCs w:val="19"/>
              </w:rPr>
              <w:t>3113</w:t>
            </w:r>
          </w:p>
        </w:tc>
        <w:tc>
          <w:tcPr>
            <w:tcW w:w="1153" w:type="dxa"/>
            <w:vAlign w:val="top"/>
          </w:tcPr>
          <w:p w14:paraId="7FAC9779">
            <w:pPr>
              <w:pStyle w:val="6"/>
              <w:spacing w:before="284"/>
              <w:ind w:left="37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3119</w:t>
            </w:r>
          </w:p>
        </w:tc>
        <w:tc>
          <w:tcPr>
            <w:tcW w:w="1152" w:type="dxa"/>
            <w:vAlign w:val="top"/>
          </w:tcPr>
          <w:p w14:paraId="396DFCC1">
            <w:pPr>
              <w:pStyle w:val="6"/>
              <w:spacing w:before="283"/>
              <w:ind w:left="27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100.19</w:t>
            </w:r>
          </w:p>
        </w:tc>
        <w:tc>
          <w:tcPr>
            <w:tcW w:w="1153" w:type="dxa"/>
            <w:vAlign w:val="top"/>
          </w:tcPr>
          <w:p w14:paraId="3C6E5E15">
            <w:pPr>
              <w:pStyle w:val="6"/>
              <w:spacing w:before="284"/>
              <w:ind w:left="37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3600</w:t>
            </w:r>
          </w:p>
        </w:tc>
        <w:tc>
          <w:tcPr>
            <w:tcW w:w="1162" w:type="dxa"/>
            <w:vAlign w:val="top"/>
          </w:tcPr>
          <w:p w14:paraId="40F0A6B5">
            <w:pPr>
              <w:pStyle w:val="6"/>
              <w:spacing w:before="283"/>
              <w:ind w:left="26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-13.36</w:t>
            </w:r>
          </w:p>
        </w:tc>
      </w:tr>
      <w:tr w14:paraId="0CF1F0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3558" w:type="dxa"/>
            <w:vAlign w:val="top"/>
          </w:tcPr>
          <w:p w14:paraId="69150C2E">
            <w:pPr>
              <w:pStyle w:val="6"/>
              <w:spacing w:before="285" w:line="220" w:lineRule="auto"/>
              <w:ind w:left="48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彩票公益金收入</w:t>
            </w:r>
          </w:p>
        </w:tc>
        <w:tc>
          <w:tcPr>
            <w:tcW w:w="1152" w:type="dxa"/>
            <w:vAlign w:val="top"/>
          </w:tcPr>
          <w:p w14:paraId="1B0C0D6B">
            <w:pPr>
              <w:pStyle w:val="6"/>
              <w:spacing w:before="293" w:line="256" w:lineRule="exact"/>
              <w:ind w:left="448"/>
              <w:rPr>
                <w:sz w:val="19"/>
                <w:szCs w:val="19"/>
              </w:rPr>
            </w:pPr>
            <w:r>
              <w:rPr>
                <w:spacing w:val="-2"/>
                <w:position w:val="1"/>
                <w:sz w:val="19"/>
                <w:szCs w:val="19"/>
              </w:rPr>
              <w:t>153</w:t>
            </w:r>
          </w:p>
        </w:tc>
        <w:tc>
          <w:tcPr>
            <w:tcW w:w="1153" w:type="dxa"/>
            <w:vAlign w:val="top"/>
          </w:tcPr>
          <w:p w14:paraId="4E91ECA4">
            <w:pPr>
              <w:pStyle w:val="6"/>
              <w:spacing w:before="285"/>
              <w:ind w:left="440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159</w:t>
            </w:r>
          </w:p>
        </w:tc>
        <w:tc>
          <w:tcPr>
            <w:tcW w:w="1152" w:type="dxa"/>
            <w:vAlign w:val="top"/>
          </w:tcPr>
          <w:p w14:paraId="5B83DA0A">
            <w:pPr>
              <w:pStyle w:val="6"/>
              <w:spacing w:before="284"/>
              <w:ind w:left="27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103.92</w:t>
            </w:r>
          </w:p>
        </w:tc>
        <w:tc>
          <w:tcPr>
            <w:tcW w:w="1153" w:type="dxa"/>
            <w:vAlign w:val="top"/>
          </w:tcPr>
          <w:p w14:paraId="001EBDC4">
            <w:pPr>
              <w:pStyle w:val="6"/>
              <w:spacing w:before="285"/>
              <w:ind w:left="444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131</w:t>
            </w:r>
          </w:p>
        </w:tc>
        <w:tc>
          <w:tcPr>
            <w:tcW w:w="1162" w:type="dxa"/>
            <w:vAlign w:val="top"/>
          </w:tcPr>
          <w:p w14:paraId="32A68A9C">
            <w:pPr>
              <w:pStyle w:val="6"/>
              <w:spacing w:before="284"/>
              <w:ind w:left="32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21.37</w:t>
            </w:r>
          </w:p>
        </w:tc>
      </w:tr>
      <w:tr w14:paraId="631F98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3558" w:type="dxa"/>
            <w:vAlign w:val="top"/>
          </w:tcPr>
          <w:p w14:paraId="14476CB0">
            <w:pPr>
              <w:pStyle w:val="6"/>
              <w:spacing w:before="277" w:line="220" w:lineRule="auto"/>
              <w:ind w:left="52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污水处理费收入</w:t>
            </w:r>
          </w:p>
        </w:tc>
        <w:tc>
          <w:tcPr>
            <w:tcW w:w="1152" w:type="dxa"/>
            <w:vAlign w:val="top"/>
          </w:tcPr>
          <w:p w14:paraId="2598E35A">
            <w:pPr>
              <w:pStyle w:val="6"/>
              <w:spacing w:before="294" w:line="256" w:lineRule="exact"/>
              <w:ind w:left="435"/>
              <w:rPr>
                <w:sz w:val="19"/>
                <w:szCs w:val="19"/>
              </w:rPr>
            </w:pPr>
            <w:r>
              <w:rPr>
                <w:spacing w:val="2"/>
                <w:position w:val="1"/>
                <w:sz w:val="19"/>
                <w:szCs w:val="19"/>
              </w:rPr>
              <w:t>294</w:t>
            </w:r>
          </w:p>
        </w:tc>
        <w:tc>
          <w:tcPr>
            <w:tcW w:w="1153" w:type="dxa"/>
            <w:vAlign w:val="top"/>
          </w:tcPr>
          <w:p w14:paraId="670E4707">
            <w:pPr>
              <w:pStyle w:val="6"/>
              <w:spacing w:before="286"/>
              <w:ind w:left="42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294</w:t>
            </w:r>
          </w:p>
        </w:tc>
        <w:tc>
          <w:tcPr>
            <w:tcW w:w="1152" w:type="dxa"/>
            <w:vAlign w:val="top"/>
          </w:tcPr>
          <w:p w14:paraId="42A26E3D">
            <w:pPr>
              <w:pStyle w:val="6"/>
              <w:spacing w:before="285"/>
              <w:ind w:left="27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100.00</w:t>
            </w:r>
          </w:p>
        </w:tc>
        <w:tc>
          <w:tcPr>
            <w:tcW w:w="1153" w:type="dxa"/>
            <w:vAlign w:val="top"/>
          </w:tcPr>
          <w:p w14:paraId="715900B1">
            <w:pPr>
              <w:pStyle w:val="6"/>
              <w:spacing w:before="286"/>
              <w:ind w:left="42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836</w:t>
            </w:r>
          </w:p>
        </w:tc>
        <w:tc>
          <w:tcPr>
            <w:tcW w:w="1162" w:type="dxa"/>
            <w:vAlign w:val="top"/>
          </w:tcPr>
          <w:p w14:paraId="502B3A2B">
            <w:pPr>
              <w:pStyle w:val="6"/>
              <w:spacing w:before="285"/>
              <w:ind w:left="26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-64.83</w:t>
            </w:r>
          </w:p>
        </w:tc>
      </w:tr>
      <w:tr w14:paraId="492D7E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3558" w:type="dxa"/>
            <w:vAlign w:val="top"/>
          </w:tcPr>
          <w:p w14:paraId="5A0749C0">
            <w:pPr>
              <w:pStyle w:val="6"/>
              <w:spacing w:before="279" w:line="219" w:lineRule="auto"/>
              <w:ind w:left="52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其他政府性基金收入</w:t>
            </w:r>
          </w:p>
        </w:tc>
        <w:tc>
          <w:tcPr>
            <w:tcW w:w="1152" w:type="dxa"/>
            <w:vAlign w:val="top"/>
          </w:tcPr>
          <w:p w14:paraId="1AE05131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1EA23848">
            <w:pPr>
              <w:pStyle w:val="6"/>
              <w:spacing w:before="287"/>
              <w:ind w:left="478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95</w:t>
            </w:r>
          </w:p>
        </w:tc>
        <w:tc>
          <w:tcPr>
            <w:tcW w:w="1152" w:type="dxa"/>
            <w:vAlign w:val="top"/>
          </w:tcPr>
          <w:p w14:paraId="0F65AEB8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343BD73E">
            <w:pPr>
              <w:rPr>
                <w:rFonts w:ascii="Arial"/>
                <w:sz w:val="21"/>
              </w:rPr>
            </w:pPr>
          </w:p>
        </w:tc>
        <w:tc>
          <w:tcPr>
            <w:tcW w:w="1162" w:type="dxa"/>
            <w:vAlign w:val="top"/>
          </w:tcPr>
          <w:p w14:paraId="18E45359">
            <w:pPr>
              <w:rPr>
                <w:rFonts w:ascii="Arial"/>
                <w:sz w:val="21"/>
              </w:rPr>
            </w:pPr>
          </w:p>
        </w:tc>
      </w:tr>
      <w:tr w14:paraId="4B7408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3558" w:type="dxa"/>
            <w:vAlign w:val="top"/>
          </w:tcPr>
          <w:p w14:paraId="5835A723">
            <w:pPr>
              <w:pStyle w:val="6"/>
              <w:spacing w:before="134" w:line="227" w:lineRule="auto"/>
              <w:ind w:left="44" w:right="147" w:firstLine="48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其他政府性基金专项债务对</w:t>
            </w:r>
            <w:r>
              <w:rPr>
                <w:spacing w:val="-2"/>
                <w:sz w:val="24"/>
                <w:szCs w:val="24"/>
              </w:rPr>
              <w:t>应项目专项收入</w:t>
            </w:r>
          </w:p>
        </w:tc>
        <w:tc>
          <w:tcPr>
            <w:tcW w:w="1152" w:type="dxa"/>
            <w:vAlign w:val="top"/>
          </w:tcPr>
          <w:p w14:paraId="0A799347">
            <w:pPr>
              <w:pStyle w:val="6"/>
              <w:spacing w:before="296" w:line="256" w:lineRule="exact"/>
              <w:ind w:left="438"/>
              <w:rPr>
                <w:sz w:val="19"/>
                <w:szCs w:val="19"/>
              </w:rPr>
            </w:pPr>
            <w:r>
              <w:rPr>
                <w:spacing w:val="1"/>
                <w:position w:val="1"/>
                <w:sz w:val="19"/>
                <w:szCs w:val="19"/>
              </w:rPr>
              <w:t>716</w:t>
            </w:r>
          </w:p>
        </w:tc>
        <w:tc>
          <w:tcPr>
            <w:tcW w:w="1153" w:type="dxa"/>
            <w:vAlign w:val="top"/>
          </w:tcPr>
          <w:p w14:paraId="59555490">
            <w:pPr>
              <w:pStyle w:val="6"/>
              <w:spacing w:before="288"/>
              <w:ind w:left="429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716</w:t>
            </w:r>
          </w:p>
        </w:tc>
        <w:tc>
          <w:tcPr>
            <w:tcW w:w="1152" w:type="dxa"/>
            <w:vAlign w:val="top"/>
          </w:tcPr>
          <w:p w14:paraId="0CAAF239">
            <w:pPr>
              <w:pStyle w:val="6"/>
              <w:spacing w:before="287"/>
              <w:ind w:left="27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100.00</w:t>
            </w:r>
          </w:p>
        </w:tc>
        <w:tc>
          <w:tcPr>
            <w:tcW w:w="1153" w:type="dxa"/>
            <w:vAlign w:val="top"/>
          </w:tcPr>
          <w:p w14:paraId="4BEA7D02">
            <w:pPr>
              <w:pStyle w:val="6"/>
              <w:spacing w:before="288"/>
              <w:ind w:left="43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358</w:t>
            </w:r>
          </w:p>
        </w:tc>
        <w:tc>
          <w:tcPr>
            <w:tcW w:w="1162" w:type="dxa"/>
            <w:vAlign w:val="top"/>
          </w:tcPr>
          <w:p w14:paraId="51577466">
            <w:pPr>
              <w:pStyle w:val="6"/>
              <w:spacing w:before="287"/>
              <w:ind w:left="28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100.00</w:t>
            </w:r>
          </w:p>
        </w:tc>
      </w:tr>
      <w:tr w14:paraId="150E75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3558" w:type="dxa"/>
            <w:vAlign w:val="top"/>
          </w:tcPr>
          <w:p w14:paraId="52415EB7">
            <w:pPr>
              <w:pStyle w:val="6"/>
              <w:spacing w:before="289" w:line="220" w:lineRule="auto"/>
              <w:ind w:left="46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2.上级补助收入</w:t>
            </w:r>
          </w:p>
        </w:tc>
        <w:tc>
          <w:tcPr>
            <w:tcW w:w="1152" w:type="dxa"/>
            <w:vAlign w:val="top"/>
          </w:tcPr>
          <w:p w14:paraId="378F6796">
            <w:pPr>
              <w:pStyle w:val="6"/>
              <w:spacing w:before="289"/>
              <w:ind w:left="321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10238</w:t>
            </w:r>
          </w:p>
        </w:tc>
        <w:tc>
          <w:tcPr>
            <w:tcW w:w="1153" w:type="dxa"/>
            <w:vAlign w:val="top"/>
          </w:tcPr>
          <w:p w14:paraId="76545A37">
            <w:pPr>
              <w:pStyle w:val="6"/>
              <w:spacing w:before="289"/>
              <w:ind w:left="321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10267</w:t>
            </w:r>
          </w:p>
        </w:tc>
        <w:tc>
          <w:tcPr>
            <w:tcW w:w="1152" w:type="dxa"/>
            <w:vAlign w:val="top"/>
          </w:tcPr>
          <w:p w14:paraId="465BA0DA">
            <w:pPr>
              <w:pStyle w:val="6"/>
              <w:spacing w:before="288"/>
              <w:ind w:left="267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100.28</w:t>
            </w:r>
          </w:p>
        </w:tc>
        <w:tc>
          <w:tcPr>
            <w:tcW w:w="1153" w:type="dxa"/>
            <w:vAlign w:val="top"/>
          </w:tcPr>
          <w:p w14:paraId="68F21727">
            <w:pPr>
              <w:pStyle w:val="6"/>
              <w:spacing w:before="289"/>
              <w:ind w:left="424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456</w:t>
            </w:r>
          </w:p>
        </w:tc>
        <w:tc>
          <w:tcPr>
            <w:tcW w:w="1162" w:type="dxa"/>
            <w:vAlign w:val="top"/>
          </w:tcPr>
          <w:p w14:paraId="7822E9BD">
            <w:pPr>
              <w:pStyle w:val="6"/>
              <w:spacing w:before="288"/>
              <w:ind w:left="204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2151.54</w:t>
            </w:r>
          </w:p>
        </w:tc>
      </w:tr>
      <w:tr w14:paraId="2B1DA9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3558" w:type="dxa"/>
            <w:vAlign w:val="top"/>
          </w:tcPr>
          <w:p w14:paraId="3E273D9A">
            <w:pPr>
              <w:pStyle w:val="6"/>
              <w:spacing w:before="290" w:line="220" w:lineRule="auto"/>
              <w:ind w:left="48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3.上年结转收入</w:t>
            </w:r>
          </w:p>
        </w:tc>
        <w:tc>
          <w:tcPr>
            <w:tcW w:w="1152" w:type="dxa"/>
            <w:vAlign w:val="top"/>
          </w:tcPr>
          <w:p w14:paraId="4E06F804">
            <w:pPr>
              <w:pStyle w:val="6"/>
              <w:spacing w:before="290"/>
              <w:ind w:left="434"/>
              <w:rPr>
                <w:sz w:val="22"/>
                <w:szCs w:val="22"/>
              </w:rPr>
            </w:pPr>
            <w:r>
              <w:rPr>
                <w:b/>
                <w:bCs/>
                <w:spacing w:val="-7"/>
                <w:sz w:val="22"/>
                <w:szCs w:val="22"/>
              </w:rPr>
              <w:t>161</w:t>
            </w:r>
          </w:p>
        </w:tc>
        <w:tc>
          <w:tcPr>
            <w:tcW w:w="1153" w:type="dxa"/>
            <w:vAlign w:val="top"/>
          </w:tcPr>
          <w:p w14:paraId="0740A013">
            <w:pPr>
              <w:pStyle w:val="6"/>
              <w:spacing w:before="290"/>
              <w:ind w:left="379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1694</w:t>
            </w:r>
          </w:p>
        </w:tc>
        <w:tc>
          <w:tcPr>
            <w:tcW w:w="1152" w:type="dxa"/>
            <w:vAlign w:val="top"/>
          </w:tcPr>
          <w:p w14:paraId="76DE5BFA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207C808F">
            <w:pPr>
              <w:pStyle w:val="6"/>
              <w:spacing w:before="290"/>
              <w:ind w:left="383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1596</w:t>
            </w:r>
          </w:p>
        </w:tc>
        <w:tc>
          <w:tcPr>
            <w:tcW w:w="1162" w:type="dxa"/>
            <w:vAlign w:val="top"/>
          </w:tcPr>
          <w:p w14:paraId="6C2EC9A3">
            <w:pPr>
              <w:pStyle w:val="6"/>
              <w:spacing w:before="289"/>
              <w:ind w:left="370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6.14</w:t>
            </w:r>
          </w:p>
        </w:tc>
      </w:tr>
      <w:tr w14:paraId="530C6B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3558" w:type="dxa"/>
            <w:vAlign w:val="top"/>
          </w:tcPr>
          <w:p w14:paraId="652FCBE3">
            <w:pPr>
              <w:pStyle w:val="6"/>
              <w:spacing w:before="291" w:line="220" w:lineRule="auto"/>
              <w:ind w:left="43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4.专项债务转贷收入</w:t>
            </w:r>
          </w:p>
        </w:tc>
        <w:tc>
          <w:tcPr>
            <w:tcW w:w="1152" w:type="dxa"/>
            <w:vAlign w:val="top"/>
          </w:tcPr>
          <w:p w14:paraId="2626D615">
            <w:pPr>
              <w:pStyle w:val="6"/>
              <w:spacing w:before="291"/>
              <w:ind w:left="307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23200</w:t>
            </w:r>
          </w:p>
        </w:tc>
        <w:tc>
          <w:tcPr>
            <w:tcW w:w="1153" w:type="dxa"/>
            <w:vAlign w:val="top"/>
          </w:tcPr>
          <w:p w14:paraId="379E06B2">
            <w:pPr>
              <w:pStyle w:val="6"/>
              <w:spacing w:before="291"/>
              <w:ind w:left="308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29700</w:t>
            </w:r>
          </w:p>
        </w:tc>
        <w:tc>
          <w:tcPr>
            <w:tcW w:w="1152" w:type="dxa"/>
            <w:vAlign w:val="top"/>
          </w:tcPr>
          <w:p w14:paraId="01FE0E4E">
            <w:pPr>
              <w:pStyle w:val="6"/>
              <w:spacing w:before="290"/>
              <w:ind w:left="27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128.02</w:t>
            </w:r>
          </w:p>
        </w:tc>
        <w:tc>
          <w:tcPr>
            <w:tcW w:w="1153" w:type="dxa"/>
            <w:vAlign w:val="top"/>
          </w:tcPr>
          <w:p w14:paraId="6A5F35D2">
            <w:pPr>
              <w:pStyle w:val="6"/>
              <w:spacing w:before="291"/>
              <w:ind w:left="324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18200</w:t>
            </w:r>
          </w:p>
        </w:tc>
        <w:tc>
          <w:tcPr>
            <w:tcW w:w="1162" w:type="dxa"/>
            <w:vAlign w:val="top"/>
          </w:tcPr>
          <w:p w14:paraId="0A2BED82">
            <w:pPr>
              <w:pStyle w:val="6"/>
              <w:spacing w:before="290"/>
              <w:ind w:left="314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63.19</w:t>
            </w:r>
          </w:p>
        </w:tc>
      </w:tr>
      <w:tr w14:paraId="4264D0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3558" w:type="dxa"/>
            <w:vAlign w:val="top"/>
          </w:tcPr>
          <w:p w14:paraId="2E10BB5B">
            <w:pPr>
              <w:pStyle w:val="6"/>
              <w:spacing w:before="292" w:line="220" w:lineRule="auto"/>
              <w:ind w:left="48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新增专项债券转贷收入</w:t>
            </w:r>
          </w:p>
        </w:tc>
        <w:tc>
          <w:tcPr>
            <w:tcW w:w="1152" w:type="dxa"/>
            <w:vAlign w:val="top"/>
          </w:tcPr>
          <w:p w14:paraId="04A79017">
            <w:pPr>
              <w:pStyle w:val="6"/>
              <w:spacing w:before="292"/>
              <w:ind w:left="31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23200</w:t>
            </w:r>
          </w:p>
        </w:tc>
        <w:tc>
          <w:tcPr>
            <w:tcW w:w="1153" w:type="dxa"/>
            <w:vAlign w:val="top"/>
          </w:tcPr>
          <w:p w14:paraId="6F835601">
            <w:pPr>
              <w:pStyle w:val="6"/>
              <w:spacing w:before="292"/>
              <w:ind w:left="31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23200</w:t>
            </w:r>
          </w:p>
        </w:tc>
        <w:tc>
          <w:tcPr>
            <w:tcW w:w="1152" w:type="dxa"/>
            <w:vAlign w:val="top"/>
          </w:tcPr>
          <w:p w14:paraId="11F18804">
            <w:pPr>
              <w:pStyle w:val="6"/>
              <w:spacing w:before="291"/>
              <w:ind w:left="27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100.00</w:t>
            </w:r>
          </w:p>
        </w:tc>
        <w:tc>
          <w:tcPr>
            <w:tcW w:w="1153" w:type="dxa"/>
            <w:vAlign w:val="top"/>
          </w:tcPr>
          <w:p w14:paraId="4917417B">
            <w:pPr>
              <w:pStyle w:val="6"/>
              <w:spacing w:before="292"/>
              <w:ind w:left="33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18200</w:t>
            </w:r>
          </w:p>
        </w:tc>
        <w:tc>
          <w:tcPr>
            <w:tcW w:w="1162" w:type="dxa"/>
            <w:vAlign w:val="top"/>
          </w:tcPr>
          <w:p w14:paraId="24E25832">
            <w:pPr>
              <w:pStyle w:val="6"/>
              <w:spacing w:before="291"/>
              <w:ind w:left="32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27.47</w:t>
            </w:r>
          </w:p>
        </w:tc>
      </w:tr>
      <w:tr w14:paraId="11D1DD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3558" w:type="dxa"/>
            <w:vAlign w:val="top"/>
          </w:tcPr>
          <w:p w14:paraId="6E7A8EB7">
            <w:pPr>
              <w:pStyle w:val="6"/>
              <w:spacing w:before="293" w:line="220" w:lineRule="auto"/>
              <w:ind w:left="4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再融资专项债券转贷收入</w:t>
            </w:r>
          </w:p>
        </w:tc>
        <w:tc>
          <w:tcPr>
            <w:tcW w:w="1152" w:type="dxa"/>
            <w:vAlign w:val="top"/>
          </w:tcPr>
          <w:p w14:paraId="44EBD8E4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27FF8719">
            <w:pPr>
              <w:pStyle w:val="6"/>
              <w:spacing w:before="293"/>
              <w:ind w:left="37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6500</w:t>
            </w:r>
          </w:p>
        </w:tc>
        <w:tc>
          <w:tcPr>
            <w:tcW w:w="1152" w:type="dxa"/>
            <w:vAlign w:val="top"/>
          </w:tcPr>
          <w:p w14:paraId="16F1D2AF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Align w:val="top"/>
          </w:tcPr>
          <w:p w14:paraId="039B7F84">
            <w:pPr>
              <w:rPr>
                <w:rFonts w:ascii="Arial"/>
                <w:sz w:val="21"/>
              </w:rPr>
            </w:pPr>
          </w:p>
        </w:tc>
        <w:tc>
          <w:tcPr>
            <w:tcW w:w="1162" w:type="dxa"/>
            <w:vAlign w:val="top"/>
          </w:tcPr>
          <w:p w14:paraId="097CD303">
            <w:pPr>
              <w:rPr>
                <w:rFonts w:ascii="Arial"/>
                <w:sz w:val="21"/>
              </w:rPr>
            </w:pPr>
          </w:p>
        </w:tc>
      </w:tr>
      <w:tr w14:paraId="3E8660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3558" w:type="dxa"/>
            <w:vAlign w:val="top"/>
          </w:tcPr>
          <w:p w14:paraId="16FA9536">
            <w:pPr>
              <w:pStyle w:val="6"/>
              <w:spacing w:before="293" w:line="222" w:lineRule="auto"/>
              <w:ind w:left="1396"/>
              <w:rPr>
                <w:sz w:val="22"/>
                <w:szCs w:val="22"/>
              </w:rPr>
            </w:pPr>
            <w:r>
              <w:rPr>
                <w:b/>
                <w:bCs/>
                <w:spacing w:val="-8"/>
                <w:sz w:val="22"/>
                <w:szCs w:val="22"/>
              </w:rPr>
              <w:t>合</w:t>
            </w:r>
            <w:r>
              <w:rPr>
                <w:spacing w:val="7"/>
                <w:sz w:val="22"/>
                <w:szCs w:val="22"/>
              </w:rPr>
              <w:t xml:space="preserve">   </w:t>
            </w:r>
            <w:r>
              <w:rPr>
                <w:b/>
                <w:bCs/>
                <w:spacing w:val="-8"/>
                <w:sz w:val="22"/>
                <w:szCs w:val="22"/>
              </w:rPr>
              <w:t>计</w:t>
            </w:r>
          </w:p>
        </w:tc>
        <w:tc>
          <w:tcPr>
            <w:tcW w:w="1152" w:type="dxa"/>
            <w:vAlign w:val="top"/>
          </w:tcPr>
          <w:p w14:paraId="33804099">
            <w:pPr>
              <w:pStyle w:val="6"/>
              <w:spacing w:before="294"/>
              <w:ind w:left="305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80308</w:t>
            </w:r>
          </w:p>
        </w:tc>
        <w:tc>
          <w:tcPr>
            <w:tcW w:w="1153" w:type="dxa"/>
            <w:vAlign w:val="top"/>
          </w:tcPr>
          <w:p w14:paraId="077018E1">
            <w:pPr>
              <w:pStyle w:val="6"/>
              <w:spacing w:before="294"/>
              <w:ind w:left="305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88387</w:t>
            </w:r>
          </w:p>
        </w:tc>
        <w:tc>
          <w:tcPr>
            <w:tcW w:w="1152" w:type="dxa"/>
            <w:vAlign w:val="top"/>
          </w:tcPr>
          <w:p w14:paraId="4E126EF8">
            <w:pPr>
              <w:pStyle w:val="6"/>
              <w:spacing w:before="293"/>
              <w:ind w:left="267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110.06</w:t>
            </w:r>
          </w:p>
        </w:tc>
        <w:tc>
          <w:tcPr>
            <w:tcW w:w="1153" w:type="dxa"/>
            <w:vAlign w:val="top"/>
          </w:tcPr>
          <w:p w14:paraId="3B777840">
            <w:pPr>
              <w:pStyle w:val="6"/>
              <w:spacing w:before="294"/>
              <w:ind w:left="311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67625</w:t>
            </w:r>
          </w:p>
        </w:tc>
        <w:tc>
          <w:tcPr>
            <w:tcW w:w="1162" w:type="dxa"/>
            <w:vAlign w:val="top"/>
          </w:tcPr>
          <w:p w14:paraId="256089F6">
            <w:pPr>
              <w:pStyle w:val="6"/>
              <w:spacing w:before="293"/>
              <w:ind w:left="318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30.70</w:t>
            </w:r>
          </w:p>
        </w:tc>
      </w:tr>
    </w:tbl>
    <w:p w14:paraId="64FE3DB7">
      <w:pPr>
        <w:rPr>
          <w:rFonts w:ascii="Arial"/>
          <w:sz w:val="21"/>
        </w:rPr>
      </w:pPr>
    </w:p>
    <w:p w14:paraId="285231A3">
      <w:pPr>
        <w:rPr>
          <w:rFonts w:ascii="Arial" w:hAnsi="Arial" w:eastAsia="Arial" w:cs="Arial"/>
          <w:sz w:val="21"/>
          <w:szCs w:val="21"/>
        </w:rPr>
        <w:sectPr>
          <w:headerReference r:id="rId20" w:type="default"/>
          <w:pgSz w:w="11905" w:h="16837"/>
          <w:pgMar w:top="2002" w:right="1290" w:bottom="400" w:left="1268" w:header="1633" w:footer="0" w:gutter="0"/>
          <w:cols w:space="720" w:num="1"/>
        </w:sectPr>
      </w:pPr>
    </w:p>
    <w:p w14:paraId="40A9732D">
      <w:pPr>
        <w:spacing w:before="272" w:line="219" w:lineRule="auto"/>
        <w:ind w:left="2535"/>
        <w:outlineLvl w:val="3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4"/>
          <w:sz w:val="36"/>
          <w:szCs w:val="36"/>
        </w:rPr>
        <w:t>2020年政府性基金支出情况表</w:t>
      </w:r>
    </w:p>
    <w:p w14:paraId="07C56677">
      <w:pPr>
        <w:spacing w:before="271" w:line="221" w:lineRule="auto"/>
        <w:ind w:right="25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单位：万元</w:t>
      </w:r>
    </w:p>
    <w:p w14:paraId="1A6DEB32">
      <w:pPr>
        <w:spacing w:line="78" w:lineRule="exact"/>
      </w:pPr>
    </w:p>
    <w:tbl>
      <w:tblPr>
        <w:tblStyle w:val="5"/>
        <w:tblW w:w="970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7"/>
        <w:gridCol w:w="7534"/>
        <w:gridCol w:w="1088"/>
      </w:tblGrid>
      <w:tr w14:paraId="2B8588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087" w:type="dxa"/>
            <w:vAlign w:val="top"/>
          </w:tcPr>
          <w:p w14:paraId="7C946C02">
            <w:pPr>
              <w:pStyle w:val="6"/>
              <w:spacing w:before="162" w:line="228" w:lineRule="auto"/>
              <w:ind w:left="148"/>
              <w:rPr>
                <w:sz w:val="19"/>
                <w:szCs w:val="19"/>
              </w:rPr>
            </w:pPr>
            <w:r>
              <w:rPr>
                <w:b/>
                <w:bCs/>
                <w:spacing w:val="7"/>
                <w:sz w:val="19"/>
                <w:szCs w:val="19"/>
              </w:rPr>
              <w:t>科目编码</w:t>
            </w:r>
          </w:p>
        </w:tc>
        <w:tc>
          <w:tcPr>
            <w:tcW w:w="7534" w:type="dxa"/>
            <w:vAlign w:val="top"/>
          </w:tcPr>
          <w:p w14:paraId="51BB1D6C">
            <w:pPr>
              <w:pStyle w:val="6"/>
              <w:spacing w:before="162" w:line="228" w:lineRule="auto"/>
              <w:ind w:left="3374"/>
              <w:rPr>
                <w:sz w:val="19"/>
                <w:szCs w:val="19"/>
              </w:rPr>
            </w:pPr>
            <w:r>
              <w:rPr>
                <w:b/>
                <w:bCs/>
                <w:spacing w:val="7"/>
                <w:sz w:val="19"/>
                <w:szCs w:val="19"/>
              </w:rPr>
              <w:t>科目名称</w:t>
            </w:r>
          </w:p>
        </w:tc>
        <w:tc>
          <w:tcPr>
            <w:tcW w:w="1088" w:type="dxa"/>
            <w:vAlign w:val="top"/>
          </w:tcPr>
          <w:p w14:paraId="746B254A">
            <w:pPr>
              <w:pStyle w:val="6"/>
              <w:spacing w:before="162" w:line="229" w:lineRule="auto"/>
              <w:ind w:left="356"/>
              <w:rPr>
                <w:sz w:val="19"/>
                <w:szCs w:val="19"/>
              </w:rPr>
            </w:pPr>
            <w:r>
              <w:rPr>
                <w:b/>
                <w:bCs/>
                <w:spacing w:val="3"/>
                <w:sz w:val="19"/>
                <w:szCs w:val="19"/>
              </w:rPr>
              <w:t>金额</w:t>
            </w:r>
          </w:p>
        </w:tc>
      </w:tr>
      <w:tr w14:paraId="7793AB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87" w:type="dxa"/>
            <w:vAlign w:val="top"/>
          </w:tcPr>
          <w:p w14:paraId="3148C0E1">
            <w:pPr>
              <w:rPr>
                <w:rFonts w:ascii="Arial"/>
                <w:sz w:val="21"/>
              </w:rPr>
            </w:pPr>
          </w:p>
        </w:tc>
        <w:tc>
          <w:tcPr>
            <w:tcW w:w="7534" w:type="dxa"/>
            <w:vAlign w:val="top"/>
          </w:tcPr>
          <w:p w14:paraId="1911D916">
            <w:pPr>
              <w:pStyle w:val="6"/>
              <w:spacing w:before="153" w:line="228" w:lineRule="auto"/>
              <w:ind w:left="2869"/>
              <w:rPr>
                <w:sz w:val="19"/>
                <w:szCs w:val="19"/>
              </w:rPr>
            </w:pPr>
            <w:r>
              <w:rPr>
                <w:b/>
                <w:bCs/>
                <w:spacing w:val="8"/>
                <w:sz w:val="19"/>
                <w:szCs w:val="19"/>
              </w:rPr>
              <w:t>政府性基金预算支出</w:t>
            </w:r>
          </w:p>
        </w:tc>
        <w:tc>
          <w:tcPr>
            <w:tcW w:w="1088" w:type="dxa"/>
            <w:vAlign w:val="top"/>
          </w:tcPr>
          <w:p w14:paraId="2BF5AA70">
            <w:pPr>
              <w:pStyle w:val="6"/>
              <w:spacing w:before="153" w:line="257" w:lineRule="exact"/>
              <w:ind w:left="302"/>
              <w:rPr>
                <w:sz w:val="19"/>
                <w:szCs w:val="19"/>
              </w:rPr>
            </w:pPr>
            <w:r>
              <w:rPr>
                <w:b/>
                <w:bCs/>
                <w:spacing w:val="2"/>
                <w:position w:val="1"/>
                <w:sz w:val="19"/>
                <w:szCs w:val="19"/>
              </w:rPr>
              <w:t>75893</w:t>
            </w:r>
          </w:p>
        </w:tc>
      </w:tr>
      <w:tr w14:paraId="0AEB94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87" w:type="dxa"/>
            <w:vAlign w:val="top"/>
          </w:tcPr>
          <w:p w14:paraId="419DE586">
            <w:pPr>
              <w:pStyle w:val="6"/>
              <w:spacing w:before="155" w:line="257" w:lineRule="exact"/>
              <w:ind w:left="45"/>
              <w:rPr>
                <w:sz w:val="19"/>
                <w:szCs w:val="19"/>
              </w:rPr>
            </w:pPr>
            <w:r>
              <w:rPr>
                <w:spacing w:val="2"/>
                <w:position w:val="1"/>
                <w:sz w:val="19"/>
                <w:szCs w:val="19"/>
              </w:rPr>
              <w:t>207</w:t>
            </w:r>
          </w:p>
        </w:tc>
        <w:tc>
          <w:tcPr>
            <w:tcW w:w="7534" w:type="dxa"/>
            <w:vAlign w:val="top"/>
          </w:tcPr>
          <w:p w14:paraId="57E8ABB8">
            <w:pPr>
              <w:pStyle w:val="6"/>
              <w:spacing w:before="155" w:line="228" w:lineRule="auto"/>
              <w:ind w:left="37"/>
              <w:rPr>
                <w:sz w:val="19"/>
                <w:szCs w:val="19"/>
              </w:rPr>
            </w:pPr>
            <w:r>
              <w:rPr>
                <w:b/>
                <w:bCs/>
                <w:spacing w:val="8"/>
                <w:sz w:val="19"/>
                <w:szCs w:val="19"/>
              </w:rPr>
              <w:t>文化旅游体育与传媒支出</w:t>
            </w:r>
          </w:p>
        </w:tc>
        <w:tc>
          <w:tcPr>
            <w:tcW w:w="1088" w:type="dxa"/>
            <w:vAlign w:val="top"/>
          </w:tcPr>
          <w:p w14:paraId="55F74A42">
            <w:pPr>
              <w:pStyle w:val="6"/>
              <w:spacing w:before="155" w:line="257" w:lineRule="exact"/>
              <w:ind w:left="414"/>
              <w:rPr>
                <w:sz w:val="19"/>
                <w:szCs w:val="19"/>
              </w:rPr>
            </w:pPr>
            <w:r>
              <w:rPr>
                <w:b/>
                <w:bCs/>
                <w:spacing w:val="-3"/>
                <w:position w:val="1"/>
                <w:sz w:val="19"/>
                <w:szCs w:val="19"/>
              </w:rPr>
              <w:t>118</w:t>
            </w:r>
          </w:p>
        </w:tc>
      </w:tr>
      <w:tr w14:paraId="135502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87" w:type="dxa"/>
            <w:vAlign w:val="top"/>
          </w:tcPr>
          <w:p w14:paraId="03700ADB">
            <w:pPr>
              <w:pStyle w:val="6"/>
              <w:spacing w:before="158" w:line="257" w:lineRule="exact"/>
              <w:ind w:left="45"/>
              <w:rPr>
                <w:sz w:val="19"/>
                <w:szCs w:val="19"/>
              </w:rPr>
            </w:pPr>
            <w:r>
              <w:rPr>
                <w:spacing w:val="3"/>
                <w:position w:val="1"/>
                <w:sz w:val="19"/>
                <w:szCs w:val="19"/>
              </w:rPr>
              <w:t>20707</w:t>
            </w:r>
          </w:p>
        </w:tc>
        <w:tc>
          <w:tcPr>
            <w:tcW w:w="7534" w:type="dxa"/>
            <w:vAlign w:val="top"/>
          </w:tcPr>
          <w:p w14:paraId="3D533ECB">
            <w:pPr>
              <w:pStyle w:val="6"/>
              <w:spacing w:before="158" w:line="230" w:lineRule="auto"/>
              <w:ind w:left="261"/>
              <w:rPr>
                <w:sz w:val="19"/>
                <w:szCs w:val="19"/>
              </w:rPr>
            </w:pPr>
            <w:r>
              <w:rPr>
                <w:b/>
                <w:bCs/>
                <w:spacing w:val="8"/>
                <w:sz w:val="19"/>
                <w:szCs w:val="19"/>
              </w:rPr>
              <w:t>国家电影事业发展专项资金安排的支出</w:t>
            </w:r>
          </w:p>
        </w:tc>
        <w:tc>
          <w:tcPr>
            <w:tcW w:w="1088" w:type="dxa"/>
            <w:vAlign w:val="top"/>
          </w:tcPr>
          <w:p w14:paraId="0560A2A5">
            <w:pPr>
              <w:pStyle w:val="6"/>
              <w:spacing w:before="158" w:line="257" w:lineRule="exact"/>
              <w:ind w:left="454"/>
              <w:rPr>
                <w:sz w:val="19"/>
                <w:szCs w:val="19"/>
              </w:rPr>
            </w:pPr>
            <w:r>
              <w:rPr>
                <w:b/>
                <w:bCs/>
                <w:spacing w:val="-1"/>
                <w:position w:val="1"/>
                <w:sz w:val="19"/>
                <w:szCs w:val="19"/>
              </w:rPr>
              <w:t>62</w:t>
            </w:r>
          </w:p>
        </w:tc>
      </w:tr>
      <w:tr w14:paraId="47E827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87" w:type="dxa"/>
            <w:vAlign w:val="top"/>
          </w:tcPr>
          <w:p w14:paraId="113989B6">
            <w:pPr>
              <w:pStyle w:val="6"/>
              <w:spacing w:before="157" w:line="257" w:lineRule="exact"/>
              <w:ind w:left="45"/>
              <w:rPr>
                <w:sz w:val="19"/>
                <w:szCs w:val="19"/>
              </w:rPr>
            </w:pPr>
            <w:r>
              <w:rPr>
                <w:spacing w:val="4"/>
                <w:position w:val="1"/>
                <w:sz w:val="19"/>
                <w:szCs w:val="19"/>
              </w:rPr>
              <w:t>2070701</w:t>
            </w:r>
          </w:p>
        </w:tc>
        <w:tc>
          <w:tcPr>
            <w:tcW w:w="7534" w:type="dxa"/>
            <w:vAlign w:val="top"/>
          </w:tcPr>
          <w:p w14:paraId="770ED911">
            <w:pPr>
              <w:pStyle w:val="6"/>
              <w:spacing w:before="157" w:line="229" w:lineRule="auto"/>
              <w:ind w:left="448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资助国产影片放映</w:t>
            </w:r>
          </w:p>
        </w:tc>
        <w:tc>
          <w:tcPr>
            <w:tcW w:w="1088" w:type="dxa"/>
            <w:vAlign w:val="top"/>
          </w:tcPr>
          <w:p w14:paraId="04DE00D6">
            <w:pPr>
              <w:pStyle w:val="6"/>
              <w:spacing w:before="157" w:line="258" w:lineRule="exact"/>
              <w:ind w:left="522"/>
              <w:rPr>
                <w:sz w:val="19"/>
                <w:szCs w:val="19"/>
              </w:rPr>
            </w:pPr>
            <w:r>
              <w:rPr>
                <w:position w:val="1"/>
                <w:sz w:val="19"/>
                <w:szCs w:val="19"/>
              </w:rPr>
              <w:t>1</w:t>
            </w:r>
          </w:p>
        </w:tc>
      </w:tr>
      <w:tr w14:paraId="460C22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87" w:type="dxa"/>
            <w:vAlign w:val="top"/>
          </w:tcPr>
          <w:p w14:paraId="79EC22F6">
            <w:pPr>
              <w:pStyle w:val="6"/>
              <w:spacing w:before="158" w:line="257" w:lineRule="exact"/>
              <w:ind w:left="45"/>
              <w:rPr>
                <w:sz w:val="19"/>
                <w:szCs w:val="19"/>
              </w:rPr>
            </w:pPr>
            <w:r>
              <w:rPr>
                <w:spacing w:val="4"/>
                <w:position w:val="1"/>
                <w:sz w:val="19"/>
                <w:szCs w:val="19"/>
              </w:rPr>
              <w:t>2070702</w:t>
            </w:r>
          </w:p>
        </w:tc>
        <w:tc>
          <w:tcPr>
            <w:tcW w:w="7534" w:type="dxa"/>
            <w:vAlign w:val="top"/>
          </w:tcPr>
          <w:p w14:paraId="1AEA4C18">
            <w:pPr>
              <w:pStyle w:val="6"/>
              <w:spacing w:before="158" w:line="230" w:lineRule="auto"/>
              <w:ind w:left="448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资助影院建设</w:t>
            </w:r>
          </w:p>
        </w:tc>
        <w:tc>
          <w:tcPr>
            <w:tcW w:w="1088" w:type="dxa"/>
            <w:vAlign w:val="top"/>
          </w:tcPr>
          <w:p w14:paraId="03CE633D">
            <w:pPr>
              <w:pStyle w:val="6"/>
              <w:spacing w:before="158" w:line="257" w:lineRule="exact"/>
              <w:ind w:left="458"/>
              <w:rPr>
                <w:sz w:val="19"/>
                <w:szCs w:val="19"/>
              </w:rPr>
            </w:pPr>
            <w:r>
              <w:rPr>
                <w:position w:val="1"/>
                <w:sz w:val="19"/>
                <w:szCs w:val="19"/>
              </w:rPr>
              <w:t>60</w:t>
            </w:r>
          </w:p>
        </w:tc>
      </w:tr>
      <w:tr w14:paraId="48ABAF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87" w:type="dxa"/>
            <w:vAlign w:val="top"/>
          </w:tcPr>
          <w:p w14:paraId="4B43A93B">
            <w:pPr>
              <w:pStyle w:val="6"/>
              <w:spacing w:before="159" w:line="257" w:lineRule="exact"/>
              <w:ind w:left="45"/>
              <w:rPr>
                <w:sz w:val="19"/>
                <w:szCs w:val="19"/>
              </w:rPr>
            </w:pPr>
            <w:r>
              <w:rPr>
                <w:spacing w:val="4"/>
                <w:position w:val="1"/>
                <w:sz w:val="19"/>
                <w:szCs w:val="19"/>
              </w:rPr>
              <w:t>2070799</w:t>
            </w:r>
          </w:p>
        </w:tc>
        <w:tc>
          <w:tcPr>
            <w:tcW w:w="7534" w:type="dxa"/>
            <w:vAlign w:val="top"/>
          </w:tcPr>
          <w:p w14:paraId="1C49D315">
            <w:pPr>
              <w:pStyle w:val="6"/>
              <w:spacing w:before="159" w:line="230" w:lineRule="auto"/>
              <w:ind w:left="440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其他国家电影事业发展专项资金支出</w:t>
            </w:r>
          </w:p>
        </w:tc>
        <w:tc>
          <w:tcPr>
            <w:tcW w:w="1088" w:type="dxa"/>
            <w:vAlign w:val="top"/>
          </w:tcPr>
          <w:p w14:paraId="2A26D2B4">
            <w:pPr>
              <w:pStyle w:val="6"/>
              <w:spacing w:before="159" w:line="258" w:lineRule="exact"/>
              <w:ind w:left="521"/>
              <w:rPr>
                <w:sz w:val="19"/>
                <w:szCs w:val="19"/>
              </w:rPr>
            </w:pPr>
            <w:r>
              <w:rPr>
                <w:position w:val="1"/>
                <w:sz w:val="19"/>
                <w:szCs w:val="19"/>
              </w:rPr>
              <w:t>1</w:t>
            </w:r>
          </w:p>
        </w:tc>
      </w:tr>
      <w:tr w14:paraId="39AED3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87" w:type="dxa"/>
            <w:vAlign w:val="top"/>
          </w:tcPr>
          <w:p w14:paraId="35D257EE">
            <w:pPr>
              <w:pStyle w:val="6"/>
              <w:spacing w:before="160" w:line="257" w:lineRule="exact"/>
              <w:ind w:left="45"/>
              <w:rPr>
                <w:sz w:val="19"/>
                <w:szCs w:val="19"/>
              </w:rPr>
            </w:pPr>
            <w:r>
              <w:rPr>
                <w:spacing w:val="3"/>
                <w:position w:val="1"/>
                <w:sz w:val="19"/>
                <w:szCs w:val="19"/>
              </w:rPr>
              <w:t>20709</w:t>
            </w:r>
          </w:p>
        </w:tc>
        <w:tc>
          <w:tcPr>
            <w:tcW w:w="7534" w:type="dxa"/>
            <w:vAlign w:val="top"/>
          </w:tcPr>
          <w:p w14:paraId="0AC089C6">
            <w:pPr>
              <w:pStyle w:val="6"/>
              <w:spacing w:before="160" w:line="230" w:lineRule="auto"/>
              <w:ind w:left="241"/>
              <w:rPr>
                <w:sz w:val="19"/>
                <w:szCs w:val="19"/>
              </w:rPr>
            </w:pPr>
            <w:r>
              <w:rPr>
                <w:b/>
                <w:bCs/>
                <w:spacing w:val="8"/>
                <w:sz w:val="19"/>
                <w:szCs w:val="19"/>
              </w:rPr>
              <w:t>旅游发展基金支出</w:t>
            </w:r>
          </w:p>
        </w:tc>
        <w:tc>
          <w:tcPr>
            <w:tcW w:w="1088" w:type="dxa"/>
            <w:vAlign w:val="top"/>
          </w:tcPr>
          <w:p w14:paraId="458AF13F">
            <w:pPr>
              <w:pStyle w:val="6"/>
              <w:spacing w:before="160" w:line="257" w:lineRule="exact"/>
              <w:ind w:left="459"/>
              <w:rPr>
                <w:sz w:val="19"/>
                <w:szCs w:val="19"/>
              </w:rPr>
            </w:pPr>
            <w:r>
              <w:rPr>
                <w:spacing w:val="-1"/>
                <w:position w:val="1"/>
                <w:sz w:val="19"/>
                <w:szCs w:val="19"/>
              </w:rPr>
              <w:t>56</w:t>
            </w:r>
          </w:p>
        </w:tc>
      </w:tr>
      <w:tr w14:paraId="7CD356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87" w:type="dxa"/>
            <w:vAlign w:val="top"/>
          </w:tcPr>
          <w:p w14:paraId="0780A88A">
            <w:pPr>
              <w:pStyle w:val="6"/>
              <w:spacing w:before="162" w:line="257" w:lineRule="exact"/>
              <w:ind w:left="45"/>
              <w:rPr>
                <w:sz w:val="19"/>
                <w:szCs w:val="19"/>
              </w:rPr>
            </w:pPr>
            <w:r>
              <w:rPr>
                <w:spacing w:val="4"/>
                <w:position w:val="1"/>
                <w:sz w:val="19"/>
                <w:szCs w:val="19"/>
              </w:rPr>
              <w:t>2070904</w:t>
            </w:r>
          </w:p>
        </w:tc>
        <w:tc>
          <w:tcPr>
            <w:tcW w:w="7534" w:type="dxa"/>
            <w:vAlign w:val="top"/>
          </w:tcPr>
          <w:p w14:paraId="743FF50F">
            <w:pPr>
              <w:pStyle w:val="6"/>
              <w:spacing w:before="162" w:line="230" w:lineRule="auto"/>
              <w:ind w:left="440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地方旅游开发项目补助</w:t>
            </w:r>
          </w:p>
        </w:tc>
        <w:tc>
          <w:tcPr>
            <w:tcW w:w="1088" w:type="dxa"/>
            <w:vAlign w:val="top"/>
          </w:tcPr>
          <w:p w14:paraId="27FD00D9">
            <w:pPr>
              <w:pStyle w:val="6"/>
              <w:spacing w:before="162" w:line="257" w:lineRule="exact"/>
              <w:ind w:left="461"/>
              <w:rPr>
                <w:sz w:val="19"/>
                <w:szCs w:val="19"/>
              </w:rPr>
            </w:pPr>
            <w:r>
              <w:rPr>
                <w:spacing w:val="-1"/>
                <w:position w:val="1"/>
                <w:sz w:val="19"/>
                <w:szCs w:val="19"/>
              </w:rPr>
              <w:t>56</w:t>
            </w:r>
          </w:p>
        </w:tc>
      </w:tr>
      <w:tr w14:paraId="261A22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87" w:type="dxa"/>
            <w:vAlign w:val="top"/>
          </w:tcPr>
          <w:p w14:paraId="7B9F0D97">
            <w:pPr>
              <w:pStyle w:val="6"/>
              <w:spacing w:before="161" w:line="258" w:lineRule="exact"/>
              <w:ind w:left="45"/>
              <w:rPr>
                <w:sz w:val="19"/>
                <w:szCs w:val="19"/>
              </w:rPr>
            </w:pPr>
            <w:r>
              <w:rPr>
                <w:spacing w:val="2"/>
                <w:position w:val="1"/>
                <w:sz w:val="19"/>
                <w:szCs w:val="19"/>
              </w:rPr>
              <w:t>212</w:t>
            </w:r>
          </w:p>
        </w:tc>
        <w:tc>
          <w:tcPr>
            <w:tcW w:w="7534" w:type="dxa"/>
            <w:vAlign w:val="top"/>
          </w:tcPr>
          <w:p w14:paraId="68C90FC8">
            <w:pPr>
              <w:pStyle w:val="6"/>
              <w:spacing w:before="161" w:line="229" w:lineRule="auto"/>
              <w:ind w:left="36"/>
              <w:rPr>
                <w:sz w:val="19"/>
                <w:szCs w:val="19"/>
              </w:rPr>
            </w:pPr>
            <w:r>
              <w:rPr>
                <w:b/>
                <w:bCs/>
                <w:spacing w:val="8"/>
                <w:sz w:val="19"/>
                <w:szCs w:val="19"/>
              </w:rPr>
              <w:t>城乡社区支出</w:t>
            </w:r>
          </w:p>
        </w:tc>
        <w:tc>
          <w:tcPr>
            <w:tcW w:w="1088" w:type="dxa"/>
            <w:vAlign w:val="top"/>
          </w:tcPr>
          <w:p w14:paraId="384FBF3B">
            <w:pPr>
              <w:pStyle w:val="6"/>
              <w:spacing w:before="161" w:line="257" w:lineRule="exact"/>
              <w:ind w:left="296"/>
              <w:rPr>
                <w:sz w:val="19"/>
                <w:szCs w:val="19"/>
              </w:rPr>
            </w:pPr>
            <w:r>
              <w:rPr>
                <w:b/>
                <w:bCs/>
                <w:spacing w:val="3"/>
                <w:position w:val="1"/>
                <w:sz w:val="19"/>
                <w:szCs w:val="19"/>
              </w:rPr>
              <w:t>42617</w:t>
            </w:r>
          </w:p>
        </w:tc>
      </w:tr>
      <w:tr w14:paraId="7274B2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87" w:type="dxa"/>
            <w:vAlign w:val="top"/>
          </w:tcPr>
          <w:p w14:paraId="6B67F9AD">
            <w:pPr>
              <w:pStyle w:val="6"/>
              <w:spacing w:before="162" w:line="257" w:lineRule="exact"/>
              <w:ind w:left="45"/>
              <w:rPr>
                <w:sz w:val="19"/>
                <w:szCs w:val="19"/>
              </w:rPr>
            </w:pPr>
            <w:r>
              <w:rPr>
                <w:spacing w:val="3"/>
                <w:position w:val="1"/>
                <w:sz w:val="19"/>
                <w:szCs w:val="19"/>
              </w:rPr>
              <w:t>21208</w:t>
            </w:r>
          </w:p>
        </w:tc>
        <w:tc>
          <w:tcPr>
            <w:tcW w:w="7534" w:type="dxa"/>
            <w:vAlign w:val="top"/>
          </w:tcPr>
          <w:p w14:paraId="490F5EEC">
            <w:pPr>
              <w:pStyle w:val="6"/>
              <w:spacing w:before="162" w:line="229" w:lineRule="auto"/>
              <w:ind w:left="261"/>
              <w:rPr>
                <w:sz w:val="19"/>
                <w:szCs w:val="19"/>
              </w:rPr>
            </w:pPr>
            <w:r>
              <w:rPr>
                <w:b/>
                <w:bCs/>
                <w:spacing w:val="8"/>
                <w:sz w:val="19"/>
                <w:szCs w:val="19"/>
              </w:rPr>
              <w:t>国有土地使用权出让收入安排的支出</w:t>
            </w:r>
          </w:p>
        </w:tc>
        <w:tc>
          <w:tcPr>
            <w:tcW w:w="1088" w:type="dxa"/>
            <w:vAlign w:val="top"/>
          </w:tcPr>
          <w:p w14:paraId="071C6114">
            <w:pPr>
              <w:pStyle w:val="6"/>
              <w:spacing w:before="162" w:line="257" w:lineRule="exact"/>
              <w:ind w:left="301"/>
              <w:rPr>
                <w:sz w:val="19"/>
                <w:szCs w:val="19"/>
              </w:rPr>
            </w:pPr>
            <w:r>
              <w:rPr>
                <w:b/>
                <w:bCs/>
                <w:spacing w:val="2"/>
                <w:position w:val="1"/>
                <w:sz w:val="19"/>
                <w:szCs w:val="19"/>
              </w:rPr>
              <w:t>37561</w:t>
            </w:r>
          </w:p>
        </w:tc>
      </w:tr>
      <w:tr w14:paraId="519B81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87" w:type="dxa"/>
            <w:vAlign w:val="top"/>
          </w:tcPr>
          <w:p w14:paraId="4D1AB957">
            <w:pPr>
              <w:pStyle w:val="6"/>
              <w:spacing w:before="162" w:line="257" w:lineRule="exact"/>
              <w:ind w:left="45"/>
              <w:rPr>
                <w:sz w:val="19"/>
                <w:szCs w:val="19"/>
              </w:rPr>
            </w:pPr>
            <w:r>
              <w:rPr>
                <w:spacing w:val="4"/>
                <w:position w:val="1"/>
                <w:sz w:val="19"/>
                <w:szCs w:val="19"/>
              </w:rPr>
              <w:t>2120801</w:t>
            </w:r>
          </w:p>
        </w:tc>
        <w:tc>
          <w:tcPr>
            <w:tcW w:w="7534" w:type="dxa"/>
            <w:vAlign w:val="top"/>
          </w:tcPr>
          <w:p w14:paraId="1A2A3492">
            <w:pPr>
              <w:pStyle w:val="6"/>
              <w:spacing w:before="162" w:line="229" w:lineRule="auto"/>
              <w:ind w:left="44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征地和拆迁补偿支出</w:t>
            </w:r>
          </w:p>
        </w:tc>
        <w:tc>
          <w:tcPr>
            <w:tcW w:w="1088" w:type="dxa"/>
            <w:vAlign w:val="top"/>
          </w:tcPr>
          <w:p w14:paraId="16941593">
            <w:pPr>
              <w:pStyle w:val="6"/>
              <w:spacing w:before="162" w:line="257" w:lineRule="exact"/>
              <w:ind w:left="308"/>
              <w:rPr>
                <w:sz w:val="19"/>
                <w:szCs w:val="19"/>
              </w:rPr>
            </w:pPr>
            <w:r>
              <w:rPr>
                <w:spacing w:val="3"/>
                <w:position w:val="1"/>
                <w:sz w:val="19"/>
                <w:szCs w:val="19"/>
              </w:rPr>
              <w:t>29163</w:t>
            </w:r>
          </w:p>
        </w:tc>
      </w:tr>
      <w:tr w14:paraId="1561C7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87" w:type="dxa"/>
            <w:vAlign w:val="top"/>
          </w:tcPr>
          <w:p w14:paraId="2B44BEB7">
            <w:pPr>
              <w:pStyle w:val="6"/>
              <w:spacing w:before="163" w:line="257" w:lineRule="exact"/>
              <w:ind w:left="45"/>
              <w:rPr>
                <w:sz w:val="19"/>
                <w:szCs w:val="19"/>
              </w:rPr>
            </w:pPr>
            <w:r>
              <w:rPr>
                <w:spacing w:val="4"/>
                <w:position w:val="1"/>
                <w:sz w:val="19"/>
                <w:szCs w:val="19"/>
              </w:rPr>
              <w:t>2120802</w:t>
            </w:r>
          </w:p>
        </w:tc>
        <w:tc>
          <w:tcPr>
            <w:tcW w:w="7534" w:type="dxa"/>
            <w:vAlign w:val="top"/>
          </w:tcPr>
          <w:p w14:paraId="450D9EB0">
            <w:pPr>
              <w:pStyle w:val="6"/>
              <w:spacing w:before="163" w:line="230" w:lineRule="auto"/>
              <w:ind w:left="441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土地开发支出</w:t>
            </w:r>
          </w:p>
        </w:tc>
        <w:tc>
          <w:tcPr>
            <w:tcW w:w="1088" w:type="dxa"/>
            <w:vAlign w:val="top"/>
          </w:tcPr>
          <w:p w14:paraId="26FC9110">
            <w:pPr>
              <w:pStyle w:val="6"/>
              <w:spacing w:before="163" w:line="257" w:lineRule="exact"/>
              <w:ind w:left="409"/>
              <w:rPr>
                <w:sz w:val="19"/>
                <w:szCs w:val="19"/>
              </w:rPr>
            </w:pPr>
            <w:r>
              <w:rPr>
                <w:spacing w:val="2"/>
                <w:position w:val="1"/>
                <w:sz w:val="19"/>
                <w:szCs w:val="19"/>
              </w:rPr>
              <w:t>230</w:t>
            </w:r>
          </w:p>
        </w:tc>
      </w:tr>
      <w:tr w14:paraId="5ABB0E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87" w:type="dxa"/>
            <w:vAlign w:val="top"/>
          </w:tcPr>
          <w:p w14:paraId="49A25032">
            <w:pPr>
              <w:pStyle w:val="6"/>
              <w:spacing w:before="165" w:line="257" w:lineRule="exact"/>
              <w:ind w:left="45"/>
              <w:rPr>
                <w:sz w:val="19"/>
                <w:szCs w:val="19"/>
              </w:rPr>
            </w:pPr>
            <w:r>
              <w:rPr>
                <w:spacing w:val="4"/>
                <w:position w:val="1"/>
                <w:sz w:val="19"/>
                <w:szCs w:val="19"/>
              </w:rPr>
              <w:t>2120803</w:t>
            </w:r>
          </w:p>
        </w:tc>
        <w:tc>
          <w:tcPr>
            <w:tcW w:w="7534" w:type="dxa"/>
            <w:vAlign w:val="top"/>
          </w:tcPr>
          <w:p w14:paraId="5F587E71">
            <w:pPr>
              <w:pStyle w:val="6"/>
              <w:spacing w:before="165" w:line="229" w:lineRule="auto"/>
              <w:ind w:left="44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城市建设支出</w:t>
            </w:r>
          </w:p>
        </w:tc>
        <w:tc>
          <w:tcPr>
            <w:tcW w:w="1088" w:type="dxa"/>
            <w:vAlign w:val="top"/>
          </w:tcPr>
          <w:p w14:paraId="4328B627">
            <w:pPr>
              <w:pStyle w:val="6"/>
              <w:spacing w:before="165" w:line="257" w:lineRule="exact"/>
              <w:ind w:left="409"/>
              <w:rPr>
                <w:sz w:val="19"/>
                <w:szCs w:val="19"/>
              </w:rPr>
            </w:pPr>
            <w:r>
              <w:rPr>
                <w:spacing w:val="2"/>
                <w:position w:val="1"/>
                <w:sz w:val="19"/>
                <w:szCs w:val="19"/>
              </w:rPr>
              <w:t>281</w:t>
            </w:r>
          </w:p>
        </w:tc>
      </w:tr>
      <w:tr w14:paraId="21BA47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87" w:type="dxa"/>
            <w:vAlign w:val="top"/>
          </w:tcPr>
          <w:p w14:paraId="692EA2C9">
            <w:pPr>
              <w:pStyle w:val="6"/>
              <w:spacing w:before="163" w:line="257" w:lineRule="exact"/>
              <w:ind w:left="45"/>
              <w:rPr>
                <w:sz w:val="19"/>
                <w:szCs w:val="19"/>
              </w:rPr>
            </w:pPr>
            <w:r>
              <w:rPr>
                <w:spacing w:val="4"/>
                <w:position w:val="1"/>
                <w:sz w:val="19"/>
                <w:szCs w:val="19"/>
              </w:rPr>
              <w:t>2120804</w:t>
            </w:r>
          </w:p>
        </w:tc>
        <w:tc>
          <w:tcPr>
            <w:tcW w:w="7534" w:type="dxa"/>
            <w:vAlign w:val="top"/>
          </w:tcPr>
          <w:p w14:paraId="120C0526">
            <w:pPr>
              <w:pStyle w:val="6"/>
              <w:spacing w:before="163" w:line="228" w:lineRule="auto"/>
              <w:ind w:left="440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农村基础设施建设支出</w:t>
            </w:r>
          </w:p>
        </w:tc>
        <w:tc>
          <w:tcPr>
            <w:tcW w:w="1088" w:type="dxa"/>
            <w:vAlign w:val="top"/>
          </w:tcPr>
          <w:p w14:paraId="64044865">
            <w:pPr>
              <w:pStyle w:val="6"/>
              <w:spacing w:before="163" w:line="257" w:lineRule="exact"/>
              <w:ind w:left="372"/>
              <w:rPr>
                <w:sz w:val="19"/>
                <w:szCs w:val="19"/>
              </w:rPr>
            </w:pPr>
            <w:r>
              <w:rPr>
                <w:position w:val="1"/>
                <w:sz w:val="19"/>
                <w:szCs w:val="19"/>
              </w:rPr>
              <w:t>1734</w:t>
            </w:r>
          </w:p>
        </w:tc>
      </w:tr>
      <w:tr w14:paraId="4FA41E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87" w:type="dxa"/>
            <w:vAlign w:val="top"/>
          </w:tcPr>
          <w:p w14:paraId="709FE37B">
            <w:pPr>
              <w:pStyle w:val="6"/>
              <w:spacing w:before="163" w:line="257" w:lineRule="exact"/>
              <w:ind w:left="45"/>
              <w:rPr>
                <w:sz w:val="19"/>
                <w:szCs w:val="19"/>
              </w:rPr>
            </w:pPr>
            <w:r>
              <w:rPr>
                <w:spacing w:val="4"/>
                <w:position w:val="1"/>
                <w:sz w:val="19"/>
                <w:szCs w:val="19"/>
              </w:rPr>
              <w:t>2120805</w:t>
            </w:r>
          </w:p>
        </w:tc>
        <w:tc>
          <w:tcPr>
            <w:tcW w:w="7534" w:type="dxa"/>
            <w:vAlign w:val="top"/>
          </w:tcPr>
          <w:p w14:paraId="4CFEC2F7">
            <w:pPr>
              <w:pStyle w:val="6"/>
              <w:spacing w:before="163" w:line="229" w:lineRule="auto"/>
              <w:ind w:left="440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补助被征地农民支出</w:t>
            </w:r>
          </w:p>
        </w:tc>
        <w:tc>
          <w:tcPr>
            <w:tcW w:w="1088" w:type="dxa"/>
            <w:vAlign w:val="top"/>
          </w:tcPr>
          <w:p w14:paraId="290C6C1A">
            <w:pPr>
              <w:pStyle w:val="6"/>
              <w:spacing w:before="163" w:line="257" w:lineRule="exact"/>
              <w:ind w:left="356"/>
              <w:rPr>
                <w:sz w:val="19"/>
                <w:szCs w:val="19"/>
              </w:rPr>
            </w:pPr>
            <w:r>
              <w:rPr>
                <w:spacing w:val="3"/>
                <w:position w:val="1"/>
                <w:sz w:val="19"/>
                <w:szCs w:val="19"/>
              </w:rPr>
              <w:t>4252</w:t>
            </w:r>
          </w:p>
        </w:tc>
      </w:tr>
      <w:tr w14:paraId="170572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87" w:type="dxa"/>
            <w:vAlign w:val="top"/>
          </w:tcPr>
          <w:p w14:paraId="3A6BD40B">
            <w:pPr>
              <w:pStyle w:val="6"/>
              <w:spacing w:before="163" w:line="257" w:lineRule="exact"/>
              <w:ind w:left="45"/>
              <w:rPr>
                <w:sz w:val="19"/>
                <w:szCs w:val="19"/>
              </w:rPr>
            </w:pPr>
            <w:r>
              <w:rPr>
                <w:spacing w:val="4"/>
                <w:position w:val="1"/>
                <w:sz w:val="19"/>
                <w:szCs w:val="19"/>
              </w:rPr>
              <w:t>2120806</w:t>
            </w:r>
          </w:p>
        </w:tc>
        <w:tc>
          <w:tcPr>
            <w:tcW w:w="7534" w:type="dxa"/>
            <w:vAlign w:val="top"/>
          </w:tcPr>
          <w:p w14:paraId="50238E5C">
            <w:pPr>
              <w:pStyle w:val="6"/>
              <w:spacing w:before="163" w:line="229" w:lineRule="auto"/>
              <w:ind w:left="441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土地出让业务支出</w:t>
            </w:r>
          </w:p>
        </w:tc>
        <w:tc>
          <w:tcPr>
            <w:tcW w:w="1088" w:type="dxa"/>
            <w:vAlign w:val="top"/>
          </w:tcPr>
          <w:p w14:paraId="3F4D4E69">
            <w:pPr>
              <w:pStyle w:val="6"/>
              <w:spacing w:before="163" w:line="257" w:lineRule="exact"/>
              <w:ind w:left="457"/>
              <w:rPr>
                <w:sz w:val="19"/>
                <w:szCs w:val="19"/>
              </w:rPr>
            </w:pPr>
            <w:r>
              <w:rPr>
                <w:spacing w:val="1"/>
                <w:position w:val="1"/>
                <w:sz w:val="19"/>
                <w:szCs w:val="19"/>
              </w:rPr>
              <w:t>90</w:t>
            </w:r>
          </w:p>
        </w:tc>
      </w:tr>
      <w:tr w14:paraId="6D1DEB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87" w:type="dxa"/>
            <w:vAlign w:val="top"/>
          </w:tcPr>
          <w:p w14:paraId="7A0143D4">
            <w:pPr>
              <w:pStyle w:val="6"/>
              <w:spacing w:before="165" w:line="257" w:lineRule="exact"/>
              <w:ind w:left="45"/>
              <w:rPr>
                <w:sz w:val="19"/>
                <w:szCs w:val="19"/>
              </w:rPr>
            </w:pPr>
            <w:r>
              <w:rPr>
                <w:spacing w:val="4"/>
                <w:position w:val="1"/>
                <w:sz w:val="19"/>
                <w:szCs w:val="19"/>
              </w:rPr>
              <w:t>2120899</w:t>
            </w:r>
          </w:p>
        </w:tc>
        <w:tc>
          <w:tcPr>
            <w:tcW w:w="7534" w:type="dxa"/>
            <w:vAlign w:val="top"/>
          </w:tcPr>
          <w:p w14:paraId="517FD854">
            <w:pPr>
              <w:pStyle w:val="6"/>
              <w:spacing w:before="165" w:line="229" w:lineRule="auto"/>
              <w:ind w:left="440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其他国有土地使用权出让收入安排的支出</w:t>
            </w:r>
          </w:p>
        </w:tc>
        <w:tc>
          <w:tcPr>
            <w:tcW w:w="1088" w:type="dxa"/>
            <w:vAlign w:val="top"/>
          </w:tcPr>
          <w:p w14:paraId="00F97CCA">
            <w:pPr>
              <w:pStyle w:val="6"/>
              <w:spacing w:before="165" w:line="257" w:lineRule="exact"/>
              <w:ind w:left="370"/>
              <w:rPr>
                <w:sz w:val="19"/>
                <w:szCs w:val="19"/>
              </w:rPr>
            </w:pPr>
            <w:r>
              <w:rPr>
                <w:spacing w:val="-1"/>
                <w:position w:val="1"/>
                <w:sz w:val="19"/>
                <w:szCs w:val="19"/>
              </w:rPr>
              <w:t>1811</w:t>
            </w:r>
          </w:p>
        </w:tc>
      </w:tr>
      <w:tr w14:paraId="7F91D2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87" w:type="dxa"/>
            <w:vAlign w:val="top"/>
          </w:tcPr>
          <w:p w14:paraId="2C83801A">
            <w:pPr>
              <w:pStyle w:val="6"/>
              <w:spacing w:before="167" w:line="258" w:lineRule="exact"/>
              <w:ind w:left="45"/>
              <w:rPr>
                <w:sz w:val="19"/>
                <w:szCs w:val="19"/>
              </w:rPr>
            </w:pPr>
            <w:r>
              <w:rPr>
                <w:spacing w:val="3"/>
                <w:position w:val="1"/>
                <w:sz w:val="19"/>
                <w:szCs w:val="19"/>
              </w:rPr>
              <w:t>21211</w:t>
            </w:r>
          </w:p>
        </w:tc>
        <w:tc>
          <w:tcPr>
            <w:tcW w:w="7534" w:type="dxa"/>
            <w:vAlign w:val="top"/>
          </w:tcPr>
          <w:p w14:paraId="50572677">
            <w:pPr>
              <w:pStyle w:val="6"/>
              <w:spacing w:before="167" w:line="230" w:lineRule="auto"/>
              <w:ind w:left="242"/>
              <w:rPr>
                <w:sz w:val="19"/>
                <w:szCs w:val="19"/>
              </w:rPr>
            </w:pPr>
            <w:r>
              <w:rPr>
                <w:b/>
                <w:bCs/>
                <w:spacing w:val="9"/>
                <w:sz w:val="19"/>
                <w:szCs w:val="19"/>
              </w:rPr>
              <w:t>农业土地开发资金安排的支出</w:t>
            </w:r>
          </w:p>
        </w:tc>
        <w:tc>
          <w:tcPr>
            <w:tcW w:w="1088" w:type="dxa"/>
            <w:vAlign w:val="top"/>
          </w:tcPr>
          <w:p w14:paraId="604FAC97">
            <w:pPr>
              <w:pStyle w:val="6"/>
              <w:spacing w:before="167" w:line="257" w:lineRule="exact"/>
              <w:ind w:left="364"/>
              <w:rPr>
                <w:sz w:val="19"/>
                <w:szCs w:val="19"/>
              </w:rPr>
            </w:pPr>
            <w:r>
              <w:rPr>
                <w:b/>
                <w:bCs/>
                <w:spacing w:val="-1"/>
                <w:position w:val="1"/>
                <w:sz w:val="19"/>
                <w:szCs w:val="19"/>
              </w:rPr>
              <w:t>1168</w:t>
            </w:r>
          </w:p>
        </w:tc>
      </w:tr>
      <w:tr w14:paraId="4E0CA9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87" w:type="dxa"/>
            <w:vAlign w:val="top"/>
          </w:tcPr>
          <w:p w14:paraId="636945F4">
            <w:pPr>
              <w:pStyle w:val="6"/>
              <w:spacing w:before="166" w:line="257" w:lineRule="exact"/>
              <w:ind w:left="45"/>
              <w:rPr>
                <w:sz w:val="19"/>
                <w:szCs w:val="19"/>
              </w:rPr>
            </w:pPr>
            <w:r>
              <w:rPr>
                <w:spacing w:val="3"/>
                <w:position w:val="1"/>
                <w:sz w:val="19"/>
                <w:szCs w:val="19"/>
              </w:rPr>
              <w:t>21213</w:t>
            </w:r>
          </w:p>
        </w:tc>
        <w:tc>
          <w:tcPr>
            <w:tcW w:w="7534" w:type="dxa"/>
            <w:vAlign w:val="top"/>
          </w:tcPr>
          <w:p w14:paraId="5875D10E">
            <w:pPr>
              <w:pStyle w:val="6"/>
              <w:spacing w:before="166" w:line="229" w:lineRule="auto"/>
              <w:ind w:left="242"/>
              <w:rPr>
                <w:sz w:val="19"/>
                <w:szCs w:val="19"/>
              </w:rPr>
            </w:pPr>
            <w:r>
              <w:rPr>
                <w:b/>
                <w:bCs/>
                <w:spacing w:val="9"/>
                <w:sz w:val="19"/>
                <w:szCs w:val="19"/>
              </w:rPr>
              <w:t>城市基础设施配套费安排的支出</w:t>
            </w:r>
          </w:p>
        </w:tc>
        <w:tc>
          <w:tcPr>
            <w:tcW w:w="1088" w:type="dxa"/>
            <w:vAlign w:val="top"/>
          </w:tcPr>
          <w:p w14:paraId="7A1B4B90">
            <w:pPr>
              <w:pStyle w:val="6"/>
              <w:spacing w:before="166" w:line="257" w:lineRule="exact"/>
              <w:ind w:left="354"/>
              <w:rPr>
                <w:sz w:val="19"/>
                <w:szCs w:val="19"/>
              </w:rPr>
            </w:pPr>
            <w:r>
              <w:rPr>
                <w:b/>
                <w:bCs/>
                <w:spacing w:val="2"/>
                <w:position w:val="1"/>
                <w:sz w:val="19"/>
                <w:szCs w:val="19"/>
              </w:rPr>
              <w:t>3585</w:t>
            </w:r>
          </w:p>
        </w:tc>
      </w:tr>
      <w:tr w14:paraId="5DFFC8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87" w:type="dxa"/>
            <w:vAlign w:val="top"/>
          </w:tcPr>
          <w:p w14:paraId="064EBADE">
            <w:pPr>
              <w:pStyle w:val="6"/>
              <w:spacing w:before="166" w:line="257" w:lineRule="exact"/>
              <w:ind w:left="45"/>
              <w:rPr>
                <w:sz w:val="19"/>
                <w:szCs w:val="19"/>
              </w:rPr>
            </w:pPr>
            <w:r>
              <w:rPr>
                <w:spacing w:val="4"/>
                <w:position w:val="1"/>
                <w:sz w:val="19"/>
                <w:szCs w:val="19"/>
              </w:rPr>
              <w:t>2121301</w:t>
            </w:r>
          </w:p>
        </w:tc>
        <w:tc>
          <w:tcPr>
            <w:tcW w:w="7534" w:type="dxa"/>
            <w:vAlign w:val="top"/>
          </w:tcPr>
          <w:p w14:paraId="171DD3E7">
            <w:pPr>
              <w:pStyle w:val="6"/>
              <w:spacing w:before="166" w:line="229" w:lineRule="auto"/>
              <w:ind w:left="44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城市公共设施</w:t>
            </w:r>
          </w:p>
        </w:tc>
        <w:tc>
          <w:tcPr>
            <w:tcW w:w="1088" w:type="dxa"/>
            <w:vAlign w:val="top"/>
          </w:tcPr>
          <w:p w14:paraId="1748ACBD">
            <w:pPr>
              <w:pStyle w:val="6"/>
              <w:spacing w:before="166" w:line="257" w:lineRule="exact"/>
              <w:ind w:left="371"/>
              <w:rPr>
                <w:sz w:val="19"/>
                <w:szCs w:val="19"/>
              </w:rPr>
            </w:pPr>
            <w:r>
              <w:rPr>
                <w:position w:val="1"/>
                <w:sz w:val="19"/>
                <w:szCs w:val="19"/>
              </w:rPr>
              <w:t>1049</w:t>
            </w:r>
          </w:p>
        </w:tc>
      </w:tr>
      <w:tr w14:paraId="5CBA9F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87" w:type="dxa"/>
            <w:vAlign w:val="top"/>
          </w:tcPr>
          <w:p w14:paraId="2CC8FFAD">
            <w:pPr>
              <w:pStyle w:val="6"/>
              <w:spacing w:before="166" w:line="257" w:lineRule="exact"/>
              <w:ind w:left="45"/>
              <w:rPr>
                <w:sz w:val="19"/>
                <w:szCs w:val="19"/>
              </w:rPr>
            </w:pPr>
            <w:r>
              <w:rPr>
                <w:spacing w:val="4"/>
                <w:position w:val="1"/>
                <w:sz w:val="19"/>
                <w:szCs w:val="19"/>
              </w:rPr>
              <w:t>2121302</w:t>
            </w:r>
          </w:p>
        </w:tc>
        <w:tc>
          <w:tcPr>
            <w:tcW w:w="7534" w:type="dxa"/>
            <w:vAlign w:val="top"/>
          </w:tcPr>
          <w:p w14:paraId="4F433D8E">
            <w:pPr>
              <w:pStyle w:val="6"/>
              <w:spacing w:before="166" w:line="229" w:lineRule="auto"/>
              <w:ind w:left="44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城市环境卫生</w:t>
            </w:r>
          </w:p>
        </w:tc>
        <w:tc>
          <w:tcPr>
            <w:tcW w:w="1088" w:type="dxa"/>
            <w:vAlign w:val="top"/>
          </w:tcPr>
          <w:p w14:paraId="48A7C855">
            <w:pPr>
              <w:pStyle w:val="6"/>
              <w:spacing w:before="166" w:line="257" w:lineRule="exact"/>
              <w:ind w:left="359"/>
              <w:rPr>
                <w:sz w:val="19"/>
                <w:szCs w:val="19"/>
              </w:rPr>
            </w:pPr>
            <w:r>
              <w:rPr>
                <w:spacing w:val="3"/>
                <w:position w:val="1"/>
                <w:sz w:val="19"/>
                <w:szCs w:val="19"/>
              </w:rPr>
              <w:t>2406</w:t>
            </w:r>
          </w:p>
        </w:tc>
      </w:tr>
      <w:tr w14:paraId="40586B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87" w:type="dxa"/>
            <w:vAlign w:val="top"/>
          </w:tcPr>
          <w:p w14:paraId="15D6CB8F">
            <w:pPr>
              <w:pStyle w:val="6"/>
              <w:spacing w:before="167" w:line="257" w:lineRule="exact"/>
              <w:ind w:left="45"/>
              <w:rPr>
                <w:sz w:val="19"/>
                <w:szCs w:val="19"/>
              </w:rPr>
            </w:pPr>
            <w:r>
              <w:rPr>
                <w:spacing w:val="4"/>
                <w:position w:val="1"/>
                <w:sz w:val="19"/>
                <w:szCs w:val="19"/>
              </w:rPr>
              <w:t>2121399</w:t>
            </w:r>
          </w:p>
        </w:tc>
        <w:tc>
          <w:tcPr>
            <w:tcW w:w="7534" w:type="dxa"/>
            <w:vAlign w:val="top"/>
          </w:tcPr>
          <w:p w14:paraId="745A66AD">
            <w:pPr>
              <w:pStyle w:val="6"/>
              <w:spacing w:before="167" w:line="229" w:lineRule="auto"/>
              <w:ind w:left="440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其他城市基础设施配套费安排的支出</w:t>
            </w:r>
          </w:p>
        </w:tc>
        <w:tc>
          <w:tcPr>
            <w:tcW w:w="1088" w:type="dxa"/>
            <w:vAlign w:val="top"/>
          </w:tcPr>
          <w:p w14:paraId="07002F15">
            <w:pPr>
              <w:pStyle w:val="6"/>
              <w:spacing w:before="167" w:line="257" w:lineRule="exact"/>
              <w:ind w:left="420"/>
              <w:rPr>
                <w:sz w:val="19"/>
                <w:szCs w:val="19"/>
              </w:rPr>
            </w:pPr>
            <w:r>
              <w:rPr>
                <w:spacing w:val="-3"/>
                <w:position w:val="1"/>
                <w:sz w:val="19"/>
                <w:szCs w:val="19"/>
              </w:rPr>
              <w:t>130</w:t>
            </w:r>
          </w:p>
        </w:tc>
      </w:tr>
      <w:tr w14:paraId="2944FB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087" w:type="dxa"/>
            <w:vAlign w:val="top"/>
          </w:tcPr>
          <w:p w14:paraId="3E44121B">
            <w:pPr>
              <w:pStyle w:val="6"/>
              <w:spacing w:before="169" w:line="258" w:lineRule="exact"/>
              <w:ind w:left="45"/>
              <w:rPr>
                <w:sz w:val="19"/>
                <w:szCs w:val="19"/>
              </w:rPr>
            </w:pPr>
            <w:r>
              <w:rPr>
                <w:spacing w:val="3"/>
                <w:position w:val="1"/>
                <w:sz w:val="19"/>
                <w:szCs w:val="19"/>
              </w:rPr>
              <w:t>21214</w:t>
            </w:r>
          </w:p>
        </w:tc>
        <w:tc>
          <w:tcPr>
            <w:tcW w:w="7534" w:type="dxa"/>
            <w:vAlign w:val="top"/>
          </w:tcPr>
          <w:p w14:paraId="3AC8BEF9">
            <w:pPr>
              <w:pStyle w:val="6"/>
              <w:spacing w:before="169" w:line="229" w:lineRule="auto"/>
              <w:ind w:left="243"/>
              <w:rPr>
                <w:sz w:val="19"/>
                <w:szCs w:val="19"/>
              </w:rPr>
            </w:pPr>
            <w:r>
              <w:rPr>
                <w:b/>
                <w:bCs/>
                <w:spacing w:val="8"/>
                <w:sz w:val="19"/>
                <w:szCs w:val="19"/>
              </w:rPr>
              <w:t>污水处理费安排的支出</w:t>
            </w:r>
          </w:p>
        </w:tc>
        <w:tc>
          <w:tcPr>
            <w:tcW w:w="1088" w:type="dxa"/>
            <w:vAlign w:val="top"/>
          </w:tcPr>
          <w:p w14:paraId="7BA16CE6">
            <w:pPr>
              <w:pStyle w:val="6"/>
              <w:spacing w:before="169" w:line="257" w:lineRule="exact"/>
              <w:ind w:left="404"/>
              <w:rPr>
                <w:sz w:val="19"/>
                <w:szCs w:val="19"/>
              </w:rPr>
            </w:pPr>
            <w:r>
              <w:rPr>
                <w:b/>
                <w:bCs/>
                <w:position w:val="1"/>
                <w:sz w:val="19"/>
                <w:szCs w:val="19"/>
              </w:rPr>
              <w:t>303</w:t>
            </w:r>
          </w:p>
        </w:tc>
      </w:tr>
    </w:tbl>
    <w:p w14:paraId="7D244AC4">
      <w:pPr>
        <w:rPr>
          <w:rFonts w:ascii="Arial"/>
          <w:sz w:val="21"/>
        </w:rPr>
      </w:pPr>
    </w:p>
    <w:p w14:paraId="2FB80F6C">
      <w:pPr>
        <w:rPr>
          <w:rFonts w:ascii="Arial" w:hAnsi="Arial" w:eastAsia="Arial" w:cs="Arial"/>
          <w:sz w:val="21"/>
          <w:szCs w:val="21"/>
        </w:rPr>
        <w:sectPr>
          <w:headerReference r:id="rId21" w:type="default"/>
          <w:pgSz w:w="11905" w:h="16837"/>
          <w:pgMar w:top="1899" w:right="1109" w:bottom="400" w:left="1070" w:header="1530" w:footer="0" w:gutter="0"/>
          <w:cols w:space="720" w:num="1"/>
        </w:sectPr>
      </w:pPr>
    </w:p>
    <w:p w14:paraId="1903BF98">
      <w:pPr>
        <w:spacing w:before="16"/>
      </w:pPr>
    </w:p>
    <w:p w14:paraId="26DB8388">
      <w:pPr>
        <w:spacing w:before="16"/>
      </w:pPr>
    </w:p>
    <w:p w14:paraId="6BAE1814">
      <w:pPr>
        <w:spacing w:before="16"/>
      </w:pPr>
    </w:p>
    <w:p w14:paraId="4217E1E4">
      <w:pPr>
        <w:spacing w:before="16"/>
      </w:pPr>
    </w:p>
    <w:tbl>
      <w:tblPr>
        <w:tblStyle w:val="5"/>
        <w:tblW w:w="970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7"/>
        <w:gridCol w:w="7534"/>
        <w:gridCol w:w="1088"/>
      </w:tblGrid>
      <w:tr w14:paraId="1196F5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087" w:type="dxa"/>
            <w:vAlign w:val="top"/>
          </w:tcPr>
          <w:p w14:paraId="736D4B74">
            <w:pPr>
              <w:pStyle w:val="6"/>
              <w:spacing w:before="162" w:line="256" w:lineRule="exact"/>
              <w:ind w:left="45"/>
              <w:rPr>
                <w:sz w:val="19"/>
                <w:szCs w:val="19"/>
              </w:rPr>
            </w:pPr>
            <w:r>
              <w:rPr>
                <w:spacing w:val="4"/>
                <w:position w:val="1"/>
                <w:sz w:val="19"/>
                <w:szCs w:val="19"/>
              </w:rPr>
              <w:t>2121401</w:t>
            </w:r>
          </w:p>
        </w:tc>
        <w:tc>
          <w:tcPr>
            <w:tcW w:w="7534" w:type="dxa"/>
            <w:vAlign w:val="top"/>
          </w:tcPr>
          <w:p w14:paraId="2C795617">
            <w:pPr>
              <w:pStyle w:val="6"/>
              <w:spacing w:before="162" w:line="229" w:lineRule="auto"/>
              <w:ind w:left="441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污水处理设施建设和运营</w:t>
            </w:r>
          </w:p>
        </w:tc>
        <w:tc>
          <w:tcPr>
            <w:tcW w:w="1088" w:type="dxa"/>
            <w:vAlign w:val="top"/>
          </w:tcPr>
          <w:p w14:paraId="6C0CB1F2">
            <w:pPr>
              <w:pStyle w:val="6"/>
              <w:spacing w:before="162" w:line="256" w:lineRule="exact"/>
              <w:ind w:left="411"/>
              <w:rPr>
                <w:sz w:val="19"/>
                <w:szCs w:val="19"/>
              </w:rPr>
            </w:pPr>
            <w:r>
              <w:rPr>
                <w:spacing w:val="1"/>
                <w:position w:val="1"/>
                <w:sz w:val="19"/>
                <w:szCs w:val="19"/>
              </w:rPr>
              <w:t>303</w:t>
            </w:r>
          </w:p>
        </w:tc>
      </w:tr>
      <w:tr w14:paraId="5C6A07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87" w:type="dxa"/>
            <w:vAlign w:val="top"/>
          </w:tcPr>
          <w:p w14:paraId="39409497">
            <w:pPr>
              <w:pStyle w:val="6"/>
              <w:spacing w:before="154" w:line="256" w:lineRule="exact"/>
              <w:ind w:left="45"/>
              <w:rPr>
                <w:sz w:val="19"/>
                <w:szCs w:val="19"/>
              </w:rPr>
            </w:pPr>
            <w:r>
              <w:rPr>
                <w:spacing w:val="2"/>
                <w:position w:val="1"/>
                <w:sz w:val="19"/>
                <w:szCs w:val="19"/>
              </w:rPr>
              <w:t>229</w:t>
            </w:r>
          </w:p>
        </w:tc>
        <w:tc>
          <w:tcPr>
            <w:tcW w:w="7534" w:type="dxa"/>
            <w:vAlign w:val="top"/>
          </w:tcPr>
          <w:p w14:paraId="08E900E3">
            <w:pPr>
              <w:pStyle w:val="6"/>
              <w:spacing w:before="154" w:line="230" w:lineRule="auto"/>
              <w:ind w:left="37"/>
              <w:rPr>
                <w:sz w:val="19"/>
                <w:szCs w:val="19"/>
              </w:rPr>
            </w:pPr>
            <w:r>
              <w:rPr>
                <w:b/>
                <w:bCs/>
                <w:spacing w:val="7"/>
                <w:sz w:val="19"/>
                <w:szCs w:val="19"/>
              </w:rPr>
              <w:t>其他支出</w:t>
            </w:r>
          </w:p>
        </w:tc>
        <w:tc>
          <w:tcPr>
            <w:tcW w:w="1088" w:type="dxa"/>
            <w:vAlign w:val="top"/>
          </w:tcPr>
          <w:p w14:paraId="1372DF34">
            <w:pPr>
              <w:pStyle w:val="6"/>
              <w:spacing w:before="154" w:line="256" w:lineRule="exact"/>
              <w:ind w:left="300"/>
              <w:rPr>
                <w:sz w:val="19"/>
                <w:szCs w:val="19"/>
              </w:rPr>
            </w:pPr>
            <w:r>
              <w:rPr>
                <w:b/>
                <w:bCs/>
                <w:spacing w:val="3"/>
                <w:position w:val="1"/>
                <w:sz w:val="19"/>
                <w:szCs w:val="19"/>
              </w:rPr>
              <w:t>22914</w:t>
            </w:r>
          </w:p>
        </w:tc>
      </w:tr>
      <w:tr w14:paraId="76E70E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87" w:type="dxa"/>
            <w:vAlign w:val="top"/>
          </w:tcPr>
          <w:p w14:paraId="4827D963">
            <w:pPr>
              <w:pStyle w:val="6"/>
              <w:spacing w:before="156" w:line="256" w:lineRule="exact"/>
              <w:ind w:left="45"/>
              <w:rPr>
                <w:sz w:val="19"/>
                <w:szCs w:val="19"/>
              </w:rPr>
            </w:pPr>
            <w:r>
              <w:rPr>
                <w:spacing w:val="3"/>
                <w:position w:val="1"/>
                <w:sz w:val="19"/>
                <w:szCs w:val="19"/>
              </w:rPr>
              <w:t>22904</w:t>
            </w:r>
          </w:p>
        </w:tc>
        <w:tc>
          <w:tcPr>
            <w:tcW w:w="7534" w:type="dxa"/>
            <w:vAlign w:val="top"/>
          </w:tcPr>
          <w:p w14:paraId="0EB336F7">
            <w:pPr>
              <w:pStyle w:val="6"/>
              <w:spacing w:before="156" w:line="228" w:lineRule="auto"/>
              <w:ind w:left="243"/>
              <w:rPr>
                <w:sz w:val="19"/>
                <w:szCs w:val="19"/>
              </w:rPr>
            </w:pPr>
            <w:r>
              <w:rPr>
                <w:b/>
                <w:bCs/>
                <w:spacing w:val="9"/>
                <w:sz w:val="19"/>
                <w:szCs w:val="19"/>
              </w:rPr>
              <w:t>其他政府性基金及对应专项债务收入安排的支出</w:t>
            </w:r>
          </w:p>
        </w:tc>
        <w:tc>
          <w:tcPr>
            <w:tcW w:w="1088" w:type="dxa"/>
            <w:vAlign w:val="top"/>
          </w:tcPr>
          <w:p w14:paraId="6236765F">
            <w:pPr>
              <w:pStyle w:val="6"/>
              <w:spacing w:before="156" w:line="256" w:lineRule="exact"/>
              <w:ind w:left="299"/>
              <w:rPr>
                <w:sz w:val="19"/>
                <w:szCs w:val="19"/>
              </w:rPr>
            </w:pPr>
            <w:r>
              <w:rPr>
                <w:b/>
                <w:bCs/>
                <w:spacing w:val="3"/>
                <w:position w:val="1"/>
                <w:sz w:val="19"/>
                <w:szCs w:val="19"/>
              </w:rPr>
              <w:t>22700</w:t>
            </w:r>
          </w:p>
        </w:tc>
      </w:tr>
      <w:tr w14:paraId="14BF31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87" w:type="dxa"/>
            <w:vAlign w:val="top"/>
          </w:tcPr>
          <w:p w14:paraId="7699E7CB">
            <w:pPr>
              <w:pStyle w:val="6"/>
              <w:spacing w:before="155" w:line="256" w:lineRule="exact"/>
              <w:ind w:left="45"/>
              <w:rPr>
                <w:sz w:val="19"/>
                <w:szCs w:val="19"/>
              </w:rPr>
            </w:pPr>
            <w:r>
              <w:rPr>
                <w:spacing w:val="4"/>
                <w:position w:val="1"/>
                <w:sz w:val="19"/>
                <w:szCs w:val="19"/>
              </w:rPr>
              <w:t>2290402</w:t>
            </w:r>
          </w:p>
        </w:tc>
        <w:tc>
          <w:tcPr>
            <w:tcW w:w="7534" w:type="dxa"/>
            <w:vAlign w:val="top"/>
          </w:tcPr>
          <w:p w14:paraId="59FAE371">
            <w:pPr>
              <w:pStyle w:val="6"/>
              <w:spacing w:before="155" w:line="229" w:lineRule="auto"/>
              <w:ind w:left="440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其他地方自行试点项目收益专项债券收入安排的支出</w:t>
            </w:r>
          </w:p>
        </w:tc>
        <w:tc>
          <w:tcPr>
            <w:tcW w:w="1088" w:type="dxa"/>
            <w:vAlign w:val="top"/>
          </w:tcPr>
          <w:p w14:paraId="2BA95ACE">
            <w:pPr>
              <w:pStyle w:val="6"/>
              <w:spacing w:before="155" w:line="256" w:lineRule="exact"/>
              <w:ind w:left="306"/>
              <w:rPr>
                <w:sz w:val="19"/>
                <w:szCs w:val="19"/>
              </w:rPr>
            </w:pPr>
            <w:r>
              <w:rPr>
                <w:spacing w:val="3"/>
                <w:position w:val="1"/>
                <w:sz w:val="19"/>
                <w:szCs w:val="19"/>
              </w:rPr>
              <w:t>22700</w:t>
            </w:r>
          </w:p>
        </w:tc>
      </w:tr>
      <w:tr w14:paraId="423F47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87" w:type="dxa"/>
            <w:vAlign w:val="top"/>
          </w:tcPr>
          <w:p w14:paraId="15DDFB45">
            <w:pPr>
              <w:pStyle w:val="6"/>
              <w:spacing w:before="156" w:line="256" w:lineRule="exact"/>
              <w:ind w:left="45"/>
              <w:rPr>
                <w:sz w:val="19"/>
                <w:szCs w:val="19"/>
              </w:rPr>
            </w:pPr>
            <w:r>
              <w:rPr>
                <w:spacing w:val="3"/>
                <w:position w:val="1"/>
                <w:sz w:val="19"/>
                <w:szCs w:val="19"/>
              </w:rPr>
              <w:t>22960</w:t>
            </w:r>
          </w:p>
        </w:tc>
        <w:tc>
          <w:tcPr>
            <w:tcW w:w="7534" w:type="dxa"/>
            <w:vAlign w:val="top"/>
          </w:tcPr>
          <w:p w14:paraId="26620423">
            <w:pPr>
              <w:pStyle w:val="6"/>
              <w:spacing w:before="156" w:line="229" w:lineRule="auto"/>
              <w:ind w:left="243"/>
              <w:rPr>
                <w:sz w:val="19"/>
                <w:szCs w:val="19"/>
              </w:rPr>
            </w:pPr>
            <w:r>
              <w:rPr>
                <w:b/>
                <w:bCs/>
                <w:spacing w:val="8"/>
                <w:sz w:val="19"/>
                <w:szCs w:val="19"/>
              </w:rPr>
              <w:t>彩票公益金安排的支出</w:t>
            </w:r>
          </w:p>
        </w:tc>
        <w:tc>
          <w:tcPr>
            <w:tcW w:w="1088" w:type="dxa"/>
            <w:vAlign w:val="top"/>
          </w:tcPr>
          <w:p w14:paraId="013A17B5">
            <w:pPr>
              <w:pStyle w:val="6"/>
              <w:spacing w:before="156" w:line="258" w:lineRule="exact"/>
              <w:ind w:left="402"/>
              <w:rPr>
                <w:sz w:val="19"/>
                <w:szCs w:val="19"/>
              </w:rPr>
            </w:pPr>
            <w:r>
              <w:rPr>
                <w:b/>
                <w:bCs/>
                <w:spacing w:val="1"/>
                <w:position w:val="1"/>
                <w:sz w:val="19"/>
                <w:szCs w:val="19"/>
              </w:rPr>
              <w:t>214</w:t>
            </w:r>
          </w:p>
        </w:tc>
      </w:tr>
      <w:tr w14:paraId="758E26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87" w:type="dxa"/>
            <w:vAlign w:val="top"/>
          </w:tcPr>
          <w:p w14:paraId="591D35A8">
            <w:pPr>
              <w:pStyle w:val="6"/>
              <w:spacing w:before="157" w:line="256" w:lineRule="exact"/>
              <w:ind w:left="45"/>
              <w:rPr>
                <w:sz w:val="19"/>
                <w:szCs w:val="19"/>
              </w:rPr>
            </w:pPr>
            <w:r>
              <w:rPr>
                <w:spacing w:val="4"/>
                <w:position w:val="1"/>
                <w:sz w:val="19"/>
                <w:szCs w:val="19"/>
              </w:rPr>
              <w:t>2296002</w:t>
            </w:r>
          </w:p>
        </w:tc>
        <w:tc>
          <w:tcPr>
            <w:tcW w:w="7534" w:type="dxa"/>
            <w:vAlign w:val="top"/>
          </w:tcPr>
          <w:p w14:paraId="5ACD8C21">
            <w:pPr>
              <w:pStyle w:val="6"/>
              <w:spacing w:before="157" w:line="228" w:lineRule="auto"/>
              <w:ind w:left="440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用于社会福利的彩票公益金支出</w:t>
            </w:r>
          </w:p>
        </w:tc>
        <w:tc>
          <w:tcPr>
            <w:tcW w:w="1088" w:type="dxa"/>
            <w:vAlign w:val="top"/>
          </w:tcPr>
          <w:p w14:paraId="15E61E11">
            <w:pPr>
              <w:pStyle w:val="6"/>
              <w:spacing w:before="157" w:line="256" w:lineRule="exact"/>
              <w:ind w:left="456"/>
              <w:rPr>
                <w:sz w:val="19"/>
                <w:szCs w:val="19"/>
              </w:rPr>
            </w:pPr>
            <w:r>
              <w:rPr>
                <w:position w:val="1"/>
                <w:sz w:val="19"/>
                <w:szCs w:val="19"/>
              </w:rPr>
              <w:t>87</w:t>
            </w:r>
          </w:p>
        </w:tc>
      </w:tr>
      <w:tr w14:paraId="1FFD9D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87" w:type="dxa"/>
            <w:vAlign w:val="top"/>
          </w:tcPr>
          <w:p w14:paraId="444DA167">
            <w:pPr>
              <w:pStyle w:val="6"/>
              <w:spacing w:before="158" w:line="256" w:lineRule="exact"/>
              <w:ind w:left="45"/>
              <w:rPr>
                <w:sz w:val="19"/>
                <w:szCs w:val="19"/>
              </w:rPr>
            </w:pPr>
            <w:r>
              <w:rPr>
                <w:spacing w:val="4"/>
                <w:position w:val="1"/>
                <w:sz w:val="19"/>
                <w:szCs w:val="19"/>
              </w:rPr>
              <w:t>2296003</w:t>
            </w:r>
          </w:p>
        </w:tc>
        <w:tc>
          <w:tcPr>
            <w:tcW w:w="7534" w:type="dxa"/>
            <w:vAlign w:val="top"/>
          </w:tcPr>
          <w:p w14:paraId="650931C0">
            <w:pPr>
              <w:pStyle w:val="6"/>
              <w:spacing w:before="158" w:line="229" w:lineRule="auto"/>
              <w:ind w:left="440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用于体育事业的彩票公益金支出</w:t>
            </w:r>
          </w:p>
        </w:tc>
        <w:tc>
          <w:tcPr>
            <w:tcW w:w="1088" w:type="dxa"/>
            <w:vAlign w:val="top"/>
          </w:tcPr>
          <w:p w14:paraId="17538F5A">
            <w:pPr>
              <w:pStyle w:val="6"/>
              <w:spacing w:before="158" w:line="256" w:lineRule="exact"/>
              <w:ind w:left="459"/>
              <w:rPr>
                <w:sz w:val="19"/>
                <w:szCs w:val="19"/>
              </w:rPr>
            </w:pPr>
            <w:r>
              <w:rPr>
                <w:spacing w:val="-1"/>
                <w:position w:val="1"/>
                <w:sz w:val="19"/>
                <w:szCs w:val="19"/>
              </w:rPr>
              <w:t>35</w:t>
            </w:r>
          </w:p>
        </w:tc>
      </w:tr>
      <w:tr w14:paraId="36C510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87" w:type="dxa"/>
            <w:vAlign w:val="top"/>
          </w:tcPr>
          <w:p w14:paraId="249E7754">
            <w:pPr>
              <w:pStyle w:val="6"/>
              <w:spacing w:before="161" w:line="256" w:lineRule="exact"/>
              <w:ind w:left="45"/>
              <w:rPr>
                <w:sz w:val="19"/>
                <w:szCs w:val="19"/>
              </w:rPr>
            </w:pPr>
            <w:r>
              <w:rPr>
                <w:spacing w:val="4"/>
                <w:position w:val="1"/>
                <w:sz w:val="19"/>
                <w:szCs w:val="19"/>
              </w:rPr>
              <w:t>2296004</w:t>
            </w:r>
          </w:p>
        </w:tc>
        <w:tc>
          <w:tcPr>
            <w:tcW w:w="7534" w:type="dxa"/>
            <w:vAlign w:val="top"/>
          </w:tcPr>
          <w:p w14:paraId="7EF19FDA">
            <w:pPr>
              <w:pStyle w:val="6"/>
              <w:spacing w:before="161" w:line="229" w:lineRule="auto"/>
              <w:ind w:left="440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用于教育事业的彩票公益金支出</w:t>
            </w:r>
          </w:p>
        </w:tc>
        <w:tc>
          <w:tcPr>
            <w:tcW w:w="1088" w:type="dxa"/>
            <w:vAlign w:val="top"/>
          </w:tcPr>
          <w:p w14:paraId="1B2BC952">
            <w:pPr>
              <w:pStyle w:val="6"/>
              <w:spacing w:before="161" w:line="256" w:lineRule="exact"/>
              <w:ind w:left="470"/>
              <w:rPr>
                <w:sz w:val="19"/>
                <w:szCs w:val="19"/>
              </w:rPr>
            </w:pPr>
            <w:r>
              <w:rPr>
                <w:spacing w:val="-6"/>
                <w:position w:val="1"/>
                <w:sz w:val="19"/>
                <w:szCs w:val="19"/>
              </w:rPr>
              <w:t>19</w:t>
            </w:r>
          </w:p>
        </w:tc>
      </w:tr>
      <w:tr w14:paraId="1BFF21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87" w:type="dxa"/>
            <w:vAlign w:val="top"/>
          </w:tcPr>
          <w:p w14:paraId="2BCB267A">
            <w:pPr>
              <w:pStyle w:val="6"/>
              <w:spacing w:before="159" w:line="256" w:lineRule="exact"/>
              <w:ind w:left="45"/>
              <w:rPr>
                <w:sz w:val="19"/>
                <w:szCs w:val="19"/>
              </w:rPr>
            </w:pPr>
            <w:r>
              <w:rPr>
                <w:spacing w:val="4"/>
                <w:position w:val="1"/>
                <w:sz w:val="19"/>
                <w:szCs w:val="19"/>
              </w:rPr>
              <w:t>2296006</w:t>
            </w:r>
          </w:p>
        </w:tc>
        <w:tc>
          <w:tcPr>
            <w:tcW w:w="7534" w:type="dxa"/>
            <w:vAlign w:val="top"/>
          </w:tcPr>
          <w:p w14:paraId="7F255581">
            <w:pPr>
              <w:pStyle w:val="6"/>
              <w:spacing w:before="159" w:line="229" w:lineRule="auto"/>
              <w:ind w:left="440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用于残疾人事业的彩票公益金支出</w:t>
            </w:r>
          </w:p>
        </w:tc>
        <w:tc>
          <w:tcPr>
            <w:tcW w:w="1088" w:type="dxa"/>
            <w:vAlign w:val="top"/>
          </w:tcPr>
          <w:p w14:paraId="0A0A9686">
            <w:pPr>
              <w:pStyle w:val="6"/>
              <w:spacing w:before="159" w:line="256" w:lineRule="exact"/>
              <w:ind w:left="457"/>
              <w:rPr>
                <w:sz w:val="19"/>
                <w:szCs w:val="19"/>
              </w:rPr>
            </w:pPr>
            <w:r>
              <w:rPr>
                <w:position w:val="1"/>
                <w:sz w:val="19"/>
                <w:szCs w:val="19"/>
              </w:rPr>
              <w:t>23</w:t>
            </w:r>
          </w:p>
        </w:tc>
      </w:tr>
      <w:tr w14:paraId="2C4B1E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87" w:type="dxa"/>
            <w:vAlign w:val="top"/>
          </w:tcPr>
          <w:p w14:paraId="6E9D92C2">
            <w:pPr>
              <w:pStyle w:val="6"/>
              <w:spacing w:before="160" w:line="256" w:lineRule="exact"/>
              <w:ind w:left="45"/>
              <w:rPr>
                <w:sz w:val="19"/>
                <w:szCs w:val="19"/>
              </w:rPr>
            </w:pPr>
            <w:r>
              <w:rPr>
                <w:spacing w:val="4"/>
                <w:position w:val="1"/>
                <w:sz w:val="19"/>
                <w:szCs w:val="19"/>
              </w:rPr>
              <w:t>2296099</w:t>
            </w:r>
          </w:p>
        </w:tc>
        <w:tc>
          <w:tcPr>
            <w:tcW w:w="7534" w:type="dxa"/>
            <w:vAlign w:val="top"/>
          </w:tcPr>
          <w:p w14:paraId="7BD1E3D4">
            <w:pPr>
              <w:pStyle w:val="6"/>
              <w:spacing w:before="160" w:line="228" w:lineRule="auto"/>
              <w:ind w:left="440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用于其他社会公益事业的彩票公益金支出</w:t>
            </w:r>
          </w:p>
        </w:tc>
        <w:tc>
          <w:tcPr>
            <w:tcW w:w="1088" w:type="dxa"/>
            <w:vAlign w:val="top"/>
          </w:tcPr>
          <w:p w14:paraId="4BF20C69">
            <w:pPr>
              <w:pStyle w:val="6"/>
              <w:spacing w:before="160" w:line="256" w:lineRule="exact"/>
              <w:ind w:left="459"/>
              <w:rPr>
                <w:sz w:val="19"/>
                <w:szCs w:val="19"/>
              </w:rPr>
            </w:pPr>
            <w:r>
              <w:rPr>
                <w:spacing w:val="-1"/>
                <w:position w:val="1"/>
                <w:sz w:val="19"/>
                <w:szCs w:val="19"/>
              </w:rPr>
              <w:t>50</w:t>
            </w:r>
          </w:p>
        </w:tc>
      </w:tr>
      <w:tr w14:paraId="6E4826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87" w:type="dxa"/>
            <w:vAlign w:val="top"/>
          </w:tcPr>
          <w:p w14:paraId="77A8A046">
            <w:pPr>
              <w:pStyle w:val="6"/>
              <w:spacing w:before="160" w:line="256" w:lineRule="exact"/>
              <w:ind w:left="45"/>
              <w:rPr>
                <w:sz w:val="19"/>
                <w:szCs w:val="19"/>
              </w:rPr>
            </w:pPr>
            <w:r>
              <w:rPr>
                <w:spacing w:val="2"/>
                <w:position w:val="1"/>
                <w:sz w:val="19"/>
                <w:szCs w:val="19"/>
              </w:rPr>
              <w:t>232</w:t>
            </w:r>
          </w:p>
        </w:tc>
        <w:tc>
          <w:tcPr>
            <w:tcW w:w="7534" w:type="dxa"/>
            <w:vAlign w:val="top"/>
          </w:tcPr>
          <w:p w14:paraId="5710A9C8">
            <w:pPr>
              <w:pStyle w:val="6"/>
              <w:spacing w:before="160" w:line="229" w:lineRule="auto"/>
              <w:ind w:left="37"/>
              <w:rPr>
                <w:sz w:val="19"/>
                <w:szCs w:val="19"/>
              </w:rPr>
            </w:pPr>
            <w:r>
              <w:rPr>
                <w:b/>
                <w:bCs/>
                <w:spacing w:val="8"/>
                <w:sz w:val="19"/>
                <w:szCs w:val="19"/>
              </w:rPr>
              <w:t>债务付息支出</w:t>
            </w:r>
          </w:p>
        </w:tc>
        <w:tc>
          <w:tcPr>
            <w:tcW w:w="1088" w:type="dxa"/>
            <w:vAlign w:val="top"/>
          </w:tcPr>
          <w:p w14:paraId="2A671037">
            <w:pPr>
              <w:pStyle w:val="6"/>
              <w:spacing w:before="160" w:line="256" w:lineRule="exact"/>
              <w:ind w:left="352"/>
              <w:rPr>
                <w:sz w:val="19"/>
                <w:szCs w:val="19"/>
              </w:rPr>
            </w:pPr>
            <w:r>
              <w:rPr>
                <w:b/>
                <w:bCs/>
                <w:spacing w:val="2"/>
                <w:position w:val="1"/>
                <w:sz w:val="19"/>
                <w:szCs w:val="19"/>
              </w:rPr>
              <w:t>2617</w:t>
            </w:r>
          </w:p>
        </w:tc>
      </w:tr>
      <w:tr w14:paraId="6F70EF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87" w:type="dxa"/>
            <w:vAlign w:val="top"/>
          </w:tcPr>
          <w:p w14:paraId="32F43A21">
            <w:pPr>
              <w:pStyle w:val="6"/>
              <w:spacing w:before="162" w:line="256" w:lineRule="exact"/>
              <w:ind w:left="45"/>
              <w:rPr>
                <w:sz w:val="19"/>
                <w:szCs w:val="19"/>
              </w:rPr>
            </w:pPr>
            <w:r>
              <w:rPr>
                <w:spacing w:val="3"/>
                <w:position w:val="1"/>
                <w:sz w:val="19"/>
                <w:szCs w:val="19"/>
              </w:rPr>
              <w:t>23204</w:t>
            </w:r>
          </w:p>
        </w:tc>
        <w:tc>
          <w:tcPr>
            <w:tcW w:w="7534" w:type="dxa"/>
            <w:vAlign w:val="top"/>
          </w:tcPr>
          <w:p w14:paraId="24819784">
            <w:pPr>
              <w:pStyle w:val="6"/>
              <w:spacing w:before="162" w:line="228" w:lineRule="auto"/>
              <w:ind w:left="242"/>
              <w:rPr>
                <w:sz w:val="19"/>
                <w:szCs w:val="19"/>
              </w:rPr>
            </w:pPr>
            <w:r>
              <w:rPr>
                <w:b/>
                <w:bCs/>
                <w:spacing w:val="9"/>
                <w:sz w:val="19"/>
                <w:szCs w:val="19"/>
              </w:rPr>
              <w:t>地方政府专项债务付息支出</w:t>
            </w:r>
          </w:p>
        </w:tc>
        <w:tc>
          <w:tcPr>
            <w:tcW w:w="1088" w:type="dxa"/>
            <w:vAlign w:val="top"/>
          </w:tcPr>
          <w:p w14:paraId="7B24108C">
            <w:pPr>
              <w:pStyle w:val="6"/>
              <w:spacing w:before="162" w:line="256" w:lineRule="exact"/>
              <w:ind w:left="352"/>
              <w:rPr>
                <w:sz w:val="19"/>
                <w:szCs w:val="19"/>
              </w:rPr>
            </w:pPr>
            <w:r>
              <w:rPr>
                <w:b/>
                <w:bCs/>
                <w:spacing w:val="2"/>
                <w:position w:val="1"/>
                <w:sz w:val="19"/>
                <w:szCs w:val="19"/>
              </w:rPr>
              <w:t>2617</w:t>
            </w:r>
          </w:p>
        </w:tc>
      </w:tr>
      <w:tr w14:paraId="7A14A7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87" w:type="dxa"/>
            <w:vAlign w:val="top"/>
          </w:tcPr>
          <w:p w14:paraId="4CD35213">
            <w:pPr>
              <w:pStyle w:val="6"/>
              <w:spacing w:before="165" w:line="256" w:lineRule="exact"/>
              <w:ind w:left="45"/>
              <w:rPr>
                <w:sz w:val="19"/>
                <w:szCs w:val="19"/>
              </w:rPr>
            </w:pPr>
            <w:r>
              <w:rPr>
                <w:spacing w:val="4"/>
                <w:position w:val="1"/>
                <w:sz w:val="19"/>
                <w:szCs w:val="19"/>
              </w:rPr>
              <w:t>2320411</w:t>
            </w:r>
          </w:p>
        </w:tc>
        <w:tc>
          <w:tcPr>
            <w:tcW w:w="7534" w:type="dxa"/>
            <w:vAlign w:val="top"/>
          </w:tcPr>
          <w:p w14:paraId="7C8BC601">
            <w:pPr>
              <w:pStyle w:val="6"/>
              <w:spacing w:before="165" w:line="229" w:lineRule="auto"/>
              <w:ind w:left="458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国有土地使用权出让金债务付息支出</w:t>
            </w:r>
          </w:p>
        </w:tc>
        <w:tc>
          <w:tcPr>
            <w:tcW w:w="1088" w:type="dxa"/>
            <w:vAlign w:val="top"/>
          </w:tcPr>
          <w:p w14:paraId="1450E034">
            <w:pPr>
              <w:pStyle w:val="6"/>
              <w:spacing w:before="165" w:line="256" w:lineRule="exact"/>
              <w:ind w:left="370"/>
              <w:rPr>
                <w:sz w:val="19"/>
                <w:szCs w:val="19"/>
              </w:rPr>
            </w:pPr>
            <w:r>
              <w:rPr>
                <w:spacing w:val="-1"/>
                <w:position w:val="1"/>
                <w:sz w:val="19"/>
                <w:szCs w:val="19"/>
              </w:rPr>
              <w:t>1276</w:t>
            </w:r>
          </w:p>
        </w:tc>
      </w:tr>
      <w:tr w14:paraId="39FB25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87" w:type="dxa"/>
            <w:vAlign w:val="top"/>
          </w:tcPr>
          <w:p w14:paraId="24D1B80A">
            <w:pPr>
              <w:pStyle w:val="6"/>
              <w:spacing w:before="164" w:line="256" w:lineRule="exact"/>
              <w:ind w:left="45"/>
              <w:rPr>
                <w:sz w:val="19"/>
                <w:szCs w:val="19"/>
              </w:rPr>
            </w:pPr>
            <w:r>
              <w:rPr>
                <w:spacing w:val="4"/>
                <w:position w:val="1"/>
                <w:sz w:val="19"/>
                <w:szCs w:val="19"/>
              </w:rPr>
              <w:t>2320498</w:t>
            </w:r>
          </w:p>
        </w:tc>
        <w:tc>
          <w:tcPr>
            <w:tcW w:w="7534" w:type="dxa"/>
            <w:vAlign w:val="top"/>
          </w:tcPr>
          <w:p w14:paraId="262DA9C2">
            <w:pPr>
              <w:pStyle w:val="6"/>
              <w:spacing w:before="164" w:line="229" w:lineRule="auto"/>
              <w:ind w:left="440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其他地方自行试点项目收益专项债券付息支出</w:t>
            </w:r>
          </w:p>
        </w:tc>
        <w:tc>
          <w:tcPr>
            <w:tcW w:w="1088" w:type="dxa"/>
            <w:vAlign w:val="top"/>
          </w:tcPr>
          <w:p w14:paraId="3A55FFE1">
            <w:pPr>
              <w:pStyle w:val="6"/>
              <w:spacing w:before="164" w:line="256" w:lineRule="exact"/>
              <w:ind w:left="370"/>
              <w:rPr>
                <w:sz w:val="19"/>
                <w:szCs w:val="19"/>
              </w:rPr>
            </w:pPr>
            <w:r>
              <w:rPr>
                <w:spacing w:val="-1"/>
                <w:position w:val="1"/>
                <w:sz w:val="19"/>
                <w:szCs w:val="19"/>
              </w:rPr>
              <w:t>1341</w:t>
            </w:r>
          </w:p>
        </w:tc>
      </w:tr>
      <w:tr w14:paraId="0BCD41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87" w:type="dxa"/>
            <w:vAlign w:val="top"/>
          </w:tcPr>
          <w:p w14:paraId="66FAD157">
            <w:pPr>
              <w:pStyle w:val="6"/>
              <w:spacing w:before="165" w:line="256" w:lineRule="exact"/>
              <w:ind w:left="45"/>
              <w:rPr>
                <w:sz w:val="19"/>
                <w:szCs w:val="19"/>
              </w:rPr>
            </w:pPr>
            <w:r>
              <w:rPr>
                <w:spacing w:val="2"/>
                <w:position w:val="1"/>
                <w:sz w:val="19"/>
                <w:szCs w:val="19"/>
              </w:rPr>
              <w:t>233</w:t>
            </w:r>
          </w:p>
        </w:tc>
        <w:tc>
          <w:tcPr>
            <w:tcW w:w="7534" w:type="dxa"/>
            <w:vAlign w:val="top"/>
          </w:tcPr>
          <w:p w14:paraId="03D95E99">
            <w:pPr>
              <w:pStyle w:val="6"/>
              <w:spacing w:before="165" w:line="229" w:lineRule="auto"/>
              <w:ind w:left="37"/>
              <w:rPr>
                <w:sz w:val="19"/>
                <w:szCs w:val="19"/>
              </w:rPr>
            </w:pPr>
            <w:r>
              <w:rPr>
                <w:b/>
                <w:bCs/>
                <w:spacing w:val="8"/>
                <w:sz w:val="19"/>
                <w:szCs w:val="19"/>
              </w:rPr>
              <w:t>债务发行费用支出</w:t>
            </w:r>
          </w:p>
        </w:tc>
        <w:tc>
          <w:tcPr>
            <w:tcW w:w="1088" w:type="dxa"/>
            <w:vAlign w:val="top"/>
          </w:tcPr>
          <w:p w14:paraId="560A30C1">
            <w:pPr>
              <w:pStyle w:val="6"/>
              <w:spacing w:before="165" w:line="256" w:lineRule="exact"/>
              <w:ind w:left="457"/>
              <w:rPr>
                <w:sz w:val="19"/>
                <w:szCs w:val="19"/>
              </w:rPr>
            </w:pPr>
            <w:r>
              <w:rPr>
                <w:b/>
                <w:bCs/>
                <w:spacing w:val="-2"/>
                <w:position w:val="1"/>
                <w:sz w:val="19"/>
                <w:szCs w:val="19"/>
              </w:rPr>
              <w:t>33</w:t>
            </w:r>
          </w:p>
        </w:tc>
      </w:tr>
      <w:tr w14:paraId="545472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87" w:type="dxa"/>
            <w:vAlign w:val="top"/>
          </w:tcPr>
          <w:p w14:paraId="16A105BC">
            <w:pPr>
              <w:pStyle w:val="6"/>
              <w:spacing w:before="165" w:line="256" w:lineRule="exact"/>
              <w:ind w:left="45"/>
              <w:rPr>
                <w:sz w:val="19"/>
                <w:szCs w:val="19"/>
              </w:rPr>
            </w:pPr>
            <w:r>
              <w:rPr>
                <w:spacing w:val="3"/>
                <w:position w:val="1"/>
                <w:sz w:val="19"/>
                <w:szCs w:val="19"/>
              </w:rPr>
              <w:t>23304</w:t>
            </w:r>
          </w:p>
        </w:tc>
        <w:tc>
          <w:tcPr>
            <w:tcW w:w="7534" w:type="dxa"/>
            <w:vAlign w:val="top"/>
          </w:tcPr>
          <w:p w14:paraId="38C5653D">
            <w:pPr>
              <w:pStyle w:val="6"/>
              <w:spacing w:before="165" w:line="228" w:lineRule="auto"/>
              <w:ind w:left="242"/>
              <w:rPr>
                <w:sz w:val="19"/>
                <w:szCs w:val="19"/>
              </w:rPr>
            </w:pPr>
            <w:r>
              <w:rPr>
                <w:b/>
                <w:bCs/>
                <w:spacing w:val="9"/>
                <w:sz w:val="19"/>
                <w:szCs w:val="19"/>
              </w:rPr>
              <w:t>地方政府专项债务发行费用支出</w:t>
            </w:r>
          </w:p>
        </w:tc>
        <w:tc>
          <w:tcPr>
            <w:tcW w:w="1088" w:type="dxa"/>
            <w:vAlign w:val="top"/>
          </w:tcPr>
          <w:p w14:paraId="0601B336">
            <w:pPr>
              <w:pStyle w:val="6"/>
              <w:spacing w:before="165" w:line="256" w:lineRule="exact"/>
              <w:ind w:left="457"/>
              <w:rPr>
                <w:sz w:val="19"/>
                <w:szCs w:val="19"/>
              </w:rPr>
            </w:pPr>
            <w:r>
              <w:rPr>
                <w:b/>
                <w:bCs/>
                <w:spacing w:val="-2"/>
                <w:position w:val="1"/>
                <w:sz w:val="19"/>
                <w:szCs w:val="19"/>
              </w:rPr>
              <w:t>33</w:t>
            </w:r>
          </w:p>
        </w:tc>
      </w:tr>
      <w:tr w14:paraId="5DFD0E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87" w:type="dxa"/>
            <w:vAlign w:val="top"/>
          </w:tcPr>
          <w:p w14:paraId="079482C8">
            <w:pPr>
              <w:pStyle w:val="6"/>
              <w:spacing w:before="166" w:line="256" w:lineRule="exact"/>
              <w:ind w:left="45"/>
              <w:rPr>
                <w:sz w:val="19"/>
                <w:szCs w:val="19"/>
              </w:rPr>
            </w:pPr>
            <w:r>
              <w:rPr>
                <w:spacing w:val="4"/>
                <w:position w:val="1"/>
                <w:sz w:val="19"/>
                <w:szCs w:val="19"/>
              </w:rPr>
              <w:t>2330498</w:t>
            </w:r>
          </w:p>
        </w:tc>
        <w:tc>
          <w:tcPr>
            <w:tcW w:w="7534" w:type="dxa"/>
            <w:vAlign w:val="top"/>
          </w:tcPr>
          <w:p w14:paraId="46CEC1AF">
            <w:pPr>
              <w:pStyle w:val="6"/>
              <w:spacing w:before="166" w:line="229" w:lineRule="auto"/>
              <w:ind w:left="440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其他地方自行试点项目收益专项债券发行费用支出</w:t>
            </w:r>
          </w:p>
        </w:tc>
        <w:tc>
          <w:tcPr>
            <w:tcW w:w="1088" w:type="dxa"/>
            <w:vAlign w:val="top"/>
          </w:tcPr>
          <w:p w14:paraId="1AB12E4C">
            <w:pPr>
              <w:pStyle w:val="6"/>
              <w:spacing w:before="166" w:line="256" w:lineRule="exact"/>
              <w:ind w:left="459"/>
              <w:rPr>
                <w:sz w:val="19"/>
                <w:szCs w:val="19"/>
              </w:rPr>
            </w:pPr>
            <w:r>
              <w:rPr>
                <w:spacing w:val="-1"/>
                <w:position w:val="1"/>
                <w:sz w:val="19"/>
                <w:szCs w:val="19"/>
              </w:rPr>
              <w:t>33</w:t>
            </w:r>
          </w:p>
        </w:tc>
      </w:tr>
      <w:tr w14:paraId="3E934C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87" w:type="dxa"/>
            <w:vAlign w:val="top"/>
          </w:tcPr>
          <w:p w14:paraId="431BC8A8">
            <w:pPr>
              <w:pStyle w:val="6"/>
              <w:spacing w:before="168" w:line="256" w:lineRule="exact"/>
              <w:ind w:left="45"/>
              <w:rPr>
                <w:sz w:val="19"/>
                <w:szCs w:val="19"/>
              </w:rPr>
            </w:pPr>
            <w:r>
              <w:rPr>
                <w:spacing w:val="2"/>
                <w:position w:val="1"/>
                <w:sz w:val="19"/>
                <w:szCs w:val="19"/>
              </w:rPr>
              <w:t>234</w:t>
            </w:r>
          </w:p>
        </w:tc>
        <w:tc>
          <w:tcPr>
            <w:tcW w:w="7534" w:type="dxa"/>
            <w:vAlign w:val="top"/>
          </w:tcPr>
          <w:p w14:paraId="7EBE5C5E">
            <w:pPr>
              <w:pStyle w:val="6"/>
              <w:spacing w:before="168" w:line="229" w:lineRule="auto"/>
              <w:ind w:left="36"/>
              <w:rPr>
                <w:sz w:val="19"/>
                <w:szCs w:val="19"/>
              </w:rPr>
            </w:pPr>
            <w:r>
              <w:rPr>
                <w:b/>
                <w:bCs/>
                <w:spacing w:val="9"/>
                <w:sz w:val="19"/>
                <w:szCs w:val="19"/>
              </w:rPr>
              <w:t>抗疫特别国债安排的支出</w:t>
            </w:r>
          </w:p>
        </w:tc>
        <w:tc>
          <w:tcPr>
            <w:tcW w:w="1088" w:type="dxa"/>
            <w:vAlign w:val="top"/>
          </w:tcPr>
          <w:p w14:paraId="15933FFC">
            <w:pPr>
              <w:pStyle w:val="6"/>
              <w:spacing w:before="168" w:line="256" w:lineRule="exact"/>
              <w:ind w:left="354"/>
              <w:rPr>
                <w:sz w:val="19"/>
                <w:szCs w:val="19"/>
              </w:rPr>
            </w:pPr>
            <w:r>
              <w:rPr>
                <w:b/>
                <w:bCs/>
                <w:spacing w:val="1"/>
                <w:position w:val="1"/>
                <w:sz w:val="19"/>
                <w:szCs w:val="19"/>
              </w:rPr>
              <w:t>7594</w:t>
            </w:r>
          </w:p>
        </w:tc>
      </w:tr>
      <w:tr w14:paraId="0A0ABF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87" w:type="dxa"/>
            <w:vAlign w:val="top"/>
          </w:tcPr>
          <w:p w14:paraId="33E249DE">
            <w:pPr>
              <w:pStyle w:val="6"/>
              <w:spacing w:before="167" w:line="256" w:lineRule="exact"/>
              <w:ind w:left="45"/>
              <w:rPr>
                <w:sz w:val="19"/>
                <w:szCs w:val="19"/>
              </w:rPr>
            </w:pPr>
            <w:r>
              <w:rPr>
                <w:spacing w:val="3"/>
                <w:position w:val="1"/>
                <w:sz w:val="19"/>
                <w:szCs w:val="19"/>
              </w:rPr>
              <w:t>23401</w:t>
            </w:r>
          </w:p>
        </w:tc>
        <w:tc>
          <w:tcPr>
            <w:tcW w:w="7534" w:type="dxa"/>
            <w:vAlign w:val="top"/>
          </w:tcPr>
          <w:p w14:paraId="4809FB02">
            <w:pPr>
              <w:pStyle w:val="6"/>
              <w:spacing w:before="167" w:line="230" w:lineRule="auto"/>
              <w:ind w:left="242"/>
              <w:rPr>
                <w:sz w:val="19"/>
                <w:szCs w:val="19"/>
              </w:rPr>
            </w:pPr>
            <w:r>
              <w:rPr>
                <w:b/>
                <w:bCs/>
                <w:spacing w:val="8"/>
                <w:sz w:val="19"/>
                <w:szCs w:val="19"/>
              </w:rPr>
              <w:t>基础设施建设</w:t>
            </w:r>
          </w:p>
        </w:tc>
        <w:tc>
          <w:tcPr>
            <w:tcW w:w="1088" w:type="dxa"/>
            <w:vAlign w:val="top"/>
          </w:tcPr>
          <w:p w14:paraId="4C327C55">
            <w:pPr>
              <w:pStyle w:val="6"/>
              <w:spacing w:before="167" w:line="256" w:lineRule="exact"/>
              <w:ind w:left="355"/>
              <w:rPr>
                <w:sz w:val="19"/>
                <w:szCs w:val="19"/>
              </w:rPr>
            </w:pPr>
            <w:r>
              <w:rPr>
                <w:b/>
                <w:bCs/>
                <w:spacing w:val="2"/>
                <w:position w:val="1"/>
                <w:sz w:val="19"/>
                <w:szCs w:val="19"/>
              </w:rPr>
              <w:t>7218</w:t>
            </w:r>
          </w:p>
        </w:tc>
      </w:tr>
      <w:tr w14:paraId="392BA1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87" w:type="dxa"/>
            <w:vAlign w:val="top"/>
          </w:tcPr>
          <w:p w14:paraId="5881157F">
            <w:pPr>
              <w:pStyle w:val="6"/>
              <w:spacing w:before="167" w:line="256" w:lineRule="exact"/>
              <w:ind w:left="45"/>
              <w:rPr>
                <w:sz w:val="19"/>
                <w:szCs w:val="19"/>
              </w:rPr>
            </w:pPr>
            <w:r>
              <w:rPr>
                <w:spacing w:val="4"/>
                <w:position w:val="1"/>
                <w:sz w:val="19"/>
                <w:szCs w:val="19"/>
              </w:rPr>
              <w:t>2340109</w:t>
            </w:r>
          </w:p>
        </w:tc>
        <w:tc>
          <w:tcPr>
            <w:tcW w:w="7534" w:type="dxa"/>
            <w:vAlign w:val="top"/>
          </w:tcPr>
          <w:p w14:paraId="4B51F336">
            <w:pPr>
              <w:pStyle w:val="6"/>
              <w:spacing w:before="167" w:line="230" w:lineRule="auto"/>
              <w:ind w:left="44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交通基础设施建设</w:t>
            </w:r>
          </w:p>
        </w:tc>
        <w:tc>
          <w:tcPr>
            <w:tcW w:w="1088" w:type="dxa"/>
            <w:vAlign w:val="top"/>
          </w:tcPr>
          <w:p w14:paraId="18055C2E">
            <w:pPr>
              <w:pStyle w:val="6"/>
              <w:spacing w:before="167" w:line="256" w:lineRule="exact"/>
              <w:ind w:left="361"/>
              <w:rPr>
                <w:sz w:val="19"/>
                <w:szCs w:val="19"/>
              </w:rPr>
            </w:pPr>
            <w:r>
              <w:rPr>
                <w:spacing w:val="2"/>
                <w:position w:val="1"/>
                <w:sz w:val="19"/>
                <w:szCs w:val="19"/>
              </w:rPr>
              <w:t>5218</w:t>
            </w:r>
          </w:p>
        </w:tc>
      </w:tr>
      <w:tr w14:paraId="15AD7E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87" w:type="dxa"/>
            <w:vAlign w:val="top"/>
          </w:tcPr>
          <w:p w14:paraId="56EBC203">
            <w:pPr>
              <w:pStyle w:val="6"/>
              <w:spacing w:before="167" w:line="256" w:lineRule="exact"/>
              <w:ind w:left="45"/>
              <w:rPr>
                <w:sz w:val="19"/>
                <w:szCs w:val="19"/>
              </w:rPr>
            </w:pPr>
            <w:r>
              <w:rPr>
                <w:spacing w:val="4"/>
                <w:position w:val="1"/>
                <w:sz w:val="19"/>
                <w:szCs w:val="19"/>
              </w:rPr>
              <w:t>2340110</w:t>
            </w:r>
          </w:p>
        </w:tc>
        <w:tc>
          <w:tcPr>
            <w:tcW w:w="7534" w:type="dxa"/>
            <w:vAlign w:val="top"/>
          </w:tcPr>
          <w:p w14:paraId="4FDD4EAE">
            <w:pPr>
              <w:pStyle w:val="6"/>
              <w:spacing w:before="167" w:line="229" w:lineRule="auto"/>
              <w:ind w:left="44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市政设施建设</w:t>
            </w:r>
          </w:p>
        </w:tc>
        <w:tc>
          <w:tcPr>
            <w:tcW w:w="1088" w:type="dxa"/>
            <w:vAlign w:val="top"/>
          </w:tcPr>
          <w:p w14:paraId="2F7D105C">
            <w:pPr>
              <w:pStyle w:val="6"/>
              <w:spacing w:before="167" w:line="256" w:lineRule="exact"/>
              <w:ind w:left="359"/>
              <w:rPr>
                <w:sz w:val="19"/>
                <w:szCs w:val="19"/>
              </w:rPr>
            </w:pPr>
            <w:r>
              <w:rPr>
                <w:spacing w:val="3"/>
                <w:position w:val="1"/>
                <w:sz w:val="19"/>
                <w:szCs w:val="19"/>
              </w:rPr>
              <w:t>2000</w:t>
            </w:r>
          </w:p>
        </w:tc>
      </w:tr>
      <w:tr w14:paraId="5894BC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87" w:type="dxa"/>
            <w:vAlign w:val="top"/>
          </w:tcPr>
          <w:p w14:paraId="7A1B45CE">
            <w:pPr>
              <w:pStyle w:val="6"/>
              <w:spacing w:before="168" w:line="256" w:lineRule="exact"/>
              <w:ind w:left="45"/>
              <w:rPr>
                <w:sz w:val="19"/>
                <w:szCs w:val="19"/>
              </w:rPr>
            </w:pPr>
            <w:r>
              <w:rPr>
                <w:spacing w:val="3"/>
                <w:position w:val="1"/>
                <w:sz w:val="19"/>
                <w:szCs w:val="19"/>
              </w:rPr>
              <w:t>23402</w:t>
            </w:r>
          </w:p>
        </w:tc>
        <w:tc>
          <w:tcPr>
            <w:tcW w:w="7534" w:type="dxa"/>
            <w:vAlign w:val="top"/>
          </w:tcPr>
          <w:p w14:paraId="40C67249">
            <w:pPr>
              <w:pStyle w:val="6"/>
              <w:spacing w:before="168" w:line="229" w:lineRule="auto"/>
              <w:ind w:left="242"/>
              <w:rPr>
                <w:sz w:val="19"/>
                <w:szCs w:val="19"/>
              </w:rPr>
            </w:pPr>
            <w:r>
              <w:rPr>
                <w:b/>
                <w:bCs/>
                <w:spacing w:val="8"/>
                <w:sz w:val="19"/>
                <w:szCs w:val="19"/>
              </w:rPr>
              <w:t>抗疫相关支出</w:t>
            </w:r>
          </w:p>
        </w:tc>
        <w:tc>
          <w:tcPr>
            <w:tcW w:w="1088" w:type="dxa"/>
            <w:vAlign w:val="top"/>
          </w:tcPr>
          <w:p w14:paraId="1C395A36">
            <w:pPr>
              <w:pStyle w:val="6"/>
              <w:spacing w:before="168" w:line="256" w:lineRule="exact"/>
              <w:ind w:left="404"/>
              <w:rPr>
                <w:sz w:val="19"/>
                <w:szCs w:val="19"/>
              </w:rPr>
            </w:pPr>
            <w:r>
              <w:rPr>
                <w:b/>
                <w:bCs/>
                <w:position w:val="1"/>
                <w:sz w:val="19"/>
                <w:szCs w:val="19"/>
              </w:rPr>
              <w:t>376</w:t>
            </w:r>
          </w:p>
        </w:tc>
      </w:tr>
      <w:tr w14:paraId="572011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087" w:type="dxa"/>
            <w:vAlign w:val="top"/>
          </w:tcPr>
          <w:p w14:paraId="2334F408">
            <w:pPr>
              <w:pStyle w:val="6"/>
              <w:spacing w:before="170" w:line="256" w:lineRule="exact"/>
              <w:ind w:left="45"/>
              <w:rPr>
                <w:sz w:val="19"/>
                <w:szCs w:val="19"/>
              </w:rPr>
            </w:pPr>
            <w:r>
              <w:rPr>
                <w:spacing w:val="4"/>
                <w:position w:val="1"/>
                <w:sz w:val="19"/>
                <w:szCs w:val="19"/>
              </w:rPr>
              <w:t>2340205</w:t>
            </w:r>
          </w:p>
        </w:tc>
        <w:tc>
          <w:tcPr>
            <w:tcW w:w="7534" w:type="dxa"/>
            <w:vAlign w:val="top"/>
          </w:tcPr>
          <w:p w14:paraId="311D0F58">
            <w:pPr>
              <w:pStyle w:val="6"/>
              <w:spacing w:before="170" w:line="228" w:lineRule="auto"/>
              <w:ind w:left="457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困难群众基本生活补助</w:t>
            </w:r>
          </w:p>
        </w:tc>
        <w:tc>
          <w:tcPr>
            <w:tcW w:w="1088" w:type="dxa"/>
            <w:vAlign w:val="top"/>
          </w:tcPr>
          <w:p w14:paraId="2A436C22">
            <w:pPr>
              <w:pStyle w:val="6"/>
              <w:spacing w:before="170" w:line="256" w:lineRule="exact"/>
              <w:ind w:left="411"/>
              <w:rPr>
                <w:sz w:val="19"/>
                <w:szCs w:val="19"/>
              </w:rPr>
            </w:pPr>
            <w:r>
              <w:rPr>
                <w:spacing w:val="1"/>
                <w:position w:val="1"/>
                <w:sz w:val="19"/>
                <w:szCs w:val="19"/>
              </w:rPr>
              <w:t>376</w:t>
            </w:r>
          </w:p>
        </w:tc>
      </w:tr>
    </w:tbl>
    <w:p w14:paraId="2C3CF817">
      <w:pPr>
        <w:rPr>
          <w:rFonts w:ascii="Arial"/>
          <w:sz w:val="21"/>
        </w:rPr>
      </w:pPr>
    </w:p>
    <w:p w14:paraId="270A3EC5">
      <w:pPr>
        <w:rPr>
          <w:rFonts w:ascii="Arial" w:hAnsi="Arial" w:eastAsia="Arial" w:cs="Arial"/>
          <w:sz w:val="21"/>
          <w:szCs w:val="21"/>
        </w:rPr>
        <w:sectPr>
          <w:headerReference r:id="rId22" w:type="default"/>
          <w:pgSz w:w="11905" w:h="16837"/>
          <w:pgMar w:top="400" w:right="1109" w:bottom="400" w:left="1070" w:header="0" w:footer="0" w:gutter="0"/>
          <w:cols w:space="720" w:num="1"/>
        </w:sectPr>
      </w:pPr>
    </w:p>
    <w:p w14:paraId="2490F316">
      <w:pPr>
        <w:spacing w:line="359" w:lineRule="auto"/>
        <w:rPr>
          <w:rFonts w:ascii="Arial"/>
          <w:sz w:val="21"/>
        </w:rPr>
      </w:pPr>
    </w:p>
    <w:p w14:paraId="400523BE">
      <w:pPr>
        <w:spacing w:before="117" w:line="219" w:lineRule="auto"/>
        <w:ind w:left="2240"/>
        <w:outlineLvl w:val="3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3"/>
          <w:sz w:val="36"/>
          <w:szCs w:val="36"/>
        </w:rPr>
        <w:t>2020年社会保险基金收支情况表</w:t>
      </w:r>
    </w:p>
    <w:p w14:paraId="274700B2">
      <w:pPr>
        <w:spacing w:line="434" w:lineRule="auto"/>
        <w:rPr>
          <w:rFonts w:ascii="Arial"/>
          <w:sz w:val="21"/>
        </w:rPr>
      </w:pPr>
    </w:p>
    <w:p w14:paraId="51DCEAB7">
      <w:pPr>
        <w:spacing w:before="71" w:line="221" w:lineRule="auto"/>
        <w:ind w:left="836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单位：万元</w:t>
      </w:r>
    </w:p>
    <w:p w14:paraId="51CF7482">
      <w:pPr>
        <w:spacing w:line="109" w:lineRule="exact"/>
      </w:pPr>
    </w:p>
    <w:tbl>
      <w:tblPr>
        <w:tblStyle w:val="5"/>
        <w:tblW w:w="948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5"/>
        <w:gridCol w:w="1033"/>
        <w:gridCol w:w="1033"/>
        <w:gridCol w:w="1033"/>
        <w:gridCol w:w="1032"/>
        <w:gridCol w:w="1033"/>
        <w:gridCol w:w="1042"/>
      </w:tblGrid>
      <w:tr w14:paraId="3AED83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3275" w:type="dxa"/>
            <w:vMerge w:val="restart"/>
            <w:tcBorders>
              <w:bottom w:val="nil"/>
            </w:tcBorders>
            <w:vAlign w:val="top"/>
          </w:tcPr>
          <w:p w14:paraId="7A3E7947">
            <w:pPr>
              <w:spacing w:line="356" w:lineRule="auto"/>
              <w:rPr>
                <w:rFonts w:ascii="Arial"/>
                <w:sz w:val="21"/>
              </w:rPr>
            </w:pPr>
          </w:p>
          <w:p w14:paraId="3F7E47B3">
            <w:pPr>
              <w:spacing w:line="356" w:lineRule="auto"/>
              <w:rPr>
                <w:rFonts w:ascii="Arial"/>
                <w:sz w:val="21"/>
              </w:rPr>
            </w:pPr>
          </w:p>
          <w:p w14:paraId="44E7143A">
            <w:pPr>
              <w:spacing w:before="78" w:line="222" w:lineRule="auto"/>
              <w:ind w:left="140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项目</w:t>
            </w:r>
          </w:p>
        </w:tc>
        <w:tc>
          <w:tcPr>
            <w:tcW w:w="3099" w:type="dxa"/>
            <w:gridSpan w:val="3"/>
            <w:vAlign w:val="top"/>
          </w:tcPr>
          <w:p w14:paraId="54A64017">
            <w:pPr>
              <w:spacing w:line="261" w:lineRule="auto"/>
              <w:rPr>
                <w:rFonts w:ascii="Arial"/>
                <w:sz w:val="21"/>
              </w:rPr>
            </w:pPr>
          </w:p>
          <w:p w14:paraId="1B57D989">
            <w:pPr>
              <w:spacing w:before="78" w:line="221" w:lineRule="auto"/>
              <w:ind w:left="83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收入完成情况</w:t>
            </w:r>
          </w:p>
        </w:tc>
        <w:tc>
          <w:tcPr>
            <w:tcW w:w="3107" w:type="dxa"/>
            <w:gridSpan w:val="3"/>
            <w:vAlign w:val="top"/>
          </w:tcPr>
          <w:p w14:paraId="1E0C2A9A">
            <w:pPr>
              <w:spacing w:line="261" w:lineRule="auto"/>
              <w:rPr>
                <w:rFonts w:ascii="Arial"/>
                <w:sz w:val="21"/>
              </w:rPr>
            </w:pPr>
          </w:p>
          <w:p w14:paraId="311FEC05">
            <w:pPr>
              <w:spacing w:before="78" w:line="221" w:lineRule="auto"/>
              <w:ind w:left="85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支出完成情况</w:t>
            </w:r>
          </w:p>
        </w:tc>
      </w:tr>
      <w:tr w14:paraId="7A15BE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3275" w:type="dxa"/>
            <w:vMerge w:val="continue"/>
            <w:tcBorders>
              <w:top w:val="nil"/>
            </w:tcBorders>
            <w:vAlign w:val="top"/>
          </w:tcPr>
          <w:p w14:paraId="2C91767C"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Align w:val="top"/>
          </w:tcPr>
          <w:p w14:paraId="06A09353">
            <w:pPr>
              <w:spacing w:line="255" w:lineRule="auto"/>
              <w:rPr>
                <w:rFonts w:ascii="Arial"/>
                <w:sz w:val="21"/>
              </w:rPr>
            </w:pPr>
          </w:p>
          <w:p w14:paraId="4404C8E7">
            <w:pPr>
              <w:spacing w:before="78" w:line="224" w:lineRule="auto"/>
              <w:ind w:left="2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合计</w:t>
            </w:r>
          </w:p>
        </w:tc>
        <w:tc>
          <w:tcPr>
            <w:tcW w:w="1033" w:type="dxa"/>
            <w:vAlign w:val="top"/>
          </w:tcPr>
          <w:p w14:paraId="08F1C4F8">
            <w:pPr>
              <w:spacing w:line="256" w:lineRule="auto"/>
              <w:rPr>
                <w:rFonts w:ascii="Arial"/>
                <w:sz w:val="21"/>
              </w:rPr>
            </w:pPr>
          </w:p>
          <w:p w14:paraId="44E6AF7F">
            <w:pPr>
              <w:spacing w:before="78" w:line="222" w:lineRule="auto"/>
              <w:ind w:left="6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当年收入</w:t>
            </w:r>
          </w:p>
        </w:tc>
        <w:tc>
          <w:tcPr>
            <w:tcW w:w="1033" w:type="dxa"/>
            <w:vAlign w:val="top"/>
          </w:tcPr>
          <w:p w14:paraId="1D87B971">
            <w:pPr>
              <w:spacing w:line="256" w:lineRule="auto"/>
              <w:rPr>
                <w:rFonts w:ascii="Arial"/>
                <w:sz w:val="21"/>
              </w:rPr>
            </w:pPr>
          </w:p>
          <w:p w14:paraId="332B3DB8">
            <w:pPr>
              <w:spacing w:before="78" w:line="222" w:lineRule="auto"/>
              <w:ind w:left="5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上年结余</w:t>
            </w:r>
          </w:p>
        </w:tc>
        <w:tc>
          <w:tcPr>
            <w:tcW w:w="1032" w:type="dxa"/>
            <w:vAlign w:val="top"/>
          </w:tcPr>
          <w:p w14:paraId="162547C6">
            <w:pPr>
              <w:spacing w:line="255" w:lineRule="auto"/>
              <w:rPr>
                <w:rFonts w:ascii="Arial"/>
                <w:sz w:val="21"/>
              </w:rPr>
            </w:pPr>
          </w:p>
          <w:p w14:paraId="04551C7D">
            <w:pPr>
              <w:spacing w:before="78" w:line="224" w:lineRule="auto"/>
              <w:ind w:left="29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合计</w:t>
            </w:r>
          </w:p>
        </w:tc>
        <w:tc>
          <w:tcPr>
            <w:tcW w:w="1033" w:type="dxa"/>
            <w:vAlign w:val="top"/>
          </w:tcPr>
          <w:p w14:paraId="3D334599">
            <w:pPr>
              <w:spacing w:line="256" w:lineRule="auto"/>
              <w:rPr>
                <w:rFonts w:ascii="Arial"/>
                <w:sz w:val="21"/>
              </w:rPr>
            </w:pPr>
          </w:p>
          <w:p w14:paraId="74287392">
            <w:pPr>
              <w:spacing w:before="78" w:line="222" w:lineRule="auto"/>
              <w:ind w:right="9"/>
              <w:jc w:val="righ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当年支出</w:t>
            </w:r>
          </w:p>
        </w:tc>
        <w:tc>
          <w:tcPr>
            <w:tcW w:w="1042" w:type="dxa"/>
            <w:vAlign w:val="top"/>
          </w:tcPr>
          <w:p w14:paraId="03FBBB2C">
            <w:pPr>
              <w:spacing w:line="256" w:lineRule="auto"/>
              <w:rPr>
                <w:rFonts w:ascii="Arial"/>
                <w:sz w:val="21"/>
              </w:rPr>
            </w:pPr>
          </w:p>
          <w:p w14:paraId="193084A7">
            <w:pPr>
              <w:spacing w:before="78" w:line="222" w:lineRule="auto"/>
              <w:ind w:left="5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年终结余</w:t>
            </w:r>
          </w:p>
        </w:tc>
      </w:tr>
      <w:tr w14:paraId="314B61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 w:hRule="atLeast"/>
        </w:trPr>
        <w:tc>
          <w:tcPr>
            <w:tcW w:w="3275" w:type="dxa"/>
            <w:vAlign w:val="top"/>
          </w:tcPr>
          <w:p w14:paraId="0A693D9D">
            <w:pPr>
              <w:spacing w:line="278" w:lineRule="auto"/>
              <w:rPr>
                <w:rFonts w:ascii="Arial"/>
                <w:sz w:val="21"/>
              </w:rPr>
            </w:pPr>
          </w:p>
          <w:p w14:paraId="145B5B1A">
            <w:pPr>
              <w:spacing w:line="279" w:lineRule="auto"/>
              <w:rPr>
                <w:rFonts w:ascii="Arial"/>
                <w:sz w:val="21"/>
              </w:rPr>
            </w:pPr>
          </w:p>
          <w:p w14:paraId="18BF35DB">
            <w:pPr>
              <w:pStyle w:val="6"/>
              <w:spacing w:before="71" w:line="222" w:lineRule="auto"/>
              <w:ind w:left="1312"/>
              <w:rPr>
                <w:sz w:val="22"/>
                <w:szCs w:val="22"/>
              </w:rPr>
            </w:pPr>
            <w:r>
              <w:rPr>
                <w:b/>
                <w:bCs/>
                <w:spacing w:val="-8"/>
                <w:sz w:val="22"/>
                <w:szCs w:val="22"/>
              </w:rPr>
              <w:t>合</w:t>
            </w:r>
            <w:r>
              <w:rPr>
                <w:spacing w:val="10"/>
                <w:sz w:val="22"/>
                <w:szCs w:val="22"/>
              </w:rPr>
              <w:t xml:space="preserve">  </w:t>
            </w:r>
            <w:r>
              <w:rPr>
                <w:b/>
                <w:bCs/>
                <w:spacing w:val="-8"/>
                <w:sz w:val="22"/>
                <w:szCs w:val="22"/>
              </w:rPr>
              <w:t>计</w:t>
            </w:r>
          </w:p>
        </w:tc>
        <w:tc>
          <w:tcPr>
            <w:tcW w:w="1033" w:type="dxa"/>
            <w:vAlign w:val="top"/>
          </w:tcPr>
          <w:p w14:paraId="238DA338">
            <w:pPr>
              <w:spacing w:line="278" w:lineRule="auto"/>
              <w:rPr>
                <w:rFonts w:ascii="Arial"/>
                <w:sz w:val="21"/>
              </w:rPr>
            </w:pPr>
          </w:p>
          <w:p w14:paraId="63E6744A">
            <w:pPr>
              <w:spacing w:line="279" w:lineRule="auto"/>
              <w:rPr>
                <w:rFonts w:ascii="Arial"/>
                <w:sz w:val="21"/>
              </w:rPr>
            </w:pPr>
          </w:p>
          <w:p w14:paraId="729EB1B4">
            <w:pPr>
              <w:pStyle w:val="6"/>
              <w:spacing w:before="72"/>
              <w:ind w:left="245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87888</w:t>
            </w:r>
          </w:p>
        </w:tc>
        <w:tc>
          <w:tcPr>
            <w:tcW w:w="1033" w:type="dxa"/>
            <w:vAlign w:val="top"/>
          </w:tcPr>
          <w:p w14:paraId="1D2DA39D">
            <w:pPr>
              <w:spacing w:line="278" w:lineRule="auto"/>
              <w:rPr>
                <w:rFonts w:ascii="Arial"/>
                <w:sz w:val="21"/>
              </w:rPr>
            </w:pPr>
          </w:p>
          <w:p w14:paraId="6AAB0C37">
            <w:pPr>
              <w:spacing w:line="279" w:lineRule="auto"/>
              <w:rPr>
                <w:rFonts w:ascii="Arial"/>
                <w:sz w:val="21"/>
              </w:rPr>
            </w:pPr>
          </w:p>
          <w:p w14:paraId="34B4D6D1">
            <w:pPr>
              <w:pStyle w:val="6"/>
              <w:spacing w:before="72"/>
              <w:ind w:left="243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47602</w:t>
            </w:r>
          </w:p>
        </w:tc>
        <w:tc>
          <w:tcPr>
            <w:tcW w:w="1033" w:type="dxa"/>
            <w:vAlign w:val="top"/>
          </w:tcPr>
          <w:p w14:paraId="196C3246">
            <w:pPr>
              <w:spacing w:line="278" w:lineRule="auto"/>
              <w:rPr>
                <w:rFonts w:ascii="Arial"/>
                <w:sz w:val="21"/>
              </w:rPr>
            </w:pPr>
          </w:p>
          <w:p w14:paraId="110CC6D5">
            <w:pPr>
              <w:spacing w:line="279" w:lineRule="auto"/>
              <w:rPr>
                <w:rFonts w:ascii="Arial"/>
                <w:sz w:val="21"/>
              </w:rPr>
            </w:pPr>
          </w:p>
          <w:p w14:paraId="35C976A8">
            <w:pPr>
              <w:pStyle w:val="6"/>
              <w:spacing w:before="72"/>
              <w:ind w:left="247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40286</w:t>
            </w:r>
          </w:p>
        </w:tc>
        <w:tc>
          <w:tcPr>
            <w:tcW w:w="1032" w:type="dxa"/>
            <w:vAlign w:val="top"/>
          </w:tcPr>
          <w:p w14:paraId="7311B5A4">
            <w:pPr>
              <w:spacing w:line="278" w:lineRule="auto"/>
              <w:rPr>
                <w:rFonts w:ascii="Arial"/>
                <w:sz w:val="21"/>
              </w:rPr>
            </w:pPr>
          </w:p>
          <w:p w14:paraId="1F886C5C">
            <w:pPr>
              <w:spacing w:line="279" w:lineRule="auto"/>
              <w:rPr>
                <w:rFonts w:ascii="Arial"/>
                <w:sz w:val="21"/>
              </w:rPr>
            </w:pPr>
          </w:p>
          <w:p w14:paraId="1071CC22">
            <w:pPr>
              <w:pStyle w:val="6"/>
              <w:spacing w:before="72"/>
              <w:ind w:left="250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87888</w:t>
            </w:r>
          </w:p>
        </w:tc>
        <w:tc>
          <w:tcPr>
            <w:tcW w:w="1033" w:type="dxa"/>
            <w:vAlign w:val="top"/>
          </w:tcPr>
          <w:p w14:paraId="0A8B705A">
            <w:pPr>
              <w:spacing w:line="278" w:lineRule="auto"/>
              <w:rPr>
                <w:rFonts w:ascii="Arial"/>
                <w:sz w:val="21"/>
              </w:rPr>
            </w:pPr>
          </w:p>
          <w:p w14:paraId="7124969C">
            <w:pPr>
              <w:spacing w:line="279" w:lineRule="auto"/>
              <w:rPr>
                <w:rFonts w:ascii="Arial"/>
                <w:sz w:val="21"/>
              </w:rPr>
            </w:pPr>
          </w:p>
          <w:p w14:paraId="7FFCF7F2">
            <w:pPr>
              <w:pStyle w:val="6"/>
              <w:spacing w:before="72"/>
              <w:ind w:left="254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39708</w:t>
            </w:r>
          </w:p>
        </w:tc>
        <w:tc>
          <w:tcPr>
            <w:tcW w:w="1042" w:type="dxa"/>
            <w:vAlign w:val="top"/>
          </w:tcPr>
          <w:p w14:paraId="67D84CB6">
            <w:pPr>
              <w:spacing w:line="278" w:lineRule="auto"/>
              <w:rPr>
                <w:rFonts w:ascii="Arial"/>
                <w:sz w:val="21"/>
              </w:rPr>
            </w:pPr>
          </w:p>
          <w:p w14:paraId="2C0D69F6">
            <w:pPr>
              <w:spacing w:line="279" w:lineRule="auto"/>
              <w:rPr>
                <w:rFonts w:ascii="Arial"/>
                <w:sz w:val="21"/>
              </w:rPr>
            </w:pPr>
          </w:p>
          <w:p w14:paraId="1E4D2869">
            <w:pPr>
              <w:pStyle w:val="6"/>
              <w:spacing w:before="72"/>
              <w:ind w:left="253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48180</w:t>
            </w:r>
          </w:p>
        </w:tc>
      </w:tr>
      <w:tr w14:paraId="553890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 w:hRule="atLeast"/>
        </w:trPr>
        <w:tc>
          <w:tcPr>
            <w:tcW w:w="3275" w:type="dxa"/>
            <w:vAlign w:val="top"/>
          </w:tcPr>
          <w:p w14:paraId="248BD274">
            <w:pPr>
              <w:spacing w:line="280" w:lineRule="auto"/>
              <w:rPr>
                <w:rFonts w:ascii="Arial"/>
                <w:sz w:val="21"/>
              </w:rPr>
            </w:pPr>
          </w:p>
          <w:p w14:paraId="40BF8BB8">
            <w:pPr>
              <w:spacing w:line="281" w:lineRule="auto"/>
              <w:rPr>
                <w:rFonts w:ascii="Arial"/>
                <w:sz w:val="21"/>
              </w:rPr>
            </w:pPr>
          </w:p>
          <w:p w14:paraId="06179933">
            <w:pPr>
              <w:pStyle w:val="6"/>
              <w:spacing w:before="71" w:line="219" w:lineRule="auto"/>
              <w:ind w:left="4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一、城乡居民基本养老保险基金</w:t>
            </w:r>
          </w:p>
        </w:tc>
        <w:tc>
          <w:tcPr>
            <w:tcW w:w="1033" w:type="dxa"/>
            <w:vAlign w:val="top"/>
          </w:tcPr>
          <w:p w14:paraId="3C51DE18">
            <w:pPr>
              <w:spacing w:line="280" w:lineRule="auto"/>
              <w:rPr>
                <w:rFonts w:ascii="Arial"/>
                <w:sz w:val="21"/>
              </w:rPr>
            </w:pPr>
          </w:p>
          <w:p w14:paraId="46145FCC">
            <w:pPr>
              <w:spacing w:line="280" w:lineRule="auto"/>
              <w:rPr>
                <w:rFonts w:ascii="Arial"/>
                <w:sz w:val="21"/>
              </w:rPr>
            </w:pPr>
          </w:p>
          <w:p w14:paraId="154DA76B">
            <w:pPr>
              <w:pStyle w:val="6"/>
              <w:spacing w:before="72"/>
              <w:ind w:left="246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26420</w:t>
            </w:r>
          </w:p>
        </w:tc>
        <w:tc>
          <w:tcPr>
            <w:tcW w:w="1033" w:type="dxa"/>
            <w:vAlign w:val="top"/>
          </w:tcPr>
          <w:p w14:paraId="7F291DCF">
            <w:pPr>
              <w:spacing w:line="280" w:lineRule="auto"/>
              <w:rPr>
                <w:rFonts w:ascii="Arial"/>
                <w:sz w:val="21"/>
              </w:rPr>
            </w:pPr>
          </w:p>
          <w:p w14:paraId="2AFD9BF9">
            <w:pPr>
              <w:spacing w:line="280" w:lineRule="auto"/>
              <w:rPr>
                <w:rFonts w:ascii="Arial"/>
                <w:sz w:val="21"/>
              </w:rPr>
            </w:pPr>
          </w:p>
          <w:p w14:paraId="7AA3FF31">
            <w:pPr>
              <w:pStyle w:val="6"/>
              <w:spacing w:before="72"/>
              <w:ind w:left="302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8444</w:t>
            </w:r>
          </w:p>
        </w:tc>
        <w:tc>
          <w:tcPr>
            <w:tcW w:w="1033" w:type="dxa"/>
            <w:vAlign w:val="top"/>
          </w:tcPr>
          <w:p w14:paraId="118673FF">
            <w:pPr>
              <w:spacing w:line="280" w:lineRule="auto"/>
              <w:rPr>
                <w:rFonts w:ascii="Arial"/>
                <w:sz w:val="21"/>
              </w:rPr>
            </w:pPr>
          </w:p>
          <w:p w14:paraId="36DA7E98">
            <w:pPr>
              <w:spacing w:line="280" w:lineRule="auto"/>
              <w:rPr>
                <w:rFonts w:ascii="Arial"/>
                <w:sz w:val="21"/>
              </w:rPr>
            </w:pPr>
          </w:p>
          <w:p w14:paraId="0797DD58">
            <w:pPr>
              <w:pStyle w:val="6"/>
              <w:spacing w:before="72"/>
              <w:ind w:left="264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17976</w:t>
            </w:r>
          </w:p>
        </w:tc>
        <w:tc>
          <w:tcPr>
            <w:tcW w:w="1032" w:type="dxa"/>
            <w:vAlign w:val="top"/>
          </w:tcPr>
          <w:p w14:paraId="2C7B563A">
            <w:pPr>
              <w:spacing w:line="280" w:lineRule="auto"/>
              <w:rPr>
                <w:rFonts w:ascii="Arial"/>
                <w:sz w:val="21"/>
              </w:rPr>
            </w:pPr>
          </w:p>
          <w:p w14:paraId="2A059B97">
            <w:pPr>
              <w:spacing w:line="280" w:lineRule="auto"/>
              <w:rPr>
                <w:rFonts w:ascii="Arial"/>
                <w:sz w:val="21"/>
              </w:rPr>
            </w:pPr>
          </w:p>
          <w:p w14:paraId="26EE0282">
            <w:pPr>
              <w:pStyle w:val="6"/>
              <w:spacing w:before="72"/>
              <w:ind w:left="251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26420</w:t>
            </w:r>
          </w:p>
        </w:tc>
        <w:tc>
          <w:tcPr>
            <w:tcW w:w="1033" w:type="dxa"/>
            <w:vAlign w:val="top"/>
          </w:tcPr>
          <w:p w14:paraId="27F829FF">
            <w:pPr>
              <w:spacing w:line="280" w:lineRule="auto"/>
              <w:rPr>
                <w:rFonts w:ascii="Arial"/>
                <w:sz w:val="21"/>
              </w:rPr>
            </w:pPr>
          </w:p>
          <w:p w14:paraId="23E4ECB4">
            <w:pPr>
              <w:spacing w:line="280" w:lineRule="auto"/>
              <w:rPr>
                <w:rFonts w:ascii="Arial"/>
                <w:sz w:val="21"/>
              </w:rPr>
            </w:pPr>
          </w:p>
          <w:p w14:paraId="59EB241A">
            <w:pPr>
              <w:pStyle w:val="6"/>
              <w:spacing w:before="72"/>
              <w:ind w:left="309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6341</w:t>
            </w:r>
          </w:p>
        </w:tc>
        <w:tc>
          <w:tcPr>
            <w:tcW w:w="1042" w:type="dxa"/>
            <w:vAlign w:val="top"/>
          </w:tcPr>
          <w:p w14:paraId="57C8B950">
            <w:pPr>
              <w:spacing w:line="280" w:lineRule="auto"/>
              <w:rPr>
                <w:rFonts w:ascii="Arial"/>
                <w:sz w:val="21"/>
              </w:rPr>
            </w:pPr>
          </w:p>
          <w:p w14:paraId="504AC9CA">
            <w:pPr>
              <w:spacing w:line="280" w:lineRule="auto"/>
              <w:rPr>
                <w:rFonts w:ascii="Arial"/>
                <w:sz w:val="21"/>
              </w:rPr>
            </w:pPr>
          </w:p>
          <w:p w14:paraId="14875D29">
            <w:pPr>
              <w:pStyle w:val="6"/>
              <w:spacing w:before="72"/>
              <w:ind w:left="198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20079</w:t>
            </w:r>
          </w:p>
        </w:tc>
      </w:tr>
      <w:tr w14:paraId="5EDDD6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 w:hRule="atLeast"/>
        </w:trPr>
        <w:tc>
          <w:tcPr>
            <w:tcW w:w="3275" w:type="dxa"/>
            <w:vAlign w:val="top"/>
          </w:tcPr>
          <w:p w14:paraId="5568EF0D">
            <w:pPr>
              <w:spacing w:line="281" w:lineRule="auto"/>
              <w:rPr>
                <w:rFonts w:ascii="Arial"/>
                <w:sz w:val="21"/>
              </w:rPr>
            </w:pPr>
          </w:p>
          <w:p w14:paraId="5CA0D78E">
            <w:pPr>
              <w:spacing w:line="282" w:lineRule="auto"/>
              <w:rPr>
                <w:rFonts w:ascii="Arial"/>
                <w:sz w:val="21"/>
              </w:rPr>
            </w:pPr>
          </w:p>
          <w:p w14:paraId="7207FA1B">
            <w:pPr>
              <w:pStyle w:val="6"/>
              <w:spacing w:before="71" w:line="219" w:lineRule="auto"/>
              <w:ind w:left="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二、机关事业基本养老保险基金</w:t>
            </w:r>
          </w:p>
        </w:tc>
        <w:tc>
          <w:tcPr>
            <w:tcW w:w="1033" w:type="dxa"/>
            <w:vAlign w:val="top"/>
          </w:tcPr>
          <w:p w14:paraId="71AF8CF6">
            <w:pPr>
              <w:spacing w:line="281" w:lineRule="auto"/>
              <w:rPr>
                <w:rFonts w:ascii="Arial"/>
                <w:sz w:val="21"/>
              </w:rPr>
            </w:pPr>
          </w:p>
          <w:p w14:paraId="7DA4BF46">
            <w:pPr>
              <w:spacing w:line="281" w:lineRule="auto"/>
              <w:rPr>
                <w:rFonts w:ascii="Arial"/>
                <w:sz w:val="21"/>
              </w:rPr>
            </w:pPr>
          </w:p>
          <w:p w14:paraId="2DE95ADE">
            <w:pPr>
              <w:pStyle w:val="6"/>
              <w:spacing w:before="72"/>
              <w:ind w:left="260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11971</w:t>
            </w:r>
          </w:p>
        </w:tc>
        <w:tc>
          <w:tcPr>
            <w:tcW w:w="1033" w:type="dxa"/>
            <w:vAlign w:val="top"/>
          </w:tcPr>
          <w:p w14:paraId="616108E5">
            <w:pPr>
              <w:spacing w:line="281" w:lineRule="auto"/>
              <w:rPr>
                <w:rFonts w:ascii="Arial"/>
                <w:sz w:val="21"/>
              </w:rPr>
            </w:pPr>
          </w:p>
          <w:p w14:paraId="6DD0C42A">
            <w:pPr>
              <w:spacing w:line="281" w:lineRule="auto"/>
              <w:rPr>
                <w:rFonts w:ascii="Arial"/>
                <w:sz w:val="21"/>
              </w:rPr>
            </w:pPr>
          </w:p>
          <w:p w14:paraId="47C54F75">
            <w:pPr>
              <w:pStyle w:val="6"/>
              <w:spacing w:before="72"/>
              <w:ind w:left="302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9442</w:t>
            </w:r>
          </w:p>
        </w:tc>
        <w:tc>
          <w:tcPr>
            <w:tcW w:w="1033" w:type="dxa"/>
            <w:vAlign w:val="top"/>
          </w:tcPr>
          <w:p w14:paraId="25612274">
            <w:pPr>
              <w:spacing w:line="281" w:lineRule="auto"/>
              <w:rPr>
                <w:rFonts w:ascii="Arial"/>
                <w:sz w:val="21"/>
              </w:rPr>
            </w:pPr>
          </w:p>
          <w:p w14:paraId="752652DD">
            <w:pPr>
              <w:spacing w:line="281" w:lineRule="auto"/>
              <w:rPr>
                <w:rFonts w:ascii="Arial"/>
                <w:sz w:val="21"/>
              </w:rPr>
            </w:pPr>
          </w:p>
          <w:p w14:paraId="2F9772AB">
            <w:pPr>
              <w:pStyle w:val="6"/>
              <w:spacing w:before="72"/>
              <w:ind w:left="305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2529</w:t>
            </w:r>
          </w:p>
        </w:tc>
        <w:tc>
          <w:tcPr>
            <w:tcW w:w="1032" w:type="dxa"/>
            <w:vAlign w:val="top"/>
          </w:tcPr>
          <w:p w14:paraId="49FB6DA4">
            <w:pPr>
              <w:spacing w:line="281" w:lineRule="auto"/>
              <w:rPr>
                <w:rFonts w:ascii="Arial"/>
                <w:sz w:val="21"/>
              </w:rPr>
            </w:pPr>
          </w:p>
          <w:p w14:paraId="7F9E02A1">
            <w:pPr>
              <w:spacing w:line="281" w:lineRule="auto"/>
              <w:rPr>
                <w:rFonts w:ascii="Arial"/>
                <w:sz w:val="21"/>
              </w:rPr>
            </w:pPr>
          </w:p>
          <w:p w14:paraId="6DDD99EC">
            <w:pPr>
              <w:pStyle w:val="6"/>
              <w:spacing w:before="72"/>
              <w:ind w:left="265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11971</w:t>
            </w:r>
          </w:p>
        </w:tc>
        <w:tc>
          <w:tcPr>
            <w:tcW w:w="1033" w:type="dxa"/>
            <w:vAlign w:val="top"/>
          </w:tcPr>
          <w:p w14:paraId="10D3142E">
            <w:pPr>
              <w:spacing w:line="281" w:lineRule="auto"/>
              <w:rPr>
                <w:rFonts w:ascii="Arial"/>
                <w:sz w:val="21"/>
              </w:rPr>
            </w:pPr>
          </w:p>
          <w:p w14:paraId="3E4D64E3">
            <w:pPr>
              <w:spacing w:line="281" w:lineRule="auto"/>
              <w:rPr>
                <w:rFonts w:ascii="Arial"/>
                <w:sz w:val="21"/>
              </w:rPr>
            </w:pPr>
          </w:p>
          <w:p w14:paraId="2C6A5DE4">
            <w:pPr>
              <w:pStyle w:val="6"/>
              <w:spacing w:before="72"/>
              <w:ind w:left="308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8465</w:t>
            </w:r>
          </w:p>
        </w:tc>
        <w:tc>
          <w:tcPr>
            <w:tcW w:w="1042" w:type="dxa"/>
            <w:vAlign w:val="top"/>
          </w:tcPr>
          <w:p w14:paraId="76CB93FC">
            <w:pPr>
              <w:spacing w:line="281" w:lineRule="auto"/>
              <w:rPr>
                <w:rFonts w:ascii="Arial"/>
                <w:sz w:val="21"/>
              </w:rPr>
            </w:pPr>
          </w:p>
          <w:p w14:paraId="6174D223">
            <w:pPr>
              <w:spacing w:line="281" w:lineRule="auto"/>
              <w:rPr>
                <w:rFonts w:ascii="Arial"/>
                <w:sz w:val="21"/>
              </w:rPr>
            </w:pPr>
          </w:p>
          <w:p w14:paraId="7CF1DDBB">
            <w:pPr>
              <w:pStyle w:val="6"/>
              <w:spacing w:before="72"/>
              <w:ind w:left="25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3506</w:t>
            </w:r>
          </w:p>
        </w:tc>
      </w:tr>
      <w:tr w14:paraId="13ED82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 w:hRule="atLeast"/>
        </w:trPr>
        <w:tc>
          <w:tcPr>
            <w:tcW w:w="3275" w:type="dxa"/>
            <w:vAlign w:val="top"/>
          </w:tcPr>
          <w:p w14:paraId="66D86294">
            <w:pPr>
              <w:spacing w:line="283" w:lineRule="auto"/>
              <w:rPr>
                <w:rFonts w:ascii="Arial"/>
                <w:sz w:val="21"/>
              </w:rPr>
            </w:pPr>
          </w:p>
          <w:p w14:paraId="2131E6BB">
            <w:pPr>
              <w:spacing w:line="283" w:lineRule="auto"/>
              <w:rPr>
                <w:rFonts w:ascii="Arial"/>
                <w:sz w:val="21"/>
              </w:rPr>
            </w:pPr>
          </w:p>
          <w:p w14:paraId="34EE7D98">
            <w:pPr>
              <w:pStyle w:val="6"/>
              <w:spacing w:before="71" w:line="219" w:lineRule="auto"/>
              <w:ind w:left="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三、职工基本医疗保险基金</w:t>
            </w:r>
          </w:p>
        </w:tc>
        <w:tc>
          <w:tcPr>
            <w:tcW w:w="1033" w:type="dxa"/>
            <w:vAlign w:val="top"/>
          </w:tcPr>
          <w:p w14:paraId="46E859EA">
            <w:pPr>
              <w:spacing w:line="282" w:lineRule="auto"/>
              <w:rPr>
                <w:rFonts w:ascii="Arial"/>
                <w:sz w:val="21"/>
              </w:rPr>
            </w:pPr>
          </w:p>
          <w:p w14:paraId="38C4DF1F">
            <w:pPr>
              <w:spacing w:line="283" w:lineRule="auto"/>
              <w:rPr>
                <w:rFonts w:ascii="Arial"/>
                <w:sz w:val="21"/>
              </w:rPr>
            </w:pPr>
          </w:p>
          <w:p w14:paraId="2C66371E">
            <w:pPr>
              <w:pStyle w:val="6"/>
              <w:spacing w:before="72"/>
              <w:ind w:left="260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15181</w:t>
            </w:r>
          </w:p>
        </w:tc>
        <w:tc>
          <w:tcPr>
            <w:tcW w:w="1033" w:type="dxa"/>
            <w:vAlign w:val="top"/>
          </w:tcPr>
          <w:p w14:paraId="24C1D5A7">
            <w:pPr>
              <w:spacing w:line="282" w:lineRule="auto"/>
              <w:rPr>
                <w:rFonts w:ascii="Arial"/>
                <w:sz w:val="21"/>
              </w:rPr>
            </w:pPr>
          </w:p>
          <w:p w14:paraId="7A4355C2">
            <w:pPr>
              <w:spacing w:line="283" w:lineRule="auto"/>
              <w:rPr>
                <w:rFonts w:ascii="Arial"/>
                <w:sz w:val="21"/>
              </w:rPr>
            </w:pPr>
          </w:p>
          <w:p w14:paraId="666F83BB">
            <w:pPr>
              <w:pStyle w:val="6"/>
              <w:spacing w:before="72"/>
              <w:ind w:left="305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5638</w:t>
            </w:r>
          </w:p>
        </w:tc>
        <w:tc>
          <w:tcPr>
            <w:tcW w:w="1033" w:type="dxa"/>
            <w:vAlign w:val="top"/>
          </w:tcPr>
          <w:p w14:paraId="3C16D8C7">
            <w:pPr>
              <w:spacing w:line="282" w:lineRule="auto"/>
              <w:rPr>
                <w:rFonts w:ascii="Arial"/>
                <w:sz w:val="21"/>
              </w:rPr>
            </w:pPr>
          </w:p>
          <w:p w14:paraId="657B7D5C">
            <w:pPr>
              <w:spacing w:line="283" w:lineRule="auto"/>
              <w:rPr>
                <w:rFonts w:ascii="Arial"/>
                <w:sz w:val="21"/>
              </w:rPr>
            </w:pPr>
          </w:p>
          <w:p w14:paraId="6504AA23">
            <w:pPr>
              <w:pStyle w:val="6"/>
              <w:spacing w:before="72"/>
              <w:ind w:left="303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9543</w:t>
            </w:r>
          </w:p>
        </w:tc>
        <w:tc>
          <w:tcPr>
            <w:tcW w:w="1032" w:type="dxa"/>
            <w:vAlign w:val="top"/>
          </w:tcPr>
          <w:p w14:paraId="445A10C8">
            <w:pPr>
              <w:spacing w:line="282" w:lineRule="auto"/>
              <w:rPr>
                <w:rFonts w:ascii="Arial"/>
                <w:sz w:val="21"/>
              </w:rPr>
            </w:pPr>
          </w:p>
          <w:p w14:paraId="0075758E">
            <w:pPr>
              <w:spacing w:line="283" w:lineRule="auto"/>
              <w:rPr>
                <w:rFonts w:ascii="Arial"/>
                <w:sz w:val="21"/>
              </w:rPr>
            </w:pPr>
          </w:p>
          <w:p w14:paraId="1F06F3BB">
            <w:pPr>
              <w:pStyle w:val="6"/>
              <w:spacing w:before="72"/>
              <w:ind w:left="265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15181</w:t>
            </w:r>
          </w:p>
        </w:tc>
        <w:tc>
          <w:tcPr>
            <w:tcW w:w="1033" w:type="dxa"/>
            <w:vAlign w:val="top"/>
          </w:tcPr>
          <w:p w14:paraId="723169D0">
            <w:pPr>
              <w:spacing w:line="282" w:lineRule="auto"/>
              <w:rPr>
                <w:rFonts w:ascii="Arial"/>
                <w:sz w:val="21"/>
              </w:rPr>
            </w:pPr>
          </w:p>
          <w:p w14:paraId="6892039F">
            <w:pPr>
              <w:spacing w:line="283" w:lineRule="auto"/>
              <w:rPr>
                <w:rFonts w:ascii="Arial"/>
                <w:sz w:val="21"/>
              </w:rPr>
            </w:pPr>
          </w:p>
          <w:p w14:paraId="44FD0ACA">
            <w:pPr>
              <w:pStyle w:val="6"/>
              <w:spacing w:before="72"/>
              <w:ind w:left="312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3418</w:t>
            </w:r>
          </w:p>
        </w:tc>
        <w:tc>
          <w:tcPr>
            <w:tcW w:w="1042" w:type="dxa"/>
            <w:vAlign w:val="top"/>
          </w:tcPr>
          <w:p w14:paraId="143C663E">
            <w:pPr>
              <w:spacing w:line="282" w:lineRule="auto"/>
              <w:rPr>
                <w:rFonts w:ascii="Arial"/>
                <w:sz w:val="21"/>
              </w:rPr>
            </w:pPr>
          </w:p>
          <w:p w14:paraId="2FF03801">
            <w:pPr>
              <w:spacing w:line="283" w:lineRule="auto"/>
              <w:rPr>
                <w:rFonts w:ascii="Arial"/>
                <w:sz w:val="21"/>
              </w:rPr>
            </w:pPr>
          </w:p>
          <w:p w14:paraId="79279215">
            <w:pPr>
              <w:pStyle w:val="6"/>
              <w:spacing w:before="72"/>
              <w:ind w:left="212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11763</w:t>
            </w:r>
          </w:p>
        </w:tc>
      </w:tr>
      <w:tr w14:paraId="3B4FF6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3275" w:type="dxa"/>
            <w:vAlign w:val="top"/>
          </w:tcPr>
          <w:p w14:paraId="0DD214A6">
            <w:pPr>
              <w:spacing w:line="283" w:lineRule="auto"/>
              <w:rPr>
                <w:rFonts w:ascii="Arial"/>
                <w:sz w:val="21"/>
              </w:rPr>
            </w:pPr>
          </w:p>
          <w:p w14:paraId="4060CEF7">
            <w:pPr>
              <w:spacing w:line="284" w:lineRule="auto"/>
              <w:rPr>
                <w:rFonts w:ascii="Arial"/>
                <w:sz w:val="21"/>
              </w:rPr>
            </w:pPr>
          </w:p>
          <w:p w14:paraId="580E1276">
            <w:pPr>
              <w:pStyle w:val="6"/>
              <w:spacing w:before="72" w:line="220" w:lineRule="auto"/>
              <w:ind w:left="6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四、城乡居民医疗保险基金</w:t>
            </w:r>
          </w:p>
        </w:tc>
        <w:tc>
          <w:tcPr>
            <w:tcW w:w="1033" w:type="dxa"/>
            <w:vAlign w:val="top"/>
          </w:tcPr>
          <w:p w14:paraId="781CD573">
            <w:pPr>
              <w:spacing w:line="283" w:lineRule="auto"/>
              <w:rPr>
                <w:rFonts w:ascii="Arial"/>
                <w:sz w:val="21"/>
              </w:rPr>
            </w:pPr>
          </w:p>
          <w:p w14:paraId="691BDF18">
            <w:pPr>
              <w:spacing w:line="284" w:lineRule="auto"/>
              <w:rPr>
                <w:rFonts w:ascii="Arial"/>
                <w:sz w:val="21"/>
              </w:rPr>
            </w:pPr>
          </w:p>
          <w:p w14:paraId="312D1C77">
            <w:pPr>
              <w:pStyle w:val="6"/>
              <w:spacing w:before="72"/>
              <w:ind w:left="248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34316</w:t>
            </w:r>
          </w:p>
        </w:tc>
        <w:tc>
          <w:tcPr>
            <w:tcW w:w="1033" w:type="dxa"/>
            <w:vAlign w:val="top"/>
          </w:tcPr>
          <w:p w14:paraId="39ADE0B1">
            <w:pPr>
              <w:spacing w:line="283" w:lineRule="auto"/>
              <w:rPr>
                <w:rFonts w:ascii="Arial"/>
                <w:sz w:val="21"/>
              </w:rPr>
            </w:pPr>
          </w:p>
          <w:p w14:paraId="16029923">
            <w:pPr>
              <w:spacing w:line="284" w:lineRule="auto"/>
              <w:rPr>
                <w:rFonts w:ascii="Arial"/>
                <w:sz w:val="21"/>
              </w:rPr>
            </w:pPr>
          </w:p>
          <w:p w14:paraId="3CB02627">
            <w:pPr>
              <w:pStyle w:val="6"/>
              <w:spacing w:before="72"/>
              <w:ind w:left="246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24078</w:t>
            </w:r>
          </w:p>
        </w:tc>
        <w:tc>
          <w:tcPr>
            <w:tcW w:w="1033" w:type="dxa"/>
            <w:vAlign w:val="top"/>
          </w:tcPr>
          <w:p w14:paraId="3AAFFAD5">
            <w:pPr>
              <w:spacing w:line="283" w:lineRule="auto"/>
              <w:rPr>
                <w:rFonts w:ascii="Arial"/>
                <w:sz w:val="21"/>
              </w:rPr>
            </w:pPr>
          </w:p>
          <w:p w14:paraId="6B010688">
            <w:pPr>
              <w:spacing w:line="284" w:lineRule="auto"/>
              <w:rPr>
                <w:rFonts w:ascii="Arial"/>
                <w:sz w:val="21"/>
              </w:rPr>
            </w:pPr>
          </w:p>
          <w:p w14:paraId="0EA4A205">
            <w:pPr>
              <w:pStyle w:val="6"/>
              <w:spacing w:before="72"/>
              <w:ind w:left="264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10238</w:t>
            </w:r>
          </w:p>
        </w:tc>
        <w:tc>
          <w:tcPr>
            <w:tcW w:w="1032" w:type="dxa"/>
            <w:vAlign w:val="top"/>
          </w:tcPr>
          <w:p w14:paraId="2DB0E878">
            <w:pPr>
              <w:spacing w:line="283" w:lineRule="auto"/>
              <w:rPr>
                <w:rFonts w:ascii="Arial"/>
                <w:sz w:val="21"/>
              </w:rPr>
            </w:pPr>
          </w:p>
          <w:p w14:paraId="6125CF84">
            <w:pPr>
              <w:spacing w:line="284" w:lineRule="auto"/>
              <w:rPr>
                <w:rFonts w:ascii="Arial"/>
                <w:sz w:val="21"/>
              </w:rPr>
            </w:pPr>
          </w:p>
          <w:p w14:paraId="71EFA894">
            <w:pPr>
              <w:pStyle w:val="6"/>
              <w:spacing w:before="72"/>
              <w:ind w:left="253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34316</w:t>
            </w:r>
          </w:p>
        </w:tc>
        <w:tc>
          <w:tcPr>
            <w:tcW w:w="1033" w:type="dxa"/>
            <w:vAlign w:val="top"/>
          </w:tcPr>
          <w:p w14:paraId="49C5870D">
            <w:pPr>
              <w:spacing w:line="283" w:lineRule="auto"/>
              <w:rPr>
                <w:rFonts w:ascii="Arial"/>
                <w:sz w:val="21"/>
              </w:rPr>
            </w:pPr>
          </w:p>
          <w:p w14:paraId="28F92076">
            <w:pPr>
              <w:spacing w:line="284" w:lineRule="auto"/>
              <w:rPr>
                <w:rFonts w:ascii="Arial"/>
                <w:sz w:val="21"/>
              </w:rPr>
            </w:pPr>
          </w:p>
          <w:p w14:paraId="0408143B">
            <w:pPr>
              <w:pStyle w:val="6"/>
              <w:spacing w:before="72"/>
              <w:ind w:left="252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21484</w:t>
            </w:r>
          </w:p>
        </w:tc>
        <w:tc>
          <w:tcPr>
            <w:tcW w:w="1042" w:type="dxa"/>
            <w:vAlign w:val="top"/>
          </w:tcPr>
          <w:p w14:paraId="4CEC1F33">
            <w:pPr>
              <w:spacing w:line="283" w:lineRule="auto"/>
              <w:rPr>
                <w:rFonts w:ascii="Arial"/>
                <w:sz w:val="21"/>
              </w:rPr>
            </w:pPr>
          </w:p>
          <w:p w14:paraId="611E7A29">
            <w:pPr>
              <w:spacing w:line="284" w:lineRule="auto"/>
              <w:rPr>
                <w:rFonts w:ascii="Arial"/>
                <w:sz w:val="21"/>
              </w:rPr>
            </w:pPr>
          </w:p>
          <w:p w14:paraId="68A32341">
            <w:pPr>
              <w:pStyle w:val="6"/>
              <w:spacing w:before="72"/>
              <w:ind w:left="212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12832</w:t>
            </w:r>
          </w:p>
        </w:tc>
      </w:tr>
    </w:tbl>
    <w:p w14:paraId="3EE07BAC">
      <w:pPr>
        <w:rPr>
          <w:rFonts w:ascii="Arial"/>
          <w:sz w:val="21"/>
        </w:rPr>
      </w:pPr>
    </w:p>
    <w:sectPr>
      <w:headerReference r:id="rId23" w:type="default"/>
      <w:pgSz w:w="11905" w:h="16837"/>
      <w:pgMar w:top="1899" w:right="1337" w:bottom="400" w:left="1070" w:header="153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B6D9CB4-5F4B-4DA1-807A-39EB881F36D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30AA43B-AAD2-4E59-8C29-AD6C6ABED3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AB8C8B0A-CA84-4150-A9A8-73AA93FDC112}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F44D24E7-7BEC-417E-8B0E-E14838EA849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260F9592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76B89">
    <w:pPr>
      <w:spacing w:line="179" w:lineRule="auto"/>
      <w:ind w:left="8210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b/>
        <w:bCs/>
        <w:spacing w:val="-8"/>
        <w:sz w:val="24"/>
        <w:szCs w:val="24"/>
      </w:rPr>
      <w:t>-</w:t>
    </w:r>
    <w:r>
      <w:rPr>
        <w:rFonts w:ascii="Times New Roman" w:hAnsi="Times New Roman" w:eastAsia="Times New Roman" w:cs="Times New Roman"/>
        <w:b/>
        <w:bCs/>
        <w:spacing w:val="14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b/>
        <w:bCs/>
        <w:spacing w:val="-8"/>
        <w:sz w:val="24"/>
        <w:szCs w:val="24"/>
      </w:rPr>
      <w:t>1</w:t>
    </w:r>
    <w:r>
      <w:rPr>
        <w:rFonts w:ascii="Times New Roman" w:hAnsi="Times New Roman" w:eastAsia="Times New Roman" w:cs="Times New Roman"/>
        <w:b/>
        <w:bCs/>
        <w:spacing w:val="5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b/>
        <w:bCs/>
        <w:spacing w:val="-8"/>
        <w:sz w:val="24"/>
        <w:szCs w:val="24"/>
      </w:rPr>
      <w:t>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EF50E">
    <w:pPr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b/>
        <w:bCs/>
        <w:spacing w:val="-6"/>
        <w:sz w:val="24"/>
        <w:szCs w:val="24"/>
      </w:rPr>
      <w:t>-</w:t>
    </w:r>
    <w:r>
      <w:rPr>
        <w:rFonts w:ascii="Times New Roman" w:hAnsi="Times New Roman" w:eastAsia="Times New Roman" w:cs="Times New Roman"/>
        <w:b/>
        <w:bCs/>
        <w:spacing w:val="16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b/>
        <w:bCs/>
        <w:spacing w:val="-6"/>
        <w:sz w:val="24"/>
        <w:szCs w:val="24"/>
      </w:rPr>
      <w:t>10</w:t>
    </w:r>
    <w:r>
      <w:rPr>
        <w:rFonts w:ascii="Times New Roman" w:hAnsi="Times New Roman" w:eastAsia="Times New Roman" w:cs="Times New Roman"/>
        <w:b/>
        <w:bCs/>
        <w:spacing w:val="6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b/>
        <w:bCs/>
        <w:spacing w:val="-6"/>
        <w:sz w:val="24"/>
        <w:szCs w:val="24"/>
      </w:rPr>
      <w:t>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D6D19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b/>
        <w:bCs/>
        <w:spacing w:val="-12"/>
        <w:sz w:val="24"/>
        <w:szCs w:val="24"/>
      </w:rPr>
      <w:t>-</w:t>
    </w:r>
    <w:r>
      <w:rPr>
        <w:rFonts w:ascii="Times New Roman" w:hAnsi="Times New Roman" w:eastAsia="Times New Roman" w:cs="Times New Roman"/>
        <w:b/>
        <w:bCs/>
        <w:spacing w:val="17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b/>
        <w:bCs/>
        <w:spacing w:val="-11"/>
        <w:sz w:val="24"/>
        <w:szCs w:val="24"/>
      </w:rPr>
      <w:t>11</w:t>
    </w:r>
    <w:r>
      <w:rPr>
        <w:rFonts w:ascii="Times New Roman" w:hAnsi="Times New Roman" w:eastAsia="Times New Roman" w:cs="Times New Roman"/>
        <w:b/>
        <w:bCs/>
        <w:spacing w:val="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b/>
        <w:bCs/>
        <w:spacing w:val="-6"/>
        <w:sz w:val="24"/>
        <w:szCs w:val="24"/>
      </w:rPr>
      <w:t>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D191E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2E22D">
    <w:pPr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b/>
        <w:bCs/>
        <w:spacing w:val="-4"/>
        <w:sz w:val="24"/>
        <w:szCs w:val="24"/>
      </w:rPr>
      <w:t>-</w:t>
    </w:r>
    <w:r>
      <w:rPr>
        <w:rFonts w:ascii="Times New Roman" w:hAnsi="Times New Roman" w:eastAsia="Times New Roman" w:cs="Times New Roman"/>
        <w:b/>
        <w:bCs/>
        <w:spacing w:val="5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b/>
        <w:bCs/>
        <w:spacing w:val="-4"/>
        <w:sz w:val="24"/>
        <w:szCs w:val="24"/>
      </w:rPr>
      <w:t>2</w:t>
    </w:r>
    <w:r>
      <w:rPr>
        <w:rFonts w:ascii="Times New Roman" w:hAnsi="Times New Roman" w:eastAsia="Times New Roman" w:cs="Times New Roman"/>
        <w:b/>
        <w:bCs/>
        <w:spacing w:val="5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b/>
        <w:bCs/>
        <w:spacing w:val="-4"/>
        <w:sz w:val="24"/>
        <w:szCs w:val="24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442F1">
    <w:pPr>
      <w:spacing w:line="179" w:lineRule="auto"/>
      <w:ind w:right="1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b/>
        <w:bCs/>
        <w:spacing w:val="-3"/>
        <w:sz w:val="24"/>
        <w:szCs w:val="24"/>
      </w:rPr>
      <w:t>- 3</w:t>
    </w:r>
    <w:r>
      <w:rPr>
        <w:rFonts w:ascii="Times New Roman" w:hAnsi="Times New Roman" w:eastAsia="Times New Roman" w:cs="Times New Roman"/>
        <w:b/>
        <w:bCs/>
        <w:spacing w:val="7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b/>
        <w:bCs/>
        <w:spacing w:val="-3"/>
        <w:sz w:val="24"/>
        <w:szCs w:val="24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0E1A4">
    <w:pPr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b/>
        <w:bCs/>
        <w:spacing w:val="-4"/>
        <w:sz w:val="24"/>
        <w:szCs w:val="24"/>
      </w:rPr>
      <w:t>-</w:t>
    </w:r>
    <w:r>
      <w:rPr>
        <w:rFonts w:ascii="Times New Roman" w:hAnsi="Times New Roman" w:eastAsia="Times New Roman" w:cs="Times New Roman"/>
        <w:b/>
        <w:bCs/>
        <w:spacing w:val="5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b/>
        <w:bCs/>
        <w:spacing w:val="-4"/>
        <w:sz w:val="24"/>
        <w:szCs w:val="24"/>
      </w:rPr>
      <w:t>4</w:t>
    </w:r>
    <w:r>
      <w:rPr>
        <w:rFonts w:ascii="Times New Roman" w:hAnsi="Times New Roman" w:eastAsia="Times New Roman" w:cs="Times New Roman"/>
        <w:b/>
        <w:bCs/>
        <w:spacing w:val="5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b/>
        <w:bCs/>
        <w:spacing w:val="-4"/>
        <w:sz w:val="24"/>
        <w:szCs w:val="24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030AB8">
    <w:pPr>
      <w:spacing w:line="176" w:lineRule="auto"/>
      <w:ind w:left="8220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b/>
        <w:bCs/>
        <w:spacing w:val="-5"/>
        <w:sz w:val="24"/>
        <w:szCs w:val="24"/>
      </w:rPr>
      <w:t>-</w:t>
    </w:r>
    <w:r>
      <w:rPr>
        <w:rFonts w:ascii="Times New Roman" w:hAnsi="Times New Roman" w:eastAsia="Times New Roman" w:cs="Times New Roman"/>
        <w:b/>
        <w:bCs/>
        <w:spacing w:val="5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b/>
        <w:bCs/>
        <w:spacing w:val="-5"/>
        <w:sz w:val="24"/>
        <w:szCs w:val="24"/>
      </w:rPr>
      <w:t>5</w:t>
    </w:r>
    <w:r>
      <w:rPr>
        <w:rFonts w:ascii="Times New Roman" w:hAnsi="Times New Roman" w:eastAsia="Times New Roman" w:cs="Times New Roman"/>
        <w:b/>
        <w:bCs/>
        <w:spacing w:val="5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b/>
        <w:bCs/>
        <w:spacing w:val="-5"/>
        <w:sz w:val="24"/>
        <w:szCs w:val="24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C00BD">
    <w:pPr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b/>
        <w:bCs/>
        <w:spacing w:val="-5"/>
        <w:sz w:val="24"/>
        <w:szCs w:val="24"/>
      </w:rPr>
      <w:t>-</w:t>
    </w:r>
    <w:r>
      <w:rPr>
        <w:rFonts w:ascii="Times New Roman" w:hAnsi="Times New Roman" w:eastAsia="Times New Roman" w:cs="Times New Roman"/>
        <w:b/>
        <w:bCs/>
        <w:spacing w:val="8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b/>
        <w:bCs/>
        <w:spacing w:val="-5"/>
        <w:sz w:val="24"/>
        <w:szCs w:val="24"/>
      </w:rPr>
      <w:t>6</w:t>
    </w:r>
    <w:r>
      <w:rPr>
        <w:rFonts w:ascii="Times New Roman" w:hAnsi="Times New Roman" w:eastAsia="Times New Roman" w:cs="Times New Roman"/>
        <w:b/>
        <w:bCs/>
        <w:spacing w:val="5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b/>
        <w:bCs/>
        <w:spacing w:val="-5"/>
        <w:sz w:val="24"/>
        <w:szCs w:val="24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2860D">
    <w:pPr>
      <w:spacing w:line="176" w:lineRule="auto"/>
      <w:ind w:left="8219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b/>
        <w:bCs/>
        <w:spacing w:val="-5"/>
        <w:sz w:val="24"/>
        <w:szCs w:val="24"/>
      </w:rPr>
      <w:t>-</w:t>
    </w:r>
    <w:r>
      <w:rPr>
        <w:rFonts w:ascii="Times New Roman" w:hAnsi="Times New Roman" w:eastAsia="Times New Roman" w:cs="Times New Roman"/>
        <w:b/>
        <w:bCs/>
        <w:spacing w:val="5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b/>
        <w:bCs/>
        <w:spacing w:val="-5"/>
        <w:sz w:val="24"/>
        <w:szCs w:val="24"/>
      </w:rPr>
      <w:t>7</w:t>
    </w:r>
    <w:r>
      <w:rPr>
        <w:rFonts w:ascii="Times New Roman" w:hAnsi="Times New Roman" w:eastAsia="Times New Roman" w:cs="Times New Roman"/>
        <w:b/>
        <w:bCs/>
        <w:spacing w:val="5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b/>
        <w:bCs/>
        <w:spacing w:val="-5"/>
        <w:sz w:val="24"/>
        <w:szCs w:val="24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2A209">
    <w:pPr>
      <w:spacing w:line="178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b/>
        <w:bCs/>
        <w:spacing w:val="-5"/>
        <w:sz w:val="24"/>
        <w:szCs w:val="24"/>
      </w:rPr>
      <w:t>-</w:t>
    </w:r>
    <w:r>
      <w:rPr>
        <w:rFonts w:ascii="Times New Roman" w:hAnsi="Times New Roman" w:eastAsia="Times New Roman" w:cs="Times New Roman"/>
        <w:b/>
        <w:bCs/>
        <w:spacing w:val="7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b/>
        <w:bCs/>
        <w:spacing w:val="-5"/>
        <w:sz w:val="24"/>
        <w:szCs w:val="24"/>
      </w:rPr>
      <w:t>8</w:t>
    </w:r>
    <w:r>
      <w:rPr>
        <w:rFonts w:ascii="Times New Roman" w:hAnsi="Times New Roman" w:eastAsia="Times New Roman" w:cs="Times New Roman"/>
        <w:b/>
        <w:bCs/>
        <w:spacing w:val="6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b/>
        <w:bCs/>
        <w:spacing w:val="-5"/>
        <w:sz w:val="24"/>
        <w:szCs w:val="24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8218F">
    <w:pPr>
      <w:spacing w:line="179" w:lineRule="auto"/>
      <w:ind w:left="8220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b/>
        <w:bCs/>
        <w:spacing w:val="-5"/>
        <w:sz w:val="24"/>
        <w:szCs w:val="24"/>
      </w:rPr>
      <w:t>-</w:t>
    </w:r>
    <w:r>
      <w:rPr>
        <w:rFonts w:ascii="Times New Roman" w:hAnsi="Times New Roman" w:eastAsia="Times New Roman" w:cs="Times New Roman"/>
        <w:b/>
        <w:bCs/>
        <w:spacing w:val="5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b/>
        <w:bCs/>
        <w:spacing w:val="-5"/>
        <w:sz w:val="24"/>
        <w:szCs w:val="24"/>
      </w:rPr>
      <w:t>9</w:t>
    </w:r>
    <w:r>
      <w:rPr>
        <w:rFonts w:ascii="Times New Roman" w:hAnsi="Times New Roman" w:eastAsia="Times New Roman" w:cs="Times New Roman"/>
        <w:b/>
        <w:bCs/>
        <w:spacing w:val="5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b/>
        <w:bCs/>
        <w:spacing w:val="-5"/>
        <w:sz w:val="24"/>
        <w:szCs w:val="24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962C5">
    <w:pPr>
      <w:spacing w:before="41" w:line="235" w:lineRule="auto"/>
      <w:ind w:left="823"/>
      <w:rPr>
        <w:rFonts w:ascii="黑体" w:hAnsi="黑体" w:eastAsia="黑体" w:cs="黑体"/>
        <w:sz w:val="15"/>
        <w:szCs w:val="15"/>
      </w:rPr>
    </w:pPr>
    <w:r>
      <w:rPr>
        <w:rFonts w:ascii="黑体" w:hAnsi="黑体" w:eastAsia="黑体" w:cs="黑体"/>
        <w:spacing w:val="2"/>
        <w:sz w:val="15"/>
        <w:szCs w:val="15"/>
      </w:rPr>
      <w:t>附件1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60C6B"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9BACD">
    <w:pPr>
      <w:spacing w:before="63" w:line="224" w:lineRule="auto"/>
      <w:ind w:left="73"/>
      <w:rPr>
        <w:rFonts w:ascii="黑体" w:hAnsi="黑体" w:eastAsia="黑体" w:cs="黑体"/>
        <w:sz w:val="24"/>
        <w:szCs w:val="24"/>
      </w:rPr>
    </w:pPr>
    <w:r>
      <w:rPr>
        <w:rFonts w:ascii="黑体" w:hAnsi="黑体" w:eastAsia="黑体" w:cs="黑体"/>
        <w:spacing w:val="-7"/>
        <w:sz w:val="24"/>
        <w:szCs w:val="24"/>
      </w:rPr>
      <w:t>附件4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AA34B">
    <w:pPr>
      <w:spacing w:before="63" w:line="224" w:lineRule="auto"/>
      <w:ind w:left="73"/>
      <w:rPr>
        <w:rFonts w:ascii="黑体" w:hAnsi="黑体" w:eastAsia="黑体" w:cs="黑体"/>
        <w:sz w:val="24"/>
        <w:szCs w:val="24"/>
      </w:rPr>
    </w:pPr>
    <w:r>
      <w:rPr>
        <w:rFonts w:ascii="黑体" w:hAnsi="黑体" w:eastAsia="黑体" w:cs="黑体"/>
        <w:spacing w:val="-7"/>
        <w:sz w:val="24"/>
        <w:szCs w:val="24"/>
      </w:rPr>
      <w:t>附件5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F7C7D">
    <w:pPr>
      <w:spacing w:before="63" w:line="224" w:lineRule="auto"/>
      <w:ind w:left="73"/>
      <w:rPr>
        <w:rFonts w:ascii="黑体" w:hAnsi="黑体" w:eastAsia="黑体" w:cs="黑体"/>
        <w:sz w:val="24"/>
        <w:szCs w:val="24"/>
      </w:rPr>
    </w:pPr>
    <w:r>
      <w:rPr>
        <w:rFonts w:ascii="黑体" w:hAnsi="黑体" w:eastAsia="黑体" w:cs="黑体"/>
        <w:spacing w:val="-7"/>
        <w:sz w:val="24"/>
        <w:szCs w:val="24"/>
      </w:rPr>
      <w:t>附件6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60C6B">
    <w:pPr>
      <w:spacing w:line="14" w:lineRule="auto"/>
      <w:rPr>
        <w:rFonts w:ascii="Arial"/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F5C2B8">
    <w:pPr>
      <w:spacing w:before="63" w:line="224" w:lineRule="auto"/>
      <w:ind w:left="73"/>
      <w:rPr>
        <w:rFonts w:ascii="黑体" w:hAnsi="黑体" w:eastAsia="黑体" w:cs="黑体"/>
        <w:sz w:val="24"/>
        <w:szCs w:val="24"/>
      </w:rPr>
    </w:pPr>
    <w:r>
      <w:rPr>
        <w:rFonts w:ascii="黑体" w:hAnsi="黑体" w:eastAsia="黑体" w:cs="黑体"/>
        <w:spacing w:val="-7"/>
        <w:sz w:val="24"/>
        <w:szCs w:val="24"/>
      </w:rPr>
      <w:t>附件7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76C44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4"/>
      <w:szCs w:val="1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theme" Target="theme/theme1.xml"/><Relationship Id="rId23" Type="http://schemas.openxmlformats.org/officeDocument/2006/relationships/header" Target="header7.xml"/><Relationship Id="rId22" Type="http://schemas.openxmlformats.org/officeDocument/2006/relationships/header" Target="header6.xml"/><Relationship Id="rId21" Type="http://schemas.openxmlformats.org/officeDocument/2006/relationships/header" Target="header5.xml"/><Relationship Id="rId20" Type="http://schemas.openxmlformats.org/officeDocument/2006/relationships/header" Target="header4.xml"/><Relationship Id="rId2" Type="http://schemas.openxmlformats.org/officeDocument/2006/relationships/settings" Target="settings.xml"/><Relationship Id="rId19" Type="http://schemas.openxmlformats.org/officeDocument/2006/relationships/header" Target="header3.xml"/><Relationship Id="rId18" Type="http://schemas.openxmlformats.org/officeDocument/2006/relationships/header" Target="header2.xml"/><Relationship Id="rId17" Type="http://schemas.openxmlformats.org/officeDocument/2006/relationships/footer" Target="footer12.xml"/><Relationship Id="rId16" Type="http://schemas.openxmlformats.org/officeDocument/2006/relationships/header" Target="header1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19</Pages>
  <Words>7687</Words>
  <Characters>9827</Characters>
  <TotalTime>3</TotalTime>
  <ScaleCrop>false</ScaleCrop>
  <LinksUpToDate>false</LinksUpToDate>
  <CharactersWithSpaces>10293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2022-08-18T09:03:00Z</dcterms:created>
  <dc:creator>推荐书</dc:creator>
  <cp:lastModifiedBy>王立群</cp:lastModifiedBy>
  <dcterms:modified xsi:type="dcterms:W3CDTF">2026-05-21T09:48:58Z</dcterms:modified>
  <dc:title>关于河北省2014年省本级决算和全省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2026-05-21T17:45:34Z</vt:filetime>
  </property>
  <property fmtid="{D5CDD505-2E9C-101B-9397-08002B2CF9AE}" pid="4" name="KSOTemplateDocerSaveRecord">
    <vt:lpwstr>eyJoZGlkIjoiMGFkNjI3NWFjZjc5ZGNiMzM2ODUyYjM1N2VkYTRiNmYiLCJ1c2VySWQiOiIxNjc0NDYyOTI4In0=</vt:lpwstr>
  </property>
  <property fmtid="{D5CDD505-2E9C-101B-9397-08002B2CF9AE}" pid="5" name="KSOProductBuildVer">
    <vt:lpwstr>2052-12.1.0.25865</vt:lpwstr>
  </property>
  <property fmtid="{D5CDD505-2E9C-101B-9397-08002B2CF9AE}" pid="6" name="ICV">
    <vt:lpwstr>D787E956C2DC45E0895EEDE93C4B923C_12</vt:lpwstr>
  </property>
</Properties>
</file>