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0"/>
          <w:szCs w:val="48"/>
        </w:rPr>
      </w:pPr>
      <w:r>
        <w:rPr>
          <w:rFonts w:hint="eastAsia" w:ascii="黑体" w:hAnsi="黑体" w:eastAsia="黑体" w:cs="黑体"/>
          <w:b/>
          <w:color w:val="000000"/>
          <w:sz w:val="52"/>
          <w:szCs w:val="48"/>
        </w:rPr>
        <w:t>馆陶县自然资源和规划局2022年</w:t>
      </w:r>
      <w:r>
        <w:rPr>
          <w:rFonts w:ascii="黑体" w:hAnsi="黑体" w:eastAsia="黑体" w:cs="黑体"/>
          <w:b/>
          <w:color w:val="000000"/>
          <w:sz w:val="52"/>
          <w:szCs w:val="48"/>
        </w:rPr>
        <w:t>部门所属单位预算</w:t>
      </w:r>
      <w:r>
        <w:rPr>
          <w:rFonts w:hint="eastAsia" w:ascii="黑体" w:hAnsi="黑体" w:eastAsia="黑体" w:cs="黑体"/>
          <w:b/>
          <w:color w:val="000000"/>
          <w:sz w:val="52"/>
          <w:szCs w:val="48"/>
        </w:rPr>
        <w:t>信息公开目录</w:t>
      </w:r>
    </w:p>
    <w:p>
      <w:pPr>
        <w:pStyle w:val="5"/>
        <w:tabs>
          <w:tab w:val="right" w:leader="dot" w:pos="14562"/>
        </w:tabs>
      </w:pPr>
    </w:p>
    <w:p>
      <w:pPr>
        <w:pStyle w:val="5"/>
        <w:tabs>
          <w:tab w:val="right" w:leader="dot" w:pos="14562"/>
        </w:tabs>
      </w:pPr>
    </w:p>
    <w:p>
      <w:pPr>
        <w:pStyle w:val="5"/>
        <w:tabs>
          <w:tab w:val="right" w:leader="dot" w:pos="14562"/>
        </w:tabs>
      </w:pPr>
    </w:p>
    <w:p>
      <w:pPr>
        <w:pStyle w:val="5"/>
        <w:tabs>
          <w:tab w:val="right" w:leader="dot" w:pos="14562"/>
        </w:tabs>
      </w:pPr>
    </w:p>
    <w:p>
      <w:pPr>
        <w:pStyle w:val="5"/>
        <w:tabs>
          <w:tab w:val="right" w:leader="dot" w:pos="14562"/>
        </w:tabs>
      </w:pP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一、馆陶县自然资源和规划局本级收支预算</w:t>
      </w:r>
      <w:r>
        <w:tab/>
      </w:r>
      <w:r>
        <w:rPr>
          <w:rFonts w:hint="eastAsia"/>
        </w:rPr>
        <w:t>2</w:t>
      </w:r>
      <w:r>
        <w:rPr>
          <w:rFonts w:hint="eastAsia"/>
        </w:rPr>
        <w:fldChar w:fldCharType="end"/>
      </w:r>
    </w:p>
    <w:p>
      <w:pPr>
        <w:pStyle w:val="5"/>
        <w:tabs>
          <w:tab w:val="right" w:leader="dot" w:pos="14562"/>
        </w:tabs>
        <w:rPr>
          <w:rFonts w:hint="eastAsia" w:eastAsia="方正仿宋_GBK"/>
          <w:lang w:eastAsia="zh-CN"/>
        </w:rPr>
      </w:pPr>
      <w:r>
        <w:fldChar w:fldCharType="begin"/>
      </w:r>
      <w:r>
        <w:instrText xml:space="preserve"> HYPERLINK \l "_Toc_4_4_0000000020" </w:instrText>
      </w:r>
      <w:r>
        <w:fldChar w:fldCharType="separate"/>
      </w:r>
      <w:r>
        <w:rPr>
          <w:rStyle w:val="29"/>
          <w:rFonts w:hint="eastAsia" w:ascii="仿宋_GB2312" w:hAnsi="仿宋_GB2312" w:eastAsia="仿宋_GB2312" w:cs="仿宋_GB2312"/>
          <w:b w:val="0"/>
          <w:bCs/>
          <w:sz w:val="28"/>
          <w:szCs w:val="28"/>
        </w:rPr>
        <w:t>二、</w:t>
      </w:r>
      <w:r>
        <w:t>馆陶县自然资源和规划局（事业）收支预算</w:t>
      </w:r>
      <w:r>
        <w:tab/>
      </w:r>
      <w:r>
        <w:rPr>
          <w:rFonts w:hint="eastAsia"/>
        </w:rPr>
        <w:t>4</w:t>
      </w:r>
      <w:r>
        <w:rPr>
          <w:rFonts w:hint="eastAsia"/>
        </w:rPr>
        <w:fldChar w:fldCharType="end"/>
      </w:r>
      <w:r>
        <w:rPr>
          <w:rFonts w:hint="eastAsia"/>
          <w:lang w:val="en-US" w:eastAsia="zh-CN"/>
        </w:rPr>
        <w:t>7</w:t>
      </w:r>
    </w:p>
    <w:p>
      <w:pPr>
        <w:jc w:val="left"/>
        <w:rPr>
          <w:rFonts w:ascii="方正楷体_GBK" w:hAnsi="方正楷体_GBK" w:eastAsia="方正楷体_GBK" w:cs="方正楷体_GBK"/>
          <w:b/>
          <w:color w:val="000000"/>
          <w:sz w:val="28"/>
        </w:rPr>
      </w:pPr>
      <w:r>
        <w:fldChar w:fldCharType="end"/>
      </w:r>
    </w:p>
    <w:p>
      <w:pPr>
        <w:jc w:val="center"/>
        <w:outlineLvl w:val="0"/>
        <w:rPr>
          <w:rFonts w:ascii="方正小标宋_GBK" w:hAnsi="方正小标宋_GBK" w:eastAsia="方正小标宋_GBK" w:cs="方正小标宋_GBK"/>
          <w:color w:val="000000"/>
          <w:sz w:val="72"/>
        </w:rPr>
      </w:pPr>
    </w:p>
    <w:p>
      <w:pPr>
        <w:jc w:val="center"/>
        <w:outlineLvl w:val="0"/>
        <w:rPr>
          <w:rFonts w:ascii="方正小标宋_GBK" w:hAnsi="方正小标宋_GBK" w:eastAsia="方正小标宋_GBK" w:cs="方正小标宋_GBK"/>
          <w:color w:val="000000"/>
          <w:sz w:val="72"/>
        </w:rPr>
      </w:pPr>
      <w:bookmarkStart w:id="2" w:name="_GoBack"/>
      <w:bookmarkEnd w:id="2"/>
    </w:p>
    <w:p>
      <w:pPr>
        <w:jc w:val="center"/>
        <w:outlineLvl w:val="0"/>
        <w:rPr>
          <w:rFonts w:ascii="方正小标宋_GBK" w:hAnsi="方正小标宋_GBK" w:eastAsia="方正小标宋_GBK" w:cs="方正小标宋_GBK"/>
          <w:color w:val="000000"/>
          <w:sz w:val="72"/>
        </w:rPr>
      </w:pPr>
    </w:p>
    <w:p>
      <w:pPr>
        <w:jc w:val="center"/>
        <w:outlineLvl w:val="0"/>
        <w:rPr>
          <w:rFonts w:ascii="方正小标宋_GBK" w:hAnsi="方正小标宋_GBK" w:eastAsia="方正小标宋_GBK" w:cs="方正小标宋_GBK"/>
          <w:color w:val="000000"/>
          <w:sz w:val="72"/>
        </w:rPr>
      </w:pPr>
    </w:p>
    <w:p>
      <w:pPr>
        <w:outlineLvl w:val="3"/>
        <w:rPr>
          <w:rFonts w:ascii="方正小标宋_GBK" w:hAnsi="方正小标宋_GBK" w:eastAsia="方正小标宋_GBK" w:cs="方正小标宋_GBK"/>
          <w:color w:val="000000"/>
          <w:sz w:val="44"/>
        </w:rPr>
      </w:pPr>
      <w:bookmarkStart w:id="0" w:name="_Toc_4_4_0000000019"/>
    </w:p>
    <w:p>
      <w:pPr>
        <w:jc w:val="center"/>
        <w:outlineLvl w:val="3"/>
      </w:pPr>
      <w:r>
        <w:rPr>
          <w:rFonts w:ascii="方正小标宋_GBK" w:hAnsi="方正小标宋_GBK" w:eastAsia="方正小标宋_GBK" w:cs="方正小标宋_GBK"/>
          <w:color w:val="000000"/>
          <w:sz w:val="44"/>
        </w:rPr>
        <w:t>一、馆陶县自然资源和规划局本级收支预算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126" w:type="dxa"/>
            <w:tcBorders>
              <w:top w:val="single" w:color="FFFFFF" w:sz="6" w:space="0"/>
              <w:left w:val="single" w:color="FFFFFF" w:sz="6" w:space="0"/>
              <w:right w:val="single" w:color="FFFFFF" w:sz="6" w:space="0"/>
            </w:tcBorders>
            <w:vAlign w:val="center"/>
          </w:tcPr>
          <w:p>
            <w:pPr>
              <w:pStyle w:val="9"/>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3"/>
            </w:pPr>
            <w:r>
              <w:t>一、一般公共预算拨款收入</w:t>
            </w:r>
          </w:p>
        </w:tc>
        <w:tc>
          <w:tcPr>
            <w:tcW w:w="2126" w:type="dxa"/>
            <w:vAlign w:val="center"/>
          </w:tcPr>
          <w:p>
            <w:pPr>
              <w:pStyle w:val="14"/>
            </w:pPr>
            <w:r>
              <w:t>32756500.00</w:t>
            </w:r>
          </w:p>
        </w:tc>
        <w:tc>
          <w:tcPr>
            <w:tcW w:w="4535" w:type="dxa"/>
            <w:vAlign w:val="center"/>
          </w:tcPr>
          <w:p>
            <w:pPr>
              <w:pStyle w:val="13"/>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3"/>
            </w:pPr>
            <w:r>
              <w:t>二、政府性基金预算拨款收入</w:t>
            </w:r>
          </w:p>
        </w:tc>
        <w:tc>
          <w:tcPr>
            <w:tcW w:w="2126" w:type="dxa"/>
            <w:vAlign w:val="center"/>
          </w:tcPr>
          <w:p>
            <w:pPr>
              <w:pStyle w:val="14"/>
            </w:pPr>
            <w:r>
              <w:t>16194000.00</w:t>
            </w:r>
          </w:p>
        </w:tc>
        <w:tc>
          <w:tcPr>
            <w:tcW w:w="4535" w:type="dxa"/>
            <w:vAlign w:val="center"/>
          </w:tcPr>
          <w:p>
            <w:pPr>
              <w:pStyle w:val="13"/>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3"/>
            </w:pPr>
            <w:r>
              <w:t>三、国有资本经营预算拨款收入</w:t>
            </w:r>
          </w:p>
        </w:tc>
        <w:tc>
          <w:tcPr>
            <w:tcW w:w="2126" w:type="dxa"/>
            <w:vAlign w:val="center"/>
          </w:tcPr>
          <w:p>
            <w:pPr>
              <w:pStyle w:val="14"/>
            </w:pPr>
          </w:p>
        </w:tc>
        <w:tc>
          <w:tcPr>
            <w:tcW w:w="4535" w:type="dxa"/>
            <w:vAlign w:val="center"/>
          </w:tcPr>
          <w:p>
            <w:pPr>
              <w:pStyle w:val="13"/>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3"/>
            </w:pPr>
            <w:r>
              <w:t>四、财政专户管理资金收入</w:t>
            </w:r>
          </w:p>
        </w:tc>
        <w:tc>
          <w:tcPr>
            <w:tcW w:w="2126" w:type="dxa"/>
            <w:vAlign w:val="center"/>
          </w:tcPr>
          <w:p>
            <w:pPr>
              <w:pStyle w:val="14"/>
            </w:pPr>
          </w:p>
        </w:tc>
        <w:tc>
          <w:tcPr>
            <w:tcW w:w="4535" w:type="dxa"/>
            <w:vAlign w:val="center"/>
          </w:tcPr>
          <w:p>
            <w:pPr>
              <w:pStyle w:val="13"/>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3"/>
            </w:pPr>
            <w:r>
              <w:t>五、事业收入</w:t>
            </w:r>
          </w:p>
        </w:tc>
        <w:tc>
          <w:tcPr>
            <w:tcW w:w="2126" w:type="dxa"/>
            <w:vAlign w:val="center"/>
          </w:tcPr>
          <w:p>
            <w:pPr>
              <w:pStyle w:val="14"/>
            </w:pPr>
          </w:p>
        </w:tc>
        <w:tc>
          <w:tcPr>
            <w:tcW w:w="4535" w:type="dxa"/>
            <w:vAlign w:val="center"/>
          </w:tcPr>
          <w:p>
            <w:pPr>
              <w:pStyle w:val="13"/>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3"/>
            </w:pPr>
            <w:r>
              <w:t>六、事业单位经营收入</w:t>
            </w:r>
          </w:p>
        </w:tc>
        <w:tc>
          <w:tcPr>
            <w:tcW w:w="2126" w:type="dxa"/>
            <w:vAlign w:val="center"/>
          </w:tcPr>
          <w:p>
            <w:pPr>
              <w:pStyle w:val="14"/>
            </w:pPr>
          </w:p>
        </w:tc>
        <w:tc>
          <w:tcPr>
            <w:tcW w:w="4535" w:type="dxa"/>
            <w:vAlign w:val="center"/>
          </w:tcPr>
          <w:p>
            <w:pPr>
              <w:pStyle w:val="13"/>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3"/>
            </w:pPr>
            <w:r>
              <w:t>七、上级补助收入</w:t>
            </w:r>
          </w:p>
        </w:tc>
        <w:tc>
          <w:tcPr>
            <w:tcW w:w="2126" w:type="dxa"/>
            <w:vAlign w:val="center"/>
          </w:tcPr>
          <w:p>
            <w:pPr>
              <w:pStyle w:val="14"/>
            </w:pPr>
          </w:p>
        </w:tc>
        <w:tc>
          <w:tcPr>
            <w:tcW w:w="4535" w:type="dxa"/>
            <w:vAlign w:val="center"/>
          </w:tcPr>
          <w:p>
            <w:pPr>
              <w:pStyle w:val="13"/>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3"/>
            </w:pPr>
            <w:r>
              <w:t>八、附属单位上缴收入</w:t>
            </w:r>
          </w:p>
        </w:tc>
        <w:tc>
          <w:tcPr>
            <w:tcW w:w="2126" w:type="dxa"/>
            <w:vAlign w:val="center"/>
          </w:tcPr>
          <w:p>
            <w:pPr>
              <w:pStyle w:val="14"/>
            </w:pPr>
          </w:p>
        </w:tc>
        <w:tc>
          <w:tcPr>
            <w:tcW w:w="4535" w:type="dxa"/>
            <w:vAlign w:val="center"/>
          </w:tcPr>
          <w:p>
            <w:pPr>
              <w:pStyle w:val="13"/>
            </w:pPr>
            <w:r>
              <w:t>八、社会保障和就业支出</w:t>
            </w:r>
          </w:p>
        </w:tc>
        <w:tc>
          <w:tcPr>
            <w:tcW w:w="2126" w:type="dxa"/>
            <w:vAlign w:val="center"/>
          </w:tcPr>
          <w:p>
            <w:pPr>
              <w:pStyle w:val="14"/>
            </w:pPr>
            <w:r>
              <w:t>181200.00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3"/>
            </w:pPr>
            <w:r>
              <w:t>九、其他收入</w:t>
            </w:r>
          </w:p>
        </w:tc>
        <w:tc>
          <w:tcPr>
            <w:tcW w:w="2126" w:type="dxa"/>
            <w:vAlign w:val="center"/>
          </w:tcPr>
          <w:p>
            <w:pPr>
              <w:pStyle w:val="14"/>
            </w:pPr>
          </w:p>
        </w:tc>
        <w:tc>
          <w:tcPr>
            <w:tcW w:w="4535" w:type="dxa"/>
            <w:vAlign w:val="center"/>
          </w:tcPr>
          <w:p>
            <w:pPr>
              <w:pStyle w:val="13"/>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十、卫生健康支出</w:t>
            </w:r>
          </w:p>
        </w:tc>
        <w:tc>
          <w:tcPr>
            <w:tcW w:w="2126" w:type="dxa"/>
            <w:vAlign w:val="center"/>
          </w:tcPr>
          <w:p>
            <w:pPr>
              <w:pStyle w:val="14"/>
            </w:pPr>
            <w:r>
              <w:t>58900.00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十二、城乡社区支出</w:t>
            </w:r>
          </w:p>
        </w:tc>
        <w:tc>
          <w:tcPr>
            <w:tcW w:w="2126" w:type="dxa"/>
            <w:vAlign w:val="center"/>
          </w:tcPr>
          <w:p>
            <w:pPr>
              <w:pStyle w:val="14"/>
            </w:pPr>
            <w:r>
              <w:t>18644000.00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十三、农林水支出</w:t>
            </w:r>
          </w:p>
        </w:tc>
        <w:tc>
          <w:tcPr>
            <w:tcW w:w="2126" w:type="dxa"/>
            <w:vAlign w:val="center"/>
          </w:tcPr>
          <w:p>
            <w:pPr>
              <w:pStyle w:val="14"/>
            </w:pPr>
            <w:r>
              <w:t>15590000.00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十九、自然资源海洋气象等支出</w:t>
            </w:r>
          </w:p>
        </w:tc>
        <w:tc>
          <w:tcPr>
            <w:tcW w:w="2126" w:type="dxa"/>
            <w:vAlign w:val="center"/>
          </w:tcPr>
          <w:p>
            <w:pPr>
              <w:pStyle w:val="14"/>
            </w:pPr>
            <w:r>
              <w:t>14391400.00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二十、住房保障支出</w:t>
            </w:r>
          </w:p>
        </w:tc>
        <w:tc>
          <w:tcPr>
            <w:tcW w:w="2126" w:type="dxa"/>
            <w:vAlign w:val="center"/>
          </w:tcPr>
          <w:p>
            <w:pPr>
              <w:pStyle w:val="14"/>
            </w:pPr>
            <w:r>
              <w:t>85000.00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5"/>
            </w:pPr>
            <w:r>
              <w:t>本年收入合计</w:t>
            </w:r>
          </w:p>
        </w:tc>
        <w:tc>
          <w:tcPr>
            <w:tcW w:w="2126" w:type="dxa"/>
            <w:vAlign w:val="center"/>
          </w:tcPr>
          <w:p>
            <w:pPr>
              <w:pStyle w:val="16"/>
            </w:pPr>
            <w:r>
              <w:t>48950500.00</w:t>
            </w:r>
          </w:p>
        </w:tc>
        <w:tc>
          <w:tcPr>
            <w:tcW w:w="4535" w:type="dxa"/>
            <w:vAlign w:val="center"/>
          </w:tcPr>
          <w:p>
            <w:pPr>
              <w:pStyle w:val="15"/>
            </w:pPr>
            <w:r>
              <w:t>本年支出合计</w:t>
            </w:r>
          </w:p>
        </w:tc>
        <w:tc>
          <w:tcPr>
            <w:tcW w:w="2126" w:type="dxa"/>
            <w:vAlign w:val="center"/>
          </w:tcPr>
          <w:p>
            <w:pPr>
              <w:pStyle w:val="16"/>
            </w:pPr>
            <w:r>
              <w:t>48950500.00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3"/>
            </w:pPr>
            <w:r>
              <w:t>上年结转结余</w:t>
            </w:r>
          </w:p>
        </w:tc>
        <w:tc>
          <w:tcPr>
            <w:tcW w:w="2126" w:type="dxa"/>
            <w:vAlign w:val="center"/>
          </w:tcPr>
          <w:p>
            <w:pPr>
              <w:pStyle w:val="14"/>
            </w:pPr>
          </w:p>
        </w:tc>
        <w:tc>
          <w:tcPr>
            <w:tcW w:w="4535" w:type="dxa"/>
            <w:vAlign w:val="center"/>
          </w:tcPr>
          <w:p>
            <w:pPr>
              <w:pStyle w:val="13"/>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5"/>
            </w:pPr>
            <w:r>
              <w:t>收入总计</w:t>
            </w:r>
          </w:p>
        </w:tc>
        <w:tc>
          <w:tcPr>
            <w:tcW w:w="2126" w:type="dxa"/>
            <w:vAlign w:val="center"/>
          </w:tcPr>
          <w:p>
            <w:pPr>
              <w:pStyle w:val="16"/>
            </w:pPr>
            <w:r>
              <w:t>48950500.00</w:t>
            </w:r>
          </w:p>
        </w:tc>
        <w:tc>
          <w:tcPr>
            <w:tcW w:w="4535" w:type="dxa"/>
            <w:vAlign w:val="center"/>
          </w:tcPr>
          <w:p>
            <w:pPr>
              <w:pStyle w:val="15"/>
            </w:pPr>
            <w:r>
              <w:t>支出总计</w:t>
            </w:r>
          </w:p>
        </w:tc>
        <w:tc>
          <w:tcPr>
            <w:tcW w:w="2126" w:type="dxa"/>
            <w:vAlign w:val="center"/>
          </w:tcPr>
          <w:p>
            <w:pPr>
              <w:pStyle w:val="16"/>
            </w:pPr>
            <w:r>
              <w:t>48950500.00</w:t>
            </w:r>
          </w:p>
        </w:tc>
      </w:tr>
    </w:tbl>
    <w:p>
      <w:pPr>
        <w:sectPr>
          <w:footerReference r:id="rId3"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48950500.00</w:t>
            </w:r>
          </w:p>
        </w:tc>
        <w:tc>
          <w:tcPr>
            <w:tcW w:w="1134" w:type="dxa"/>
            <w:vAlign w:val="center"/>
          </w:tcPr>
          <w:p>
            <w:pPr>
              <w:pStyle w:val="16"/>
            </w:pPr>
            <w:r>
              <w:t>48950500.00</w:t>
            </w:r>
          </w:p>
        </w:tc>
        <w:tc>
          <w:tcPr>
            <w:tcW w:w="1134" w:type="dxa"/>
            <w:vAlign w:val="center"/>
          </w:tcPr>
          <w:p>
            <w:pPr>
              <w:pStyle w:val="16"/>
            </w:pPr>
            <w:r>
              <w:t>48950500.00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4"/>
            </w:pPr>
            <w:r>
              <w:t>181200.00</w:t>
            </w:r>
          </w:p>
        </w:tc>
        <w:tc>
          <w:tcPr>
            <w:tcW w:w="1134" w:type="dxa"/>
            <w:vAlign w:val="center"/>
          </w:tcPr>
          <w:p>
            <w:pPr>
              <w:pStyle w:val="14"/>
            </w:pPr>
            <w:r>
              <w:t>181200.00</w:t>
            </w:r>
          </w:p>
        </w:tc>
        <w:tc>
          <w:tcPr>
            <w:tcW w:w="1134" w:type="dxa"/>
            <w:vAlign w:val="center"/>
          </w:tcPr>
          <w:p>
            <w:pPr>
              <w:pStyle w:val="14"/>
            </w:pPr>
            <w:r>
              <w:t>181200.00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4"/>
            </w:pPr>
            <w:r>
              <w:t>181200.00</w:t>
            </w:r>
          </w:p>
        </w:tc>
        <w:tc>
          <w:tcPr>
            <w:tcW w:w="1134" w:type="dxa"/>
            <w:vAlign w:val="center"/>
          </w:tcPr>
          <w:p>
            <w:pPr>
              <w:pStyle w:val="14"/>
            </w:pPr>
            <w:r>
              <w:t>181200.00</w:t>
            </w:r>
          </w:p>
        </w:tc>
        <w:tc>
          <w:tcPr>
            <w:tcW w:w="1134" w:type="dxa"/>
            <w:vAlign w:val="center"/>
          </w:tcPr>
          <w:p>
            <w:pPr>
              <w:pStyle w:val="14"/>
            </w:pPr>
            <w:r>
              <w:t>181200.00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4"/>
            </w:pPr>
            <w:r>
              <w:t>121000.00</w:t>
            </w:r>
          </w:p>
        </w:tc>
        <w:tc>
          <w:tcPr>
            <w:tcW w:w="1134" w:type="dxa"/>
            <w:vAlign w:val="center"/>
          </w:tcPr>
          <w:p>
            <w:pPr>
              <w:pStyle w:val="14"/>
            </w:pPr>
            <w:r>
              <w:t>121000.00</w:t>
            </w:r>
          </w:p>
        </w:tc>
        <w:tc>
          <w:tcPr>
            <w:tcW w:w="1134" w:type="dxa"/>
            <w:vAlign w:val="center"/>
          </w:tcPr>
          <w:p>
            <w:pPr>
              <w:pStyle w:val="14"/>
            </w:pPr>
            <w:r>
              <w:t>121000.00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4"/>
            </w:pPr>
            <w:r>
              <w:t>60200.00</w:t>
            </w:r>
          </w:p>
        </w:tc>
        <w:tc>
          <w:tcPr>
            <w:tcW w:w="1134" w:type="dxa"/>
            <w:vAlign w:val="center"/>
          </w:tcPr>
          <w:p>
            <w:pPr>
              <w:pStyle w:val="14"/>
            </w:pPr>
            <w:r>
              <w:t>60200.00</w:t>
            </w:r>
          </w:p>
        </w:tc>
        <w:tc>
          <w:tcPr>
            <w:tcW w:w="1134" w:type="dxa"/>
            <w:vAlign w:val="center"/>
          </w:tcPr>
          <w:p>
            <w:pPr>
              <w:pStyle w:val="14"/>
            </w:pPr>
            <w:r>
              <w:t>60200.00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r>
              <w:t>58900.00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4"/>
            </w:pPr>
            <w:r>
              <w:t>18644000.00</w:t>
            </w:r>
          </w:p>
        </w:tc>
        <w:tc>
          <w:tcPr>
            <w:tcW w:w="1134" w:type="dxa"/>
            <w:vAlign w:val="center"/>
          </w:tcPr>
          <w:p>
            <w:pPr>
              <w:pStyle w:val="14"/>
            </w:pPr>
            <w:r>
              <w:t>18644000.00</w:t>
            </w:r>
          </w:p>
        </w:tc>
        <w:tc>
          <w:tcPr>
            <w:tcW w:w="1134" w:type="dxa"/>
            <w:vAlign w:val="center"/>
          </w:tcPr>
          <w:p>
            <w:pPr>
              <w:pStyle w:val="14"/>
            </w:pPr>
            <w:r>
              <w:t>18644000.00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3"/>
            </w:pPr>
            <w:r>
              <w:t>21202</w:t>
            </w:r>
          </w:p>
        </w:tc>
        <w:tc>
          <w:tcPr>
            <w:tcW w:w="1559" w:type="dxa"/>
            <w:vAlign w:val="center"/>
          </w:tcPr>
          <w:p>
            <w:pPr>
              <w:pStyle w:val="13"/>
            </w:pPr>
            <w:r>
              <w:t>城乡社区规划与管理</w:t>
            </w:r>
          </w:p>
        </w:tc>
        <w:tc>
          <w:tcPr>
            <w:tcW w:w="1134" w:type="dxa"/>
            <w:vAlign w:val="center"/>
          </w:tcPr>
          <w:p>
            <w:pPr>
              <w:pStyle w:val="14"/>
            </w:pPr>
            <w:r>
              <w:t>2450000.00</w:t>
            </w:r>
          </w:p>
        </w:tc>
        <w:tc>
          <w:tcPr>
            <w:tcW w:w="1134" w:type="dxa"/>
            <w:vAlign w:val="center"/>
          </w:tcPr>
          <w:p>
            <w:pPr>
              <w:pStyle w:val="14"/>
            </w:pPr>
            <w:r>
              <w:t>2450000.00</w:t>
            </w:r>
          </w:p>
        </w:tc>
        <w:tc>
          <w:tcPr>
            <w:tcW w:w="1134" w:type="dxa"/>
            <w:vAlign w:val="center"/>
          </w:tcPr>
          <w:p>
            <w:pPr>
              <w:pStyle w:val="14"/>
            </w:pPr>
            <w:r>
              <w:t>2450000.00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3"/>
            </w:pPr>
            <w:r>
              <w:t>2120201</w:t>
            </w:r>
          </w:p>
        </w:tc>
        <w:tc>
          <w:tcPr>
            <w:tcW w:w="1559" w:type="dxa"/>
            <w:vAlign w:val="center"/>
          </w:tcPr>
          <w:p>
            <w:pPr>
              <w:pStyle w:val="13"/>
            </w:pPr>
            <w:r>
              <w:t>城乡社区规划与管理</w:t>
            </w:r>
          </w:p>
        </w:tc>
        <w:tc>
          <w:tcPr>
            <w:tcW w:w="1134" w:type="dxa"/>
            <w:vAlign w:val="center"/>
          </w:tcPr>
          <w:p>
            <w:pPr>
              <w:pStyle w:val="14"/>
            </w:pPr>
            <w:r>
              <w:t>2450000.00</w:t>
            </w:r>
          </w:p>
        </w:tc>
        <w:tc>
          <w:tcPr>
            <w:tcW w:w="1134" w:type="dxa"/>
            <w:vAlign w:val="center"/>
          </w:tcPr>
          <w:p>
            <w:pPr>
              <w:pStyle w:val="14"/>
            </w:pPr>
            <w:r>
              <w:t>2450000.00</w:t>
            </w:r>
          </w:p>
        </w:tc>
        <w:tc>
          <w:tcPr>
            <w:tcW w:w="1134" w:type="dxa"/>
            <w:vAlign w:val="center"/>
          </w:tcPr>
          <w:p>
            <w:pPr>
              <w:pStyle w:val="14"/>
            </w:pPr>
            <w:r>
              <w:t>2450000.00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4"/>
            </w:pPr>
            <w:r>
              <w:t>16194000.00</w:t>
            </w:r>
          </w:p>
        </w:tc>
        <w:tc>
          <w:tcPr>
            <w:tcW w:w="1134" w:type="dxa"/>
            <w:vAlign w:val="center"/>
          </w:tcPr>
          <w:p>
            <w:pPr>
              <w:pStyle w:val="14"/>
            </w:pPr>
            <w:r>
              <w:t>16194000.00</w:t>
            </w:r>
          </w:p>
        </w:tc>
        <w:tc>
          <w:tcPr>
            <w:tcW w:w="1134" w:type="dxa"/>
            <w:vAlign w:val="center"/>
          </w:tcPr>
          <w:p>
            <w:pPr>
              <w:pStyle w:val="14"/>
            </w:pPr>
            <w:r>
              <w:t>16194000.00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4"/>
            </w:pPr>
            <w:r>
              <w:t>1194000.00</w:t>
            </w:r>
          </w:p>
        </w:tc>
        <w:tc>
          <w:tcPr>
            <w:tcW w:w="1134" w:type="dxa"/>
            <w:vAlign w:val="center"/>
          </w:tcPr>
          <w:p>
            <w:pPr>
              <w:pStyle w:val="14"/>
            </w:pPr>
            <w:r>
              <w:t>1194000.00</w:t>
            </w:r>
          </w:p>
        </w:tc>
        <w:tc>
          <w:tcPr>
            <w:tcW w:w="1134" w:type="dxa"/>
            <w:vAlign w:val="center"/>
          </w:tcPr>
          <w:p>
            <w:pPr>
              <w:pStyle w:val="14"/>
            </w:pPr>
            <w:r>
              <w:t>1194000.00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13"/>
            </w:pPr>
            <w:r>
              <w:t>2120805</w:t>
            </w:r>
          </w:p>
        </w:tc>
        <w:tc>
          <w:tcPr>
            <w:tcW w:w="1559" w:type="dxa"/>
            <w:vAlign w:val="center"/>
          </w:tcPr>
          <w:p>
            <w:pPr>
              <w:pStyle w:val="13"/>
            </w:pPr>
            <w:r>
              <w:t>补助被征地农民支出</w:t>
            </w:r>
          </w:p>
        </w:tc>
        <w:tc>
          <w:tcPr>
            <w:tcW w:w="1134" w:type="dxa"/>
            <w:vAlign w:val="center"/>
          </w:tcPr>
          <w:p>
            <w:pPr>
              <w:pStyle w:val="14"/>
            </w:pPr>
            <w:r>
              <w:t>15000000.00</w:t>
            </w:r>
          </w:p>
        </w:tc>
        <w:tc>
          <w:tcPr>
            <w:tcW w:w="1134" w:type="dxa"/>
            <w:vAlign w:val="center"/>
          </w:tcPr>
          <w:p>
            <w:pPr>
              <w:pStyle w:val="14"/>
            </w:pPr>
            <w:r>
              <w:t>15000000.00</w:t>
            </w:r>
          </w:p>
        </w:tc>
        <w:tc>
          <w:tcPr>
            <w:tcW w:w="1134" w:type="dxa"/>
            <w:vAlign w:val="center"/>
          </w:tcPr>
          <w:p>
            <w:pPr>
              <w:pStyle w:val="14"/>
            </w:pPr>
            <w:r>
              <w:t>15000000.00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4"/>
            </w:pPr>
            <w:r>
              <w:t>15590000.00</w:t>
            </w:r>
          </w:p>
        </w:tc>
        <w:tc>
          <w:tcPr>
            <w:tcW w:w="1134" w:type="dxa"/>
            <w:vAlign w:val="center"/>
          </w:tcPr>
          <w:p>
            <w:pPr>
              <w:pStyle w:val="14"/>
            </w:pPr>
            <w:r>
              <w:t>15590000.00</w:t>
            </w:r>
          </w:p>
        </w:tc>
        <w:tc>
          <w:tcPr>
            <w:tcW w:w="1134" w:type="dxa"/>
            <w:vAlign w:val="center"/>
          </w:tcPr>
          <w:p>
            <w:pPr>
              <w:pStyle w:val="14"/>
            </w:pPr>
            <w:r>
              <w:t>15590000.00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4"/>
            </w:pPr>
            <w:r>
              <w:t>10000000.00</w:t>
            </w:r>
          </w:p>
        </w:tc>
        <w:tc>
          <w:tcPr>
            <w:tcW w:w="1134" w:type="dxa"/>
            <w:vAlign w:val="center"/>
          </w:tcPr>
          <w:p>
            <w:pPr>
              <w:pStyle w:val="14"/>
            </w:pPr>
            <w:r>
              <w:t>10000000.00</w:t>
            </w:r>
          </w:p>
        </w:tc>
        <w:tc>
          <w:tcPr>
            <w:tcW w:w="1134" w:type="dxa"/>
            <w:vAlign w:val="center"/>
          </w:tcPr>
          <w:p>
            <w:pPr>
              <w:pStyle w:val="14"/>
            </w:pPr>
            <w:r>
              <w:t>10000000.00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3"/>
            </w:pPr>
            <w:r>
              <w:t>2130153</w:t>
            </w:r>
          </w:p>
        </w:tc>
        <w:tc>
          <w:tcPr>
            <w:tcW w:w="1559" w:type="dxa"/>
            <w:vAlign w:val="center"/>
          </w:tcPr>
          <w:p>
            <w:pPr>
              <w:pStyle w:val="13"/>
            </w:pPr>
            <w:r>
              <w:t>农田建设</w:t>
            </w:r>
          </w:p>
        </w:tc>
        <w:tc>
          <w:tcPr>
            <w:tcW w:w="1134" w:type="dxa"/>
            <w:vAlign w:val="center"/>
          </w:tcPr>
          <w:p>
            <w:pPr>
              <w:pStyle w:val="14"/>
            </w:pPr>
            <w:r>
              <w:t>10000000.00</w:t>
            </w:r>
          </w:p>
        </w:tc>
        <w:tc>
          <w:tcPr>
            <w:tcW w:w="1134" w:type="dxa"/>
            <w:vAlign w:val="center"/>
          </w:tcPr>
          <w:p>
            <w:pPr>
              <w:pStyle w:val="14"/>
            </w:pPr>
            <w:r>
              <w:t>10000000.00</w:t>
            </w:r>
          </w:p>
        </w:tc>
        <w:tc>
          <w:tcPr>
            <w:tcW w:w="1134" w:type="dxa"/>
            <w:vAlign w:val="center"/>
          </w:tcPr>
          <w:p>
            <w:pPr>
              <w:pStyle w:val="14"/>
            </w:pPr>
            <w:r>
              <w:t>10000000.00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4"/>
            </w:pPr>
            <w:r>
              <w:t>5590000.00</w:t>
            </w:r>
          </w:p>
        </w:tc>
        <w:tc>
          <w:tcPr>
            <w:tcW w:w="1134" w:type="dxa"/>
            <w:vAlign w:val="center"/>
          </w:tcPr>
          <w:p>
            <w:pPr>
              <w:pStyle w:val="14"/>
            </w:pPr>
            <w:r>
              <w:t>5590000.00</w:t>
            </w:r>
          </w:p>
        </w:tc>
        <w:tc>
          <w:tcPr>
            <w:tcW w:w="1134" w:type="dxa"/>
            <w:vAlign w:val="center"/>
          </w:tcPr>
          <w:p>
            <w:pPr>
              <w:pStyle w:val="14"/>
            </w:pPr>
            <w:r>
              <w:t>5590000.00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4"/>
            </w:pPr>
            <w:r>
              <w:t>190000.00</w:t>
            </w:r>
          </w:p>
        </w:tc>
        <w:tc>
          <w:tcPr>
            <w:tcW w:w="1134" w:type="dxa"/>
            <w:vAlign w:val="center"/>
          </w:tcPr>
          <w:p>
            <w:pPr>
              <w:pStyle w:val="14"/>
            </w:pPr>
            <w:r>
              <w:t>190000.00</w:t>
            </w:r>
          </w:p>
        </w:tc>
        <w:tc>
          <w:tcPr>
            <w:tcW w:w="1134" w:type="dxa"/>
            <w:vAlign w:val="center"/>
          </w:tcPr>
          <w:p>
            <w:pPr>
              <w:pStyle w:val="14"/>
            </w:pPr>
            <w:r>
              <w:t>190000.00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20</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4"/>
            </w:pPr>
            <w:r>
              <w:t>5200000.00</w:t>
            </w:r>
          </w:p>
        </w:tc>
        <w:tc>
          <w:tcPr>
            <w:tcW w:w="1134" w:type="dxa"/>
            <w:vAlign w:val="center"/>
          </w:tcPr>
          <w:p>
            <w:pPr>
              <w:pStyle w:val="14"/>
            </w:pPr>
            <w:r>
              <w:t>5200000.00</w:t>
            </w:r>
          </w:p>
        </w:tc>
        <w:tc>
          <w:tcPr>
            <w:tcW w:w="1134" w:type="dxa"/>
            <w:vAlign w:val="center"/>
          </w:tcPr>
          <w:p>
            <w:pPr>
              <w:pStyle w:val="14"/>
            </w:pPr>
            <w:r>
              <w:t>5200000.00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21</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4"/>
            </w:pPr>
            <w:r>
              <w:t>150000.00</w:t>
            </w:r>
          </w:p>
        </w:tc>
        <w:tc>
          <w:tcPr>
            <w:tcW w:w="1134" w:type="dxa"/>
            <w:vAlign w:val="center"/>
          </w:tcPr>
          <w:p>
            <w:pPr>
              <w:pStyle w:val="14"/>
            </w:pPr>
            <w:r>
              <w:t>150000.00</w:t>
            </w:r>
          </w:p>
        </w:tc>
        <w:tc>
          <w:tcPr>
            <w:tcW w:w="1134" w:type="dxa"/>
            <w:vAlign w:val="center"/>
          </w:tcPr>
          <w:p>
            <w:pPr>
              <w:pStyle w:val="14"/>
            </w:pPr>
            <w:r>
              <w:t>150000.00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22</w:t>
            </w:r>
          </w:p>
        </w:tc>
        <w:tc>
          <w:tcPr>
            <w:tcW w:w="992" w:type="dxa"/>
            <w:vAlign w:val="center"/>
          </w:tcPr>
          <w:p>
            <w:pPr>
              <w:pStyle w:val="13"/>
            </w:pPr>
            <w:r>
              <w:t>2130299</w:t>
            </w:r>
          </w:p>
        </w:tc>
        <w:tc>
          <w:tcPr>
            <w:tcW w:w="1559" w:type="dxa"/>
            <w:vAlign w:val="center"/>
          </w:tcPr>
          <w:p>
            <w:pPr>
              <w:pStyle w:val="13"/>
            </w:pPr>
            <w:r>
              <w:t>其他林业支出</w:t>
            </w:r>
          </w:p>
        </w:tc>
        <w:tc>
          <w:tcPr>
            <w:tcW w:w="1134" w:type="dxa"/>
            <w:vAlign w:val="center"/>
          </w:tcPr>
          <w:p>
            <w:pPr>
              <w:pStyle w:val="14"/>
            </w:pPr>
            <w:r>
              <w:t>50000.00</w:t>
            </w:r>
          </w:p>
        </w:tc>
        <w:tc>
          <w:tcPr>
            <w:tcW w:w="1134" w:type="dxa"/>
            <w:vAlign w:val="center"/>
          </w:tcPr>
          <w:p>
            <w:pPr>
              <w:pStyle w:val="14"/>
            </w:pPr>
            <w:r>
              <w:t>50000.00</w:t>
            </w:r>
          </w:p>
        </w:tc>
        <w:tc>
          <w:tcPr>
            <w:tcW w:w="1134" w:type="dxa"/>
            <w:vAlign w:val="center"/>
          </w:tcPr>
          <w:p>
            <w:pPr>
              <w:pStyle w:val="14"/>
            </w:pPr>
            <w:r>
              <w:t>50000.00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23</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4"/>
            </w:pPr>
            <w:r>
              <w:t>14391400.00</w:t>
            </w:r>
          </w:p>
        </w:tc>
        <w:tc>
          <w:tcPr>
            <w:tcW w:w="1134" w:type="dxa"/>
            <w:vAlign w:val="center"/>
          </w:tcPr>
          <w:p>
            <w:pPr>
              <w:pStyle w:val="14"/>
            </w:pPr>
            <w:r>
              <w:t>14391400.00</w:t>
            </w:r>
          </w:p>
        </w:tc>
        <w:tc>
          <w:tcPr>
            <w:tcW w:w="1134" w:type="dxa"/>
            <w:vAlign w:val="center"/>
          </w:tcPr>
          <w:p>
            <w:pPr>
              <w:pStyle w:val="14"/>
            </w:pPr>
            <w:r>
              <w:t>14391400.00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24</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4"/>
            </w:pPr>
            <w:r>
              <w:t>14391400.00</w:t>
            </w:r>
          </w:p>
        </w:tc>
        <w:tc>
          <w:tcPr>
            <w:tcW w:w="1134" w:type="dxa"/>
            <w:vAlign w:val="center"/>
          </w:tcPr>
          <w:p>
            <w:pPr>
              <w:pStyle w:val="14"/>
            </w:pPr>
            <w:r>
              <w:t>14391400.00</w:t>
            </w:r>
          </w:p>
        </w:tc>
        <w:tc>
          <w:tcPr>
            <w:tcW w:w="1134" w:type="dxa"/>
            <w:vAlign w:val="center"/>
          </w:tcPr>
          <w:p>
            <w:pPr>
              <w:pStyle w:val="14"/>
            </w:pPr>
            <w:r>
              <w:t>14391400.00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25</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4"/>
            </w:pPr>
            <w:r>
              <w:t>13521400.00</w:t>
            </w:r>
          </w:p>
        </w:tc>
        <w:tc>
          <w:tcPr>
            <w:tcW w:w="1134" w:type="dxa"/>
            <w:vAlign w:val="center"/>
          </w:tcPr>
          <w:p>
            <w:pPr>
              <w:pStyle w:val="14"/>
            </w:pPr>
            <w:r>
              <w:t>13521400.00</w:t>
            </w:r>
          </w:p>
        </w:tc>
        <w:tc>
          <w:tcPr>
            <w:tcW w:w="1134" w:type="dxa"/>
            <w:vAlign w:val="center"/>
          </w:tcPr>
          <w:p>
            <w:pPr>
              <w:pStyle w:val="14"/>
            </w:pPr>
            <w:r>
              <w:t>13521400.00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26</w:t>
            </w:r>
          </w:p>
        </w:tc>
        <w:tc>
          <w:tcPr>
            <w:tcW w:w="992" w:type="dxa"/>
            <w:vAlign w:val="center"/>
          </w:tcPr>
          <w:p>
            <w:pPr>
              <w:pStyle w:val="13"/>
            </w:pPr>
            <w:r>
              <w:t>2200129</w:t>
            </w:r>
          </w:p>
        </w:tc>
        <w:tc>
          <w:tcPr>
            <w:tcW w:w="1559" w:type="dxa"/>
            <w:vAlign w:val="center"/>
          </w:tcPr>
          <w:p>
            <w:pPr>
              <w:pStyle w:val="13"/>
            </w:pPr>
            <w:r>
              <w:t>基础测绘与地理信息监管</w:t>
            </w:r>
          </w:p>
        </w:tc>
        <w:tc>
          <w:tcPr>
            <w:tcW w:w="1134" w:type="dxa"/>
            <w:vAlign w:val="center"/>
          </w:tcPr>
          <w:p>
            <w:pPr>
              <w:pStyle w:val="14"/>
            </w:pPr>
            <w:r>
              <w:t>870000.00</w:t>
            </w:r>
          </w:p>
        </w:tc>
        <w:tc>
          <w:tcPr>
            <w:tcW w:w="1134" w:type="dxa"/>
            <w:vAlign w:val="center"/>
          </w:tcPr>
          <w:p>
            <w:pPr>
              <w:pStyle w:val="14"/>
            </w:pPr>
            <w:r>
              <w:t>870000.00</w:t>
            </w:r>
          </w:p>
        </w:tc>
        <w:tc>
          <w:tcPr>
            <w:tcW w:w="1134" w:type="dxa"/>
            <w:vAlign w:val="center"/>
          </w:tcPr>
          <w:p>
            <w:pPr>
              <w:pStyle w:val="14"/>
            </w:pPr>
            <w:r>
              <w:t>870000.00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r>
              <w:t>85000.00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48950500.00</w:t>
            </w:r>
          </w:p>
        </w:tc>
        <w:tc>
          <w:tcPr>
            <w:tcW w:w="1361" w:type="dxa"/>
            <w:vAlign w:val="center"/>
          </w:tcPr>
          <w:p>
            <w:pPr>
              <w:pStyle w:val="16"/>
            </w:pPr>
            <w:r>
              <w:t>1873100.00</w:t>
            </w:r>
          </w:p>
        </w:tc>
        <w:tc>
          <w:tcPr>
            <w:tcW w:w="1361" w:type="dxa"/>
            <w:vAlign w:val="center"/>
          </w:tcPr>
          <w:p>
            <w:pPr>
              <w:pStyle w:val="16"/>
            </w:pPr>
            <w:r>
              <w:t>47077400.00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4"/>
            </w:pPr>
            <w:r>
              <w:t>181200.00</w:t>
            </w:r>
          </w:p>
        </w:tc>
        <w:tc>
          <w:tcPr>
            <w:tcW w:w="1361" w:type="dxa"/>
            <w:vAlign w:val="center"/>
          </w:tcPr>
          <w:p>
            <w:pPr>
              <w:pStyle w:val="14"/>
            </w:pPr>
            <w:r>
              <w:t>181200.00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4"/>
            </w:pPr>
            <w:r>
              <w:t>181200.00</w:t>
            </w:r>
          </w:p>
        </w:tc>
        <w:tc>
          <w:tcPr>
            <w:tcW w:w="1361" w:type="dxa"/>
            <w:vAlign w:val="center"/>
          </w:tcPr>
          <w:p>
            <w:pPr>
              <w:pStyle w:val="14"/>
            </w:pPr>
            <w:r>
              <w:t>181200.00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4"/>
            </w:pPr>
            <w:r>
              <w:t>121000.00</w:t>
            </w:r>
          </w:p>
        </w:tc>
        <w:tc>
          <w:tcPr>
            <w:tcW w:w="1361" w:type="dxa"/>
            <w:vAlign w:val="center"/>
          </w:tcPr>
          <w:p>
            <w:pPr>
              <w:pStyle w:val="14"/>
            </w:pPr>
            <w:r>
              <w:t>121000.00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4"/>
            </w:pPr>
            <w:r>
              <w:t>60200.00</w:t>
            </w:r>
          </w:p>
        </w:tc>
        <w:tc>
          <w:tcPr>
            <w:tcW w:w="1361" w:type="dxa"/>
            <w:vAlign w:val="center"/>
          </w:tcPr>
          <w:p>
            <w:pPr>
              <w:pStyle w:val="14"/>
            </w:pPr>
            <w:r>
              <w:t>60200.00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4"/>
            </w:pPr>
            <w:r>
              <w:t>58900.00</w:t>
            </w:r>
          </w:p>
        </w:tc>
        <w:tc>
          <w:tcPr>
            <w:tcW w:w="1361" w:type="dxa"/>
            <w:vAlign w:val="center"/>
          </w:tcPr>
          <w:p>
            <w:pPr>
              <w:pStyle w:val="14"/>
            </w:pPr>
            <w:r>
              <w:t>58900.00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4"/>
            </w:pPr>
            <w:r>
              <w:t>58900.00</w:t>
            </w:r>
          </w:p>
        </w:tc>
        <w:tc>
          <w:tcPr>
            <w:tcW w:w="1361" w:type="dxa"/>
            <w:vAlign w:val="center"/>
          </w:tcPr>
          <w:p>
            <w:pPr>
              <w:pStyle w:val="14"/>
            </w:pPr>
            <w:r>
              <w:t>58900.00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4"/>
            </w:pPr>
            <w:r>
              <w:t>58900.00</w:t>
            </w:r>
          </w:p>
        </w:tc>
        <w:tc>
          <w:tcPr>
            <w:tcW w:w="1361" w:type="dxa"/>
            <w:vAlign w:val="center"/>
          </w:tcPr>
          <w:p>
            <w:pPr>
              <w:pStyle w:val="14"/>
            </w:pPr>
            <w:r>
              <w:t>58900.00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4"/>
            </w:pPr>
            <w:r>
              <w:t>18644000.00</w:t>
            </w:r>
          </w:p>
        </w:tc>
        <w:tc>
          <w:tcPr>
            <w:tcW w:w="1361" w:type="dxa"/>
            <w:vAlign w:val="center"/>
          </w:tcPr>
          <w:p>
            <w:pPr>
              <w:pStyle w:val="14"/>
            </w:pPr>
          </w:p>
        </w:tc>
        <w:tc>
          <w:tcPr>
            <w:tcW w:w="1361" w:type="dxa"/>
            <w:vAlign w:val="center"/>
          </w:tcPr>
          <w:p>
            <w:pPr>
              <w:pStyle w:val="14"/>
            </w:pPr>
            <w:r>
              <w:t>18644000.00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3"/>
            </w:pPr>
            <w:r>
              <w:t>21202</w:t>
            </w:r>
          </w:p>
        </w:tc>
        <w:tc>
          <w:tcPr>
            <w:tcW w:w="4535" w:type="dxa"/>
            <w:vAlign w:val="center"/>
          </w:tcPr>
          <w:p>
            <w:pPr>
              <w:pStyle w:val="13"/>
            </w:pPr>
            <w:r>
              <w:t>城乡社区规划与管理</w:t>
            </w:r>
          </w:p>
        </w:tc>
        <w:tc>
          <w:tcPr>
            <w:tcW w:w="1361" w:type="dxa"/>
            <w:vAlign w:val="center"/>
          </w:tcPr>
          <w:p>
            <w:pPr>
              <w:pStyle w:val="14"/>
            </w:pPr>
            <w:r>
              <w:t>2450000.00</w:t>
            </w:r>
          </w:p>
        </w:tc>
        <w:tc>
          <w:tcPr>
            <w:tcW w:w="1361" w:type="dxa"/>
            <w:vAlign w:val="center"/>
          </w:tcPr>
          <w:p>
            <w:pPr>
              <w:pStyle w:val="14"/>
            </w:pPr>
          </w:p>
        </w:tc>
        <w:tc>
          <w:tcPr>
            <w:tcW w:w="1361" w:type="dxa"/>
            <w:vAlign w:val="center"/>
          </w:tcPr>
          <w:p>
            <w:pPr>
              <w:pStyle w:val="14"/>
            </w:pPr>
            <w:r>
              <w:t>2450000.00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3"/>
            </w:pPr>
            <w:r>
              <w:t>2120201</w:t>
            </w:r>
          </w:p>
        </w:tc>
        <w:tc>
          <w:tcPr>
            <w:tcW w:w="4535" w:type="dxa"/>
            <w:vAlign w:val="center"/>
          </w:tcPr>
          <w:p>
            <w:pPr>
              <w:pStyle w:val="13"/>
            </w:pPr>
            <w:r>
              <w:t>城乡社区规划与管理</w:t>
            </w:r>
          </w:p>
        </w:tc>
        <w:tc>
          <w:tcPr>
            <w:tcW w:w="1361" w:type="dxa"/>
            <w:vAlign w:val="center"/>
          </w:tcPr>
          <w:p>
            <w:pPr>
              <w:pStyle w:val="14"/>
            </w:pPr>
            <w:r>
              <w:t>2450000.00</w:t>
            </w:r>
          </w:p>
        </w:tc>
        <w:tc>
          <w:tcPr>
            <w:tcW w:w="1361" w:type="dxa"/>
            <w:vAlign w:val="center"/>
          </w:tcPr>
          <w:p>
            <w:pPr>
              <w:pStyle w:val="14"/>
            </w:pPr>
          </w:p>
        </w:tc>
        <w:tc>
          <w:tcPr>
            <w:tcW w:w="1361" w:type="dxa"/>
            <w:vAlign w:val="center"/>
          </w:tcPr>
          <w:p>
            <w:pPr>
              <w:pStyle w:val="14"/>
            </w:pPr>
            <w:r>
              <w:t>2450000.00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4"/>
            </w:pPr>
            <w:r>
              <w:t>16194000.00</w:t>
            </w:r>
          </w:p>
        </w:tc>
        <w:tc>
          <w:tcPr>
            <w:tcW w:w="1361" w:type="dxa"/>
            <w:vAlign w:val="center"/>
          </w:tcPr>
          <w:p>
            <w:pPr>
              <w:pStyle w:val="14"/>
            </w:pPr>
          </w:p>
        </w:tc>
        <w:tc>
          <w:tcPr>
            <w:tcW w:w="1361" w:type="dxa"/>
            <w:vAlign w:val="center"/>
          </w:tcPr>
          <w:p>
            <w:pPr>
              <w:pStyle w:val="14"/>
            </w:pPr>
            <w:r>
              <w:t>16194000.00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4"/>
            </w:pPr>
            <w:r>
              <w:t>1194000.00</w:t>
            </w:r>
          </w:p>
        </w:tc>
        <w:tc>
          <w:tcPr>
            <w:tcW w:w="1361" w:type="dxa"/>
            <w:vAlign w:val="center"/>
          </w:tcPr>
          <w:p>
            <w:pPr>
              <w:pStyle w:val="14"/>
            </w:pPr>
          </w:p>
        </w:tc>
        <w:tc>
          <w:tcPr>
            <w:tcW w:w="1361" w:type="dxa"/>
            <w:vAlign w:val="center"/>
          </w:tcPr>
          <w:p>
            <w:pPr>
              <w:pStyle w:val="14"/>
            </w:pPr>
            <w:r>
              <w:t>1194000.00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13"/>
            </w:pPr>
            <w:r>
              <w:t>2120805</w:t>
            </w:r>
          </w:p>
        </w:tc>
        <w:tc>
          <w:tcPr>
            <w:tcW w:w="4535" w:type="dxa"/>
            <w:vAlign w:val="center"/>
          </w:tcPr>
          <w:p>
            <w:pPr>
              <w:pStyle w:val="13"/>
            </w:pPr>
            <w:r>
              <w:t>补助被征地农民支出</w:t>
            </w:r>
          </w:p>
        </w:tc>
        <w:tc>
          <w:tcPr>
            <w:tcW w:w="1361" w:type="dxa"/>
            <w:vAlign w:val="center"/>
          </w:tcPr>
          <w:p>
            <w:pPr>
              <w:pStyle w:val="14"/>
            </w:pPr>
            <w:r>
              <w:t>15000000.00</w:t>
            </w:r>
          </w:p>
        </w:tc>
        <w:tc>
          <w:tcPr>
            <w:tcW w:w="1361" w:type="dxa"/>
            <w:vAlign w:val="center"/>
          </w:tcPr>
          <w:p>
            <w:pPr>
              <w:pStyle w:val="14"/>
            </w:pPr>
          </w:p>
        </w:tc>
        <w:tc>
          <w:tcPr>
            <w:tcW w:w="1361" w:type="dxa"/>
            <w:vAlign w:val="center"/>
          </w:tcPr>
          <w:p>
            <w:pPr>
              <w:pStyle w:val="14"/>
            </w:pPr>
            <w:r>
              <w:t>15000000.00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4"/>
            </w:pPr>
            <w:r>
              <w:t>15590000.00</w:t>
            </w:r>
          </w:p>
        </w:tc>
        <w:tc>
          <w:tcPr>
            <w:tcW w:w="1361" w:type="dxa"/>
            <w:vAlign w:val="center"/>
          </w:tcPr>
          <w:p>
            <w:pPr>
              <w:pStyle w:val="14"/>
            </w:pPr>
          </w:p>
        </w:tc>
        <w:tc>
          <w:tcPr>
            <w:tcW w:w="1361" w:type="dxa"/>
            <w:vAlign w:val="center"/>
          </w:tcPr>
          <w:p>
            <w:pPr>
              <w:pStyle w:val="14"/>
            </w:pPr>
            <w:r>
              <w:t>15590000.00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4"/>
            </w:pPr>
            <w:r>
              <w:t>10000000.00</w:t>
            </w:r>
          </w:p>
        </w:tc>
        <w:tc>
          <w:tcPr>
            <w:tcW w:w="1361" w:type="dxa"/>
            <w:vAlign w:val="center"/>
          </w:tcPr>
          <w:p>
            <w:pPr>
              <w:pStyle w:val="14"/>
            </w:pPr>
          </w:p>
        </w:tc>
        <w:tc>
          <w:tcPr>
            <w:tcW w:w="1361" w:type="dxa"/>
            <w:vAlign w:val="center"/>
          </w:tcPr>
          <w:p>
            <w:pPr>
              <w:pStyle w:val="14"/>
            </w:pPr>
            <w:r>
              <w:t>10000000.00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3"/>
            </w:pPr>
            <w:r>
              <w:t>2130153</w:t>
            </w:r>
          </w:p>
        </w:tc>
        <w:tc>
          <w:tcPr>
            <w:tcW w:w="4535" w:type="dxa"/>
            <w:vAlign w:val="center"/>
          </w:tcPr>
          <w:p>
            <w:pPr>
              <w:pStyle w:val="13"/>
            </w:pPr>
            <w:r>
              <w:t>农田建设</w:t>
            </w:r>
          </w:p>
        </w:tc>
        <w:tc>
          <w:tcPr>
            <w:tcW w:w="1361" w:type="dxa"/>
            <w:vAlign w:val="center"/>
          </w:tcPr>
          <w:p>
            <w:pPr>
              <w:pStyle w:val="14"/>
            </w:pPr>
            <w:r>
              <w:t>10000000.00</w:t>
            </w:r>
          </w:p>
        </w:tc>
        <w:tc>
          <w:tcPr>
            <w:tcW w:w="1361" w:type="dxa"/>
            <w:vAlign w:val="center"/>
          </w:tcPr>
          <w:p>
            <w:pPr>
              <w:pStyle w:val="14"/>
            </w:pPr>
          </w:p>
        </w:tc>
        <w:tc>
          <w:tcPr>
            <w:tcW w:w="1361" w:type="dxa"/>
            <w:vAlign w:val="center"/>
          </w:tcPr>
          <w:p>
            <w:pPr>
              <w:pStyle w:val="14"/>
            </w:pPr>
            <w:r>
              <w:t>10000000.00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4"/>
            </w:pPr>
            <w:r>
              <w:t>5590000.00</w:t>
            </w:r>
          </w:p>
        </w:tc>
        <w:tc>
          <w:tcPr>
            <w:tcW w:w="1361" w:type="dxa"/>
            <w:vAlign w:val="center"/>
          </w:tcPr>
          <w:p>
            <w:pPr>
              <w:pStyle w:val="14"/>
            </w:pPr>
          </w:p>
        </w:tc>
        <w:tc>
          <w:tcPr>
            <w:tcW w:w="1361" w:type="dxa"/>
            <w:vAlign w:val="center"/>
          </w:tcPr>
          <w:p>
            <w:pPr>
              <w:pStyle w:val="14"/>
            </w:pPr>
            <w:r>
              <w:t>5590000.00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4"/>
            </w:pPr>
            <w:r>
              <w:t>190000.00</w:t>
            </w:r>
          </w:p>
        </w:tc>
        <w:tc>
          <w:tcPr>
            <w:tcW w:w="1361" w:type="dxa"/>
            <w:vAlign w:val="center"/>
          </w:tcPr>
          <w:p>
            <w:pPr>
              <w:pStyle w:val="14"/>
            </w:pPr>
          </w:p>
        </w:tc>
        <w:tc>
          <w:tcPr>
            <w:tcW w:w="1361" w:type="dxa"/>
            <w:vAlign w:val="center"/>
          </w:tcPr>
          <w:p>
            <w:pPr>
              <w:pStyle w:val="14"/>
            </w:pPr>
            <w:r>
              <w:t>190000.00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4"/>
            </w:pPr>
            <w:r>
              <w:t>5200000.00</w:t>
            </w:r>
          </w:p>
        </w:tc>
        <w:tc>
          <w:tcPr>
            <w:tcW w:w="1361" w:type="dxa"/>
            <w:vAlign w:val="center"/>
          </w:tcPr>
          <w:p>
            <w:pPr>
              <w:pStyle w:val="14"/>
            </w:pPr>
          </w:p>
        </w:tc>
        <w:tc>
          <w:tcPr>
            <w:tcW w:w="1361" w:type="dxa"/>
            <w:vAlign w:val="center"/>
          </w:tcPr>
          <w:p>
            <w:pPr>
              <w:pStyle w:val="14"/>
            </w:pPr>
            <w:r>
              <w:t>5200000.00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4"/>
            </w:pPr>
            <w:r>
              <w:t>150000.00</w:t>
            </w:r>
          </w:p>
        </w:tc>
        <w:tc>
          <w:tcPr>
            <w:tcW w:w="1361" w:type="dxa"/>
            <w:vAlign w:val="center"/>
          </w:tcPr>
          <w:p>
            <w:pPr>
              <w:pStyle w:val="14"/>
            </w:pPr>
          </w:p>
        </w:tc>
        <w:tc>
          <w:tcPr>
            <w:tcW w:w="1361" w:type="dxa"/>
            <w:vAlign w:val="center"/>
          </w:tcPr>
          <w:p>
            <w:pPr>
              <w:pStyle w:val="14"/>
            </w:pPr>
            <w:r>
              <w:t>150000.00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992" w:type="dxa"/>
            <w:vAlign w:val="center"/>
          </w:tcPr>
          <w:p>
            <w:pPr>
              <w:pStyle w:val="13"/>
            </w:pPr>
            <w:r>
              <w:t>2130299</w:t>
            </w:r>
          </w:p>
        </w:tc>
        <w:tc>
          <w:tcPr>
            <w:tcW w:w="4535" w:type="dxa"/>
            <w:vAlign w:val="center"/>
          </w:tcPr>
          <w:p>
            <w:pPr>
              <w:pStyle w:val="13"/>
            </w:pPr>
            <w:r>
              <w:t>其他林业支出</w:t>
            </w:r>
          </w:p>
        </w:tc>
        <w:tc>
          <w:tcPr>
            <w:tcW w:w="1361" w:type="dxa"/>
            <w:vAlign w:val="center"/>
          </w:tcPr>
          <w:p>
            <w:pPr>
              <w:pStyle w:val="14"/>
            </w:pPr>
            <w:r>
              <w:t>50000.00</w:t>
            </w:r>
          </w:p>
        </w:tc>
        <w:tc>
          <w:tcPr>
            <w:tcW w:w="1361" w:type="dxa"/>
            <w:vAlign w:val="center"/>
          </w:tcPr>
          <w:p>
            <w:pPr>
              <w:pStyle w:val="14"/>
            </w:pPr>
          </w:p>
        </w:tc>
        <w:tc>
          <w:tcPr>
            <w:tcW w:w="1361" w:type="dxa"/>
            <w:vAlign w:val="center"/>
          </w:tcPr>
          <w:p>
            <w:pPr>
              <w:pStyle w:val="14"/>
            </w:pPr>
            <w:r>
              <w:t>50000.00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4"/>
            </w:pPr>
            <w:r>
              <w:t>14391400.00</w:t>
            </w:r>
          </w:p>
        </w:tc>
        <w:tc>
          <w:tcPr>
            <w:tcW w:w="1361" w:type="dxa"/>
            <w:vAlign w:val="center"/>
          </w:tcPr>
          <w:p>
            <w:pPr>
              <w:pStyle w:val="14"/>
            </w:pPr>
            <w:r>
              <w:t>1548000.00</w:t>
            </w:r>
          </w:p>
        </w:tc>
        <w:tc>
          <w:tcPr>
            <w:tcW w:w="1361" w:type="dxa"/>
            <w:vAlign w:val="center"/>
          </w:tcPr>
          <w:p>
            <w:pPr>
              <w:pStyle w:val="14"/>
            </w:pPr>
            <w:r>
              <w:t>12843400.00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4"/>
            </w:pPr>
            <w:r>
              <w:t>14391400.00</w:t>
            </w:r>
          </w:p>
        </w:tc>
        <w:tc>
          <w:tcPr>
            <w:tcW w:w="1361" w:type="dxa"/>
            <w:vAlign w:val="center"/>
          </w:tcPr>
          <w:p>
            <w:pPr>
              <w:pStyle w:val="14"/>
            </w:pPr>
            <w:r>
              <w:t>1548000.00</w:t>
            </w:r>
          </w:p>
        </w:tc>
        <w:tc>
          <w:tcPr>
            <w:tcW w:w="1361" w:type="dxa"/>
            <w:vAlign w:val="center"/>
          </w:tcPr>
          <w:p>
            <w:pPr>
              <w:pStyle w:val="14"/>
            </w:pPr>
            <w:r>
              <w:t>12843400.00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4"/>
            </w:pPr>
            <w:r>
              <w:t>13521400.00</w:t>
            </w:r>
          </w:p>
        </w:tc>
        <w:tc>
          <w:tcPr>
            <w:tcW w:w="1361" w:type="dxa"/>
            <w:vAlign w:val="center"/>
          </w:tcPr>
          <w:p>
            <w:pPr>
              <w:pStyle w:val="14"/>
            </w:pPr>
            <w:r>
              <w:t>1548000.00</w:t>
            </w:r>
          </w:p>
        </w:tc>
        <w:tc>
          <w:tcPr>
            <w:tcW w:w="1361" w:type="dxa"/>
            <w:vAlign w:val="center"/>
          </w:tcPr>
          <w:p>
            <w:pPr>
              <w:pStyle w:val="14"/>
            </w:pPr>
            <w:r>
              <w:t>11973400.00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992" w:type="dxa"/>
            <w:vAlign w:val="center"/>
          </w:tcPr>
          <w:p>
            <w:pPr>
              <w:pStyle w:val="13"/>
            </w:pPr>
            <w:r>
              <w:t>2200129</w:t>
            </w:r>
          </w:p>
        </w:tc>
        <w:tc>
          <w:tcPr>
            <w:tcW w:w="4535" w:type="dxa"/>
            <w:vAlign w:val="center"/>
          </w:tcPr>
          <w:p>
            <w:pPr>
              <w:pStyle w:val="13"/>
            </w:pPr>
            <w:r>
              <w:t>基础测绘与地理信息监管</w:t>
            </w:r>
          </w:p>
        </w:tc>
        <w:tc>
          <w:tcPr>
            <w:tcW w:w="1361" w:type="dxa"/>
            <w:vAlign w:val="center"/>
          </w:tcPr>
          <w:p>
            <w:pPr>
              <w:pStyle w:val="14"/>
            </w:pPr>
            <w:r>
              <w:t>870000.00</w:t>
            </w:r>
          </w:p>
        </w:tc>
        <w:tc>
          <w:tcPr>
            <w:tcW w:w="1361" w:type="dxa"/>
            <w:vAlign w:val="center"/>
          </w:tcPr>
          <w:p>
            <w:pPr>
              <w:pStyle w:val="14"/>
            </w:pPr>
          </w:p>
        </w:tc>
        <w:tc>
          <w:tcPr>
            <w:tcW w:w="1361" w:type="dxa"/>
            <w:vAlign w:val="center"/>
          </w:tcPr>
          <w:p>
            <w:pPr>
              <w:pStyle w:val="14"/>
            </w:pPr>
            <w:r>
              <w:t>870000.00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4"/>
            </w:pPr>
            <w:r>
              <w:t>85000.00</w:t>
            </w:r>
          </w:p>
        </w:tc>
        <w:tc>
          <w:tcPr>
            <w:tcW w:w="1361" w:type="dxa"/>
            <w:vAlign w:val="center"/>
          </w:tcPr>
          <w:p>
            <w:pPr>
              <w:pStyle w:val="14"/>
            </w:pPr>
            <w:r>
              <w:t>85000.00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4"/>
            </w:pPr>
            <w:r>
              <w:t>85000.00</w:t>
            </w:r>
          </w:p>
        </w:tc>
        <w:tc>
          <w:tcPr>
            <w:tcW w:w="1361" w:type="dxa"/>
            <w:vAlign w:val="center"/>
          </w:tcPr>
          <w:p>
            <w:pPr>
              <w:pStyle w:val="14"/>
            </w:pPr>
            <w:r>
              <w:t>85000.00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4"/>
            </w:pPr>
            <w:r>
              <w:t>85000.00</w:t>
            </w:r>
          </w:p>
        </w:tc>
        <w:tc>
          <w:tcPr>
            <w:tcW w:w="1361" w:type="dxa"/>
            <w:vAlign w:val="center"/>
          </w:tcPr>
          <w:p>
            <w:pPr>
              <w:pStyle w:val="14"/>
            </w:pPr>
            <w:r>
              <w:t>85000.00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3402" w:type="dxa"/>
            <w:tcBorders>
              <w:top w:val="single" w:color="FFFFFF" w:sz="6" w:space="0"/>
              <w:left w:val="single" w:color="FFFFFF" w:sz="6" w:space="0"/>
              <w:right w:val="single" w:color="FFFFFF" w:sz="6" w:space="0"/>
            </w:tcBorders>
            <w:vAlign w:val="center"/>
          </w:tcPr>
          <w:p>
            <w:pPr>
              <w:pStyle w:val="9"/>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3"/>
            </w:pPr>
            <w:r>
              <w:t>一、一般公共预算拨款</w:t>
            </w:r>
          </w:p>
        </w:tc>
        <w:tc>
          <w:tcPr>
            <w:tcW w:w="1474" w:type="dxa"/>
            <w:vAlign w:val="center"/>
          </w:tcPr>
          <w:p>
            <w:pPr>
              <w:pStyle w:val="14"/>
            </w:pPr>
            <w:r>
              <w:t>32756500.00</w:t>
            </w:r>
          </w:p>
        </w:tc>
        <w:tc>
          <w:tcPr>
            <w:tcW w:w="3402" w:type="dxa"/>
            <w:vAlign w:val="center"/>
          </w:tcPr>
          <w:p>
            <w:pPr>
              <w:pStyle w:val="13"/>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13"/>
            </w:pPr>
            <w:r>
              <w:t>二、政府性基金预算拨款</w:t>
            </w:r>
          </w:p>
        </w:tc>
        <w:tc>
          <w:tcPr>
            <w:tcW w:w="1474" w:type="dxa"/>
            <w:vAlign w:val="center"/>
          </w:tcPr>
          <w:p>
            <w:pPr>
              <w:pStyle w:val="14"/>
            </w:pPr>
            <w:r>
              <w:t>16194000.00</w:t>
            </w:r>
          </w:p>
        </w:tc>
        <w:tc>
          <w:tcPr>
            <w:tcW w:w="3402" w:type="dxa"/>
            <w:vAlign w:val="center"/>
          </w:tcPr>
          <w:p>
            <w:pPr>
              <w:pStyle w:val="13"/>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3"/>
            </w:pPr>
            <w:r>
              <w:t>三、国有资本经营预算拨款</w:t>
            </w:r>
          </w:p>
        </w:tc>
        <w:tc>
          <w:tcPr>
            <w:tcW w:w="1474" w:type="dxa"/>
            <w:vAlign w:val="center"/>
          </w:tcPr>
          <w:p>
            <w:pPr>
              <w:pStyle w:val="14"/>
            </w:pPr>
          </w:p>
        </w:tc>
        <w:tc>
          <w:tcPr>
            <w:tcW w:w="3402" w:type="dxa"/>
            <w:vAlign w:val="center"/>
          </w:tcPr>
          <w:p>
            <w:pPr>
              <w:pStyle w:val="13"/>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八、社会保障和就业支出</w:t>
            </w:r>
          </w:p>
        </w:tc>
        <w:tc>
          <w:tcPr>
            <w:tcW w:w="1474" w:type="dxa"/>
            <w:vAlign w:val="center"/>
          </w:tcPr>
          <w:p>
            <w:pPr>
              <w:pStyle w:val="14"/>
            </w:pPr>
            <w:r>
              <w:t>181200.00</w:t>
            </w:r>
          </w:p>
        </w:tc>
        <w:tc>
          <w:tcPr>
            <w:tcW w:w="1474" w:type="dxa"/>
            <w:vAlign w:val="center"/>
          </w:tcPr>
          <w:p>
            <w:pPr>
              <w:pStyle w:val="14"/>
            </w:pPr>
            <w:r>
              <w:t>181200.00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十、卫生健康支出</w:t>
            </w:r>
          </w:p>
        </w:tc>
        <w:tc>
          <w:tcPr>
            <w:tcW w:w="1474" w:type="dxa"/>
            <w:vAlign w:val="center"/>
          </w:tcPr>
          <w:p>
            <w:pPr>
              <w:pStyle w:val="14"/>
            </w:pPr>
            <w:r>
              <w:t>58900.00</w:t>
            </w:r>
          </w:p>
        </w:tc>
        <w:tc>
          <w:tcPr>
            <w:tcW w:w="1474" w:type="dxa"/>
            <w:vAlign w:val="center"/>
          </w:tcPr>
          <w:p>
            <w:pPr>
              <w:pStyle w:val="14"/>
            </w:pPr>
            <w:r>
              <w:t>58900.00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十二、城乡社区支出</w:t>
            </w:r>
          </w:p>
        </w:tc>
        <w:tc>
          <w:tcPr>
            <w:tcW w:w="1474" w:type="dxa"/>
            <w:vAlign w:val="center"/>
          </w:tcPr>
          <w:p>
            <w:pPr>
              <w:pStyle w:val="14"/>
            </w:pPr>
            <w:r>
              <w:t>18644000.00</w:t>
            </w:r>
          </w:p>
        </w:tc>
        <w:tc>
          <w:tcPr>
            <w:tcW w:w="1474" w:type="dxa"/>
            <w:vAlign w:val="center"/>
          </w:tcPr>
          <w:p>
            <w:pPr>
              <w:pStyle w:val="14"/>
            </w:pPr>
            <w:r>
              <w:t>2450000.00</w:t>
            </w:r>
          </w:p>
        </w:tc>
        <w:tc>
          <w:tcPr>
            <w:tcW w:w="1474" w:type="dxa"/>
            <w:vAlign w:val="center"/>
          </w:tcPr>
          <w:p>
            <w:pPr>
              <w:pStyle w:val="14"/>
            </w:pPr>
            <w:r>
              <w:t>16194000.00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十三、农林水支出</w:t>
            </w:r>
          </w:p>
        </w:tc>
        <w:tc>
          <w:tcPr>
            <w:tcW w:w="1474" w:type="dxa"/>
            <w:vAlign w:val="center"/>
          </w:tcPr>
          <w:p>
            <w:pPr>
              <w:pStyle w:val="14"/>
            </w:pPr>
            <w:r>
              <w:t>15590000.00</w:t>
            </w:r>
          </w:p>
        </w:tc>
        <w:tc>
          <w:tcPr>
            <w:tcW w:w="1474" w:type="dxa"/>
            <w:vAlign w:val="center"/>
          </w:tcPr>
          <w:p>
            <w:pPr>
              <w:pStyle w:val="14"/>
            </w:pPr>
            <w:r>
              <w:t>15590000.00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十九、自然资源海洋气象等支出</w:t>
            </w:r>
          </w:p>
        </w:tc>
        <w:tc>
          <w:tcPr>
            <w:tcW w:w="1474" w:type="dxa"/>
            <w:vAlign w:val="center"/>
          </w:tcPr>
          <w:p>
            <w:pPr>
              <w:pStyle w:val="14"/>
            </w:pPr>
            <w:r>
              <w:t>14391400.00</w:t>
            </w:r>
          </w:p>
        </w:tc>
        <w:tc>
          <w:tcPr>
            <w:tcW w:w="1474" w:type="dxa"/>
            <w:vAlign w:val="center"/>
          </w:tcPr>
          <w:p>
            <w:pPr>
              <w:pStyle w:val="14"/>
            </w:pPr>
            <w:r>
              <w:t>14391400.00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二十、住房保障支出</w:t>
            </w:r>
          </w:p>
        </w:tc>
        <w:tc>
          <w:tcPr>
            <w:tcW w:w="1474" w:type="dxa"/>
            <w:vAlign w:val="center"/>
          </w:tcPr>
          <w:p>
            <w:pPr>
              <w:pStyle w:val="14"/>
            </w:pPr>
            <w:r>
              <w:t>85000.00</w:t>
            </w:r>
          </w:p>
        </w:tc>
        <w:tc>
          <w:tcPr>
            <w:tcW w:w="1474" w:type="dxa"/>
            <w:vAlign w:val="center"/>
          </w:tcPr>
          <w:p>
            <w:pPr>
              <w:pStyle w:val="14"/>
            </w:pPr>
            <w:r>
              <w:t>85000.00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5"/>
            </w:pPr>
            <w:r>
              <w:t>本年收入合计</w:t>
            </w:r>
          </w:p>
        </w:tc>
        <w:tc>
          <w:tcPr>
            <w:tcW w:w="1474" w:type="dxa"/>
            <w:vAlign w:val="center"/>
          </w:tcPr>
          <w:p>
            <w:pPr>
              <w:pStyle w:val="16"/>
            </w:pPr>
            <w:r>
              <w:t>48950500.00</w:t>
            </w:r>
          </w:p>
        </w:tc>
        <w:tc>
          <w:tcPr>
            <w:tcW w:w="3402" w:type="dxa"/>
            <w:vAlign w:val="center"/>
          </w:tcPr>
          <w:p>
            <w:pPr>
              <w:pStyle w:val="15"/>
            </w:pPr>
            <w:r>
              <w:t>本年支出合计</w:t>
            </w:r>
          </w:p>
        </w:tc>
        <w:tc>
          <w:tcPr>
            <w:tcW w:w="1474" w:type="dxa"/>
            <w:vAlign w:val="center"/>
          </w:tcPr>
          <w:p>
            <w:pPr>
              <w:pStyle w:val="16"/>
            </w:pPr>
            <w:r>
              <w:t>48950500.00</w:t>
            </w:r>
          </w:p>
        </w:tc>
        <w:tc>
          <w:tcPr>
            <w:tcW w:w="1474" w:type="dxa"/>
            <w:vAlign w:val="center"/>
          </w:tcPr>
          <w:p>
            <w:pPr>
              <w:pStyle w:val="16"/>
            </w:pPr>
            <w:r>
              <w:t>32756500.00</w:t>
            </w:r>
          </w:p>
        </w:tc>
        <w:tc>
          <w:tcPr>
            <w:tcW w:w="1474" w:type="dxa"/>
            <w:vAlign w:val="center"/>
          </w:tcPr>
          <w:p>
            <w:pPr>
              <w:pStyle w:val="16"/>
            </w:pPr>
            <w:r>
              <w:t>16194000.00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13"/>
            </w:pPr>
            <w:r>
              <w:t>年初财政拨款结转和结余</w:t>
            </w:r>
          </w:p>
        </w:tc>
        <w:tc>
          <w:tcPr>
            <w:tcW w:w="1474" w:type="dxa"/>
            <w:vAlign w:val="center"/>
          </w:tcPr>
          <w:p>
            <w:pPr>
              <w:pStyle w:val="14"/>
            </w:pPr>
          </w:p>
        </w:tc>
        <w:tc>
          <w:tcPr>
            <w:tcW w:w="3402" w:type="dxa"/>
            <w:vAlign w:val="center"/>
          </w:tcPr>
          <w:p>
            <w:pPr>
              <w:pStyle w:val="13"/>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3"/>
            </w:pPr>
            <w:r>
              <w:t>一、一般公共预算拨款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3"/>
            </w:pPr>
            <w:r>
              <w:t>二、政府性基金预算拨款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3"/>
            </w:pPr>
            <w:r>
              <w:t>三、国有资本经营预算拨款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5"/>
            </w:pPr>
            <w:r>
              <w:t>收入总计</w:t>
            </w:r>
          </w:p>
        </w:tc>
        <w:tc>
          <w:tcPr>
            <w:tcW w:w="1474" w:type="dxa"/>
            <w:vAlign w:val="center"/>
          </w:tcPr>
          <w:p>
            <w:pPr>
              <w:pStyle w:val="16"/>
            </w:pPr>
            <w:r>
              <w:t>48950500.00</w:t>
            </w:r>
          </w:p>
        </w:tc>
        <w:tc>
          <w:tcPr>
            <w:tcW w:w="3402" w:type="dxa"/>
            <w:vAlign w:val="center"/>
          </w:tcPr>
          <w:p>
            <w:pPr>
              <w:pStyle w:val="15"/>
            </w:pPr>
            <w:r>
              <w:t>支出总计</w:t>
            </w:r>
          </w:p>
        </w:tc>
        <w:tc>
          <w:tcPr>
            <w:tcW w:w="1474" w:type="dxa"/>
            <w:vAlign w:val="center"/>
          </w:tcPr>
          <w:p>
            <w:pPr>
              <w:pStyle w:val="16"/>
            </w:pPr>
            <w:r>
              <w:t>48950500.00</w:t>
            </w:r>
          </w:p>
        </w:tc>
        <w:tc>
          <w:tcPr>
            <w:tcW w:w="1474" w:type="dxa"/>
            <w:vAlign w:val="center"/>
          </w:tcPr>
          <w:p>
            <w:pPr>
              <w:pStyle w:val="16"/>
            </w:pPr>
            <w:r>
              <w:t>32756500.00</w:t>
            </w:r>
          </w:p>
        </w:tc>
        <w:tc>
          <w:tcPr>
            <w:tcW w:w="1474" w:type="dxa"/>
            <w:vAlign w:val="center"/>
          </w:tcPr>
          <w:p>
            <w:pPr>
              <w:pStyle w:val="16"/>
            </w:pPr>
            <w:r>
              <w:t>16194000.00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32756500.00</w:t>
            </w:r>
          </w:p>
        </w:tc>
        <w:tc>
          <w:tcPr>
            <w:tcW w:w="2551" w:type="dxa"/>
            <w:vAlign w:val="center"/>
          </w:tcPr>
          <w:p>
            <w:pPr>
              <w:pStyle w:val="16"/>
            </w:pPr>
            <w:r>
              <w:t>1873100.00</w:t>
            </w:r>
          </w:p>
        </w:tc>
        <w:tc>
          <w:tcPr>
            <w:tcW w:w="2551" w:type="dxa"/>
            <w:vAlign w:val="center"/>
          </w:tcPr>
          <w:p>
            <w:pPr>
              <w:pStyle w:val="16"/>
            </w:pPr>
            <w:r>
              <w:t>30883400.00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4"/>
            </w:pPr>
            <w:r>
              <w:t>181200.00</w:t>
            </w:r>
          </w:p>
        </w:tc>
        <w:tc>
          <w:tcPr>
            <w:tcW w:w="2551" w:type="dxa"/>
            <w:vAlign w:val="center"/>
          </w:tcPr>
          <w:p>
            <w:pPr>
              <w:pStyle w:val="14"/>
            </w:pPr>
            <w:r>
              <w:t>181200.00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4"/>
            </w:pPr>
            <w:r>
              <w:t>181200.00</w:t>
            </w:r>
          </w:p>
        </w:tc>
        <w:tc>
          <w:tcPr>
            <w:tcW w:w="2551" w:type="dxa"/>
            <w:vAlign w:val="center"/>
          </w:tcPr>
          <w:p>
            <w:pPr>
              <w:pStyle w:val="14"/>
            </w:pPr>
            <w:r>
              <w:t>181200.00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4"/>
            </w:pPr>
            <w:r>
              <w:t>121000.00</w:t>
            </w:r>
          </w:p>
        </w:tc>
        <w:tc>
          <w:tcPr>
            <w:tcW w:w="2551" w:type="dxa"/>
            <w:vAlign w:val="center"/>
          </w:tcPr>
          <w:p>
            <w:pPr>
              <w:pStyle w:val="14"/>
            </w:pPr>
            <w:r>
              <w:t>121000.00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4"/>
            </w:pPr>
            <w:r>
              <w:t>60200.00</w:t>
            </w:r>
          </w:p>
        </w:tc>
        <w:tc>
          <w:tcPr>
            <w:tcW w:w="2551" w:type="dxa"/>
            <w:vAlign w:val="center"/>
          </w:tcPr>
          <w:p>
            <w:pPr>
              <w:pStyle w:val="14"/>
            </w:pPr>
            <w:r>
              <w:t>60200.00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4"/>
            </w:pPr>
            <w:r>
              <w:t>58900.00</w:t>
            </w:r>
          </w:p>
        </w:tc>
        <w:tc>
          <w:tcPr>
            <w:tcW w:w="2551" w:type="dxa"/>
            <w:vAlign w:val="center"/>
          </w:tcPr>
          <w:p>
            <w:pPr>
              <w:pStyle w:val="14"/>
            </w:pPr>
            <w:r>
              <w:t>58900.00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4"/>
            </w:pPr>
            <w:r>
              <w:t>58900.00</w:t>
            </w:r>
          </w:p>
        </w:tc>
        <w:tc>
          <w:tcPr>
            <w:tcW w:w="2551" w:type="dxa"/>
            <w:vAlign w:val="center"/>
          </w:tcPr>
          <w:p>
            <w:pPr>
              <w:pStyle w:val="14"/>
            </w:pPr>
            <w:r>
              <w:t>58900.00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4"/>
            </w:pPr>
            <w:r>
              <w:t>58900.00</w:t>
            </w:r>
          </w:p>
        </w:tc>
        <w:tc>
          <w:tcPr>
            <w:tcW w:w="2551" w:type="dxa"/>
            <w:vAlign w:val="center"/>
          </w:tcPr>
          <w:p>
            <w:pPr>
              <w:pStyle w:val="14"/>
            </w:pPr>
            <w:r>
              <w:t>58900.00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4"/>
            </w:pPr>
            <w:r>
              <w:t>2450000.00</w:t>
            </w:r>
          </w:p>
        </w:tc>
        <w:tc>
          <w:tcPr>
            <w:tcW w:w="2551" w:type="dxa"/>
            <w:vAlign w:val="center"/>
          </w:tcPr>
          <w:p>
            <w:pPr>
              <w:pStyle w:val="14"/>
            </w:pPr>
          </w:p>
        </w:tc>
        <w:tc>
          <w:tcPr>
            <w:tcW w:w="2551" w:type="dxa"/>
            <w:vAlign w:val="center"/>
          </w:tcPr>
          <w:p>
            <w:pPr>
              <w:pStyle w:val="14"/>
            </w:pPr>
            <w: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3"/>
            </w:pPr>
            <w:r>
              <w:t>21202</w:t>
            </w:r>
          </w:p>
        </w:tc>
        <w:tc>
          <w:tcPr>
            <w:tcW w:w="4535" w:type="dxa"/>
            <w:vAlign w:val="center"/>
          </w:tcPr>
          <w:p>
            <w:pPr>
              <w:pStyle w:val="13"/>
            </w:pPr>
            <w:r>
              <w:t>城乡社区规划与管理</w:t>
            </w:r>
          </w:p>
        </w:tc>
        <w:tc>
          <w:tcPr>
            <w:tcW w:w="2551" w:type="dxa"/>
            <w:vAlign w:val="center"/>
          </w:tcPr>
          <w:p>
            <w:pPr>
              <w:pStyle w:val="14"/>
            </w:pPr>
            <w:r>
              <w:t>2450000.00</w:t>
            </w:r>
          </w:p>
        </w:tc>
        <w:tc>
          <w:tcPr>
            <w:tcW w:w="2551" w:type="dxa"/>
            <w:vAlign w:val="center"/>
          </w:tcPr>
          <w:p>
            <w:pPr>
              <w:pStyle w:val="14"/>
            </w:pPr>
          </w:p>
        </w:tc>
        <w:tc>
          <w:tcPr>
            <w:tcW w:w="2551" w:type="dxa"/>
            <w:vAlign w:val="center"/>
          </w:tcPr>
          <w:p>
            <w:pPr>
              <w:pStyle w:val="14"/>
            </w:pPr>
            <w: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3"/>
            </w:pPr>
            <w:r>
              <w:t>2120201</w:t>
            </w:r>
          </w:p>
        </w:tc>
        <w:tc>
          <w:tcPr>
            <w:tcW w:w="4535" w:type="dxa"/>
            <w:vAlign w:val="center"/>
          </w:tcPr>
          <w:p>
            <w:pPr>
              <w:pStyle w:val="13"/>
            </w:pPr>
            <w:r>
              <w:t>城乡社区规划与管理</w:t>
            </w:r>
          </w:p>
        </w:tc>
        <w:tc>
          <w:tcPr>
            <w:tcW w:w="2551" w:type="dxa"/>
            <w:vAlign w:val="center"/>
          </w:tcPr>
          <w:p>
            <w:pPr>
              <w:pStyle w:val="14"/>
            </w:pPr>
            <w:r>
              <w:t>2450000.00</w:t>
            </w:r>
          </w:p>
        </w:tc>
        <w:tc>
          <w:tcPr>
            <w:tcW w:w="2551" w:type="dxa"/>
            <w:vAlign w:val="center"/>
          </w:tcPr>
          <w:p>
            <w:pPr>
              <w:pStyle w:val="14"/>
            </w:pPr>
          </w:p>
        </w:tc>
        <w:tc>
          <w:tcPr>
            <w:tcW w:w="2551" w:type="dxa"/>
            <w:vAlign w:val="center"/>
          </w:tcPr>
          <w:p>
            <w:pPr>
              <w:pStyle w:val="14"/>
            </w:pPr>
            <w:r>
              <w:t>2450000.00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4"/>
            </w:pPr>
            <w:r>
              <w:t>15590000.00</w:t>
            </w:r>
          </w:p>
        </w:tc>
        <w:tc>
          <w:tcPr>
            <w:tcW w:w="2551" w:type="dxa"/>
            <w:vAlign w:val="center"/>
          </w:tcPr>
          <w:p>
            <w:pPr>
              <w:pStyle w:val="14"/>
            </w:pPr>
          </w:p>
        </w:tc>
        <w:tc>
          <w:tcPr>
            <w:tcW w:w="2551" w:type="dxa"/>
            <w:vAlign w:val="center"/>
          </w:tcPr>
          <w:p>
            <w:pPr>
              <w:pStyle w:val="14"/>
            </w:pPr>
            <w:r>
              <w:t>15590000.00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4"/>
            </w:pPr>
            <w:r>
              <w:t>10000000.00</w:t>
            </w:r>
          </w:p>
        </w:tc>
        <w:tc>
          <w:tcPr>
            <w:tcW w:w="2551" w:type="dxa"/>
            <w:vAlign w:val="center"/>
          </w:tcPr>
          <w:p>
            <w:pPr>
              <w:pStyle w:val="14"/>
            </w:pPr>
          </w:p>
        </w:tc>
        <w:tc>
          <w:tcPr>
            <w:tcW w:w="2551" w:type="dxa"/>
            <w:vAlign w:val="center"/>
          </w:tcPr>
          <w:p>
            <w:pPr>
              <w:pStyle w:val="14"/>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3"/>
            </w:pPr>
            <w:r>
              <w:t>2130153</w:t>
            </w:r>
          </w:p>
        </w:tc>
        <w:tc>
          <w:tcPr>
            <w:tcW w:w="4535" w:type="dxa"/>
            <w:vAlign w:val="center"/>
          </w:tcPr>
          <w:p>
            <w:pPr>
              <w:pStyle w:val="13"/>
            </w:pPr>
            <w:r>
              <w:t>农田建设</w:t>
            </w:r>
          </w:p>
        </w:tc>
        <w:tc>
          <w:tcPr>
            <w:tcW w:w="2551" w:type="dxa"/>
            <w:vAlign w:val="center"/>
          </w:tcPr>
          <w:p>
            <w:pPr>
              <w:pStyle w:val="14"/>
            </w:pPr>
            <w:r>
              <w:t>10000000.00</w:t>
            </w:r>
          </w:p>
        </w:tc>
        <w:tc>
          <w:tcPr>
            <w:tcW w:w="2551" w:type="dxa"/>
            <w:vAlign w:val="center"/>
          </w:tcPr>
          <w:p>
            <w:pPr>
              <w:pStyle w:val="14"/>
            </w:pPr>
          </w:p>
        </w:tc>
        <w:tc>
          <w:tcPr>
            <w:tcW w:w="2551" w:type="dxa"/>
            <w:vAlign w:val="center"/>
          </w:tcPr>
          <w:p>
            <w:pPr>
              <w:pStyle w:val="14"/>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4"/>
            </w:pPr>
            <w:r>
              <w:t>5590000.00</w:t>
            </w:r>
          </w:p>
        </w:tc>
        <w:tc>
          <w:tcPr>
            <w:tcW w:w="2551" w:type="dxa"/>
            <w:vAlign w:val="center"/>
          </w:tcPr>
          <w:p>
            <w:pPr>
              <w:pStyle w:val="14"/>
            </w:pPr>
          </w:p>
        </w:tc>
        <w:tc>
          <w:tcPr>
            <w:tcW w:w="2551" w:type="dxa"/>
            <w:vAlign w:val="center"/>
          </w:tcPr>
          <w:p>
            <w:pPr>
              <w:pStyle w:val="14"/>
            </w:pPr>
            <w:r>
              <w:t>5590000.00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4"/>
            </w:pPr>
            <w:r>
              <w:t>190000.00</w:t>
            </w:r>
          </w:p>
        </w:tc>
        <w:tc>
          <w:tcPr>
            <w:tcW w:w="2551" w:type="dxa"/>
            <w:vAlign w:val="center"/>
          </w:tcPr>
          <w:p>
            <w:pPr>
              <w:pStyle w:val="14"/>
            </w:pPr>
          </w:p>
        </w:tc>
        <w:tc>
          <w:tcPr>
            <w:tcW w:w="2551" w:type="dxa"/>
            <w:vAlign w:val="center"/>
          </w:tcPr>
          <w:p>
            <w:pPr>
              <w:pStyle w:val="14"/>
            </w:pPr>
            <w: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4"/>
            </w:pPr>
            <w:r>
              <w:t>5200000.00</w:t>
            </w:r>
          </w:p>
        </w:tc>
        <w:tc>
          <w:tcPr>
            <w:tcW w:w="2551" w:type="dxa"/>
            <w:vAlign w:val="center"/>
          </w:tcPr>
          <w:p>
            <w:pPr>
              <w:pStyle w:val="14"/>
            </w:pPr>
          </w:p>
        </w:tc>
        <w:tc>
          <w:tcPr>
            <w:tcW w:w="2551" w:type="dxa"/>
            <w:vAlign w:val="center"/>
          </w:tcPr>
          <w:p>
            <w:pPr>
              <w:pStyle w:val="14"/>
            </w:pPr>
            <w:r>
              <w:t>5200000.00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4"/>
            </w:pPr>
            <w:r>
              <w:t>150000.00</w:t>
            </w:r>
          </w:p>
        </w:tc>
        <w:tc>
          <w:tcPr>
            <w:tcW w:w="2551" w:type="dxa"/>
            <w:vAlign w:val="center"/>
          </w:tcPr>
          <w:p>
            <w:pPr>
              <w:pStyle w:val="14"/>
            </w:pPr>
          </w:p>
        </w:tc>
        <w:tc>
          <w:tcPr>
            <w:tcW w:w="2551" w:type="dxa"/>
            <w:vAlign w:val="center"/>
          </w:tcPr>
          <w:p>
            <w:pPr>
              <w:pStyle w:val="14"/>
            </w:pPr>
            <w:r>
              <w:t>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3"/>
            </w:pPr>
            <w:r>
              <w:t>2130299</w:t>
            </w:r>
          </w:p>
        </w:tc>
        <w:tc>
          <w:tcPr>
            <w:tcW w:w="4535" w:type="dxa"/>
            <w:vAlign w:val="center"/>
          </w:tcPr>
          <w:p>
            <w:pPr>
              <w:pStyle w:val="13"/>
            </w:pPr>
            <w:r>
              <w:t>其他林业支出</w:t>
            </w:r>
          </w:p>
        </w:tc>
        <w:tc>
          <w:tcPr>
            <w:tcW w:w="2551" w:type="dxa"/>
            <w:vAlign w:val="center"/>
          </w:tcPr>
          <w:p>
            <w:pPr>
              <w:pStyle w:val="14"/>
            </w:pPr>
            <w:r>
              <w:t>50000.00</w:t>
            </w:r>
          </w:p>
        </w:tc>
        <w:tc>
          <w:tcPr>
            <w:tcW w:w="2551" w:type="dxa"/>
            <w:vAlign w:val="center"/>
          </w:tcPr>
          <w:p>
            <w:pPr>
              <w:pStyle w:val="14"/>
            </w:pPr>
          </w:p>
        </w:tc>
        <w:tc>
          <w:tcPr>
            <w:tcW w:w="2551" w:type="dxa"/>
            <w:vAlign w:val="center"/>
          </w:tcPr>
          <w:p>
            <w:pPr>
              <w:pStyle w:val="14"/>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4"/>
            </w:pPr>
            <w:r>
              <w:t>14391400.00</w:t>
            </w:r>
          </w:p>
        </w:tc>
        <w:tc>
          <w:tcPr>
            <w:tcW w:w="2551" w:type="dxa"/>
            <w:vAlign w:val="center"/>
          </w:tcPr>
          <w:p>
            <w:pPr>
              <w:pStyle w:val="14"/>
            </w:pPr>
            <w:r>
              <w:t>1548000.00</w:t>
            </w:r>
          </w:p>
        </w:tc>
        <w:tc>
          <w:tcPr>
            <w:tcW w:w="2551" w:type="dxa"/>
            <w:vAlign w:val="center"/>
          </w:tcPr>
          <w:p>
            <w:pPr>
              <w:pStyle w:val="14"/>
            </w:pPr>
            <w:r>
              <w:t>12843400.00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4"/>
            </w:pPr>
            <w:r>
              <w:t>14391400.00</w:t>
            </w:r>
          </w:p>
        </w:tc>
        <w:tc>
          <w:tcPr>
            <w:tcW w:w="2551" w:type="dxa"/>
            <w:vAlign w:val="center"/>
          </w:tcPr>
          <w:p>
            <w:pPr>
              <w:pStyle w:val="14"/>
            </w:pPr>
            <w:r>
              <w:t>1548000.00</w:t>
            </w:r>
          </w:p>
        </w:tc>
        <w:tc>
          <w:tcPr>
            <w:tcW w:w="2551" w:type="dxa"/>
            <w:vAlign w:val="center"/>
          </w:tcPr>
          <w:p>
            <w:pPr>
              <w:pStyle w:val="14"/>
            </w:pPr>
            <w:r>
              <w:t>12843400.00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4"/>
            </w:pPr>
            <w:r>
              <w:t>13521400.00</w:t>
            </w:r>
          </w:p>
        </w:tc>
        <w:tc>
          <w:tcPr>
            <w:tcW w:w="2551" w:type="dxa"/>
            <w:vAlign w:val="center"/>
          </w:tcPr>
          <w:p>
            <w:pPr>
              <w:pStyle w:val="14"/>
            </w:pPr>
            <w:r>
              <w:t>1548000.00</w:t>
            </w:r>
          </w:p>
        </w:tc>
        <w:tc>
          <w:tcPr>
            <w:tcW w:w="2551" w:type="dxa"/>
            <w:vAlign w:val="center"/>
          </w:tcPr>
          <w:p>
            <w:pPr>
              <w:pStyle w:val="14"/>
            </w:pPr>
            <w:r>
              <w:t>11973400.00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3"/>
            </w:pPr>
            <w:r>
              <w:t>2200129</w:t>
            </w:r>
          </w:p>
        </w:tc>
        <w:tc>
          <w:tcPr>
            <w:tcW w:w="4535" w:type="dxa"/>
            <w:vAlign w:val="center"/>
          </w:tcPr>
          <w:p>
            <w:pPr>
              <w:pStyle w:val="13"/>
            </w:pPr>
            <w:r>
              <w:t>基础测绘与地理信息监管</w:t>
            </w:r>
          </w:p>
        </w:tc>
        <w:tc>
          <w:tcPr>
            <w:tcW w:w="2551" w:type="dxa"/>
            <w:vAlign w:val="center"/>
          </w:tcPr>
          <w:p>
            <w:pPr>
              <w:pStyle w:val="14"/>
            </w:pPr>
            <w:r>
              <w:t>870000.00</w:t>
            </w:r>
          </w:p>
        </w:tc>
        <w:tc>
          <w:tcPr>
            <w:tcW w:w="2551" w:type="dxa"/>
            <w:vAlign w:val="center"/>
          </w:tcPr>
          <w:p>
            <w:pPr>
              <w:pStyle w:val="14"/>
            </w:pPr>
          </w:p>
        </w:tc>
        <w:tc>
          <w:tcPr>
            <w:tcW w:w="2551" w:type="dxa"/>
            <w:vAlign w:val="center"/>
          </w:tcPr>
          <w:p>
            <w:pPr>
              <w:pStyle w:val="14"/>
            </w:pPr>
            <w:r>
              <w:t>870000.00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4"/>
            </w:pPr>
            <w:r>
              <w:t>85000.00</w:t>
            </w:r>
          </w:p>
        </w:tc>
        <w:tc>
          <w:tcPr>
            <w:tcW w:w="2551" w:type="dxa"/>
            <w:vAlign w:val="center"/>
          </w:tcPr>
          <w:p>
            <w:pPr>
              <w:pStyle w:val="14"/>
            </w:pPr>
            <w:r>
              <w:t>85000.00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4"/>
            </w:pPr>
            <w:r>
              <w:t>85000.00</w:t>
            </w:r>
          </w:p>
        </w:tc>
        <w:tc>
          <w:tcPr>
            <w:tcW w:w="2551" w:type="dxa"/>
            <w:vAlign w:val="center"/>
          </w:tcPr>
          <w:p>
            <w:pPr>
              <w:pStyle w:val="14"/>
            </w:pPr>
            <w:r>
              <w:t>85000.00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4"/>
            </w:pPr>
            <w:r>
              <w:t>85000.00</w:t>
            </w:r>
          </w:p>
        </w:tc>
        <w:tc>
          <w:tcPr>
            <w:tcW w:w="2551" w:type="dxa"/>
            <w:vAlign w:val="center"/>
          </w:tcPr>
          <w:p>
            <w:pPr>
              <w:pStyle w:val="14"/>
            </w:pPr>
            <w:r>
              <w:t>85000.00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1873100.00</w:t>
            </w:r>
          </w:p>
        </w:tc>
        <w:tc>
          <w:tcPr>
            <w:tcW w:w="2551" w:type="dxa"/>
            <w:vAlign w:val="center"/>
          </w:tcPr>
          <w:p>
            <w:pPr>
              <w:pStyle w:val="16"/>
            </w:pPr>
            <w:r>
              <w:t>1703100.00</w:t>
            </w:r>
          </w:p>
        </w:tc>
        <w:tc>
          <w:tcPr>
            <w:tcW w:w="2551" w:type="dxa"/>
            <w:vAlign w:val="center"/>
          </w:tcPr>
          <w:p>
            <w:pPr>
              <w:pStyle w:val="16"/>
            </w:pPr>
            <w:r>
              <w:t>170000.00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4"/>
            </w:pPr>
            <w:r>
              <w:t>1463100.00</w:t>
            </w:r>
          </w:p>
        </w:tc>
        <w:tc>
          <w:tcPr>
            <w:tcW w:w="2551" w:type="dxa"/>
            <w:vAlign w:val="center"/>
          </w:tcPr>
          <w:p>
            <w:pPr>
              <w:pStyle w:val="14"/>
            </w:pPr>
            <w:r>
              <w:t>1463100.00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4"/>
            </w:pPr>
            <w:r>
              <w:t>555000.00</w:t>
            </w:r>
          </w:p>
        </w:tc>
        <w:tc>
          <w:tcPr>
            <w:tcW w:w="2551" w:type="dxa"/>
            <w:vAlign w:val="center"/>
          </w:tcPr>
          <w:p>
            <w:pPr>
              <w:pStyle w:val="14"/>
            </w:pPr>
            <w:r>
              <w:t>555000.00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4"/>
            </w:pPr>
            <w:r>
              <w:t>212000.00</w:t>
            </w:r>
          </w:p>
        </w:tc>
        <w:tc>
          <w:tcPr>
            <w:tcW w:w="2551" w:type="dxa"/>
            <w:vAlign w:val="center"/>
          </w:tcPr>
          <w:p>
            <w:pPr>
              <w:pStyle w:val="14"/>
            </w:pPr>
            <w:r>
              <w:t>212000.00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4"/>
            </w:pPr>
            <w:r>
              <w:t>367000.00</w:t>
            </w:r>
          </w:p>
        </w:tc>
        <w:tc>
          <w:tcPr>
            <w:tcW w:w="2551" w:type="dxa"/>
            <w:vAlign w:val="center"/>
          </w:tcPr>
          <w:p>
            <w:pPr>
              <w:pStyle w:val="14"/>
            </w:pPr>
            <w:r>
              <w:t>367000.00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4"/>
            </w:pPr>
            <w:r>
              <w:t>121000.00</w:t>
            </w:r>
          </w:p>
        </w:tc>
        <w:tc>
          <w:tcPr>
            <w:tcW w:w="2551" w:type="dxa"/>
            <w:vAlign w:val="center"/>
          </w:tcPr>
          <w:p>
            <w:pPr>
              <w:pStyle w:val="14"/>
            </w:pPr>
            <w:r>
              <w:t>121000.00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4"/>
            </w:pPr>
            <w:r>
              <w:t>60200.00</w:t>
            </w:r>
          </w:p>
        </w:tc>
        <w:tc>
          <w:tcPr>
            <w:tcW w:w="2551" w:type="dxa"/>
            <w:vAlign w:val="center"/>
          </w:tcPr>
          <w:p>
            <w:pPr>
              <w:pStyle w:val="14"/>
            </w:pPr>
            <w:r>
              <w:t>60200.00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4"/>
            </w:pPr>
            <w:r>
              <w:t>56000.00</w:t>
            </w:r>
          </w:p>
        </w:tc>
        <w:tc>
          <w:tcPr>
            <w:tcW w:w="2551" w:type="dxa"/>
            <w:vAlign w:val="center"/>
          </w:tcPr>
          <w:p>
            <w:pPr>
              <w:pStyle w:val="14"/>
            </w:pPr>
            <w:r>
              <w:t>56000.00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4"/>
            </w:pPr>
            <w:r>
              <w:t>6900.00</w:t>
            </w:r>
          </w:p>
        </w:tc>
        <w:tc>
          <w:tcPr>
            <w:tcW w:w="2551" w:type="dxa"/>
            <w:vAlign w:val="center"/>
          </w:tcPr>
          <w:p>
            <w:pPr>
              <w:pStyle w:val="14"/>
            </w:pPr>
            <w:r>
              <w:t>6900.00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4"/>
            </w:pPr>
            <w:r>
              <w:t>85000.00</w:t>
            </w:r>
          </w:p>
        </w:tc>
        <w:tc>
          <w:tcPr>
            <w:tcW w:w="2551" w:type="dxa"/>
            <w:vAlign w:val="center"/>
          </w:tcPr>
          <w:p>
            <w:pPr>
              <w:pStyle w:val="14"/>
            </w:pPr>
            <w:r>
              <w:t>85000.00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4"/>
            </w:pPr>
            <w:r>
              <w:t>170000.00</w:t>
            </w:r>
          </w:p>
        </w:tc>
        <w:tc>
          <w:tcPr>
            <w:tcW w:w="2551" w:type="dxa"/>
            <w:vAlign w:val="center"/>
          </w:tcPr>
          <w:p>
            <w:pPr>
              <w:pStyle w:val="14"/>
            </w:pPr>
          </w:p>
        </w:tc>
        <w:tc>
          <w:tcPr>
            <w:tcW w:w="2551" w:type="dxa"/>
            <w:vAlign w:val="center"/>
          </w:tcPr>
          <w:p>
            <w:pPr>
              <w:pStyle w:val="14"/>
            </w:pPr>
            <w:r>
              <w:t>170000.00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4"/>
            </w:pPr>
            <w:r>
              <w:t>20000.00</w:t>
            </w:r>
          </w:p>
        </w:tc>
        <w:tc>
          <w:tcPr>
            <w:tcW w:w="2551" w:type="dxa"/>
            <w:vAlign w:val="center"/>
          </w:tcPr>
          <w:p>
            <w:pPr>
              <w:pStyle w:val="14"/>
            </w:pPr>
          </w:p>
        </w:tc>
        <w:tc>
          <w:tcPr>
            <w:tcW w:w="2551" w:type="dxa"/>
            <w:vAlign w:val="center"/>
          </w:tcPr>
          <w:p>
            <w:pPr>
              <w:pStyle w:val="14"/>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4"/>
            </w:pPr>
            <w:r>
              <w:t>60000.00</w:t>
            </w:r>
          </w:p>
        </w:tc>
        <w:tc>
          <w:tcPr>
            <w:tcW w:w="2551" w:type="dxa"/>
            <w:vAlign w:val="center"/>
          </w:tcPr>
          <w:p>
            <w:pPr>
              <w:pStyle w:val="14"/>
            </w:pPr>
          </w:p>
        </w:tc>
        <w:tc>
          <w:tcPr>
            <w:tcW w:w="2551" w:type="dxa"/>
            <w:vAlign w:val="center"/>
          </w:tcPr>
          <w:p>
            <w:pPr>
              <w:pStyle w:val="14"/>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4"/>
            </w:pPr>
            <w:r>
              <w:t>90000.00</w:t>
            </w:r>
          </w:p>
        </w:tc>
        <w:tc>
          <w:tcPr>
            <w:tcW w:w="2551" w:type="dxa"/>
            <w:vAlign w:val="center"/>
          </w:tcPr>
          <w:p>
            <w:pPr>
              <w:pStyle w:val="14"/>
            </w:pPr>
          </w:p>
        </w:tc>
        <w:tc>
          <w:tcPr>
            <w:tcW w:w="2551" w:type="dxa"/>
            <w:vAlign w:val="center"/>
          </w:tcPr>
          <w:p>
            <w:pPr>
              <w:pStyle w:val="14"/>
            </w:pPr>
            <w:r>
              <w:t>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4"/>
            </w:pPr>
            <w:r>
              <w:t>240000.00</w:t>
            </w:r>
          </w:p>
        </w:tc>
        <w:tc>
          <w:tcPr>
            <w:tcW w:w="2551" w:type="dxa"/>
            <w:vAlign w:val="center"/>
          </w:tcPr>
          <w:p>
            <w:pPr>
              <w:pStyle w:val="14"/>
            </w:pPr>
            <w:r>
              <w:t>240000.00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4"/>
            </w:pPr>
            <w:r>
              <w:t>240000.00</w:t>
            </w:r>
          </w:p>
        </w:tc>
        <w:tc>
          <w:tcPr>
            <w:tcW w:w="2551" w:type="dxa"/>
            <w:vAlign w:val="center"/>
          </w:tcPr>
          <w:p>
            <w:pPr>
              <w:pStyle w:val="14"/>
            </w:pPr>
            <w:r>
              <w:t>240000.00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16194000.00</w:t>
            </w:r>
          </w:p>
        </w:tc>
        <w:tc>
          <w:tcPr>
            <w:tcW w:w="2551" w:type="dxa"/>
            <w:vAlign w:val="center"/>
          </w:tcPr>
          <w:p>
            <w:pPr>
              <w:pStyle w:val="16"/>
            </w:pPr>
          </w:p>
        </w:tc>
        <w:tc>
          <w:tcPr>
            <w:tcW w:w="2551" w:type="dxa"/>
            <w:vAlign w:val="center"/>
          </w:tcPr>
          <w:p>
            <w:pPr>
              <w:pStyle w:val="16"/>
            </w:pPr>
            <w: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4"/>
            </w:pPr>
            <w:r>
              <w:t>16194000.00</w:t>
            </w:r>
          </w:p>
        </w:tc>
        <w:tc>
          <w:tcPr>
            <w:tcW w:w="2551" w:type="dxa"/>
            <w:vAlign w:val="center"/>
          </w:tcPr>
          <w:p>
            <w:pPr>
              <w:pStyle w:val="14"/>
            </w:pPr>
          </w:p>
        </w:tc>
        <w:tc>
          <w:tcPr>
            <w:tcW w:w="2551" w:type="dxa"/>
            <w:vAlign w:val="center"/>
          </w:tcPr>
          <w:p>
            <w:pPr>
              <w:pStyle w:val="14"/>
            </w:pPr>
            <w: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4"/>
            </w:pPr>
            <w:r>
              <w:t>16194000.00</w:t>
            </w:r>
          </w:p>
        </w:tc>
        <w:tc>
          <w:tcPr>
            <w:tcW w:w="2551" w:type="dxa"/>
            <w:vAlign w:val="center"/>
          </w:tcPr>
          <w:p>
            <w:pPr>
              <w:pStyle w:val="14"/>
            </w:pPr>
          </w:p>
        </w:tc>
        <w:tc>
          <w:tcPr>
            <w:tcW w:w="2551" w:type="dxa"/>
            <w:vAlign w:val="center"/>
          </w:tcPr>
          <w:p>
            <w:pPr>
              <w:pStyle w:val="14"/>
            </w:pPr>
            <w:r>
              <w:t>16194000.00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4"/>
            </w:pPr>
            <w:r>
              <w:t>1194000.00</w:t>
            </w:r>
          </w:p>
        </w:tc>
        <w:tc>
          <w:tcPr>
            <w:tcW w:w="2551" w:type="dxa"/>
            <w:vAlign w:val="center"/>
          </w:tcPr>
          <w:p>
            <w:pPr>
              <w:pStyle w:val="14"/>
            </w:pPr>
          </w:p>
        </w:tc>
        <w:tc>
          <w:tcPr>
            <w:tcW w:w="2551" w:type="dxa"/>
            <w:vAlign w:val="center"/>
          </w:tcPr>
          <w:p>
            <w:pPr>
              <w:pStyle w:val="14"/>
            </w:pPr>
            <w:r>
              <w:t>1194000.00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3"/>
            </w:pPr>
            <w:r>
              <w:t>2120805</w:t>
            </w:r>
          </w:p>
        </w:tc>
        <w:tc>
          <w:tcPr>
            <w:tcW w:w="4535" w:type="dxa"/>
            <w:vAlign w:val="center"/>
          </w:tcPr>
          <w:p>
            <w:pPr>
              <w:pStyle w:val="13"/>
            </w:pPr>
            <w:r>
              <w:t>补助被征地农民支出</w:t>
            </w:r>
          </w:p>
        </w:tc>
        <w:tc>
          <w:tcPr>
            <w:tcW w:w="2551" w:type="dxa"/>
            <w:vAlign w:val="center"/>
          </w:tcPr>
          <w:p>
            <w:pPr>
              <w:pStyle w:val="14"/>
            </w:pPr>
            <w:r>
              <w:t>15000000.00</w:t>
            </w:r>
          </w:p>
        </w:tc>
        <w:tc>
          <w:tcPr>
            <w:tcW w:w="2551" w:type="dxa"/>
            <w:vAlign w:val="center"/>
          </w:tcPr>
          <w:p>
            <w:pPr>
              <w:pStyle w:val="14"/>
            </w:pPr>
          </w:p>
        </w:tc>
        <w:tc>
          <w:tcPr>
            <w:tcW w:w="2551" w:type="dxa"/>
            <w:vAlign w:val="center"/>
          </w:tcPr>
          <w:p>
            <w:pPr>
              <w:pStyle w:val="14"/>
            </w:pPr>
            <w:r>
              <w:t>15000000.00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3"/>
            </w:pPr>
          </w:p>
        </w:tc>
        <w:tc>
          <w:tcPr>
            <w:tcW w:w="4535" w:type="dxa"/>
            <w:vAlign w:val="center"/>
          </w:tcPr>
          <w:p>
            <w:pPr>
              <w:pStyle w:val="13"/>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2381" w:type="dxa"/>
            <w:tcBorders>
              <w:top w:val="single" w:color="FFFFFF" w:sz="6" w:space="0"/>
              <w:left w:val="single" w:color="FFFFFF" w:sz="6" w:space="0"/>
              <w:right w:val="single" w:color="FFFFFF" w:sz="6" w:space="0"/>
            </w:tcBorders>
            <w:vAlign w:val="center"/>
          </w:tcPr>
          <w:p>
            <w:pPr>
              <w:pStyle w:val="9"/>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1</w:t>
            </w:r>
          </w:p>
        </w:tc>
        <w:tc>
          <w:tcPr>
            <w:tcW w:w="3798" w:type="dxa"/>
            <w:vAlign w:val="center"/>
          </w:tcPr>
          <w:p>
            <w:pPr>
              <w:pStyle w:val="13"/>
            </w:pPr>
            <w:r>
              <w:rPr>
                <w:rFonts w:hint="eastAsia"/>
              </w:rPr>
              <w:t>合计</w:t>
            </w:r>
          </w:p>
        </w:tc>
        <w:tc>
          <w:tcPr>
            <w:tcW w:w="2381" w:type="dxa"/>
            <w:vAlign w:val="center"/>
          </w:tcPr>
          <w:p>
            <w:pPr>
              <w:pStyle w:val="14"/>
            </w:pPr>
            <w:r>
              <w:rPr>
                <w:rFonts w:hint="eastAsia"/>
              </w:rPr>
              <w:t>9000</w:t>
            </w:r>
          </w:p>
        </w:tc>
        <w:tc>
          <w:tcPr>
            <w:tcW w:w="2381" w:type="dxa"/>
            <w:vAlign w:val="center"/>
          </w:tcPr>
          <w:p>
            <w:pPr>
              <w:pStyle w:val="14"/>
            </w:pPr>
            <w:r>
              <w:rPr>
                <w:rFonts w:hint="eastAsia"/>
              </w:rPr>
              <w:t>9000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2</w:t>
            </w:r>
          </w:p>
        </w:tc>
        <w:tc>
          <w:tcPr>
            <w:tcW w:w="3798" w:type="dxa"/>
            <w:vAlign w:val="center"/>
          </w:tcPr>
          <w:p>
            <w:pPr>
              <w:pStyle w:val="13"/>
            </w:pPr>
            <w:r>
              <w:rPr>
                <w:rFonts w:hint="eastAsia"/>
              </w:rPr>
              <w:t>一、因公出国（境）费</w:t>
            </w:r>
          </w:p>
        </w:tc>
        <w:tc>
          <w:tcPr>
            <w:tcW w:w="2381" w:type="dxa"/>
            <w:vAlign w:val="center"/>
          </w:tcPr>
          <w:p>
            <w:pPr>
              <w:jc w:val="right"/>
            </w:pPr>
            <w:r>
              <w:rPr>
                <w:rFonts w:hint="eastAsia"/>
              </w:rPr>
              <w:t>0.00</w:t>
            </w:r>
          </w:p>
        </w:tc>
        <w:tc>
          <w:tcPr>
            <w:tcW w:w="2381" w:type="dxa"/>
            <w:vAlign w:val="center"/>
          </w:tcPr>
          <w:p>
            <w:pPr>
              <w:jc w:val="right"/>
            </w:pPr>
            <w:r>
              <w:rPr>
                <w:rFonts w:hint="eastAsia"/>
              </w:rPr>
              <w:t>0.00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3</w:t>
            </w:r>
          </w:p>
        </w:tc>
        <w:tc>
          <w:tcPr>
            <w:tcW w:w="3798" w:type="dxa"/>
            <w:vAlign w:val="center"/>
          </w:tcPr>
          <w:p>
            <w:pPr>
              <w:pStyle w:val="13"/>
            </w:pPr>
            <w:r>
              <w:rPr>
                <w:rFonts w:hint="eastAsia"/>
              </w:rPr>
              <w:t>二、公务用车购置及运维费</w:t>
            </w:r>
          </w:p>
        </w:tc>
        <w:tc>
          <w:tcPr>
            <w:tcW w:w="2381" w:type="dxa"/>
            <w:vAlign w:val="center"/>
          </w:tcPr>
          <w:p>
            <w:pPr>
              <w:pStyle w:val="14"/>
            </w:pPr>
            <w:r>
              <w:rPr>
                <w:rFonts w:hint="eastAsia"/>
              </w:rPr>
              <w:t>9000</w:t>
            </w:r>
          </w:p>
        </w:tc>
        <w:tc>
          <w:tcPr>
            <w:tcW w:w="2381" w:type="dxa"/>
            <w:vAlign w:val="center"/>
          </w:tcPr>
          <w:p>
            <w:pPr>
              <w:pStyle w:val="14"/>
            </w:pPr>
            <w:r>
              <w:rPr>
                <w:rFonts w:hint="eastAsia"/>
              </w:rPr>
              <w:t>9000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4</w:t>
            </w:r>
          </w:p>
        </w:tc>
        <w:tc>
          <w:tcPr>
            <w:tcW w:w="3798" w:type="dxa"/>
            <w:vAlign w:val="center"/>
          </w:tcPr>
          <w:p>
            <w:pPr>
              <w:pStyle w:val="13"/>
            </w:pPr>
            <w:r>
              <w:rPr>
                <w:rFonts w:hint="eastAsia"/>
              </w:rPr>
              <w:t>其中：公务用车购置费</w:t>
            </w:r>
          </w:p>
        </w:tc>
        <w:tc>
          <w:tcPr>
            <w:tcW w:w="2381" w:type="dxa"/>
            <w:vAlign w:val="center"/>
          </w:tcPr>
          <w:p>
            <w:pPr>
              <w:jc w:val="right"/>
            </w:pPr>
            <w:r>
              <w:rPr>
                <w:rFonts w:hint="eastAsia"/>
              </w:rPr>
              <w:t>0.00</w:t>
            </w:r>
          </w:p>
        </w:tc>
        <w:tc>
          <w:tcPr>
            <w:tcW w:w="2381" w:type="dxa"/>
            <w:vAlign w:val="center"/>
          </w:tcPr>
          <w:p>
            <w:pPr>
              <w:jc w:val="right"/>
            </w:pPr>
            <w:r>
              <w:rPr>
                <w:rFonts w:hint="eastAsia"/>
              </w:rPr>
              <w:t>0.00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5</w:t>
            </w:r>
          </w:p>
        </w:tc>
        <w:tc>
          <w:tcPr>
            <w:tcW w:w="3798" w:type="dxa"/>
            <w:vAlign w:val="center"/>
          </w:tcPr>
          <w:p>
            <w:pPr>
              <w:pStyle w:val="13"/>
            </w:pPr>
            <w:r>
              <w:rPr>
                <w:rFonts w:hint="eastAsia"/>
              </w:rPr>
              <w:t xml:space="preserve">           公务用车运行费</w:t>
            </w:r>
          </w:p>
        </w:tc>
        <w:tc>
          <w:tcPr>
            <w:tcW w:w="2381" w:type="dxa"/>
            <w:vAlign w:val="center"/>
          </w:tcPr>
          <w:p>
            <w:pPr>
              <w:pStyle w:val="14"/>
            </w:pPr>
            <w:r>
              <w:rPr>
                <w:rFonts w:hint="eastAsia"/>
              </w:rPr>
              <w:t>9000</w:t>
            </w:r>
          </w:p>
        </w:tc>
        <w:tc>
          <w:tcPr>
            <w:tcW w:w="2381" w:type="dxa"/>
            <w:vAlign w:val="center"/>
          </w:tcPr>
          <w:p>
            <w:pPr>
              <w:pStyle w:val="14"/>
            </w:pPr>
            <w:r>
              <w:rPr>
                <w:rFonts w:hint="eastAsia"/>
              </w:rPr>
              <w:t>9000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rPr>
                <w:rFonts w:hint="eastAsia"/>
              </w:rPr>
              <w:t>6</w:t>
            </w:r>
          </w:p>
        </w:tc>
        <w:tc>
          <w:tcPr>
            <w:tcW w:w="3798" w:type="dxa"/>
            <w:vAlign w:val="center"/>
          </w:tcPr>
          <w:p>
            <w:pPr>
              <w:pStyle w:val="13"/>
            </w:pPr>
            <w:r>
              <w:rPr>
                <w:rFonts w:hint="eastAsia"/>
              </w:rPr>
              <w:t>三、公务接待费</w:t>
            </w:r>
          </w:p>
        </w:tc>
        <w:tc>
          <w:tcPr>
            <w:tcW w:w="2381" w:type="dxa"/>
            <w:vAlign w:val="center"/>
          </w:tcPr>
          <w:p>
            <w:pPr>
              <w:jc w:val="right"/>
            </w:pPr>
            <w:r>
              <w:rPr>
                <w:rFonts w:hint="eastAsia"/>
              </w:rPr>
              <w:t>0.00</w:t>
            </w:r>
          </w:p>
        </w:tc>
        <w:tc>
          <w:tcPr>
            <w:tcW w:w="2381" w:type="dxa"/>
            <w:vAlign w:val="center"/>
          </w:tcPr>
          <w:p>
            <w:pPr>
              <w:jc w:val="right"/>
            </w:pPr>
            <w:r>
              <w:rPr>
                <w:rFonts w:hint="eastAsia"/>
              </w:rPr>
              <w:t>0.00</w:t>
            </w:r>
          </w:p>
        </w:tc>
        <w:tc>
          <w:tcPr>
            <w:tcW w:w="2381" w:type="dxa"/>
            <w:vAlign w:val="center"/>
          </w:tcPr>
          <w:p>
            <w:pPr>
              <w:pStyle w:val="14"/>
            </w:pPr>
          </w:p>
        </w:tc>
        <w:tc>
          <w:tcPr>
            <w:tcW w:w="2381" w:type="dxa"/>
            <w:vAlign w:val="center"/>
          </w:tcPr>
          <w:p>
            <w:pPr>
              <w:pStyle w:val="14"/>
            </w:pPr>
          </w:p>
        </w:tc>
      </w:tr>
    </w:tbl>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馆陶县自然资源和规划局本级2022年单位预算信息公开情况说明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按照《中华人民共和国预算法》、《地方预决算公开操作规程》和《关于进一步推进预算公开工作的实施意见》规定，现将馆陶县自然资源和规划局本级2022年单位预算公开如下：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（一）履行全民所有土地、矿产、林地、草地、湿地、水等自然资源资产所有者职责和所有国土空间用途管制职责。监督检查自然资源和国土空间规划及测绘等法律法规的执行情况。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（九）负责管理全县地质勘查行业和地质工作。编制地质勘查规划并监督检查执行情况。管理县级地质勘查项目。组织实施重大地质矿产勘查专项。负责古生物化石的监督管理。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（十）负责全县矿产资源管理工作。负责矿产资源储量管理。负责矿业权管理。会同有关部门负责落实保护性开采的特定矿种、优势矿产的调控及相关管理工作。负责矿产资源合理利用和保护工作。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（十一）负责全县测绘地理信息管理工作。负责基础测绘和测绘行业管理。负责测绘资质资格与信用管理，监督管理地理信息安全和市场秩序。负责地理信息公共服务管理。负责测量标志保护。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（十二）推动全县自然资源领域科技发展。实施自然资源领域科技创新发展和人才培养战略、规划和计划。组织实施重大科技工程及创新能力建设，推进自然资源信息化和信息资料的公共服务。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（十三）查处全县自然资源开发利用和国土空间规划及测绘重大违法案件。指导监督各乡镇、经济开发区有关行政执法工作。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（十四）负责组织编制、审查、报批和实施县域城镇体系规划、馆陶县城市总体规划、分区规划、详细规划、专项规划、城市设计和历史文化名城保护规划、风景名胜区规划及相关工作。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（二十）负责监督管理全县荒漠化防治工作。组织开展荒漠调查，组织拟订全县防沙治沙及沙化土地封禁保护区建设规划，监督管理沙化土地的开发利用。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（二十四）落实全县林业和草原资源优化配置及木材利用政策，负责林产品质量监督和生态扶贫相关工作。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（二十六）承担林业综合行政执法工作；负责全县林业重大违法案件的查处，负责林业行政执法监管工作，负责林区社会治安治理工作。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（二十八）负责全县林业和草原科技、教育和外事工作，负责全县林业和草原人才队伍建设，组织实施林业和草原国际交流与合作事务，承担湿地、防治荒漠化、濒危野生动植物等国际公约履约工作。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（二十九）负责全县自然保护区、风景名胜区、自然遗产、地质公园等管理工作。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（三十）负责指导和组织各乡镇、经济开发区的规划编制及报批工作。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（三十一）负责城市规划区内建设规划的核实和批后管理。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（三十二）组织开展全县自然资源对外交流合作。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（三十三）完成县委、县政府交办的其他任务。</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馆陶县自然资源和规划局本级</w:t>
            </w:r>
          </w:p>
        </w:tc>
        <w:tc>
          <w:tcPr>
            <w:tcW w:w="1843" w:type="dxa"/>
            <w:vAlign w:val="center"/>
          </w:tcPr>
          <w:p>
            <w:pPr>
              <w:pStyle w:val="12"/>
            </w:pPr>
            <w:r>
              <w:t>事业</w:t>
            </w:r>
          </w:p>
        </w:tc>
        <w:tc>
          <w:tcPr>
            <w:tcW w:w="2126" w:type="dxa"/>
            <w:vAlign w:val="center"/>
          </w:tcPr>
          <w:p>
            <w:pPr>
              <w:pStyle w:val="12"/>
            </w:pPr>
            <w:r>
              <w:t>正科级</w:t>
            </w:r>
          </w:p>
        </w:tc>
        <w:tc>
          <w:tcPr>
            <w:tcW w:w="3827" w:type="dxa"/>
            <w:vAlign w:val="center"/>
          </w:tcPr>
          <w:p>
            <w:pPr>
              <w:pStyle w:val="12"/>
            </w:pPr>
            <w:r>
              <w:t>财政性资金零补助</w:t>
            </w:r>
          </w:p>
        </w:tc>
      </w:tr>
    </w:tbl>
    <w:p>
      <w:pPr>
        <w:spacing w:before="10" w:after="10"/>
        <w:ind w:firstLine="640"/>
        <w:jc w:val="left"/>
        <w:outlineLvl w:val="5"/>
        <w:rPr>
          <w:b/>
          <w:bCs/>
        </w:rPr>
      </w:pPr>
      <w:r>
        <w:rPr>
          <w:rFonts w:ascii="黑体" w:hAnsi="黑体" w:eastAsia="黑体" w:cs="黑体"/>
          <w:b/>
          <w:bCs/>
          <w:color w:val="000000"/>
          <w:sz w:val="32"/>
        </w:rPr>
        <w:t>二、单位预算安排的总体情况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按照预算管理有关规定，目前我省单位预算的编制实行综合预算管理，即全部收入和支出都反映在预算中。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1、收入说明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反映本单位当年全部收入。2022年预算收入4895.05万元，其中：一般公共预算收入3275.65万元，基金预算收入1619.4万元，财政专户核拨收入0万元，其他来源收入0万元。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2、支出说明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预算总表支出栏、基本支出表、项目支出表按经济分类和支出功能分类科目编制，反映馆陶县自然资源和规划局年度单位预算中支出预算的总体情况。2022年部门支出预算为4895.05万元，其中：人员经费170.31万、公用经费为17万，专项经费4707.74万（规划展馆运行经费5万,自然资源专项经费1197.34万，林业专项工作经费19万，2022年美国白蛾防治费15万，馆陶县土地征收成片开发方案服务项目资金40万，馆陶县2022年度卫片执法检查放线测绘项目资金10万，馆陶县总体城市设计、重点地区城市设计和大运河沿线城市建设风貌设计、控制性详细规划项目140万，农用地征收社保费1500万，重点项目测绘资金10万，土地勘测定界项目资金10万，全面推行林长制工作宣传发动及测绘工作项目资金5万，冀财资环［2021]117号河北省财政厅关于提前下达2022年度省级林业草原转移支付资金的通知220万，历史数据空间坐标修补测项目资金57万，馆陶县柴堡镇等6个乡镇国土空间规划编制项目100万，馆陶县土地整治项目资金1000万，馆陶县土地征收社会稳定风险分析评估项目资金50万，森林植被恢复费安排支出资金30万，国道G106馆陶段绕城改建工程土地组卷报批服务项目资金29.4万，冀财资环［2021]106号河北省财政厅关于提前下达2022年中央财政林业改革发展资金预算的通知270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3、比上年增减情况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2022年单位预算收支安排4895.05万元,较2021年减少2676.4236万元，其中：基本支出增加6.93万元,专项支出较2021年减少2683.3536万元。</w:t>
      </w:r>
    </w:p>
    <w:p>
      <w:pPr>
        <w:spacing w:before="10" w:after="10"/>
        <w:ind w:firstLine="640" w:firstLineChars="200"/>
        <w:jc w:val="left"/>
        <w:outlineLvl w:val="5"/>
      </w:pPr>
      <w:r>
        <w:rPr>
          <w:rFonts w:ascii="黑体" w:hAnsi="黑体" w:eastAsia="黑体" w:cs="黑体"/>
          <w:color w:val="000000"/>
          <w:sz w:val="32"/>
        </w:rPr>
        <w:t>三、机关运行经费安排情况</w:t>
      </w:r>
    </w:p>
    <w:p>
      <w:pPr>
        <w:pStyle w:val="20"/>
      </w:pPr>
      <w:r>
        <w:t>2022年，我</w:t>
      </w:r>
      <w:r>
        <w:rPr>
          <w:rFonts w:eastAsia="方正仿宋_GBK"/>
          <w:color w:val="000000"/>
          <w:sz w:val="28"/>
        </w:rPr>
        <w:t>单位</w:t>
      </w:r>
      <w:r>
        <w:t>机关运行经费共计安排</w:t>
      </w:r>
      <w:r>
        <w:rPr>
          <w:rFonts w:hint="eastAsia"/>
        </w:rPr>
        <w:t>17</w:t>
      </w:r>
      <w:r>
        <w:t>万元，主要用于公用经费支出。</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我单位财政拨款“三公”经费预算安排0.9万元，较上年增加0.9万元（为公务用车运行维护费），其中因公出国（境）费0万元，公务用车购置及运行维护费0.9万元（其中：公务用车购置费0万元，公务用车运行维护费0.9万元，公务接待费0万元。增加的主要原因为：2021年车辆因疫情原因一直未修理，2022年计划将车辆彻底维修，申请增加车辆维护费预算。</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jc w:val="left"/>
      </w:pPr>
      <w:r>
        <w:rPr>
          <w:rFonts w:ascii="方正仿宋_GBK" w:hAnsi="方正仿宋_GBK" w:eastAsia="方正仿宋_GBK" w:cs="方正仿宋_GBK"/>
          <w:b/>
          <w:color w:val="000000"/>
          <w:sz w:val="28"/>
        </w:rPr>
        <w:t>1、规划展馆运行经费绩效目标表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1.按时拨付展馆公用经费，保证规划展馆正常运行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展馆公用经费</w:t>
            </w:r>
          </w:p>
        </w:tc>
        <w:tc>
          <w:tcPr>
            <w:tcW w:w="2835" w:type="dxa"/>
            <w:vAlign w:val="center"/>
          </w:tcPr>
          <w:p>
            <w:pPr>
              <w:pStyle w:val="13"/>
            </w:pPr>
            <w:r>
              <w:t xml:space="preserve">展馆运行维护 </w:t>
            </w:r>
          </w:p>
        </w:tc>
        <w:tc>
          <w:tcPr>
            <w:tcW w:w="2551" w:type="dxa"/>
            <w:vAlign w:val="center"/>
          </w:tcPr>
          <w:p>
            <w:pPr>
              <w:pStyle w:val="13"/>
            </w:pPr>
            <w:r>
              <w:t>保障展馆正常运行</w:t>
            </w:r>
          </w:p>
        </w:tc>
        <w:tc>
          <w:tcPr>
            <w:tcW w:w="2268" w:type="dxa"/>
            <w:vAlign w:val="center"/>
          </w:tcPr>
          <w:p>
            <w:pPr>
              <w:pStyle w:val="13"/>
            </w:pPr>
            <w:r>
              <w:t>2014年9月3</w:t>
            </w:r>
            <w:r>
              <w:rPr>
                <w:rFonts w:hint="eastAsia"/>
                <w:lang w:val="en-US" w:eastAsia="zh-CN"/>
              </w:rPr>
              <w:t>0</w:t>
            </w:r>
            <w:r>
              <w:t>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有效支出进度</w:t>
            </w:r>
          </w:p>
        </w:tc>
        <w:tc>
          <w:tcPr>
            <w:tcW w:w="2835" w:type="dxa"/>
            <w:vAlign w:val="center"/>
          </w:tcPr>
          <w:p>
            <w:pPr>
              <w:pStyle w:val="13"/>
            </w:pPr>
            <w:r>
              <w:t>展馆维护保障率</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按时拨付</w:t>
            </w:r>
          </w:p>
        </w:tc>
        <w:tc>
          <w:tcPr>
            <w:tcW w:w="2835" w:type="dxa"/>
            <w:vAlign w:val="center"/>
          </w:tcPr>
          <w:p>
            <w:pPr>
              <w:pStyle w:val="13"/>
            </w:pPr>
            <w:r>
              <w:t>按时拨付</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2835" w:type="dxa"/>
            <w:vAlign w:val="center"/>
          </w:tcPr>
          <w:p>
            <w:pPr>
              <w:pStyle w:val="13"/>
            </w:pPr>
            <w:r>
              <w:t>运行保障成本</w:t>
            </w:r>
          </w:p>
        </w:tc>
        <w:tc>
          <w:tcPr>
            <w:tcW w:w="2551" w:type="dxa"/>
            <w:vAlign w:val="center"/>
          </w:tcPr>
          <w:p>
            <w:pPr>
              <w:pStyle w:val="13"/>
            </w:pPr>
            <w:r>
              <w:t>5万元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促进县域经济发展</w:t>
            </w:r>
          </w:p>
        </w:tc>
        <w:tc>
          <w:tcPr>
            <w:tcW w:w="2835" w:type="dxa"/>
            <w:vAlign w:val="center"/>
          </w:tcPr>
          <w:p>
            <w:pPr>
              <w:pStyle w:val="13"/>
            </w:pPr>
            <w:r>
              <w:t>促进县域经济发展</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县城社会效益</w:t>
            </w:r>
          </w:p>
        </w:tc>
        <w:tc>
          <w:tcPr>
            <w:tcW w:w="2835" w:type="dxa"/>
            <w:vAlign w:val="center"/>
          </w:tcPr>
          <w:p>
            <w:pPr>
              <w:pStyle w:val="13"/>
            </w:pPr>
            <w:r>
              <w:t>县城社会效益</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促进县域环境发展</w:t>
            </w:r>
          </w:p>
        </w:tc>
        <w:tc>
          <w:tcPr>
            <w:tcW w:w="2835" w:type="dxa"/>
            <w:vAlign w:val="center"/>
          </w:tcPr>
          <w:p>
            <w:pPr>
              <w:pStyle w:val="13"/>
            </w:pPr>
            <w:r>
              <w:t>促进县域环境发展</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保障展馆正常运行</w:t>
            </w:r>
          </w:p>
        </w:tc>
        <w:tc>
          <w:tcPr>
            <w:tcW w:w="2835" w:type="dxa"/>
            <w:vAlign w:val="center"/>
          </w:tcPr>
          <w:p>
            <w:pPr>
              <w:pStyle w:val="13"/>
            </w:pPr>
            <w:r>
              <w:t>保障展馆正常运行</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2、林业专项工作经费绩效目标表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1.改善办公环境，正常发挥林业职能，维持单位正常运行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林业专项工作经费</w:t>
            </w:r>
          </w:p>
        </w:tc>
        <w:tc>
          <w:tcPr>
            <w:tcW w:w="2835" w:type="dxa"/>
            <w:vAlign w:val="center"/>
          </w:tcPr>
          <w:p>
            <w:pPr>
              <w:pStyle w:val="13"/>
            </w:pPr>
            <w:r>
              <w:t>林业专项工作经费</w:t>
            </w:r>
          </w:p>
        </w:tc>
        <w:tc>
          <w:tcPr>
            <w:tcW w:w="2551" w:type="dxa"/>
            <w:vAlign w:val="center"/>
          </w:tcPr>
          <w:p>
            <w:pPr>
              <w:pStyle w:val="13"/>
            </w:pPr>
            <w:r>
              <w:t>保障林业工作发挥林业职能</w:t>
            </w:r>
          </w:p>
        </w:tc>
        <w:tc>
          <w:tcPr>
            <w:tcW w:w="2268" w:type="dxa"/>
            <w:vAlign w:val="center"/>
          </w:tcPr>
          <w:p>
            <w:pPr>
              <w:pStyle w:val="13"/>
            </w:pPr>
            <w:r>
              <w:t>2017年11月28日县长办公会议纪要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林业专项工作办结率</w:t>
            </w:r>
          </w:p>
        </w:tc>
        <w:tc>
          <w:tcPr>
            <w:tcW w:w="2835" w:type="dxa"/>
            <w:vAlign w:val="center"/>
          </w:tcPr>
          <w:p>
            <w:pPr>
              <w:pStyle w:val="13"/>
            </w:pPr>
            <w:r>
              <w:t>林业专项工作办结率</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2835" w:type="dxa"/>
            <w:vAlign w:val="center"/>
          </w:tcPr>
          <w:p>
            <w:pPr>
              <w:pStyle w:val="13"/>
            </w:pPr>
            <w:r>
              <w:t>资金拨付及时率</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2835" w:type="dxa"/>
            <w:vAlign w:val="center"/>
          </w:tcPr>
          <w:p>
            <w:pPr>
              <w:pStyle w:val="13"/>
            </w:pPr>
            <w:r>
              <w:t>运行保障成本</w:t>
            </w:r>
          </w:p>
        </w:tc>
        <w:tc>
          <w:tcPr>
            <w:tcW w:w="2551" w:type="dxa"/>
            <w:vAlign w:val="center"/>
          </w:tcPr>
          <w:p>
            <w:pPr>
              <w:pStyle w:val="13"/>
            </w:pPr>
            <w:r>
              <w:t>19万元</w:t>
            </w:r>
          </w:p>
        </w:tc>
        <w:tc>
          <w:tcPr>
            <w:tcW w:w="2268" w:type="dxa"/>
            <w:vAlign w:val="center"/>
          </w:tcPr>
          <w:p>
            <w:pPr>
              <w:pStyle w:val="13"/>
            </w:pPr>
            <w:r>
              <w:t>2017年11月28日县长办公会议纪要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促进县域经济发展</w:t>
            </w:r>
          </w:p>
        </w:tc>
        <w:tc>
          <w:tcPr>
            <w:tcW w:w="2835" w:type="dxa"/>
            <w:vAlign w:val="center"/>
          </w:tcPr>
          <w:p>
            <w:pPr>
              <w:pStyle w:val="13"/>
            </w:pPr>
            <w:r>
              <w:t>促进县域经济发展</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县城社会效益</w:t>
            </w:r>
          </w:p>
        </w:tc>
        <w:tc>
          <w:tcPr>
            <w:tcW w:w="2835" w:type="dxa"/>
            <w:vAlign w:val="center"/>
          </w:tcPr>
          <w:p>
            <w:pPr>
              <w:pStyle w:val="13"/>
            </w:pPr>
            <w:r>
              <w:t>县城社会效益</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促进县域环境发展</w:t>
            </w:r>
          </w:p>
        </w:tc>
        <w:tc>
          <w:tcPr>
            <w:tcW w:w="2835" w:type="dxa"/>
            <w:vAlign w:val="center"/>
          </w:tcPr>
          <w:p>
            <w:pPr>
              <w:pStyle w:val="13"/>
            </w:pPr>
            <w:r>
              <w:t>促进县域环境发展</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保障林业工作正常运行</w:t>
            </w:r>
          </w:p>
        </w:tc>
        <w:tc>
          <w:tcPr>
            <w:tcW w:w="2835" w:type="dxa"/>
            <w:vAlign w:val="center"/>
          </w:tcPr>
          <w:p>
            <w:pPr>
              <w:pStyle w:val="13"/>
            </w:pPr>
            <w:r>
              <w:t>保障林业工作正常运行</w:t>
            </w:r>
          </w:p>
        </w:tc>
        <w:tc>
          <w:tcPr>
            <w:tcW w:w="2551" w:type="dxa"/>
            <w:vAlign w:val="center"/>
          </w:tcPr>
          <w:p>
            <w:pPr>
              <w:pStyle w:val="13"/>
            </w:pPr>
            <w:r>
              <w:t>≥90%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社会满意度</w:t>
            </w:r>
          </w:p>
        </w:tc>
        <w:tc>
          <w:tcPr>
            <w:tcW w:w="2551" w:type="dxa"/>
            <w:vAlign w:val="center"/>
          </w:tcPr>
          <w:p>
            <w:pPr>
              <w:pStyle w:val="13"/>
            </w:pPr>
            <w:r>
              <w:t>≥95%</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3、自然资源专项经费绩效目标表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1.保障我单位人员、公用经费的发放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人员工资发放人数</w:t>
            </w:r>
          </w:p>
        </w:tc>
        <w:tc>
          <w:tcPr>
            <w:tcW w:w="2835" w:type="dxa"/>
            <w:vAlign w:val="center"/>
          </w:tcPr>
          <w:p>
            <w:pPr>
              <w:pStyle w:val="13"/>
            </w:pPr>
            <w:r>
              <w:t>自收自支人员工资及公用经费发放人数</w:t>
            </w:r>
          </w:p>
        </w:tc>
        <w:tc>
          <w:tcPr>
            <w:tcW w:w="2551" w:type="dxa"/>
            <w:vAlign w:val="center"/>
          </w:tcPr>
          <w:p>
            <w:pPr>
              <w:pStyle w:val="13"/>
            </w:pPr>
            <w:r>
              <w:t>人</w:t>
            </w:r>
          </w:p>
        </w:tc>
        <w:tc>
          <w:tcPr>
            <w:tcW w:w="2268" w:type="dxa"/>
            <w:vAlign w:val="center"/>
          </w:tcPr>
          <w:p>
            <w:pPr>
              <w:pStyle w:val="13"/>
            </w:pPr>
            <w:r>
              <w:t>人事组织部门审批表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人员公用发放到位率</w:t>
            </w:r>
          </w:p>
        </w:tc>
        <w:tc>
          <w:tcPr>
            <w:tcW w:w="2835" w:type="dxa"/>
            <w:vAlign w:val="center"/>
          </w:tcPr>
          <w:p>
            <w:pPr>
              <w:pStyle w:val="13"/>
            </w:pPr>
            <w:r>
              <w:t>保障工资发放到位</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2835" w:type="dxa"/>
            <w:vAlign w:val="center"/>
          </w:tcPr>
          <w:p>
            <w:pPr>
              <w:pStyle w:val="13"/>
            </w:pPr>
            <w:r>
              <w:t>工资发放具体时间</w:t>
            </w:r>
          </w:p>
        </w:tc>
        <w:tc>
          <w:tcPr>
            <w:tcW w:w="2551" w:type="dxa"/>
            <w:vAlign w:val="center"/>
          </w:tcPr>
          <w:p>
            <w:pPr>
              <w:pStyle w:val="13"/>
            </w:pPr>
            <w:r>
              <w:t>每月15日前发放（遇节假日或特殊不定因素实时发放）</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2835" w:type="dxa"/>
            <w:vAlign w:val="center"/>
          </w:tcPr>
          <w:p>
            <w:pPr>
              <w:pStyle w:val="13"/>
            </w:pPr>
            <w:r>
              <w:t>资金成本</w:t>
            </w:r>
          </w:p>
        </w:tc>
        <w:tc>
          <w:tcPr>
            <w:tcW w:w="2551" w:type="dxa"/>
            <w:vAlign w:val="center"/>
          </w:tcPr>
          <w:p>
            <w:pPr>
              <w:pStyle w:val="13"/>
            </w:pPr>
            <w:r>
              <w:t>1974万元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人员生活水平</w:t>
            </w:r>
          </w:p>
        </w:tc>
        <w:tc>
          <w:tcPr>
            <w:tcW w:w="2835" w:type="dxa"/>
            <w:vAlign w:val="center"/>
          </w:tcPr>
          <w:p>
            <w:pPr>
              <w:pStyle w:val="13"/>
            </w:pPr>
            <w:r>
              <w:t>人员生活水平稳定</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人员稳定率</w:t>
            </w:r>
          </w:p>
        </w:tc>
        <w:tc>
          <w:tcPr>
            <w:tcW w:w="2835" w:type="dxa"/>
            <w:vAlign w:val="center"/>
          </w:tcPr>
          <w:p>
            <w:pPr>
              <w:pStyle w:val="13"/>
            </w:pPr>
            <w:r>
              <w:t>保障自收自支人员稳定</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自收自支人员经费保障稳定</w:t>
            </w:r>
          </w:p>
        </w:tc>
        <w:tc>
          <w:tcPr>
            <w:tcW w:w="2835" w:type="dxa"/>
            <w:vAlign w:val="center"/>
          </w:tcPr>
          <w:p>
            <w:pPr>
              <w:pStyle w:val="13"/>
            </w:pPr>
            <w:r>
              <w:t>自收自支人员经费保障稳定</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提升人员素质</w:t>
            </w:r>
          </w:p>
        </w:tc>
        <w:tc>
          <w:tcPr>
            <w:tcW w:w="2835" w:type="dxa"/>
            <w:vAlign w:val="center"/>
          </w:tcPr>
          <w:p>
            <w:pPr>
              <w:pStyle w:val="13"/>
            </w:pPr>
            <w:r>
              <w:t>提升人员素质</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自收自支人员满意程度</w:t>
            </w:r>
          </w:p>
        </w:tc>
        <w:tc>
          <w:tcPr>
            <w:tcW w:w="2551" w:type="dxa"/>
            <w:vAlign w:val="center"/>
          </w:tcPr>
          <w:p>
            <w:pPr>
              <w:pStyle w:val="13"/>
            </w:pPr>
            <w:r>
              <w:t>≥95%</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4、2022年美国白蛾防治费绩效目标表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1.做好美国白蛾防治工作，确保林业生态安全。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美国白蛾防治面积</w:t>
            </w:r>
          </w:p>
        </w:tc>
        <w:tc>
          <w:tcPr>
            <w:tcW w:w="2835" w:type="dxa"/>
            <w:vAlign w:val="center"/>
          </w:tcPr>
          <w:p>
            <w:pPr>
              <w:pStyle w:val="13"/>
            </w:pPr>
            <w:r>
              <w:t>完成美国白蛾防治面积</w:t>
            </w:r>
          </w:p>
        </w:tc>
        <w:tc>
          <w:tcPr>
            <w:tcW w:w="2551" w:type="dxa"/>
            <w:vAlign w:val="center"/>
          </w:tcPr>
          <w:p>
            <w:pPr>
              <w:pStyle w:val="13"/>
            </w:pPr>
            <w:r>
              <w:t>20000亩</w:t>
            </w:r>
          </w:p>
        </w:tc>
        <w:tc>
          <w:tcPr>
            <w:tcW w:w="2268" w:type="dxa"/>
            <w:vAlign w:val="center"/>
          </w:tcPr>
          <w:p>
            <w:pPr>
              <w:pStyle w:val="13"/>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2835" w:type="dxa"/>
            <w:vAlign w:val="center"/>
          </w:tcPr>
          <w:p>
            <w:pPr>
              <w:pStyle w:val="13"/>
            </w:pPr>
            <w:r>
              <w:t>防治面积质量达标率</w:t>
            </w:r>
          </w:p>
        </w:tc>
        <w:tc>
          <w:tcPr>
            <w:tcW w:w="2551" w:type="dxa"/>
            <w:vAlign w:val="center"/>
          </w:tcPr>
          <w:p>
            <w:pPr>
              <w:pStyle w:val="13"/>
            </w:pPr>
            <w:r>
              <w:t>≥95%</w:t>
            </w:r>
          </w:p>
        </w:tc>
        <w:tc>
          <w:tcPr>
            <w:tcW w:w="2268" w:type="dxa"/>
            <w:vAlign w:val="center"/>
          </w:tcPr>
          <w:p>
            <w:pPr>
              <w:pStyle w:val="13"/>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2835" w:type="dxa"/>
            <w:vAlign w:val="center"/>
          </w:tcPr>
          <w:p>
            <w:pPr>
              <w:pStyle w:val="13"/>
            </w:pPr>
            <w:r>
              <w:t>防治任务完成及时率</w:t>
            </w:r>
          </w:p>
        </w:tc>
        <w:tc>
          <w:tcPr>
            <w:tcW w:w="2551" w:type="dxa"/>
            <w:vAlign w:val="center"/>
          </w:tcPr>
          <w:p>
            <w:pPr>
              <w:pStyle w:val="13"/>
            </w:pPr>
            <w:r>
              <w:t>100%</w:t>
            </w:r>
          </w:p>
        </w:tc>
        <w:tc>
          <w:tcPr>
            <w:tcW w:w="2268" w:type="dxa"/>
            <w:vAlign w:val="center"/>
          </w:tcPr>
          <w:p>
            <w:pPr>
              <w:pStyle w:val="13"/>
            </w:pPr>
            <w:r>
              <w:t>邯政办字【2020】81号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县级财政补助资金</w:t>
            </w:r>
          </w:p>
        </w:tc>
        <w:tc>
          <w:tcPr>
            <w:tcW w:w="2835" w:type="dxa"/>
            <w:vAlign w:val="center"/>
          </w:tcPr>
          <w:p>
            <w:pPr>
              <w:pStyle w:val="13"/>
            </w:pPr>
            <w:r>
              <w:t>县级财政补助资金（万元）</w:t>
            </w:r>
          </w:p>
        </w:tc>
        <w:tc>
          <w:tcPr>
            <w:tcW w:w="2551" w:type="dxa"/>
            <w:vAlign w:val="center"/>
          </w:tcPr>
          <w:p>
            <w:pPr>
              <w:pStyle w:val="13"/>
            </w:pPr>
            <w:r>
              <w:t>15万元</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绿化植物病虫危害经济损失比率</w:t>
            </w:r>
          </w:p>
        </w:tc>
        <w:tc>
          <w:tcPr>
            <w:tcW w:w="2835" w:type="dxa"/>
            <w:vAlign w:val="center"/>
          </w:tcPr>
          <w:p>
            <w:pPr>
              <w:pStyle w:val="13"/>
            </w:pPr>
            <w:r>
              <w:t>降低绿植病虫危害带来经济损失率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增加全县绿化量</w:t>
            </w:r>
          </w:p>
        </w:tc>
        <w:tc>
          <w:tcPr>
            <w:tcW w:w="2835" w:type="dxa"/>
            <w:vAlign w:val="center"/>
          </w:tcPr>
          <w:p>
            <w:pPr>
              <w:pStyle w:val="13"/>
            </w:pPr>
            <w:r>
              <w:t>增加全县绿化量</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2835" w:type="dxa"/>
            <w:vAlign w:val="center"/>
          </w:tcPr>
          <w:p>
            <w:pPr>
              <w:pStyle w:val="13"/>
            </w:pPr>
            <w:r>
              <w:t>生态环境质量改善</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提高我县病虫害防治能力</w:t>
            </w:r>
          </w:p>
        </w:tc>
        <w:tc>
          <w:tcPr>
            <w:tcW w:w="2835" w:type="dxa"/>
            <w:vAlign w:val="center"/>
          </w:tcPr>
          <w:p>
            <w:pPr>
              <w:pStyle w:val="13"/>
            </w:pPr>
            <w:r>
              <w:t>提高我县病虫害防治能力</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2835" w:type="dxa"/>
            <w:vAlign w:val="center"/>
          </w:tcPr>
          <w:p>
            <w:pPr>
              <w:pStyle w:val="13"/>
            </w:pPr>
            <w:r>
              <w:t>群众满意度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5、馆陶县2022年度卫片执法检查放线测绘项目资金绩效目标表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1.完成自然资源部下发的2022年度土地卫片违法图斑、日常巡查发现的疑似违法占地、违规建设等情况需进行实地测量、认定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违法占地图斑测绘量</w:t>
            </w:r>
          </w:p>
        </w:tc>
        <w:tc>
          <w:tcPr>
            <w:tcW w:w="2835" w:type="dxa"/>
            <w:vAlign w:val="center"/>
          </w:tcPr>
          <w:p>
            <w:pPr>
              <w:pStyle w:val="13"/>
            </w:pPr>
            <w:r>
              <w:t>违法占地图斑测绘量</w:t>
            </w:r>
          </w:p>
        </w:tc>
        <w:tc>
          <w:tcPr>
            <w:tcW w:w="2551" w:type="dxa"/>
            <w:vAlign w:val="center"/>
          </w:tcPr>
          <w:p>
            <w:pPr>
              <w:pStyle w:val="13"/>
            </w:pPr>
            <w:r>
              <w:t>根据上级下达图斑数量确定</w:t>
            </w:r>
          </w:p>
        </w:tc>
        <w:tc>
          <w:tcPr>
            <w:tcW w:w="2268" w:type="dxa"/>
            <w:vAlign w:val="center"/>
          </w:tcPr>
          <w:p>
            <w:pPr>
              <w:pStyle w:val="13"/>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测绘成果合格率</w:t>
            </w:r>
          </w:p>
        </w:tc>
        <w:tc>
          <w:tcPr>
            <w:tcW w:w="2835" w:type="dxa"/>
            <w:vAlign w:val="center"/>
          </w:tcPr>
          <w:p>
            <w:pPr>
              <w:pStyle w:val="13"/>
            </w:pPr>
            <w:r>
              <w:t>测绘成果合格率</w:t>
            </w:r>
          </w:p>
        </w:tc>
        <w:tc>
          <w:tcPr>
            <w:tcW w:w="2551" w:type="dxa"/>
            <w:vAlign w:val="center"/>
          </w:tcPr>
          <w:p>
            <w:pPr>
              <w:pStyle w:val="13"/>
            </w:pPr>
            <w:r>
              <w:t>100%</w:t>
            </w:r>
          </w:p>
        </w:tc>
        <w:tc>
          <w:tcPr>
            <w:tcW w:w="2268" w:type="dxa"/>
            <w:vAlign w:val="center"/>
          </w:tcPr>
          <w:p>
            <w:pPr>
              <w:pStyle w:val="13"/>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2835" w:type="dxa"/>
            <w:vAlign w:val="center"/>
          </w:tcPr>
          <w:p>
            <w:pPr>
              <w:pStyle w:val="13"/>
            </w:pPr>
            <w:r>
              <w:t>工作任务完成及时率</w:t>
            </w:r>
          </w:p>
        </w:tc>
        <w:tc>
          <w:tcPr>
            <w:tcW w:w="2551" w:type="dxa"/>
            <w:vAlign w:val="center"/>
          </w:tcPr>
          <w:p>
            <w:pPr>
              <w:pStyle w:val="13"/>
            </w:pPr>
            <w:r>
              <w:t>100%</w:t>
            </w:r>
          </w:p>
        </w:tc>
        <w:tc>
          <w:tcPr>
            <w:tcW w:w="2268" w:type="dxa"/>
            <w:vAlign w:val="center"/>
          </w:tcPr>
          <w:p>
            <w:pPr>
              <w:pStyle w:val="13"/>
            </w:pPr>
            <w:r>
              <w:t>2021邯郸市卫片执法工作方案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测绘所需成本</w:t>
            </w:r>
          </w:p>
        </w:tc>
        <w:tc>
          <w:tcPr>
            <w:tcW w:w="2835" w:type="dxa"/>
            <w:vAlign w:val="center"/>
          </w:tcPr>
          <w:p>
            <w:pPr>
              <w:pStyle w:val="13"/>
            </w:pPr>
            <w:r>
              <w:t>测绘所需成本</w:t>
            </w:r>
          </w:p>
        </w:tc>
        <w:tc>
          <w:tcPr>
            <w:tcW w:w="2551" w:type="dxa"/>
            <w:vAlign w:val="center"/>
          </w:tcPr>
          <w:p>
            <w:pPr>
              <w:pStyle w:val="13"/>
            </w:pPr>
            <w:r>
              <w:t>50万元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促进县域经济发展</w:t>
            </w:r>
          </w:p>
        </w:tc>
        <w:tc>
          <w:tcPr>
            <w:tcW w:w="2835" w:type="dxa"/>
            <w:vAlign w:val="center"/>
          </w:tcPr>
          <w:p>
            <w:pPr>
              <w:pStyle w:val="13"/>
            </w:pPr>
            <w:r>
              <w:t>促进县域经济发展</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测绘结果合格率</w:t>
            </w:r>
          </w:p>
        </w:tc>
        <w:tc>
          <w:tcPr>
            <w:tcW w:w="2835" w:type="dxa"/>
            <w:vAlign w:val="center"/>
          </w:tcPr>
          <w:p>
            <w:pPr>
              <w:pStyle w:val="13"/>
            </w:pPr>
            <w:r>
              <w:t>逐宗图斑测绘结果合格率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测绘数据合格率</w:t>
            </w:r>
          </w:p>
        </w:tc>
        <w:tc>
          <w:tcPr>
            <w:tcW w:w="2835" w:type="dxa"/>
            <w:vAlign w:val="center"/>
          </w:tcPr>
          <w:p>
            <w:pPr>
              <w:pStyle w:val="13"/>
            </w:pPr>
            <w:r>
              <w:t>测绘数据合格率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基础测绘保障程度</w:t>
            </w:r>
          </w:p>
        </w:tc>
        <w:tc>
          <w:tcPr>
            <w:tcW w:w="2835" w:type="dxa"/>
            <w:vAlign w:val="center"/>
          </w:tcPr>
          <w:p>
            <w:pPr>
              <w:pStyle w:val="13"/>
            </w:pPr>
            <w:r>
              <w:t>基础测绘保障程度</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单位满意度测评</w:t>
            </w:r>
          </w:p>
        </w:tc>
        <w:tc>
          <w:tcPr>
            <w:tcW w:w="2835" w:type="dxa"/>
            <w:vAlign w:val="center"/>
          </w:tcPr>
          <w:p>
            <w:pPr>
              <w:pStyle w:val="13"/>
            </w:pPr>
            <w:r>
              <w:t>单位满意度测评</w:t>
            </w:r>
          </w:p>
        </w:tc>
        <w:tc>
          <w:tcPr>
            <w:tcW w:w="2551" w:type="dxa"/>
            <w:vAlign w:val="center"/>
          </w:tcPr>
          <w:p>
            <w:pPr>
              <w:pStyle w:val="13"/>
            </w:pPr>
            <w:r>
              <w:t>≥95%</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6、馆陶县柴堡镇等6个乡镇国土空间规划编制项目绩效目标表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1.完成乡镇国土空间规划编制工作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规划编制完成率(%)</w:t>
            </w:r>
          </w:p>
        </w:tc>
        <w:tc>
          <w:tcPr>
            <w:tcW w:w="2835" w:type="dxa"/>
            <w:vAlign w:val="center"/>
          </w:tcPr>
          <w:p>
            <w:pPr>
              <w:pStyle w:val="13"/>
            </w:pPr>
            <w:r>
              <w:t>规划编制完成的进度占计划完成的比率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规划编制合格率(%)</w:t>
            </w:r>
          </w:p>
        </w:tc>
        <w:tc>
          <w:tcPr>
            <w:tcW w:w="2835" w:type="dxa"/>
            <w:vAlign w:val="center"/>
          </w:tcPr>
          <w:p>
            <w:pPr>
              <w:pStyle w:val="13"/>
            </w:pPr>
            <w:r>
              <w:t>规划符合国家、省、市法律法规及规范要求</w:t>
            </w:r>
          </w:p>
        </w:tc>
        <w:tc>
          <w:tcPr>
            <w:tcW w:w="2551" w:type="dxa"/>
            <w:vAlign w:val="center"/>
          </w:tcPr>
          <w:p>
            <w:pPr>
              <w:pStyle w:val="13"/>
            </w:pPr>
            <w:r>
              <w:t>100%</w:t>
            </w:r>
          </w:p>
        </w:tc>
        <w:tc>
          <w:tcPr>
            <w:tcW w:w="2268" w:type="dxa"/>
            <w:vAlign w:val="center"/>
          </w:tcPr>
          <w:p>
            <w:pPr>
              <w:pStyle w:val="13"/>
            </w:pPr>
            <w:r>
              <w:t>（冀自然办发〔2019〕34号）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规划编制进度完成时限</w:t>
            </w:r>
          </w:p>
        </w:tc>
        <w:tc>
          <w:tcPr>
            <w:tcW w:w="2835" w:type="dxa"/>
            <w:vAlign w:val="center"/>
          </w:tcPr>
          <w:p>
            <w:pPr>
              <w:pStyle w:val="13"/>
            </w:pPr>
            <w:r>
              <w:t>按照省市进度要求完成编制任务</w:t>
            </w:r>
          </w:p>
        </w:tc>
        <w:tc>
          <w:tcPr>
            <w:tcW w:w="2551" w:type="dxa"/>
            <w:vAlign w:val="center"/>
          </w:tcPr>
          <w:p>
            <w:pPr>
              <w:pStyle w:val="13"/>
            </w:pPr>
            <w:r>
              <w:t>100%</w:t>
            </w:r>
          </w:p>
        </w:tc>
        <w:tc>
          <w:tcPr>
            <w:tcW w:w="2268" w:type="dxa"/>
            <w:vAlign w:val="center"/>
          </w:tcPr>
          <w:p>
            <w:pPr>
              <w:pStyle w:val="13"/>
            </w:pPr>
            <w:r>
              <w:t>（冀自然办发〔2019〕34号）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完成工作所需资金</w:t>
            </w:r>
          </w:p>
        </w:tc>
        <w:tc>
          <w:tcPr>
            <w:tcW w:w="2835" w:type="dxa"/>
            <w:vAlign w:val="center"/>
          </w:tcPr>
          <w:p>
            <w:pPr>
              <w:pStyle w:val="13"/>
            </w:pPr>
            <w:r>
              <w:t>完成工作所需资金</w:t>
            </w:r>
          </w:p>
        </w:tc>
        <w:tc>
          <w:tcPr>
            <w:tcW w:w="2551" w:type="dxa"/>
            <w:vAlign w:val="center"/>
          </w:tcPr>
          <w:p>
            <w:pPr>
              <w:pStyle w:val="13"/>
            </w:pPr>
            <w:r>
              <w:t>270万元</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拉动地方经济发展</w:t>
            </w:r>
          </w:p>
        </w:tc>
        <w:tc>
          <w:tcPr>
            <w:tcW w:w="2835" w:type="dxa"/>
            <w:vAlign w:val="center"/>
          </w:tcPr>
          <w:p>
            <w:pPr>
              <w:pStyle w:val="13"/>
            </w:pPr>
            <w:r>
              <w:t>拉动地方经济发展</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规划设计功能实现率(%)</w:t>
            </w:r>
          </w:p>
        </w:tc>
        <w:tc>
          <w:tcPr>
            <w:tcW w:w="2835" w:type="dxa"/>
            <w:vAlign w:val="center"/>
          </w:tcPr>
          <w:p>
            <w:pPr>
              <w:pStyle w:val="13"/>
            </w:pPr>
            <w:r>
              <w:t>规划功能实施体现的社会价值</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土地资源利用率</w:t>
            </w:r>
          </w:p>
        </w:tc>
        <w:tc>
          <w:tcPr>
            <w:tcW w:w="2835" w:type="dxa"/>
            <w:vAlign w:val="center"/>
          </w:tcPr>
          <w:p>
            <w:pPr>
              <w:pStyle w:val="13"/>
            </w:pPr>
            <w:r>
              <w:t>改善土地资源利用率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城乡规划对土地资源的持续影响</w:t>
            </w:r>
          </w:p>
        </w:tc>
        <w:tc>
          <w:tcPr>
            <w:tcW w:w="2835" w:type="dxa"/>
            <w:vAlign w:val="center"/>
          </w:tcPr>
          <w:p>
            <w:pPr>
              <w:pStyle w:val="13"/>
            </w:pPr>
            <w:r>
              <w:t>城乡规划对土地资源的持续影响</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2835" w:type="dxa"/>
            <w:vAlign w:val="center"/>
          </w:tcPr>
          <w:p>
            <w:pPr>
              <w:pStyle w:val="13"/>
            </w:pPr>
            <w:r>
              <w:t>服务对象满意度</w:t>
            </w:r>
          </w:p>
        </w:tc>
        <w:tc>
          <w:tcPr>
            <w:tcW w:w="2551" w:type="dxa"/>
            <w:vAlign w:val="center"/>
          </w:tcPr>
          <w:p>
            <w:pPr>
              <w:pStyle w:val="13"/>
            </w:pPr>
            <w:r>
              <w:t>≥95%</w:t>
            </w:r>
          </w:p>
        </w:tc>
        <w:tc>
          <w:tcPr>
            <w:tcW w:w="2268"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7、馆陶县土地征收成片开发方案服务项目资金绩效目标表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1.保证土地征收成片开发方案的编制，完成我县农用地转用征收报卷工作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农用地转用征收工作量</w:t>
            </w:r>
          </w:p>
        </w:tc>
        <w:tc>
          <w:tcPr>
            <w:tcW w:w="2835" w:type="dxa"/>
            <w:vAlign w:val="center"/>
          </w:tcPr>
          <w:p>
            <w:pPr>
              <w:pStyle w:val="13"/>
            </w:pPr>
            <w:r>
              <w:t>完成全年我县农用地转用征收工作数量</w:t>
            </w:r>
          </w:p>
        </w:tc>
        <w:tc>
          <w:tcPr>
            <w:tcW w:w="2551" w:type="dxa"/>
            <w:vAlign w:val="center"/>
          </w:tcPr>
          <w:p>
            <w:pPr>
              <w:pStyle w:val="13"/>
            </w:pPr>
            <w:r>
              <w:t>实际征收数量</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成片开发方案编制</w:t>
            </w:r>
          </w:p>
        </w:tc>
        <w:tc>
          <w:tcPr>
            <w:tcW w:w="2835" w:type="dxa"/>
            <w:vAlign w:val="center"/>
          </w:tcPr>
          <w:p>
            <w:pPr>
              <w:pStyle w:val="13"/>
            </w:pPr>
            <w:r>
              <w:t>完成成片开发方案编制</w:t>
            </w:r>
          </w:p>
        </w:tc>
        <w:tc>
          <w:tcPr>
            <w:tcW w:w="2551" w:type="dxa"/>
            <w:vAlign w:val="center"/>
          </w:tcPr>
          <w:p>
            <w:pPr>
              <w:pStyle w:val="13"/>
            </w:pPr>
            <w:r>
              <w:t>100%</w:t>
            </w:r>
          </w:p>
        </w:tc>
        <w:tc>
          <w:tcPr>
            <w:tcW w:w="2268" w:type="dxa"/>
            <w:vAlign w:val="center"/>
          </w:tcPr>
          <w:p>
            <w:pPr>
              <w:pStyle w:val="13"/>
            </w:pPr>
            <w:r>
              <w:t>冀自然资发[2021]11号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方案上报市政府</w:t>
            </w:r>
          </w:p>
        </w:tc>
        <w:tc>
          <w:tcPr>
            <w:tcW w:w="2835" w:type="dxa"/>
            <w:vAlign w:val="center"/>
          </w:tcPr>
          <w:p>
            <w:pPr>
              <w:pStyle w:val="13"/>
            </w:pPr>
            <w:r>
              <w:t>方案及时上报市政府</w:t>
            </w:r>
          </w:p>
        </w:tc>
        <w:tc>
          <w:tcPr>
            <w:tcW w:w="2551" w:type="dxa"/>
            <w:vAlign w:val="center"/>
          </w:tcPr>
          <w:p>
            <w:pPr>
              <w:pStyle w:val="13"/>
            </w:pPr>
            <w:r>
              <w:t>100%</w:t>
            </w:r>
          </w:p>
        </w:tc>
        <w:tc>
          <w:tcPr>
            <w:tcW w:w="2268" w:type="dxa"/>
            <w:vAlign w:val="center"/>
          </w:tcPr>
          <w:p>
            <w:pPr>
              <w:pStyle w:val="13"/>
            </w:pPr>
            <w:r>
              <w:t>冀自然资发[2021]11号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委托第三方所需要成本</w:t>
            </w:r>
          </w:p>
        </w:tc>
        <w:tc>
          <w:tcPr>
            <w:tcW w:w="2835" w:type="dxa"/>
            <w:vAlign w:val="center"/>
          </w:tcPr>
          <w:p>
            <w:pPr>
              <w:pStyle w:val="13"/>
            </w:pPr>
            <w:r>
              <w:t>委托第三方所需要成本</w:t>
            </w:r>
          </w:p>
        </w:tc>
        <w:tc>
          <w:tcPr>
            <w:tcW w:w="2551" w:type="dxa"/>
            <w:vAlign w:val="center"/>
          </w:tcPr>
          <w:p>
            <w:pPr>
              <w:pStyle w:val="13"/>
            </w:pPr>
            <w:r>
              <w:t>182.63万元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自然资源开发利用现状掌握率</w:t>
            </w:r>
          </w:p>
        </w:tc>
        <w:tc>
          <w:tcPr>
            <w:tcW w:w="2835" w:type="dxa"/>
            <w:vAlign w:val="center"/>
          </w:tcPr>
          <w:p>
            <w:pPr>
              <w:pStyle w:val="13"/>
            </w:pPr>
            <w:r>
              <w:t>自然资源开发利用现状掌握率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带来良好社会效益</w:t>
            </w:r>
          </w:p>
        </w:tc>
        <w:tc>
          <w:tcPr>
            <w:tcW w:w="2835" w:type="dxa"/>
            <w:vAlign w:val="center"/>
          </w:tcPr>
          <w:p>
            <w:pPr>
              <w:pStyle w:val="13"/>
            </w:pPr>
            <w:r>
              <w:t>带来良好社会效益</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节约集约用地率</w:t>
            </w:r>
          </w:p>
        </w:tc>
        <w:tc>
          <w:tcPr>
            <w:tcW w:w="2835" w:type="dxa"/>
            <w:vAlign w:val="center"/>
          </w:tcPr>
          <w:p>
            <w:pPr>
              <w:pStyle w:val="13"/>
            </w:pPr>
            <w:r>
              <w:t>节约集约用地率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促进我县可持续发展</w:t>
            </w:r>
          </w:p>
        </w:tc>
        <w:tc>
          <w:tcPr>
            <w:tcW w:w="2835" w:type="dxa"/>
            <w:vAlign w:val="center"/>
          </w:tcPr>
          <w:p>
            <w:pPr>
              <w:pStyle w:val="13"/>
            </w:pPr>
            <w:r>
              <w:t>为我县经济发展提供支撑</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被征地农民调查满意率</w:t>
            </w:r>
          </w:p>
        </w:tc>
        <w:tc>
          <w:tcPr>
            <w:tcW w:w="2835" w:type="dxa"/>
            <w:vAlign w:val="center"/>
          </w:tcPr>
          <w:p>
            <w:pPr>
              <w:pStyle w:val="13"/>
            </w:pPr>
            <w:r>
              <w:t>被征地农民调查满意率</w:t>
            </w:r>
          </w:p>
        </w:tc>
        <w:tc>
          <w:tcPr>
            <w:tcW w:w="2551" w:type="dxa"/>
            <w:vAlign w:val="center"/>
          </w:tcPr>
          <w:p>
            <w:pPr>
              <w:pStyle w:val="13"/>
            </w:pPr>
            <w:r>
              <w:t>≥95%</w:t>
            </w:r>
          </w:p>
        </w:tc>
        <w:tc>
          <w:tcPr>
            <w:tcW w:w="2268" w:type="dxa"/>
            <w:vAlign w:val="center"/>
          </w:tcPr>
          <w:p>
            <w:pPr>
              <w:pStyle w:val="13"/>
            </w:pPr>
            <w:r>
              <w:t>满意度调查表</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8、馆陶县土地征收社会稳定风险分析评估项目资金绩效目标表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1.完成土地征收工作，开展社会稳定风险评估项目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完成建设用地转用征收报卷</w:t>
            </w:r>
          </w:p>
        </w:tc>
        <w:tc>
          <w:tcPr>
            <w:tcW w:w="2835" w:type="dxa"/>
            <w:vAlign w:val="center"/>
          </w:tcPr>
          <w:p>
            <w:pPr>
              <w:pStyle w:val="13"/>
            </w:pPr>
            <w:r>
              <w:t>完成建设用地转用征收报卷批次数量</w:t>
            </w:r>
          </w:p>
        </w:tc>
        <w:tc>
          <w:tcPr>
            <w:tcW w:w="2551" w:type="dxa"/>
            <w:vAlign w:val="center"/>
          </w:tcPr>
          <w:p>
            <w:pPr>
              <w:pStyle w:val="13"/>
            </w:pPr>
            <w:r>
              <w:t>完成土地征收12个批次</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社会稳定风险评估</w:t>
            </w:r>
          </w:p>
        </w:tc>
        <w:tc>
          <w:tcPr>
            <w:tcW w:w="2835" w:type="dxa"/>
            <w:vAlign w:val="center"/>
          </w:tcPr>
          <w:p>
            <w:pPr>
              <w:pStyle w:val="13"/>
            </w:pPr>
            <w:r>
              <w:t>评估社会稳定风险合格率</w:t>
            </w:r>
          </w:p>
        </w:tc>
        <w:tc>
          <w:tcPr>
            <w:tcW w:w="2551" w:type="dxa"/>
            <w:vAlign w:val="center"/>
          </w:tcPr>
          <w:p>
            <w:pPr>
              <w:pStyle w:val="13"/>
            </w:pPr>
            <w:r>
              <w:t>100%</w:t>
            </w:r>
          </w:p>
        </w:tc>
        <w:tc>
          <w:tcPr>
            <w:tcW w:w="2268" w:type="dxa"/>
            <w:vAlign w:val="center"/>
          </w:tcPr>
          <w:p>
            <w:pPr>
              <w:pStyle w:val="13"/>
            </w:pPr>
            <w:r>
              <w:t>土地征收报卷要求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社会风险评估完成及时性</w:t>
            </w:r>
          </w:p>
        </w:tc>
        <w:tc>
          <w:tcPr>
            <w:tcW w:w="2835" w:type="dxa"/>
            <w:vAlign w:val="center"/>
          </w:tcPr>
          <w:p>
            <w:pPr>
              <w:pStyle w:val="13"/>
            </w:pPr>
            <w:r>
              <w:t>社会风险评估完成及时性</w:t>
            </w:r>
          </w:p>
        </w:tc>
        <w:tc>
          <w:tcPr>
            <w:tcW w:w="2551" w:type="dxa"/>
            <w:vAlign w:val="center"/>
          </w:tcPr>
          <w:p>
            <w:pPr>
              <w:pStyle w:val="13"/>
            </w:pPr>
            <w:r>
              <w:t>100%</w:t>
            </w:r>
          </w:p>
        </w:tc>
        <w:tc>
          <w:tcPr>
            <w:tcW w:w="2268" w:type="dxa"/>
            <w:vAlign w:val="center"/>
          </w:tcPr>
          <w:p>
            <w:pPr>
              <w:pStyle w:val="13"/>
            </w:pPr>
            <w:r>
              <w:t>土地征收报卷要求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委托第三方所需的安全评估成本</w:t>
            </w:r>
          </w:p>
        </w:tc>
        <w:tc>
          <w:tcPr>
            <w:tcW w:w="2835" w:type="dxa"/>
            <w:vAlign w:val="center"/>
          </w:tcPr>
          <w:p>
            <w:pPr>
              <w:pStyle w:val="13"/>
            </w:pPr>
            <w:r>
              <w:t>委托第三方所需的安全评估成本</w:t>
            </w:r>
          </w:p>
        </w:tc>
        <w:tc>
          <w:tcPr>
            <w:tcW w:w="2551" w:type="dxa"/>
            <w:vAlign w:val="center"/>
          </w:tcPr>
          <w:p>
            <w:pPr>
              <w:pStyle w:val="13"/>
            </w:pPr>
            <w:r>
              <w:t>213.79万元</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保障被征地农户利益</w:t>
            </w:r>
          </w:p>
        </w:tc>
        <w:tc>
          <w:tcPr>
            <w:tcW w:w="2835" w:type="dxa"/>
            <w:vAlign w:val="center"/>
          </w:tcPr>
          <w:p>
            <w:pPr>
              <w:pStyle w:val="13"/>
            </w:pPr>
            <w:r>
              <w:t>保障被征地农民利益带动农民增收</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减少被征收农户存在潜伏风险</w:t>
            </w:r>
          </w:p>
        </w:tc>
        <w:tc>
          <w:tcPr>
            <w:tcW w:w="2835" w:type="dxa"/>
            <w:vAlign w:val="center"/>
          </w:tcPr>
          <w:p>
            <w:pPr>
              <w:pStyle w:val="13"/>
            </w:pPr>
            <w:r>
              <w:t>减少被征收农户存在潜伏风险率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对土征收加强风险防范</w:t>
            </w:r>
          </w:p>
        </w:tc>
        <w:tc>
          <w:tcPr>
            <w:tcW w:w="2835" w:type="dxa"/>
            <w:vAlign w:val="center"/>
          </w:tcPr>
          <w:p>
            <w:pPr>
              <w:pStyle w:val="13"/>
            </w:pPr>
            <w:r>
              <w:t>对土征收加强风险防范比率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2835" w:type="dxa"/>
            <w:vAlign w:val="center"/>
          </w:tcPr>
          <w:p>
            <w:pPr>
              <w:pStyle w:val="13"/>
            </w:pPr>
            <w:r>
              <w:t>可持续性服务</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评估对象满意度　</w:t>
            </w:r>
          </w:p>
        </w:tc>
        <w:tc>
          <w:tcPr>
            <w:tcW w:w="2835" w:type="dxa"/>
            <w:vAlign w:val="center"/>
          </w:tcPr>
          <w:p>
            <w:pPr>
              <w:pStyle w:val="13"/>
            </w:pPr>
            <w:r>
              <w:t>评估对象满意度　</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9、馆陶县土地整治项目资金绩效目标表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1.保障全县基本农田和耕地，改善农村生产生活条件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土地整治面积</w:t>
            </w:r>
          </w:p>
        </w:tc>
        <w:tc>
          <w:tcPr>
            <w:tcW w:w="2835" w:type="dxa"/>
            <w:vAlign w:val="center"/>
          </w:tcPr>
          <w:p>
            <w:pPr>
              <w:pStyle w:val="13"/>
            </w:pPr>
            <w:r>
              <w:t>土地整治面积</w:t>
            </w:r>
          </w:p>
        </w:tc>
        <w:tc>
          <w:tcPr>
            <w:tcW w:w="2551" w:type="dxa"/>
            <w:vAlign w:val="center"/>
          </w:tcPr>
          <w:p>
            <w:pPr>
              <w:pStyle w:val="13"/>
            </w:pPr>
            <w:r>
              <w:t>5000亩</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土地整治通过验收率</w:t>
            </w:r>
          </w:p>
        </w:tc>
        <w:tc>
          <w:tcPr>
            <w:tcW w:w="2835" w:type="dxa"/>
            <w:vAlign w:val="center"/>
          </w:tcPr>
          <w:p>
            <w:pPr>
              <w:pStyle w:val="13"/>
            </w:pPr>
            <w:r>
              <w:t>土地整治质量等别通过验收率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施工完成时限</w:t>
            </w:r>
          </w:p>
        </w:tc>
        <w:tc>
          <w:tcPr>
            <w:tcW w:w="2835" w:type="dxa"/>
            <w:vAlign w:val="center"/>
          </w:tcPr>
          <w:p>
            <w:pPr>
              <w:pStyle w:val="13"/>
            </w:pPr>
            <w:r>
              <w:t>按照施工方案组织实施完成时限</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项目完成所需资金</w:t>
            </w:r>
          </w:p>
        </w:tc>
        <w:tc>
          <w:tcPr>
            <w:tcW w:w="2835" w:type="dxa"/>
            <w:vAlign w:val="center"/>
          </w:tcPr>
          <w:p>
            <w:pPr>
              <w:pStyle w:val="13"/>
            </w:pPr>
            <w:r>
              <w:t>项目完成所需资金</w:t>
            </w:r>
          </w:p>
        </w:tc>
        <w:tc>
          <w:tcPr>
            <w:tcW w:w="2551" w:type="dxa"/>
            <w:vAlign w:val="center"/>
          </w:tcPr>
          <w:p>
            <w:pPr>
              <w:pStyle w:val="13"/>
            </w:pPr>
            <w:r>
              <w:t>1500万元</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实现耕地增产</w:t>
            </w:r>
          </w:p>
        </w:tc>
        <w:tc>
          <w:tcPr>
            <w:tcW w:w="2835" w:type="dxa"/>
            <w:vAlign w:val="center"/>
          </w:tcPr>
          <w:p>
            <w:pPr>
              <w:pStyle w:val="13"/>
            </w:pPr>
            <w:r>
              <w:t>实现耕地增产量</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推动城乡统筹发展，优化土地利用</w:t>
            </w:r>
          </w:p>
        </w:tc>
        <w:tc>
          <w:tcPr>
            <w:tcW w:w="2835" w:type="dxa"/>
            <w:vAlign w:val="center"/>
          </w:tcPr>
          <w:p>
            <w:pPr>
              <w:pStyle w:val="13"/>
            </w:pPr>
            <w:r>
              <w:t>推动城乡统筹发展，优化土地利用格局，土地利用率明显提高</w:t>
            </w:r>
          </w:p>
        </w:tc>
        <w:tc>
          <w:tcPr>
            <w:tcW w:w="2551" w:type="dxa"/>
            <w:vAlign w:val="center"/>
          </w:tcPr>
          <w:p>
            <w:pPr>
              <w:pStyle w:val="13"/>
            </w:pPr>
            <w:r>
              <w:t>≥85%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耕地质量提升</w:t>
            </w:r>
          </w:p>
        </w:tc>
        <w:tc>
          <w:tcPr>
            <w:tcW w:w="2835" w:type="dxa"/>
            <w:vAlign w:val="center"/>
          </w:tcPr>
          <w:p>
            <w:pPr>
              <w:pStyle w:val="13"/>
            </w:pPr>
            <w:r>
              <w:t>耕地质量提升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促进耕地“三位一体”发展</w:t>
            </w:r>
          </w:p>
        </w:tc>
        <w:tc>
          <w:tcPr>
            <w:tcW w:w="2835" w:type="dxa"/>
            <w:vAlign w:val="center"/>
          </w:tcPr>
          <w:p>
            <w:pPr>
              <w:pStyle w:val="13"/>
            </w:pPr>
            <w:r>
              <w:t>促进耕地“三位一体”发展</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2835" w:type="dxa"/>
            <w:vAlign w:val="center"/>
          </w:tcPr>
          <w:p>
            <w:pPr>
              <w:pStyle w:val="13"/>
            </w:pPr>
            <w:r>
              <w:t>群众满意度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10、馆陶县总体城市设计、重点地区城市设计和大运河沿线城市建设风貌设计、控制性详细规划项目绩效目标表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1.加强大运河空间管控力度，优化空间形态与沿岸风貌，与国土空间规划相协调，完善大运河沿线与周边地区功能结构，统筹安排各项基础设施，合理组织规划区内的旧城改造、村庄迁并。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规划成果数量完成率</w:t>
            </w:r>
          </w:p>
        </w:tc>
        <w:tc>
          <w:tcPr>
            <w:tcW w:w="2835" w:type="dxa"/>
            <w:vAlign w:val="center"/>
          </w:tcPr>
          <w:p>
            <w:pPr>
              <w:pStyle w:val="13"/>
            </w:pPr>
            <w:r>
              <w:t>制作规划文本和规划图件完成率</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规划方案通过率</w:t>
            </w:r>
          </w:p>
        </w:tc>
        <w:tc>
          <w:tcPr>
            <w:tcW w:w="2835" w:type="dxa"/>
            <w:vAlign w:val="center"/>
          </w:tcPr>
          <w:p>
            <w:pPr>
              <w:pStyle w:val="13"/>
            </w:pPr>
            <w:r>
              <w:t>符合相关规范标准并通过评审</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编制进度上报成果</w:t>
            </w:r>
          </w:p>
        </w:tc>
        <w:tc>
          <w:tcPr>
            <w:tcW w:w="2835" w:type="dxa"/>
            <w:vAlign w:val="center"/>
          </w:tcPr>
          <w:p>
            <w:pPr>
              <w:pStyle w:val="13"/>
            </w:pPr>
            <w:r>
              <w:t>按照批复时间及时上报成果</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委托第三方所需要成本</w:t>
            </w:r>
          </w:p>
        </w:tc>
        <w:tc>
          <w:tcPr>
            <w:tcW w:w="2835" w:type="dxa"/>
            <w:vAlign w:val="center"/>
          </w:tcPr>
          <w:p>
            <w:pPr>
              <w:pStyle w:val="13"/>
            </w:pPr>
            <w:r>
              <w:t>委托第三方所需要成本</w:t>
            </w:r>
          </w:p>
        </w:tc>
        <w:tc>
          <w:tcPr>
            <w:tcW w:w="2551" w:type="dxa"/>
            <w:vAlign w:val="center"/>
          </w:tcPr>
          <w:p>
            <w:pPr>
              <w:pStyle w:val="13"/>
            </w:pPr>
            <w:r>
              <w:t>350万元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土地利用率</w:t>
            </w:r>
          </w:p>
        </w:tc>
        <w:tc>
          <w:tcPr>
            <w:tcW w:w="2835" w:type="dxa"/>
            <w:vAlign w:val="center"/>
          </w:tcPr>
          <w:p>
            <w:pPr>
              <w:pStyle w:val="13"/>
            </w:pPr>
            <w:r>
              <w:t>优化用地布局、节约集约土地</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城乡风貌与生活品质</w:t>
            </w:r>
          </w:p>
        </w:tc>
        <w:tc>
          <w:tcPr>
            <w:tcW w:w="2835" w:type="dxa"/>
            <w:vAlign w:val="center"/>
          </w:tcPr>
          <w:p>
            <w:pPr>
              <w:pStyle w:val="13"/>
            </w:pPr>
            <w:r>
              <w:t>塑造特色风貌、提升生活品质</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大运河保护传承利用</w:t>
            </w:r>
          </w:p>
        </w:tc>
        <w:tc>
          <w:tcPr>
            <w:tcW w:w="2835" w:type="dxa"/>
            <w:vAlign w:val="center"/>
          </w:tcPr>
          <w:p>
            <w:pPr>
              <w:pStyle w:val="13"/>
            </w:pPr>
            <w:r>
              <w:t>保护延续生态与文化、提升塑造景观风貌</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传播大运河文化</w:t>
            </w:r>
          </w:p>
        </w:tc>
        <w:tc>
          <w:tcPr>
            <w:tcW w:w="2835" w:type="dxa"/>
            <w:vAlign w:val="center"/>
          </w:tcPr>
          <w:p>
            <w:pPr>
              <w:pStyle w:val="13"/>
            </w:pPr>
            <w:r>
              <w:t>传播推广大运河文化</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2835" w:type="dxa"/>
            <w:vAlign w:val="center"/>
          </w:tcPr>
          <w:p>
            <w:pPr>
              <w:pStyle w:val="13"/>
            </w:pPr>
            <w:r>
              <w:t>群众满意度</w:t>
            </w:r>
          </w:p>
        </w:tc>
        <w:tc>
          <w:tcPr>
            <w:tcW w:w="2551" w:type="dxa"/>
            <w:vAlign w:val="center"/>
          </w:tcPr>
          <w:p>
            <w:pPr>
              <w:pStyle w:val="13"/>
            </w:pPr>
            <w:r>
              <w:t>≥90%</w:t>
            </w:r>
          </w:p>
        </w:tc>
        <w:tc>
          <w:tcPr>
            <w:tcW w:w="2268"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11、国道G106馆陶段绕城改建工程土地组卷报批服务项目资金绩效目标表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1.项目已提交国家，等待国家下发批复文件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组卷报批执行量</w:t>
            </w:r>
          </w:p>
        </w:tc>
        <w:tc>
          <w:tcPr>
            <w:tcW w:w="2835" w:type="dxa"/>
            <w:vAlign w:val="center"/>
          </w:tcPr>
          <w:p>
            <w:pPr>
              <w:pStyle w:val="13"/>
            </w:pPr>
            <w:r>
              <w:t>完成组卷手续报批完成量</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组卷报批完成率</w:t>
            </w:r>
          </w:p>
        </w:tc>
        <w:tc>
          <w:tcPr>
            <w:tcW w:w="2835" w:type="dxa"/>
            <w:vAlign w:val="center"/>
          </w:tcPr>
          <w:p>
            <w:pPr>
              <w:pStyle w:val="13"/>
            </w:pPr>
            <w:r>
              <w:t>项目组卷完成报国家批准，国家下发批复文件</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组卷报批及时率</w:t>
            </w:r>
          </w:p>
        </w:tc>
        <w:tc>
          <w:tcPr>
            <w:tcW w:w="2835" w:type="dxa"/>
            <w:vAlign w:val="center"/>
          </w:tcPr>
          <w:p>
            <w:pPr>
              <w:pStyle w:val="13"/>
            </w:pPr>
            <w:r>
              <w:t>组卷报批及时率</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委托第三方所需要成本</w:t>
            </w:r>
          </w:p>
        </w:tc>
        <w:tc>
          <w:tcPr>
            <w:tcW w:w="2835" w:type="dxa"/>
            <w:vAlign w:val="center"/>
          </w:tcPr>
          <w:p>
            <w:pPr>
              <w:pStyle w:val="13"/>
            </w:pPr>
            <w:r>
              <w:t>委托第三方所需资金成本</w:t>
            </w:r>
          </w:p>
        </w:tc>
        <w:tc>
          <w:tcPr>
            <w:tcW w:w="2551" w:type="dxa"/>
            <w:vAlign w:val="center"/>
          </w:tcPr>
          <w:p>
            <w:pPr>
              <w:pStyle w:val="13"/>
            </w:pPr>
            <w:r>
              <w:t>29.4万元</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县域经济发展</w:t>
            </w:r>
          </w:p>
        </w:tc>
        <w:tc>
          <w:tcPr>
            <w:tcW w:w="2835" w:type="dxa"/>
            <w:vAlign w:val="center"/>
          </w:tcPr>
          <w:p>
            <w:pPr>
              <w:pStyle w:val="13"/>
            </w:pPr>
            <w:r>
              <w:t>促进县域经济发展</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推动城乡统筹发展，优化土地利用</w:t>
            </w:r>
          </w:p>
        </w:tc>
        <w:tc>
          <w:tcPr>
            <w:tcW w:w="2835" w:type="dxa"/>
            <w:vAlign w:val="center"/>
          </w:tcPr>
          <w:p>
            <w:pPr>
              <w:pStyle w:val="13"/>
            </w:pPr>
            <w:r>
              <w:t>推动城乡统筹发展，优化土地利用格局，土地利用率明显提高</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2835" w:type="dxa"/>
            <w:vAlign w:val="center"/>
          </w:tcPr>
          <w:p>
            <w:pPr>
              <w:pStyle w:val="13"/>
            </w:pPr>
            <w:r>
              <w:t>生态环境质量改善</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县域经济发展</w:t>
            </w:r>
          </w:p>
        </w:tc>
        <w:tc>
          <w:tcPr>
            <w:tcW w:w="2835" w:type="dxa"/>
            <w:vAlign w:val="center"/>
          </w:tcPr>
          <w:p>
            <w:pPr>
              <w:pStyle w:val="13"/>
            </w:pPr>
            <w:r>
              <w:t>促进县域经济发展</w:t>
            </w:r>
          </w:p>
        </w:tc>
        <w:tc>
          <w:tcPr>
            <w:tcW w:w="2551" w:type="dxa"/>
            <w:vAlign w:val="center"/>
          </w:tcPr>
          <w:p>
            <w:pPr>
              <w:pStyle w:val="13"/>
            </w:pPr>
            <w:r>
              <w:t>≥95%</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2835" w:type="dxa"/>
            <w:vAlign w:val="center"/>
          </w:tcPr>
          <w:p>
            <w:pPr>
              <w:pStyle w:val="13"/>
            </w:pPr>
            <w:r>
              <w:t>人民群众满意率</w:t>
            </w:r>
          </w:p>
        </w:tc>
        <w:tc>
          <w:tcPr>
            <w:tcW w:w="2551" w:type="dxa"/>
            <w:vAlign w:val="center"/>
          </w:tcPr>
          <w:p>
            <w:pPr>
              <w:pStyle w:val="13"/>
            </w:pPr>
            <w:r>
              <w:t>≥95%</w:t>
            </w:r>
          </w:p>
        </w:tc>
        <w:tc>
          <w:tcPr>
            <w:tcW w:w="2268"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12、冀财资环[2021]106号 河北省财政厅关于提前下达2022年中央财政林业改革发展资金预算的通知绩效目标表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绿化造林面积</w:t>
            </w:r>
          </w:p>
        </w:tc>
        <w:tc>
          <w:tcPr>
            <w:tcW w:w="2835" w:type="dxa"/>
            <w:vAlign w:val="center"/>
          </w:tcPr>
          <w:p>
            <w:pPr>
              <w:pStyle w:val="13"/>
            </w:pPr>
            <w:r>
              <w:t>完成绿化造林面积</w:t>
            </w:r>
          </w:p>
        </w:tc>
        <w:tc>
          <w:tcPr>
            <w:tcW w:w="2551" w:type="dxa"/>
            <w:vAlign w:val="center"/>
          </w:tcPr>
          <w:p>
            <w:pPr>
              <w:pStyle w:val="13"/>
            </w:pPr>
            <w:r>
              <w:t>5000亩</w:t>
            </w:r>
          </w:p>
        </w:tc>
        <w:tc>
          <w:tcPr>
            <w:tcW w:w="2268" w:type="dxa"/>
            <w:vAlign w:val="center"/>
          </w:tcPr>
          <w:p>
            <w:pPr>
              <w:pStyle w:val="13"/>
            </w:pPr>
            <w: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造林完成面积合格率</w:t>
            </w:r>
          </w:p>
        </w:tc>
        <w:tc>
          <w:tcPr>
            <w:tcW w:w="2835" w:type="dxa"/>
            <w:vAlign w:val="center"/>
          </w:tcPr>
          <w:p>
            <w:pPr>
              <w:pStyle w:val="13"/>
            </w:pPr>
            <w:r>
              <w:t>造林完成面积合格率</w:t>
            </w:r>
          </w:p>
        </w:tc>
        <w:tc>
          <w:tcPr>
            <w:tcW w:w="2551" w:type="dxa"/>
            <w:vAlign w:val="center"/>
          </w:tcPr>
          <w:p>
            <w:pPr>
              <w:pStyle w:val="13"/>
            </w:pPr>
            <w:r>
              <w:t>≥85%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造林任务完成率</w:t>
            </w:r>
          </w:p>
        </w:tc>
        <w:tc>
          <w:tcPr>
            <w:tcW w:w="2835" w:type="dxa"/>
            <w:vAlign w:val="center"/>
          </w:tcPr>
          <w:p>
            <w:pPr>
              <w:pStyle w:val="13"/>
            </w:pPr>
            <w:r>
              <w:t>造林当期任务完成率</w:t>
            </w:r>
          </w:p>
        </w:tc>
        <w:tc>
          <w:tcPr>
            <w:tcW w:w="2551" w:type="dxa"/>
            <w:vAlign w:val="center"/>
          </w:tcPr>
          <w:p>
            <w:pPr>
              <w:pStyle w:val="13"/>
            </w:pPr>
            <w:r>
              <w:t>≥85%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项目补助成本</w:t>
            </w:r>
          </w:p>
        </w:tc>
        <w:tc>
          <w:tcPr>
            <w:tcW w:w="2835" w:type="dxa"/>
            <w:vAlign w:val="center"/>
          </w:tcPr>
          <w:p>
            <w:pPr>
              <w:pStyle w:val="13"/>
            </w:pPr>
            <w:r>
              <w:t>项目补助成本</w:t>
            </w:r>
          </w:p>
        </w:tc>
        <w:tc>
          <w:tcPr>
            <w:tcW w:w="2551" w:type="dxa"/>
            <w:vAlign w:val="center"/>
          </w:tcPr>
          <w:p>
            <w:pPr>
              <w:pStyle w:val="13"/>
            </w:pPr>
            <w:r>
              <w:t>500元/每亩</w:t>
            </w:r>
          </w:p>
        </w:tc>
        <w:tc>
          <w:tcPr>
            <w:tcW w:w="2268" w:type="dxa"/>
            <w:vAlign w:val="center"/>
          </w:tcPr>
          <w:p>
            <w:pPr>
              <w:pStyle w:val="13"/>
            </w:pPr>
            <w:r>
              <w:t>冀财资环[2021]106号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增加农户个体收入水平</w:t>
            </w:r>
          </w:p>
        </w:tc>
        <w:tc>
          <w:tcPr>
            <w:tcW w:w="2835" w:type="dxa"/>
            <w:vAlign w:val="center"/>
          </w:tcPr>
          <w:p>
            <w:pPr>
              <w:pStyle w:val="13"/>
            </w:pPr>
            <w:r>
              <w:t>增加造林个体农户收入水平</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造林绿化维护率</w:t>
            </w:r>
          </w:p>
        </w:tc>
        <w:tc>
          <w:tcPr>
            <w:tcW w:w="2835" w:type="dxa"/>
            <w:vAlign w:val="center"/>
          </w:tcPr>
          <w:p>
            <w:pPr>
              <w:pStyle w:val="13"/>
            </w:pPr>
            <w:r>
              <w:t>造林绿化得到有效维护</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林业有害生物防治率</w:t>
            </w:r>
          </w:p>
        </w:tc>
        <w:tc>
          <w:tcPr>
            <w:tcW w:w="2835" w:type="dxa"/>
            <w:vAlign w:val="center"/>
          </w:tcPr>
          <w:p>
            <w:pPr>
              <w:pStyle w:val="13"/>
            </w:pPr>
            <w:r>
              <w:t>林业有害生物防治完成率</w:t>
            </w:r>
          </w:p>
        </w:tc>
        <w:tc>
          <w:tcPr>
            <w:tcW w:w="2551" w:type="dxa"/>
            <w:vAlign w:val="center"/>
          </w:tcPr>
          <w:p>
            <w:pPr>
              <w:pStyle w:val="13"/>
            </w:pPr>
            <w:r>
              <w:t>≥95%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符合林业长期发展要求</w:t>
            </w:r>
          </w:p>
        </w:tc>
        <w:tc>
          <w:tcPr>
            <w:tcW w:w="2835" w:type="dxa"/>
            <w:vAlign w:val="center"/>
          </w:tcPr>
          <w:p>
            <w:pPr>
              <w:pStyle w:val="13"/>
            </w:pPr>
            <w:r>
              <w:t>符合林业长期发展要求</w:t>
            </w:r>
          </w:p>
        </w:tc>
        <w:tc>
          <w:tcPr>
            <w:tcW w:w="2551" w:type="dxa"/>
            <w:vAlign w:val="center"/>
          </w:tcPr>
          <w:p>
            <w:pPr>
              <w:pStyle w:val="13"/>
            </w:pPr>
            <w:r>
              <w:t>≥95%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补助农户满意度</w:t>
            </w:r>
          </w:p>
        </w:tc>
        <w:tc>
          <w:tcPr>
            <w:tcW w:w="2835" w:type="dxa"/>
            <w:vAlign w:val="center"/>
          </w:tcPr>
          <w:p>
            <w:pPr>
              <w:pStyle w:val="13"/>
            </w:pPr>
            <w:r>
              <w:t>补助农户满意度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13、冀财资环[2021]106号 河北省财政厅关于提前下达2022年中央财政林业改革发展资金预算的通知绩效目标表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1.做好有害生物防治工作，确保林业生态安全。</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完成有害生物防治面积</w:t>
            </w:r>
          </w:p>
        </w:tc>
        <w:tc>
          <w:tcPr>
            <w:tcW w:w="2835" w:type="dxa"/>
            <w:vAlign w:val="center"/>
          </w:tcPr>
          <w:p>
            <w:pPr>
              <w:pStyle w:val="13"/>
            </w:pPr>
            <w:r>
              <w:t>完成有害生物防治面积</w:t>
            </w:r>
          </w:p>
        </w:tc>
        <w:tc>
          <w:tcPr>
            <w:tcW w:w="2551" w:type="dxa"/>
            <w:vAlign w:val="center"/>
          </w:tcPr>
          <w:p>
            <w:pPr>
              <w:pStyle w:val="13"/>
            </w:pPr>
            <w:r>
              <w:t>20000亩</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2835" w:type="dxa"/>
            <w:vAlign w:val="center"/>
          </w:tcPr>
          <w:p>
            <w:pPr>
              <w:pStyle w:val="13"/>
            </w:pPr>
            <w:r>
              <w:t>防治面积质量达标率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2835" w:type="dxa"/>
            <w:vAlign w:val="center"/>
          </w:tcPr>
          <w:p>
            <w:pPr>
              <w:pStyle w:val="13"/>
            </w:pPr>
            <w:r>
              <w:t>防治任务完成及时率</w:t>
            </w:r>
          </w:p>
        </w:tc>
        <w:tc>
          <w:tcPr>
            <w:tcW w:w="2551" w:type="dxa"/>
            <w:vAlign w:val="center"/>
          </w:tcPr>
          <w:p>
            <w:pPr>
              <w:pStyle w:val="13"/>
            </w:pPr>
            <w:r>
              <w:t>100%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县级财政补助资金</w:t>
            </w:r>
          </w:p>
        </w:tc>
        <w:tc>
          <w:tcPr>
            <w:tcW w:w="2835" w:type="dxa"/>
            <w:vAlign w:val="center"/>
          </w:tcPr>
          <w:p>
            <w:pPr>
              <w:pStyle w:val="13"/>
            </w:pPr>
            <w:r>
              <w:t>县级财政补助资金（万元）</w:t>
            </w:r>
          </w:p>
        </w:tc>
        <w:tc>
          <w:tcPr>
            <w:tcW w:w="2551" w:type="dxa"/>
            <w:vAlign w:val="center"/>
          </w:tcPr>
          <w:p>
            <w:pPr>
              <w:pStyle w:val="13"/>
            </w:pPr>
            <w:r>
              <w:t>20万元</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绿化植物病虫危害经济损失比率</w:t>
            </w:r>
          </w:p>
        </w:tc>
        <w:tc>
          <w:tcPr>
            <w:tcW w:w="2835" w:type="dxa"/>
            <w:vAlign w:val="center"/>
          </w:tcPr>
          <w:p>
            <w:pPr>
              <w:pStyle w:val="13"/>
            </w:pPr>
            <w:r>
              <w:t>降低绿植病虫危害带来经济损失率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增加全县绿化量</w:t>
            </w:r>
          </w:p>
        </w:tc>
        <w:tc>
          <w:tcPr>
            <w:tcW w:w="2835" w:type="dxa"/>
            <w:vAlign w:val="center"/>
          </w:tcPr>
          <w:p>
            <w:pPr>
              <w:pStyle w:val="13"/>
            </w:pPr>
            <w:r>
              <w:t>增加全县绿化量</w:t>
            </w:r>
          </w:p>
        </w:tc>
        <w:tc>
          <w:tcPr>
            <w:tcW w:w="2551" w:type="dxa"/>
            <w:vAlign w:val="center"/>
          </w:tcPr>
          <w:p>
            <w:pPr>
              <w:pStyle w:val="13"/>
            </w:pPr>
            <w:r>
              <w:t>≥85%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2835" w:type="dxa"/>
            <w:vAlign w:val="center"/>
          </w:tcPr>
          <w:p>
            <w:pPr>
              <w:pStyle w:val="13"/>
            </w:pPr>
            <w:r>
              <w:t>生态环境质量改善</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提高我县病虫害防治能力</w:t>
            </w:r>
          </w:p>
        </w:tc>
        <w:tc>
          <w:tcPr>
            <w:tcW w:w="2835" w:type="dxa"/>
            <w:vAlign w:val="center"/>
          </w:tcPr>
          <w:p>
            <w:pPr>
              <w:pStyle w:val="13"/>
            </w:pPr>
            <w:r>
              <w:t>提高我县病虫害防治能力</w:t>
            </w:r>
          </w:p>
        </w:tc>
        <w:tc>
          <w:tcPr>
            <w:tcW w:w="2551" w:type="dxa"/>
            <w:vAlign w:val="center"/>
          </w:tcPr>
          <w:p>
            <w:pPr>
              <w:pStyle w:val="13"/>
            </w:pPr>
            <w:r>
              <w:t>≥95%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2835" w:type="dxa"/>
            <w:vAlign w:val="center"/>
          </w:tcPr>
          <w:p>
            <w:pPr>
              <w:pStyle w:val="13"/>
            </w:pPr>
            <w:r>
              <w:t>群众满意度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14、冀财资环[2021]117号 河北省财政厅关于提前下达2022年度省级林业草原转移支付资金的通知绩效目标表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1.完成2022年上级下达造林补助任务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林业效益补偿</w:t>
            </w:r>
          </w:p>
        </w:tc>
        <w:tc>
          <w:tcPr>
            <w:tcW w:w="2835" w:type="dxa"/>
            <w:vAlign w:val="center"/>
          </w:tcPr>
          <w:p>
            <w:pPr>
              <w:pStyle w:val="13"/>
            </w:pPr>
            <w:r>
              <w:t>林业效益补偿面积</w:t>
            </w:r>
          </w:p>
        </w:tc>
        <w:tc>
          <w:tcPr>
            <w:tcW w:w="2551" w:type="dxa"/>
            <w:vAlign w:val="center"/>
          </w:tcPr>
          <w:p>
            <w:pPr>
              <w:pStyle w:val="13"/>
            </w:pPr>
            <w:r>
              <w:t>5000亩</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绿化成活率</w:t>
            </w:r>
          </w:p>
        </w:tc>
        <w:tc>
          <w:tcPr>
            <w:tcW w:w="2835" w:type="dxa"/>
            <w:vAlign w:val="center"/>
          </w:tcPr>
          <w:p>
            <w:pPr>
              <w:pStyle w:val="13"/>
            </w:pPr>
            <w:r>
              <w:t>绿化成活率</w:t>
            </w:r>
          </w:p>
        </w:tc>
        <w:tc>
          <w:tcPr>
            <w:tcW w:w="2551" w:type="dxa"/>
            <w:vAlign w:val="center"/>
          </w:tcPr>
          <w:p>
            <w:pPr>
              <w:pStyle w:val="13"/>
            </w:pPr>
            <w:r>
              <w:t>≥85%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绿化任务完成度</w:t>
            </w:r>
          </w:p>
        </w:tc>
        <w:tc>
          <w:tcPr>
            <w:tcW w:w="2835" w:type="dxa"/>
            <w:vAlign w:val="center"/>
          </w:tcPr>
          <w:p>
            <w:pPr>
              <w:pStyle w:val="13"/>
            </w:pPr>
            <w:r>
              <w:t>绿化任务完成度</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2835" w:type="dxa"/>
            <w:vAlign w:val="center"/>
          </w:tcPr>
          <w:p>
            <w:pPr>
              <w:pStyle w:val="13"/>
            </w:pPr>
            <w:r>
              <w:t>项目实际成本</w:t>
            </w:r>
          </w:p>
        </w:tc>
        <w:tc>
          <w:tcPr>
            <w:tcW w:w="2551" w:type="dxa"/>
            <w:vAlign w:val="center"/>
          </w:tcPr>
          <w:p>
            <w:pPr>
              <w:pStyle w:val="13"/>
            </w:pPr>
            <w:r>
              <w:t>220万元</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使用良种苗木用材林生长量和经济</w:t>
            </w:r>
          </w:p>
        </w:tc>
        <w:tc>
          <w:tcPr>
            <w:tcW w:w="2835" w:type="dxa"/>
            <w:vAlign w:val="center"/>
          </w:tcPr>
          <w:p>
            <w:pPr>
              <w:pStyle w:val="13"/>
            </w:pPr>
            <w:r>
              <w:t>使用良种苗木用材林生长量和经济林产量提高（是否）</w:t>
            </w:r>
          </w:p>
        </w:tc>
        <w:tc>
          <w:tcPr>
            <w:tcW w:w="2551" w:type="dxa"/>
            <w:vAlign w:val="center"/>
          </w:tcPr>
          <w:p>
            <w:pPr>
              <w:pStyle w:val="13"/>
            </w:pPr>
            <w:r>
              <w:t>是</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造林绿化维护率</w:t>
            </w:r>
          </w:p>
        </w:tc>
        <w:tc>
          <w:tcPr>
            <w:tcW w:w="2835" w:type="dxa"/>
            <w:vAlign w:val="center"/>
          </w:tcPr>
          <w:p>
            <w:pPr>
              <w:pStyle w:val="13"/>
            </w:pPr>
            <w:r>
              <w:t>造林绿化得到有效维护</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林业有害生物防治率</w:t>
            </w:r>
          </w:p>
        </w:tc>
        <w:tc>
          <w:tcPr>
            <w:tcW w:w="2835" w:type="dxa"/>
            <w:vAlign w:val="center"/>
          </w:tcPr>
          <w:p>
            <w:pPr>
              <w:pStyle w:val="13"/>
            </w:pPr>
            <w:r>
              <w:t>林业有害生物防治率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林业产业健康稳定发展可持续影响</w:t>
            </w:r>
          </w:p>
        </w:tc>
        <w:tc>
          <w:tcPr>
            <w:tcW w:w="2835" w:type="dxa"/>
            <w:vAlign w:val="center"/>
          </w:tcPr>
          <w:p>
            <w:pPr>
              <w:pStyle w:val="13"/>
            </w:pPr>
            <w:r>
              <w:t>林业产业健康稳定发展可持续影响</w:t>
            </w:r>
          </w:p>
        </w:tc>
        <w:tc>
          <w:tcPr>
            <w:tcW w:w="2551" w:type="dxa"/>
            <w:vAlign w:val="center"/>
          </w:tcPr>
          <w:p>
            <w:pPr>
              <w:pStyle w:val="13"/>
            </w:pPr>
            <w:r>
              <w:t>≥95%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社会满意度</w:t>
            </w:r>
          </w:p>
        </w:tc>
        <w:tc>
          <w:tcPr>
            <w:tcW w:w="2835" w:type="dxa"/>
            <w:vAlign w:val="center"/>
          </w:tcPr>
          <w:p>
            <w:pPr>
              <w:pStyle w:val="13"/>
            </w:pPr>
            <w:r>
              <w:t>社会满意度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15、历史数据空间坐标修补测项目资金绩效目标表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1.为群众办理不动产登记时方便快捷提供基础数据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办理不动产登记手续数量</w:t>
            </w:r>
          </w:p>
        </w:tc>
        <w:tc>
          <w:tcPr>
            <w:tcW w:w="2835" w:type="dxa"/>
            <w:vAlign w:val="center"/>
          </w:tcPr>
          <w:p>
            <w:pPr>
              <w:pStyle w:val="13"/>
            </w:pPr>
            <w:r>
              <w:t>办理不动产登记手续数量</w:t>
            </w:r>
          </w:p>
        </w:tc>
        <w:tc>
          <w:tcPr>
            <w:tcW w:w="2551" w:type="dxa"/>
            <w:vAlign w:val="center"/>
          </w:tcPr>
          <w:p>
            <w:pPr>
              <w:pStyle w:val="13"/>
            </w:pPr>
            <w:r>
              <w:t>≥5000宗</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权籍调查成果完善率</w:t>
            </w:r>
          </w:p>
        </w:tc>
        <w:tc>
          <w:tcPr>
            <w:tcW w:w="2835" w:type="dxa"/>
            <w:vAlign w:val="center"/>
          </w:tcPr>
          <w:p>
            <w:pPr>
              <w:pStyle w:val="13"/>
            </w:pPr>
            <w:r>
              <w:t>符合地籍规程</w:t>
            </w:r>
          </w:p>
        </w:tc>
        <w:tc>
          <w:tcPr>
            <w:tcW w:w="2551" w:type="dxa"/>
            <w:vAlign w:val="center"/>
          </w:tcPr>
          <w:p>
            <w:pPr>
              <w:pStyle w:val="13"/>
            </w:pPr>
            <w:r>
              <w:t>100%</w:t>
            </w:r>
          </w:p>
        </w:tc>
        <w:tc>
          <w:tcPr>
            <w:tcW w:w="2268" w:type="dxa"/>
            <w:vAlign w:val="center"/>
          </w:tcPr>
          <w:p>
            <w:pPr>
              <w:pStyle w:val="13"/>
            </w:pPr>
            <w:r>
              <w:t>河北省自然资源厅关于进一步完善不动产登记信息管理基础平台功能规范登记行为的通知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完成及时性</w:t>
            </w:r>
          </w:p>
        </w:tc>
        <w:tc>
          <w:tcPr>
            <w:tcW w:w="2835" w:type="dxa"/>
            <w:vAlign w:val="center"/>
          </w:tcPr>
          <w:p>
            <w:pPr>
              <w:pStyle w:val="13"/>
            </w:pPr>
            <w:r>
              <w:t>按上级进度限时完成率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委托第三方所需用的项目成本</w:t>
            </w:r>
          </w:p>
        </w:tc>
        <w:tc>
          <w:tcPr>
            <w:tcW w:w="2835" w:type="dxa"/>
            <w:vAlign w:val="center"/>
          </w:tcPr>
          <w:p>
            <w:pPr>
              <w:pStyle w:val="13"/>
            </w:pPr>
            <w:r>
              <w:t>委托第三方所需用的项目成本</w:t>
            </w:r>
          </w:p>
        </w:tc>
        <w:tc>
          <w:tcPr>
            <w:tcW w:w="2551" w:type="dxa"/>
            <w:vAlign w:val="center"/>
          </w:tcPr>
          <w:p>
            <w:pPr>
              <w:pStyle w:val="13"/>
            </w:pPr>
            <w:r>
              <w:t>57万元</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国有土地办理不动产进度</w:t>
            </w:r>
          </w:p>
        </w:tc>
        <w:tc>
          <w:tcPr>
            <w:tcW w:w="2835" w:type="dxa"/>
            <w:vAlign w:val="center"/>
          </w:tcPr>
          <w:p>
            <w:pPr>
              <w:pStyle w:val="13"/>
            </w:pPr>
            <w:r>
              <w:t>加快国有土地办理不动产进度</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加快不动产手续办理</w:t>
            </w:r>
          </w:p>
        </w:tc>
        <w:tc>
          <w:tcPr>
            <w:tcW w:w="2835" w:type="dxa"/>
            <w:vAlign w:val="center"/>
          </w:tcPr>
          <w:p>
            <w:pPr>
              <w:pStyle w:val="13"/>
            </w:pPr>
            <w:r>
              <w:t>加快不动产手续办理</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办证效率提升</w:t>
            </w:r>
          </w:p>
        </w:tc>
        <w:tc>
          <w:tcPr>
            <w:tcW w:w="2835" w:type="dxa"/>
            <w:vAlign w:val="center"/>
          </w:tcPr>
          <w:p>
            <w:pPr>
              <w:pStyle w:val="13"/>
            </w:pPr>
            <w:r>
              <w:t>办证效率提升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为群众带来的可持续影响率</w:t>
            </w:r>
          </w:p>
        </w:tc>
        <w:tc>
          <w:tcPr>
            <w:tcW w:w="2835" w:type="dxa"/>
            <w:vAlign w:val="center"/>
          </w:tcPr>
          <w:p>
            <w:pPr>
              <w:pStyle w:val="13"/>
            </w:pPr>
            <w:r>
              <w:t>达到群众持续可用</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2835" w:type="dxa"/>
            <w:vAlign w:val="center"/>
          </w:tcPr>
          <w:p>
            <w:pPr>
              <w:pStyle w:val="13"/>
            </w:pPr>
            <w:r>
              <w:t>满意占全调查人数比率</w:t>
            </w:r>
          </w:p>
          <w:p>
            <w:pPr>
              <w:pStyle w:val="13"/>
            </w:pPr>
          </w:p>
          <w:p>
            <w:pPr>
              <w:pStyle w:val="13"/>
            </w:pPr>
          </w:p>
          <w:p>
            <w:pPr>
              <w:pStyle w:val="13"/>
            </w:pP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16、农用地征收社保费绩效目标表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1.完成我县农用地转用征收工作，满足被征地农户社保费用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农用地转用征收数量</w:t>
            </w:r>
          </w:p>
        </w:tc>
        <w:tc>
          <w:tcPr>
            <w:tcW w:w="2835" w:type="dxa"/>
            <w:vAlign w:val="center"/>
          </w:tcPr>
          <w:p>
            <w:pPr>
              <w:pStyle w:val="13"/>
            </w:pPr>
            <w:r>
              <w:t>农用地转用征收批次数量</w:t>
            </w:r>
          </w:p>
        </w:tc>
        <w:tc>
          <w:tcPr>
            <w:tcW w:w="2551" w:type="dxa"/>
            <w:vAlign w:val="center"/>
          </w:tcPr>
          <w:p>
            <w:pPr>
              <w:pStyle w:val="13"/>
            </w:pPr>
            <w:r>
              <w:t>12批次</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农用地征收费保障率</w:t>
            </w:r>
          </w:p>
        </w:tc>
        <w:tc>
          <w:tcPr>
            <w:tcW w:w="2835" w:type="dxa"/>
            <w:vAlign w:val="center"/>
          </w:tcPr>
          <w:p>
            <w:pPr>
              <w:pStyle w:val="13"/>
            </w:pPr>
            <w:r>
              <w:t>农用地征收费保障率</w:t>
            </w:r>
          </w:p>
        </w:tc>
        <w:tc>
          <w:tcPr>
            <w:tcW w:w="2551" w:type="dxa"/>
            <w:vAlign w:val="center"/>
          </w:tcPr>
          <w:p>
            <w:pPr>
              <w:pStyle w:val="13"/>
            </w:pPr>
            <w:r>
              <w:t>100%</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社保费拨付时限</w:t>
            </w:r>
          </w:p>
        </w:tc>
        <w:tc>
          <w:tcPr>
            <w:tcW w:w="2835" w:type="dxa"/>
            <w:vAlign w:val="center"/>
          </w:tcPr>
          <w:p>
            <w:pPr>
              <w:pStyle w:val="13"/>
            </w:pPr>
            <w:r>
              <w:t>社保费拨付到位时限</w:t>
            </w:r>
          </w:p>
        </w:tc>
        <w:tc>
          <w:tcPr>
            <w:tcW w:w="2551" w:type="dxa"/>
            <w:vAlign w:val="center"/>
          </w:tcPr>
          <w:p>
            <w:pPr>
              <w:pStyle w:val="13"/>
            </w:pPr>
            <w:r>
              <w:t>≥95%</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保障成本</w:t>
            </w:r>
          </w:p>
        </w:tc>
        <w:tc>
          <w:tcPr>
            <w:tcW w:w="2835" w:type="dxa"/>
            <w:vAlign w:val="center"/>
          </w:tcPr>
          <w:p>
            <w:pPr>
              <w:pStyle w:val="13"/>
            </w:pPr>
            <w:r>
              <w:t>社保费保障成本</w:t>
            </w:r>
          </w:p>
        </w:tc>
        <w:tc>
          <w:tcPr>
            <w:tcW w:w="2551" w:type="dxa"/>
            <w:vAlign w:val="center"/>
          </w:tcPr>
          <w:p>
            <w:pPr>
              <w:pStyle w:val="13"/>
            </w:pPr>
            <w:r>
              <w:t>1500万元</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保障被征地农户生活水平</w:t>
            </w:r>
          </w:p>
        </w:tc>
        <w:tc>
          <w:tcPr>
            <w:tcW w:w="2835" w:type="dxa"/>
            <w:vAlign w:val="center"/>
          </w:tcPr>
          <w:p>
            <w:pPr>
              <w:pStyle w:val="13"/>
            </w:pPr>
            <w:r>
              <w:t>保障被征地农户生活水平</w:t>
            </w:r>
          </w:p>
        </w:tc>
        <w:tc>
          <w:tcPr>
            <w:tcW w:w="2551" w:type="dxa"/>
            <w:vAlign w:val="center"/>
          </w:tcPr>
          <w:p>
            <w:pPr>
              <w:pStyle w:val="13"/>
            </w:pPr>
            <w:r>
              <w:t>≥90%</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保障农民收入和长远生计</w:t>
            </w:r>
          </w:p>
        </w:tc>
        <w:tc>
          <w:tcPr>
            <w:tcW w:w="2835" w:type="dxa"/>
            <w:vAlign w:val="center"/>
          </w:tcPr>
          <w:p>
            <w:pPr>
              <w:pStyle w:val="13"/>
            </w:pPr>
            <w:r>
              <w:t>妥善安置被征地农户，切实保障被征地农民的长远生计</w:t>
            </w:r>
          </w:p>
        </w:tc>
        <w:tc>
          <w:tcPr>
            <w:tcW w:w="2551" w:type="dxa"/>
            <w:vAlign w:val="center"/>
          </w:tcPr>
          <w:p>
            <w:pPr>
              <w:pStyle w:val="13"/>
            </w:pPr>
            <w:r>
              <w:t>≥90%</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促进农村生态和谐发展</w:t>
            </w:r>
          </w:p>
        </w:tc>
        <w:tc>
          <w:tcPr>
            <w:tcW w:w="2835" w:type="dxa"/>
            <w:vAlign w:val="center"/>
          </w:tcPr>
          <w:p>
            <w:pPr>
              <w:pStyle w:val="13"/>
            </w:pPr>
            <w:r>
              <w:t>促进农村生态和谐发展情况</w:t>
            </w:r>
          </w:p>
        </w:tc>
        <w:tc>
          <w:tcPr>
            <w:tcW w:w="2551" w:type="dxa"/>
            <w:vAlign w:val="center"/>
          </w:tcPr>
          <w:p>
            <w:pPr>
              <w:pStyle w:val="13"/>
            </w:pPr>
            <w:r>
              <w:t>≥95%</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推动农村惠农政策的贯彻落实</w:t>
            </w:r>
          </w:p>
        </w:tc>
        <w:tc>
          <w:tcPr>
            <w:tcW w:w="2835" w:type="dxa"/>
            <w:vAlign w:val="center"/>
          </w:tcPr>
          <w:p>
            <w:pPr>
              <w:pStyle w:val="13"/>
            </w:pPr>
            <w:r>
              <w:t>推动农村惠农政策的贯彻落实</w:t>
            </w:r>
          </w:p>
        </w:tc>
        <w:tc>
          <w:tcPr>
            <w:tcW w:w="2551" w:type="dxa"/>
            <w:vAlign w:val="center"/>
          </w:tcPr>
          <w:p>
            <w:pPr>
              <w:pStyle w:val="13"/>
            </w:pPr>
            <w:r>
              <w:t>≥95%</w:t>
            </w:r>
          </w:p>
        </w:tc>
        <w:tc>
          <w:tcPr>
            <w:tcW w:w="2268" w:type="dxa"/>
            <w:vAlign w:val="center"/>
          </w:tcPr>
          <w:p>
            <w:pPr>
              <w:pStyle w:val="13"/>
            </w:pPr>
            <w:r>
              <w:t>年度计划指标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农民满意度</w:t>
            </w:r>
          </w:p>
        </w:tc>
        <w:tc>
          <w:tcPr>
            <w:tcW w:w="2835" w:type="dxa"/>
            <w:vAlign w:val="center"/>
          </w:tcPr>
          <w:p>
            <w:pPr>
              <w:pStyle w:val="13"/>
            </w:pPr>
            <w:r>
              <w:t>被征地农民满意度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17、全面推行林长制工作宣传发动及测绘工作项目资金绩效目标表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1.保护发展森林草原资源的主体责任，建立长效机制，搞好宣传发动及核实林地和草地等生态保护区。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宣传核实数量</w:t>
            </w:r>
          </w:p>
        </w:tc>
        <w:tc>
          <w:tcPr>
            <w:tcW w:w="2835" w:type="dxa"/>
            <w:vAlign w:val="center"/>
          </w:tcPr>
          <w:p>
            <w:pPr>
              <w:pStyle w:val="13"/>
            </w:pPr>
            <w:r>
              <w:t>电视台、微信等平台宣传及地块核实数量</w:t>
            </w:r>
          </w:p>
        </w:tc>
        <w:tc>
          <w:tcPr>
            <w:tcW w:w="2551" w:type="dxa"/>
            <w:vAlign w:val="center"/>
          </w:tcPr>
          <w:p>
            <w:pPr>
              <w:pStyle w:val="13"/>
            </w:pPr>
            <w:r>
              <w:t>宣传制作3万份，核实以实际下发数量</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森林资源调查覆盖率</w:t>
            </w:r>
          </w:p>
        </w:tc>
        <w:tc>
          <w:tcPr>
            <w:tcW w:w="2835" w:type="dxa"/>
            <w:vAlign w:val="center"/>
          </w:tcPr>
          <w:p>
            <w:pPr>
              <w:pStyle w:val="13"/>
            </w:pPr>
            <w:r>
              <w:t>森林资源调查覆盖率</w:t>
            </w:r>
          </w:p>
        </w:tc>
        <w:tc>
          <w:tcPr>
            <w:tcW w:w="2551" w:type="dxa"/>
            <w:vAlign w:val="center"/>
          </w:tcPr>
          <w:p>
            <w:pPr>
              <w:pStyle w:val="13"/>
            </w:pPr>
            <w:r>
              <w:t>100%</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林长制工作建设任务完成率</w:t>
            </w:r>
          </w:p>
        </w:tc>
        <w:tc>
          <w:tcPr>
            <w:tcW w:w="2835" w:type="dxa"/>
            <w:vAlign w:val="center"/>
          </w:tcPr>
          <w:p>
            <w:pPr>
              <w:pStyle w:val="13"/>
            </w:pPr>
            <w:r>
              <w:t>林长制工作建设任务完成时限</w:t>
            </w:r>
          </w:p>
        </w:tc>
        <w:tc>
          <w:tcPr>
            <w:tcW w:w="2551" w:type="dxa"/>
            <w:vAlign w:val="center"/>
          </w:tcPr>
          <w:p>
            <w:pPr>
              <w:pStyle w:val="13"/>
            </w:pPr>
            <w:r>
              <w:t>100%</w:t>
            </w:r>
          </w:p>
        </w:tc>
        <w:tc>
          <w:tcPr>
            <w:tcW w:w="2268" w:type="dxa"/>
            <w:vAlign w:val="center"/>
          </w:tcPr>
          <w:p>
            <w:pPr>
              <w:pStyle w:val="13"/>
            </w:pPr>
            <w:r>
              <w:t>县林长制工作实施方案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2835" w:type="dxa"/>
            <w:vAlign w:val="center"/>
          </w:tcPr>
          <w:p>
            <w:pPr>
              <w:pStyle w:val="13"/>
            </w:pPr>
            <w:r>
              <w:t>宣传核实所需资金成本</w:t>
            </w:r>
          </w:p>
        </w:tc>
        <w:tc>
          <w:tcPr>
            <w:tcW w:w="2551" w:type="dxa"/>
            <w:vAlign w:val="center"/>
          </w:tcPr>
          <w:p>
            <w:pPr>
              <w:pStyle w:val="13"/>
            </w:pPr>
            <w:r>
              <w:t>15万元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为全县经济发展提供经济支撑</w:t>
            </w:r>
          </w:p>
        </w:tc>
        <w:tc>
          <w:tcPr>
            <w:tcW w:w="2835" w:type="dxa"/>
            <w:vAlign w:val="center"/>
          </w:tcPr>
          <w:p>
            <w:pPr>
              <w:pStyle w:val="13"/>
            </w:pPr>
            <w:r>
              <w:t>在经济发展中提供数据支撑</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森林资源监测任务完成率（%）</w:t>
            </w:r>
          </w:p>
        </w:tc>
        <w:tc>
          <w:tcPr>
            <w:tcW w:w="2835" w:type="dxa"/>
            <w:vAlign w:val="center"/>
          </w:tcPr>
          <w:p>
            <w:pPr>
              <w:pStyle w:val="13"/>
            </w:pPr>
            <w:r>
              <w:t>森林资源监测任务完成率（%）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涉林违法犯罪得到有力打击</w:t>
            </w:r>
          </w:p>
        </w:tc>
        <w:tc>
          <w:tcPr>
            <w:tcW w:w="2835" w:type="dxa"/>
            <w:vAlign w:val="center"/>
          </w:tcPr>
          <w:p>
            <w:pPr>
              <w:pStyle w:val="13"/>
            </w:pPr>
            <w:r>
              <w:t>涉林违法犯罪打击率</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符合林业长期发展要求</w:t>
            </w:r>
          </w:p>
        </w:tc>
        <w:tc>
          <w:tcPr>
            <w:tcW w:w="2835" w:type="dxa"/>
            <w:vAlign w:val="center"/>
          </w:tcPr>
          <w:p>
            <w:pPr>
              <w:pStyle w:val="13"/>
            </w:pPr>
            <w:r>
              <w:t>符合林业长期发展要求</w:t>
            </w:r>
          </w:p>
        </w:tc>
        <w:tc>
          <w:tcPr>
            <w:tcW w:w="2551" w:type="dxa"/>
            <w:vAlign w:val="center"/>
          </w:tcPr>
          <w:p>
            <w:pPr>
              <w:pStyle w:val="13"/>
            </w:pPr>
            <w:r>
              <w:t>≥90%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服务对象满意度指标</w:t>
            </w:r>
          </w:p>
        </w:tc>
        <w:tc>
          <w:tcPr>
            <w:tcW w:w="2551" w:type="dxa"/>
            <w:vAlign w:val="center"/>
          </w:tcPr>
          <w:p>
            <w:pPr>
              <w:pStyle w:val="13"/>
            </w:pPr>
            <w:r>
              <w:t>≥90%</w:t>
            </w:r>
          </w:p>
        </w:tc>
        <w:tc>
          <w:tcPr>
            <w:tcW w:w="2268"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18、森林植被恢复费安排支出资金绩效目标表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1.用于林业主管部门在林地被项目或工程占用后，组织再造林，保护森林资源，改善生态环境，促进林业可持续发展。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森林抚育面积（亩）</w:t>
            </w:r>
          </w:p>
        </w:tc>
        <w:tc>
          <w:tcPr>
            <w:tcW w:w="2835" w:type="dxa"/>
            <w:vAlign w:val="center"/>
          </w:tcPr>
          <w:p>
            <w:pPr>
              <w:pStyle w:val="13"/>
            </w:pPr>
            <w:r>
              <w:t>森林抚育面积（亩）</w:t>
            </w:r>
          </w:p>
        </w:tc>
        <w:tc>
          <w:tcPr>
            <w:tcW w:w="2551" w:type="dxa"/>
            <w:vAlign w:val="center"/>
          </w:tcPr>
          <w:p>
            <w:pPr>
              <w:pStyle w:val="13"/>
            </w:pPr>
            <w:r>
              <w:t>被占用的实际亩数</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森林抚育质量合格率</w:t>
            </w:r>
          </w:p>
        </w:tc>
        <w:tc>
          <w:tcPr>
            <w:tcW w:w="2835" w:type="dxa"/>
            <w:vAlign w:val="center"/>
          </w:tcPr>
          <w:p>
            <w:pPr>
              <w:pStyle w:val="13"/>
            </w:pPr>
            <w:r>
              <w:t>森林抚育质量合格率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森林抚育对林区保持环境稳定（是否明显）</w:t>
            </w:r>
          </w:p>
        </w:tc>
        <w:tc>
          <w:tcPr>
            <w:tcW w:w="2835" w:type="dxa"/>
            <w:vAlign w:val="center"/>
          </w:tcPr>
          <w:p>
            <w:pPr>
              <w:pStyle w:val="13"/>
            </w:pPr>
            <w:r>
              <w:t>森林抚育对林区保持环境稳定（是否明显）</w:t>
            </w:r>
          </w:p>
        </w:tc>
        <w:tc>
          <w:tcPr>
            <w:tcW w:w="2551" w:type="dxa"/>
            <w:vAlign w:val="center"/>
          </w:tcPr>
          <w:p>
            <w:pPr>
              <w:pStyle w:val="13"/>
            </w:pPr>
            <w:r>
              <w:t>是</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林地被项目或工程占用实际使用成本</w:t>
            </w:r>
          </w:p>
        </w:tc>
        <w:tc>
          <w:tcPr>
            <w:tcW w:w="2835" w:type="dxa"/>
            <w:vAlign w:val="center"/>
          </w:tcPr>
          <w:p>
            <w:pPr>
              <w:pStyle w:val="13"/>
            </w:pPr>
            <w:r>
              <w:t>林地被项目或工程占用实际使用成本</w:t>
            </w:r>
          </w:p>
        </w:tc>
        <w:tc>
          <w:tcPr>
            <w:tcW w:w="2551" w:type="dxa"/>
            <w:vAlign w:val="center"/>
          </w:tcPr>
          <w:p>
            <w:pPr>
              <w:pStyle w:val="13"/>
            </w:pPr>
            <w:r>
              <w:t>林地被项目或工程占用实际使用成本</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确保林地生长量和经济林产量提高（是否）</w:t>
            </w:r>
          </w:p>
        </w:tc>
        <w:tc>
          <w:tcPr>
            <w:tcW w:w="2835" w:type="dxa"/>
            <w:vAlign w:val="center"/>
          </w:tcPr>
          <w:p>
            <w:pPr>
              <w:pStyle w:val="13"/>
            </w:pPr>
            <w:r>
              <w:t>确保林地生长量和经济林产量提高（是否）</w:t>
            </w:r>
          </w:p>
        </w:tc>
        <w:tc>
          <w:tcPr>
            <w:tcW w:w="2551" w:type="dxa"/>
            <w:vAlign w:val="center"/>
          </w:tcPr>
          <w:p>
            <w:pPr>
              <w:pStyle w:val="13"/>
            </w:pPr>
            <w:r>
              <w:t>是</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森林资源监测任务完成率（%）</w:t>
            </w:r>
          </w:p>
        </w:tc>
        <w:tc>
          <w:tcPr>
            <w:tcW w:w="2835" w:type="dxa"/>
            <w:vAlign w:val="center"/>
          </w:tcPr>
          <w:p>
            <w:pPr>
              <w:pStyle w:val="13"/>
            </w:pPr>
            <w:r>
              <w:t>森林资源监测任务完成率（%）</w:t>
            </w:r>
          </w:p>
        </w:tc>
        <w:tc>
          <w:tcPr>
            <w:tcW w:w="2551" w:type="dxa"/>
            <w:vAlign w:val="center"/>
          </w:tcPr>
          <w:p>
            <w:pPr>
              <w:pStyle w:val="13"/>
            </w:pPr>
            <w:r>
              <w:t>≥95%</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林地保有率</w:t>
            </w:r>
          </w:p>
        </w:tc>
        <w:tc>
          <w:tcPr>
            <w:tcW w:w="2835" w:type="dxa"/>
            <w:vAlign w:val="center"/>
          </w:tcPr>
          <w:p>
            <w:pPr>
              <w:pStyle w:val="13"/>
            </w:pPr>
            <w:r>
              <w:t>控制林地保有率</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符合林地长期发展要求</w:t>
            </w:r>
          </w:p>
        </w:tc>
        <w:tc>
          <w:tcPr>
            <w:tcW w:w="2835" w:type="dxa"/>
            <w:vAlign w:val="center"/>
          </w:tcPr>
          <w:p>
            <w:pPr>
              <w:pStyle w:val="13"/>
            </w:pPr>
            <w:r>
              <w:t>符合林地长期发展要求</w:t>
            </w:r>
          </w:p>
        </w:tc>
        <w:tc>
          <w:tcPr>
            <w:tcW w:w="2551" w:type="dxa"/>
            <w:vAlign w:val="center"/>
          </w:tcPr>
          <w:p>
            <w:pPr>
              <w:pStyle w:val="13"/>
            </w:pPr>
            <w:r>
              <w:t>≥90%</w:t>
            </w:r>
          </w:p>
        </w:tc>
        <w:tc>
          <w:tcPr>
            <w:tcW w:w="2268"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林地资源保护满意度</w:t>
            </w:r>
          </w:p>
        </w:tc>
        <w:tc>
          <w:tcPr>
            <w:tcW w:w="2835" w:type="dxa"/>
            <w:vAlign w:val="center"/>
          </w:tcPr>
          <w:p>
            <w:pPr>
              <w:pStyle w:val="13"/>
            </w:pPr>
            <w:r>
              <w:t>林地资源保护满意度</w:t>
            </w:r>
          </w:p>
        </w:tc>
        <w:tc>
          <w:tcPr>
            <w:tcW w:w="2551" w:type="dxa"/>
            <w:vAlign w:val="center"/>
          </w:tcPr>
          <w:p>
            <w:pPr>
              <w:pStyle w:val="13"/>
            </w:pPr>
            <w:r>
              <w:t>≥90%</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19、土地勘测定界项目资金绩效目标表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1.2022年完成1500亩土地勘测定界任务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土地勘测定界任务</w:t>
            </w:r>
          </w:p>
        </w:tc>
        <w:tc>
          <w:tcPr>
            <w:tcW w:w="2835" w:type="dxa"/>
            <w:vAlign w:val="center"/>
          </w:tcPr>
          <w:p>
            <w:pPr>
              <w:pStyle w:val="13"/>
            </w:pPr>
            <w:r>
              <w:t>2022年完成土地勘测定界任务</w:t>
            </w:r>
          </w:p>
        </w:tc>
        <w:tc>
          <w:tcPr>
            <w:tcW w:w="2551" w:type="dxa"/>
            <w:vAlign w:val="center"/>
          </w:tcPr>
          <w:p>
            <w:pPr>
              <w:pStyle w:val="13"/>
            </w:pPr>
            <w:r>
              <w:t>≥1500亩</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完成项目测绘</w:t>
            </w:r>
          </w:p>
        </w:tc>
        <w:tc>
          <w:tcPr>
            <w:tcW w:w="2835" w:type="dxa"/>
            <w:vAlign w:val="center"/>
          </w:tcPr>
          <w:p>
            <w:pPr>
              <w:pStyle w:val="13"/>
            </w:pPr>
            <w:r>
              <w:t>完成项目测绘合格率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2835" w:type="dxa"/>
            <w:vAlign w:val="center"/>
          </w:tcPr>
          <w:p>
            <w:pPr>
              <w:pStyle w:val="13"/>
            </w:pPr>
            <w:r>
              <w:t>工作任务完成及时率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测绘成本</w:t>
            </w:r>
          </w:p>
        </w:tc>
        <w:tc>
          <w:tcPr>
            <w:tcW w:w="2835" w:type="dxa"/>
            <w:vAlign w:val="center"/>
          </w:tcPr>
          <w:p>
            <w:pPr>
              <w:pStyle w:val="13"/>
            </w:pPr>
            <w:r>
              <w:t>测绘所需资金成本</w:t>
            </w:r>
          </w:p>
        </w:tc>
        <w:tc>
          <w:tcPr>
            <w:tcW w:w="2551" w:type="dxa"/>
            <w:vAlign w:val="center"/>
          </w:tcPr>
          <w:p>
            <w:pPr>
              <w:pStyle w:val="13"/>
            </w:pPr>
            <w:r>
              <w:t>30万元</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为招商引资提供便利</w:t>
            </w:r>
          </w:p>
        </w:tc>
        <w:tc>
          <w:tcPr>
            <w:tcW w:w="2835" w:type="dxa"/>
            <w:vAlign w:val="center"/>
          </w:tcPr>
          <w:p>
            <w:pPr>
              <w:pStyle w:val="13"/>
            </w:pPr>
            <w:r>
              <w:t>为招商引资提供便利，为居民增收提供条件。</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保障用地审批工作更科学化、规范化、制度化</w:t>
            </w:r>
          </w:p>
        </w:tc>
        <w:tc>
          <w:tcPr>
            <w:tcW w:w="2835" w:type="dxa"/>
            <w:vAlign w:val="center"/>
          </w:tcPr>
          <w:p>
            <w:pPr>
              <w:pStyle w:val="13"/>
            </w:pPr>
            <w:r>
              <w:t>严格控制非农业建设占用耕地，保障耕地保护制度的实施。</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测绘数据合格率</w:t>
            </w:r>
          </w:p>
        </w:tc>
        <w:tc>
          <w:tcPr>
            <w:tcW w:w="2835" w:type="dxa"/>
            <w:vAlign w:val="center"/>
          </w:tcPr>
          <w:p>
            <w:pPr>
              <w:pStyle w:val="13"/>
            </w:pPr>
            <w:r>
              <w:t>测绘数据合格率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基础测绘保障程度</w:t>
            </w:r>
          </w:p>
        </w:tc>
        <w:tc>
          <w:tcPr>
            <w:tcW w:w="2835" w:type="dxa"/>
            <w:vAlign w:val="center"/>
          </w:tcPr>
          <w:p>
            <w:pPr>
              <w:pStyle w:val="13"/>
            </w:pPr>
            <w:r>
              <w:t>基础测绘保障程度</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企业调查满意</w:t>
            </w:r>
          </w:p>
        </w:tc>
        <w:tc>
          <w:tcPr>
            <w:tcW w:w="2835" w:type="dxa"/>
            <w:vAlign w:val="center"/>
          </w:tcPr>
          <w:p>
            <w:pPr>
              <w:pStyle w:val="13"/>
            </w:pPr>
            <w:r>
              <w:t>企业满意率</w:t>
            </w:r>
          </w:p>
        </w:tc>
        <w:tc>
          <w:tcPr>
            <w:tcW w:w="2551" w:type="dxa"/>
            <w:vAlign w:val="center"/>
          </w:tcPr>
          <w:p>
            <w:pPr>
              <w:pStyle w:val="13"/>
            </w:pPr>
            <w:r>
              <w:t>≥95%</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20、重点项目测绘资金绩效目标表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1.保障县委县政府安排和各乡镇县直部门、经济开发区需测量的重点项目测绘工作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3"/>
            </w:pPr>
            <w:r>
              <w:t>数量指标</w:t>
            </w:r>
          </w:p>
        </w:tc>
        <w:tc>
          <w:tcPr>
            <w:tcW w:w="2835" w:type="dxa"/>
            <w:vAlign w:val="center"/>
          </w:tcPr>
          <w:p>
            <w:pPr>
              <w:pStyle w:val="13"/>
            </w:pPr>
            <w:r>
              <w:t>测绘任务数量</w:t>
            </w:r>
          </w:p>
        </w:tc>
        <w:tc>
          <w:tcPr>
            <w:tcW w:w="2835" w:type="dxa"/>
            <w:vAlign w:val="center"/>
          </w:tcPr>
          <w:p>
            <w:pPr>
              <w:pStyle w:val="13"/>
            </w:pPr>
            <w:r>
              <w:t>重点项目测绘数量</w:t>
            </w:r>
          </w:p>
        </w:tc>
        <w:tc>
          <w:tcPr>
            <w:tcW w:w="2551" w:type="dxa"/>
            <w:vAlign w:val="center"/>
          </w:tcPr>
          <w:p>
            <w:pPr>
              <w:pStyle w:val="13"/>
            </w:pPr>
            <w:r>
              <w:t>按政府实际安排完成的数量</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基础测绘项目检验合格率</w:t>
            </w:r>
          </w:p>
        </w:tc>
        <w:tc>
          <w:tcPr>
            <w:tcW w:w="2835" w:type="dxa"/>
            <w:vAlign w:val="center"/>
          </w:tcPr>
          <w:p>
            <w:pPr>
              <w:pStyle w:val="13"/>
            </w:pPr>
            <w:r>
              <w:t>基础测绘项目检验合格率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2835" w:type="dxa"/>
            <w:vAlign w:val="center"/>
          </w:tcPr>
          <w:p>
            <w:pPr>
              <w:pStyle w:val="13"/>
            </w:pPr>
            <w:r>
              <w:t>各项任务完成及时率（%）</w:t>
            </w:r>
          </w:p>
        </w:tc>
        <w:tc>
          <w:tcPr>
            <w:tcW w:w="2551" w:type="dxa"/>
            <w:vAlign w:val="center"/>
          </w:tcPr>
          <w:p>
            <w:pPr>
              <w:pStyle w:val="13"/>
            </w:pPr>
            <w:r>
              <w:t>100%</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完成工作所需资金</w:t>
            </w:r>
          </w:p>
        </w:tc>
        <w:tc>
          <w:tcPr>
            <w:tcW w:w="2835" w:type="dxa"/>
            <w:vAlign w:val="center"/>
          </w:tcPr>
          <w:p>
            <w:pPr>
              <w:pStyle w:val="13"/>
            </w:pPr>
            <w:r>
              <w:t>完成工作所需资金</w:t>
            </w:r>
          </w:p>
        </w:tc>
        <w:tc>
          <w:tcPr>
            <w:tcW w:w="2551" w:type="dxa"/>
            <w:vAlign w:val="center"/>
          </w:tcPr>
          <w:p>
            <w:pPr>
              <w:pStyle w:val="13"/>
            </w:pPr>
            <w:r>
              <w:t>50万元</w:t>
            </w:r>
          </w:p>
        </w:tc>
        <w:tc>
          <w:tcPr>
            <w:tcW w:w="2268"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3"/>
            </w:pPr>
            <w:r>
              <w:t>经济效益指标</w:t>
            </w:r>
          </w:p>
        </w:tc>
        <w:tc>
          <w:tcPr>
            <w:tcW w:w="2835" w:type="dxa"/>
            <w:vAlign w:val="center"/>
          </w:tcPr>
          <w:p>
            <w:pPr>
              <w:pStyle w:val="13"/>
            </w:pPr>
            <w:r>
              <w:t>项目前期工作完成情况</w:t>
            </w:r>
          </w:p>
        </w:tc>
        <w:tc>
          <w:tcPr>
            <w:tcW w:w="2835" w:type="dxa"/>
            <w:vAlign w:val="center"/>
          </w:tcPr>
          <w:p>
            <w:pPr>
              <w:pStyle w:val="13"/>
            </w:pPr>
            <w:r>
              <w:t>项目前期工作完成情况</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测绘结果使用率</w:t>
            </w:r>
          </w:p>
        </w:tc>
        <w:tc>
          <w:tcPr>
            <w:tcW w:w="2835" w:type="dxa"/>
            <w:vAlign w:val="center"/>
          </w:tcPr>
          <w:p>
            <w:pPr>
              <w:pStyle w:val="13"/>
            </w:pPr>
            <w:r>
              <w:t>测绘结果使用率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测绘数据合格率</w:t>
            </w:r>
          </w:p>
        </w:tc>
        <w:tc>
          <w:tcPr>
            <w:tcW w:w="2835" w:type="dxa"/>
            <w:vAlign w:val="center"/>
          </w:tcPr>
          <w:p>
            <w:pPr>
              <w:pStyle w:val="13"/>
            </w:pPr>
            <w:r>
              <w:t>测绘数据合格率</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基础测绘保障程度</w:t>
            </w:r>
          </w:p>
        </w:tc>
        <w:tc>
          <w:tcPr>
            <w:tcW w:w="2835" w:type="dxa"/>
            <w:vAlign w:val="center"/>
          </w:tcPr>
          <w:p>
            <w:pPr>
              <w:pStyle w:val="13"/>
            </w:pPr>
            <w:r>
              <w:t>基础测绘保障程度</w:t>
            </w:r>
          </w:p>
        </w:tc>
        <w:tc>
          <w:tcPr>
            <w:tcW w:w="2551" w:type="dxa"/>
            <w:vAlign w:val="center"/>
          </w:tcPr>
          <w:p>
            <w:pPr>
              <w:pStyle w:val="13"/>
            </w:pPr>
            <w:r>
              <w:t>≥95%</w:t>
            </w:r>
          </w:p>
        </w:tc>
        <w:tc>
          <w:tcPr>
            <w:tcW w:w="2268"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服务对象满意度指标</w:t>
            </w:r>
          </w:p>
        </w:tc>
        <w:tc>
          <w:tcPr>
            <w:tcW w:w="2551" w:type="dxa"/>
            <w:vAlign w:val="center"/>
          </w:tcPr>
          <w:p>
            <w:pPr>
              <w:pStyle w:val="13"/>
            </w:pPr>
            <w:r>
              <w:t>≥95%</w:t>
            </w:r>
          </w:p>
        </w:tc>
        <w:tc>
          <w:tcPr>
            <w:tcW w:w="2268"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2022年，馆陶县自然资源和规划局本级安排政府采购预算0.00万元。具体内容见下表。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8674" w:type="dxa"/>
            <w:gridSpan w:val="9"/>
            <w:tcBorders>
              <w:top w:val="single" w:color="FFFFFF" w:sz="6" w:space="0"/>
              <w:left w:val="single" w:color="FFFFFF" w:sz="6" w:space="0"/>
              <w:right w:val="single" w:color="FFFFFF" w:sz="6" w:space="0"/>
            </w:tcBorders>
            <w:vAlign w:val="center"/>
          </w:tcPr>
          <w:p>
            <w:pPr>
              <w:pStyle w:val="22"/>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4"/>
            </w:pPr>
          </w:p>
        </w:tc>
        <w:tc>
          <w:tcPr>
            <w:tcW w:w="1134" w:type="dxa"/>
            <w:vAlign w:val="center"/>
          </w:tcPr>
          <w:p>
            <w:pPr>
              <w:pStyle w:val="13"/>
            </w:pPr>
          </w:p>
        </w:tc>
        <w:tc>
          <w:tcPr>
            <w:tcW w:w="1134" w:type="dxa"/>
            <w:vAlign w:val="center"/>
          </w:tcPr>
          <w:p>
            <w:pPr>
              <w:pStyle w:val="13"/>
            </w:pPr>
          </w:p>
        </w:tc>
        <w:tc>
          <w:tcPr>
            <w:tcW w:w="709" w:type="dxa"/>
            <w:vAlign w:val="center"/>
          </w:tcPr>
          <w:p>
            <w:pPr>
              <w:pStyle w:val="12"/>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jc w:val="left"/>
      </w:pPr>
      <w:r>
        <w:rPr>
          <w:rFonts w:ascii="方正书宋_GBK" w:hAnsi="方正书宋_GBK" w:eastAsia="方正书宋_GBK" w:cs="方正书宋_GBK"/>
          <w:color w:val="000000"/>
        </w:rPr>
        <w:t>注：无政府采购预算，空表列示。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馆陶县自然资源和规划局本级上年末固定资产金额为</w:t>
      </w:r>
      <w:r>
        <w:rPr>
          <w:rFonts w:hint="eastAsia" w:eastAsia="方正仿宋_GBK" w:cs="Times New Roman"/>
          <w:color w:val="000000"/>
          <w:sz w:val="28"/>
        </w:rPr>
        <w:t>682.773911</w:t>
      </w:r>
      <w:r>
        <w:rPr>
          <w:rFonts w:ascii="Times New Roman" w:hAnsi="Times New Roman"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8"/>
            </w:pPr>
            <w:r>
              <w:t>324001馆陶县自然资源和规划局本级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资产总额</w:t>
            </w:r>
          </w:p>
        </w:tc>
        <w:tc>
          <w:tcPr>
            <w:tcW w:w="4933" w:type="dxa"/>
            <w:vAlign w:val="center"/>
          </w:tcPr>
          <w:p>
            <w:pPr>
              <w:pStyle w:val="12"/>
            </w:pPr>
            <w:r>
              <w:rPr>
                <w:rFonts w:hint="eastAsia"/>
              </w:rPr>
              <w:t>——</w:t>
            </w:r>
          </w:p>
        </w:tc>
        <w:tc>
          <w:tcPr>
            <w:tcW w:w="4933" w:type="dxa"/>
            <w:vAlign w:val="center"/>
          </w:tcPr>
          <w:p>
            <w:pPr>
              <w:pStyle w:val="14"/>
            </w:pPr>
            <w:r>
              <w:rPr>
                <w:rFonts w:hint="eastAsia"/>
              </w:rPr>
              <w:t>6827739.11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1、房屋（平方米）</w:t>
            </w:r>
          </w:p>
        </w:tc>
        <w:tc>
          <w:tcPr>
            <w:tcW w:w="4933" w:type="dxa"/>
            <w:vAlign w:val="center"/>
          </w:tcPr>
          <w:p>
            <w:pPr>
              <w:pStyle w:val="12"/>
            </w:pPr>
            <w:r>
              <w:rPr>
                <w:rFonts w:hint="eastAsia" w:ascii="宋体" w:hAnsi="宋体" w:eastAsia="仿宋" w:cs="宋体"/>
                <w:color w:val="000000"/>
                <w:kern w:val="0"/>
                <w:sz w:val="22"/>
              </w:rPr>
              <w:t>101102.54</w:t>
            </w:r>
          </w:p>
        </w:tc>
        <w:tc>
          <w:tcPr>
            <w:tcW w:w="4933" w:type="dxa"/>
            <w:vAlign w:val="center"/>
          </w:tcPr>
          <w:p>
            <w:pPr>
              <w:pStyle w:val="14"/>
            </w:pPr>
            <w:r>
              <w:rPr>
                <w:rFonts w:hint="eastAsia"/>
              </w:rPr>
              <w:t>1037814.87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 xml:space="preserve">    其中：办公用房（平方米）</w:t>
            </w:r>
          </w:p>
        </w:tc>
        <w:tc>
          <w:tcPr>
            <w:tcW w:w="4933" w:type="dxa"/>
            <w:vAlign w:val="center"/>
          </w:tcPr>
          <w:p>
            <w:pPr>
              <w:pStyle w:val="12"/>
            </w:pPr>
            <w:r>
              <w:rPr>
                <w:rFonts w:hint="eastAsia" w:ascii="宋体" w:hAnsi="宋体" w:eastAsia="仿宋" w:cs="宋体"/>
                <w:color w:val="000000"/>
                <w:kern w:val="0"/>
                <w:sz w:val="22"/>
              </w:rPr>
              <w:t>101102.54</w:t>
            </w:r>
          </w:p>
        </w:tc>
        <w:tc>
          <w:tcPr>
            <w:tcW w:w="4933" w:type="dxa"/>
            <w:vAlign w:val="center"/>
          </w:tcPr>
          <w:p>
            <w:pPr>
              <w:pStyle w:val="14"/>
            </w:pPr>
            <w:r>
              <w:rPr>
                <w:rFonts w:hint="eastAsia"/>
              </w:rPr>
              <w:t>1037814.87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2、车辆（台、辆）</w:t>
            </w:r>
          </w:p>
        </w:tc>
        <w:tc>
          <w:tcPr>
            <w:tcW w:w="4933" w:type="dxa"/>
            <w:vAlign w:val="center"/>
          </w:tcPr>
          <w:p>
            <w:pPr>
              <w:pStyle w:val="12"/>
            </w:pPr>
            <w:r>
              <w:rPr>
                <w:rFonts w:hint="eastAsia"/>
              </w:rPr>
              <w:t>7</w:t>
            </w:r>
          </w:p>
        </w:tc>
        <w:tc>
          <w:tcPr>
            <w:tcW w:w="4933" w:type="dxa"/>
            <w:vAlign w:val="center"/>
          </w:tcPr>
          <w:p>
            <w:pPr>
              <w:pStyle w:val="14"/>
            </w:pPr>
            <w:r>
              <w:rPr>
                <w:rFonts w:hint="eastAsia"/>
              </w:rPr>
              <w:t>185396.24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3、其他固定资产</w:t>
            </w:r>
          </w:p>
        </w:tc>
        <w:tc>
          <w:tcPr>
            <w:tcW w:w="4933" w:type="dxa"/>
            <w:vAlign w:val="center"/>
          </w:tcPr>
          <w:p>
            <w:pPr>
              <w:pStyle w:val="12"/>
            </w:pPr>
            <w:r>
              <w:rPr>
                <w:rFonts w:hint="eastAsia"/>
              </w:rPr>
              <w:t>——</w:t>
            </w:r>
          </w:p>
        </w:tc>
        <w:tc>
          <w:tcPr>
            <w:tcW w:w="4933" w:type="dxa"/>
            <w:vAlign w:val="center"/>
          </w:tcPr>
          <w:p>
            <w:pPr>
              <w:pStyle w:val="14"/>
            </w:pPr>
            <w:r>
              <w:rPr>
                <w:rFonts w:hint="eastAsia"/>
              </w:rPr>
              <w:t>5604528</w:t>
            </w:r>
          </w:p>
        </w:tc>
      </w:tr>
    </w:tbl>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二、馆陶县自然资源和规划局（事业）收支预算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126" w:type="dxa"/>
            <w:tcBorders>
              <w:top w:val="single" w:color="FFFFFF" w:sz="6" w:space="0"/>
              <w:left w:val="single" w:color="FFFFFF" w:sz="6" w:space="0"/>
              <w:right w:val="single" w:color="FFFFFF" w:sz="6" w:space="0"/>
            </w:tcBorders>
            <w:vAlign w:val="center"/>
          </w:tcPr>
          <w:p>
            <w:pPr>
              <w:pStyle w:val="9"/>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3"/>
            </w:pPr>
            <w:r>
              <w:t>一、一般公共预算拨款收入</w:t>
            </w:r>
          </w:p>
        </w:tc>
        <w:tc>
          <w:tcPr>
            <w:tcW w:w="2126" w:type="dxa"/>
            <w:vAlign w:val="center"/>
          </w:tcPr>
          <w:p>
            <w:pPr>
              <w:pStyle w:val="14"/>
            </w:pPr>
            <w:r>
              <w:t>2936300.00</w:t>
            </w:r>
          </w:p>
        </w:tc>
        <w:tc>
          <w:tcPr>
            <w:tcW w:w="4535" w:type="dxa"/>
            <w:vAlign w:val="center"/>
          </w:tcPr>
          <w:p>
            <w:pPr>
              <w:pStyle w:val="13"/>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3"/>
            </w:pPr>
            <w:r>
              <w:t>二、政府性基金预算拨款收入</w:t>
            </w:r>
          </w:p>
        </w:tc>
        <w:tc>
          <w:tcPr>
            <w:tcW w:w="2126" w:type="dxa"/>
            <w:vAlign w:val="center"/>
          </w:tcPr>
          <w:p>
            <w:pPr>
              <w:pStyle w:val="14"/>
            </w:pPr>
          </w:p>
        </w:tc>
        <w:tc>
          <w:tcPr>
            <w:tcW w:w="4535" w:type="dxa"/>
            <w:vAlign w:val="center"/>
          </w:tcPr>
          <w:p>
            <w:pPr>
              <w:pStyle w:val="13"/>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3"/>
            </w:pPr>
            <w:r>
              <w:t>三、国有资本经营预算拨款收入</w:t>
            </w:r>
          </w:p>
        </w:tc>
        <w:tc>
          <w:tcPr>
            <w:tcW w:w="2126" w:type="dxa"/>
            <w:vAlign w:val="center"/>
          </w:tcPr>
          <w:p>
            <w:pPr>
              <w:pStyle w:val="14"/>
            </w:pPr>
          </w:p>
        </w:tc>
        <w:tc>
          <w:tcPr>
            <w:tcW w:w="4535" w:type="dxa"/>
            <w:vAlign w:val="center"/>
          </w:tcPr>
          <w:p>
            <w:pPr>
              <w:pStyle w:val="13"/>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3"/>
            </w:pPr>
            <w:r>
              <w:t>四、财政专户管理资金收入</w:t>
            </w:r>
          </w:p>
        </w:tc>
        <w:tc>
          <w:tcPr>
            <w:tcW w:w="2126" w:type="dxa"/>
            <w:vAlign w:val="center"/>
          </w:tcPr>
          <w:p>
            <w:pPr>
              <w:pStyle w:val="14"/>
            </w:pPr>
          </w:p>
        </w:tc>
        <w:tc>
          <w:tcPr>
            <w:tcW w:w="4535" w:type="dxa"/>
            <w:vAlign w:val="center"/>
          </w:tcPr>
          <w:p>
            <w:pPr>
              <w:pStyle w:val="13"/>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3"/>
            </w:pPr>
            <w:r>
              <w:t>五、事业收入</w:t>
            </w:r>
          </w:p>
        </w:tc>
        <w:tc>
          <w:tcPr>
            <w:tcW w:w="2126" w:type="dxa"/>
            <w:vAlign w:val="center"/>
          </w:tcPr>
          <w:p>
            <w:pPr>
              <w:pStyle w:val="14"/>
            </w:pPr>
          </w:p>
        </w:tc>
        <w:tc>
          <w:tcPr>
            <w:tcW w:w="4535" w:type="dxa"/>
            <w:vAlign w:val="center"/>
          </w:tcPr>
          <w:p>
            <w:pPr>
              <w:pStyle w:val="13"/>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3"/>
            </w:pPr>
            <w:r>
              <w:t>六、事业单位经营收入</w:t>
            </w:r>
          </w:p>
        </w:tc>
        <w:tc>
          <w:tcPr>
            <w:tcW w:w="2126" w:type="dxa"/>
            <w:vAlign w:val="center"/>
          </w:tcPr>
          <w:p>
            <w:pPr>
              <w:pStyle w:val="14"/>
            </w:pPr>
          </w:p>
        </w:tc>
        <w:tc>
          <w:tcPr>
            <w:tcW w:w="4535" w:type="dxa"/>
            <w:vAlign w:val="center"/>
          </w:tcPr>
          <w:p>
            <w:pPr>
              <w:pStyle w:val="13"/>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3"/>
            </w:pPr>
            <w:r>
              <w:t>七、上级补助收入</w:t>
            </w:r>
          </w:p>
        </w:tc>
        <w:tc>
          <w:tcPr>
            <w:tcW w:w="2126" w:type="dxa"/>
            <w:vAlign w:val="center"/>
          </w:tcPr>
          <w:p>
            <w:pPr>
              <w:pStyle w:val="14"/>
            </w:pPr>
          </w:p>
        </w:tc>
        <w:tc>
          <w:tcPr>
            <w:tcW w:w="4535" w:type="dxa"/>
            <w:vAlign w:val="center"/>
          </w:tcPr>
          <w:p>
            <w:pPr>
              <w:pStyle w:val="13"/>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3"/>
            </w:pPr>
            <w:r>
              <w:t>八、附属单位上缴收入</w:t>
            </w:r>
          </w:p>
        </w:tc>
        <w:tc>
          <w:tcPr>
            <w:tcW w:w="2126" w:type="dxa"/>
            <w:vAlign w:val="center"/>
          </w:tcPr>
          <w:p>
            <w:pPr>
              <w:pStyle w:val="14"/>
            </w:pPr>
          </w:p>
        </w:tc>
        <w:tc>
          <w:tcPr>
            <w:tcW w:w="4535" w:type="dxa"/>
            <w:vAlign w:val="center"/>
          </w:tcPr>
          <w:p>
            <w:pPr>
              <w:pStyle w:val="13"/>
            </w:pPr>
            <w:r>
              <w:t>八、社会保障和就业支出</w:t>
            </w:r>
          </w:p>
        </w:tc>
        <w:tc>
          <w:tcPr>
            <w:tcW w:w="2126" w:type="dxa"/>
            <w:vAlign w:val="center"/>
          </w:tcPr>
          <w:p>
            <w:pPr>
              <w:pStyle w:val="14"/>
            </w:pPr>
            <w:r>
              <w:t>172300.00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3"/>
            </w:pPr>
            <w:r>
              <w:t>九、其他收入</w:t>
            </w:r>
          </w:p>
        </w:tc>
        <w:tc>
          <w:tcPr>
            <w:tcW w:w="2126" w:type="dxa"/>
            <w:vAlign w:val="center"/>
          </w:tcPr>
          <w:p>
            <w:pPr>
              <w:pStyle w:val="14"/>
            </w:pPr>
          </w:p>
        </w:tc>
        <w:tc>
          <w:tcPr>
            <w:tcW w:w="4535" w:type="dxa"/>
            <w:vAlign w:val="center"/>
          </w:tcPr>
          <w:p>
            <w:pPr>
              <w:pStyle w:val="13"/>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十、卫生健康支出</w:t>
            </w:r>
          </w:p>
        </w:tc>
        <w:tc>
          <w:tcPr>
            <w:tcW w:w="2126" w:type="dxa"/>
            <w:vAlign w:val="center"/>
          </w:tcPr>
          <w:p>
            <w:pPr>
              <w:pStyle w:val="14"/>
            </w:pPr>
            <w:r>
              <w:t>49800.00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十九、自然资源海洋气象等支出</w:t>
            </w:r>
          </w:p>
        </w:tc>
        <w:tc>
          <w:tcPr>
            <w:tcW w:w="2126" w:type="dxa"/>
            <w:vAlign w:val="center"/>
          </w:tcPr>
          <w:p>
            <w:pPr>
              <w:pStyle w:val="14"/>
            </w:pPr>
            <w:r>
              <w:t>2640200.00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二十、住房保障支出</w:t>
            </w:r>
          </w:p>
        </w:tc>
        <w:tc>
          <w:tcPr>
            <w:tcW w:w="2126" w:type="dxa"/>
            <w:vAlign w:val="center"/>
          </w:tcPr>
          <w:p>
            <w:pPr>
              <w:pStyle w:val="14"/>
            </w:pPr>
            <w:r>
              <w:t>74000.00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3"/>
            </w:pPr>
          </w:p>
        </w:tc>
        <w:tc>
          <w:tcPr>
            <w:tcW w:w="2126" w:type="dxa"/>
            <w:vAlign w:val="center"/>
          </w:tcPr>
          <w:p>
            <w:pPr>
              <w:pStyle w:val="14"/>
            </w:pPr>
          </w:p>
        </w:tc>
        <w:tc>
          <w:tcPr>
            <w:tcW w:w="4535" w:type="dxa"/>
            <w:vAlign w:val="center"/>
          </w:tcPr>
          <w:p>
            <w:pPr>
              <w:pStyle w:val="13"/>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5"/>
            </w:pPr>
            <w:r>
              <w:t>本年收入合计</w:t>
            </w:r>
          </w:p>
        </w:tc>
        <w:tc>
          <w:tcPr>
            <w:tcW w:w="2126" w:type="dxa"/>
            <w:vAlign w:val="center"/>
          </w:tcPr>
          <w:p>
            <w:pPr>
              <w:pStyle w:val="16"/>
            </w:pPr>
            <w:r>
              <w:t>2936300.00</w:t>
            </w:r>
          </w:p>
        </w:tc>
        <w:tc>
          <w:tcPr>
            <w:tcW w:w="4535" w:type="dxa"/>
            <w:vAlign w:val="center"/>
          </w:tcPr>
          <w:p>
            <w:pPr>
              <w:pStyle w:val="15"/>
            </w:pPr>
            <w:r>
              <w:t>本年支出合计</w:t>
            </w:r>
          </w:p>
        </w:tc>
        <w:tc>
          <w:tcPr>
            <w:tcW w:w="2126" w:type="dxa"/>
            <w:vAlign w:val="center"/>
          </w:tcPr>
          <w:p>
            <w:pPr>
              <w:pStyle w:val="16"/>
            </w:pPr>
            <w:r>
              <w:t>2936300.00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3"/>
            </w:pPr>
            <w:r>
              <w:t>上年结转结余</w:t>
            </w:r>
          </w:p>
        </w:tc>
        <w:tc>
          <w:tcPr>
            <w:tcW w:w="2126" w:type="dxa"/>
            <w:vAlign w:val="center"/>
          </w:tcPr>
          <w:p>
            <w:pPr>
              <w:pStyle w:val="14"/>
            </w:pPr>
          </w:p>
        </w:tc>
        <w:tc>
          <w:tcPr>
            <w:tcW w:w="4535" w:type="dxa"/>
            <w:vAlign w:val="center"/>
          </w:tcPr>
          <w:p>
            <w:pPr>
              <w:pStyle w:val="13"/>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5"/>
            </w:pPr>
            <w:r>
              <w:t>收入总计</w:t>
            </w:r>
          </w:p>
        </w:tc>
        <w:tc>
          <w:tcPr>
            <w:tcW w:w="2126" w:type="dxa"/>
            <w:vAlign w:val="center"/>
          </w:tcPr>
          <w:p>
            <w:pPr>
              <w:pStyle w:val="16"/>
            </w:pPr>
            <w:r>
              <w:t>2936300.00</w:t>
            </w:r>
          </w:p>
        </w:tc>
        <w:tc>
          <w:tcPr>
            <w:tcW w:w="4535" w:type="dxa"/>
            <w:vAlign w:val="center"/>
          </w:tcPr>
          <w:p>
            <w:pPr>
              <w:pStyle w:val="15"/>
            </w:pPr>
            <w:r>
              <w:t>支出总计</w:t>
            </w:r>
          </w:p>
        </w:tc>
        <w:tc>
          <w:tcPr>
            <w:tcW w:w="2126" w:type="dxa"/>
            <w:vAlign w:val="center"/>
          </w:tcPr>
          <w:p>
            <w:pPr>
              <w:pStyle w:val="16"/>
            </w:pPr>
            <w:r>
              <w:t>2936300.00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2936300.00</w:t>
            </w:r>
          </w:p>
        </w:tc>
        <w:tc>
          <w:tcPr>
            <w:tcW w:w="1134" w:type="dxa"/>
            <w:vAlign w:val="center"/>
          </w:tcPr>
          <w:p>
            <w:pPr>
              <w:pStyle w:val="16"/>
            </w:pPr>
            <w:r>
              <w:t>2936300.00</w:t>
            </w:r>
          </w:p>
        </w:tc>
        <w:tc>
          <w:tcPr>
            <w:tcW w:w="1134" w:type="dxa"/>
            <w:vAlign w:val="center"/>
          </w:tcPr>
          <w:p>
            <w:pPr>
              <w:pStyle w:val="16"/>
            </w:pPr>
            <w:r>
              <w:t>2936300.00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4"/>
            </w:pPr>
            <w:r>
              <w:t>172300.00</w:t>
            </w:r>
          </w:p>
        </w:tc>
        <w:tc>
          <w:tcPr>
            <w:tcW w:w="1134" w:type="dxa"/>
            <w:vAlign w:val="center"/>
          </w:tcPr>
          <w:p>
            <w:pPr>
              <w:pStyle w:val="14"/>
            </w:pPr>
            <w:r>
              <w:t>172300.00</w:t>
            </w:r>
          </w:p>
        </w:tc>
        <w:tc>
          <w:tcPr>
            <w:tcW w:w="1134" w:type="dxa"/>
            <w:vAlign w:val="center"/>
          </w:tcPr>
          <w:p>
            <w:pPr>
              <w:pStyle w:val="14"/>
            </w:pPr>
            <w:r>
              <w:t>172300.00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4"/>
            </w:pPr>
            <w:r>
              <w:t>172300.00</w:t>
            </w:r>
          </w:p>
        </w:tc>
        <w:tc>
          <w:tcPr>
            <w:tcW w:w="1134" w:type="dxa"/>
            <w:vAlign w:val="center"/>
          </w:tcPr>
          <w:p>
            <w:pPr>
              <w:pStyle w:val="14"/>
            </w:pPr>
            <w:r>
              <w:t>172300.00</w:t>
            </w:r>
          </w:p>
        </w:tc>
        <w:tc>
          <w:tcPr>
            <w:tcW w:w="1134" w:type="dxa"/>
            <w:vAlign w:val="center"/>
          </w:tcPr>
          <w:p>
            <w:pPr>
              <w:pStyle w:val="14"/>
            </w:pPr>
            <w:r>
              <w:t>172300.00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4"/>
            </w:pPr>
            <w:r>
              <w:t>115000.00</w:t>
            </w:r>
          </w:p>
        </w:tc>
        <w:tc>
          <w:tcPr>
            <w:tcW w:w="1134" w:type="dxa"/>
            <w:vAlign w:val="center"/>
          </w:tcPr>
          <w:p>
            <w:pPr>
              <w:pStyle w:val="14"/>
            </w:pPr>
            <w:r>
              <w:t>115000.00</w:t>
            </w:r>
          </w:p>
        </w:tc>
        <w:tc>
          <w:tcPr>
            <w:tcW w:w="1134" w:type="dxa"/>
            <w:vAlign w:val="center"/>
          </w:tcPr>
          <w:p>
            <w:pPr>
              <w:pStyle w:val="14"/>
            </w:pPr>
            <w:r>
              <w:t>115000.00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4"/>
            </w:pPr>
            <w:r>
              <w:t>57300.00</w:t>
            </w:r>
          </w:p>
        </w:tc>
        <w:tc>
          <w:tcPr>
            <w:tcW w:w="1134" w:type="dxa"/>
            <w:vAlign w:val="center"/>
          </w:tcPr>
          <w:p>
            <w:pPr>
              <w:pStyle w:val="14"/>
            </w:pPr>
            <w:r>
              <w:t>57300.00</w:t>
            </w:r>
          </w:p>
        </w:tc>
        <w:tc>
          <w:tcPr>
            <w:tcW w:w="1134" w:type="dxa"/>
            <w:vAlign w:val="center"/>
          </w:tcPr>
          <w:p>
            <w:pPr>
              <w:pStyle w:val="14"/>
            </w:pPr>
            <w:r>
              <w:t>57300.00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r>
              <w:t>49800.00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3"/>
            </w:pPr>
            <w:r>
              <w:t>2200150</w:t>
            </w:r>
          </w:p>
        </w:tc>
        <w:tc>
          <w:tcPr>
            <w:tcW w:w="1559" w:type="dxa"/>
            <w:vAlign w:val="center"/>
          </w:tcPr>
          <w:p>
            <w:pPr>
              <w:pStyle w:val="13"/>
            </w:pPr>
            <w:r>
              <w:t>事业运行</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r>
              <w:t>2640200.00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r>
              <w:t>74000.00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2936300.00</w:t>
            </w:r>
          </w:p>
        </w:tc>
        <w:tc>
          <w:tcPr>
            <w:tcW w:w="1361" w:type="dxa"/>
            <w:vAlign w:val="center"/>
          </w:tcPr>
          <w:p>
            <w:pPr>
              <w:pStyle w:val="16"/>
            </w:pPr>
            <w:r>
              <w:t>2936300.00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4"/>
            </w:pPr>
            <w:r>
              <w:t>172300.00</w:t>
            </w:r>
          </w:p>
        </w:tc>
        <w:tc>
          <w:tcPr>
            <w:tcW w:w="1361" w:type="dxa"/>
            <w:vAlign w:val="center"/>
          </w:tcPr>
          <w:p>
            <w:pPr>
              <w:pStyle w:val="14"/>
            </w:pPr>
            <w:r>
              <w:t>172300.00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4"/>
            </w:pPr>
            <w:r>
              <w:t>172300.00</w:t>
            </w:r>
          </w:p>
        </w:tc>
        <w:tc>
          <w:tcPr>
            <w:tcW w:w="1361" w:type="dxa"/>
            <w:vAlign w:val="center"/>
          </w:tcPr>
          <w:p>
            <w:pPr>
              <w:pStyle w:val="14"/>
            </w:pPr>
            <w:r>
              <w:t>172300.00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4"/>
            </w:pPr>
            <w:r>
              <w:t>115000.00</w:t>
            </w:r>
          </w:p>
        </w:tc>
        <w:tc>
          <w:tcPr>
            <w:tcW w:w="1361" w:type="dxa"/>
            <w:vAlign w:val="center"/>
          </w:tcPr>
          <w:p>
            <w:pPr>
              <w:pStyle w:val="14"/>
            </w:pPr>
            <w:r>
              <w:t>115000.00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4"/>
            </w:pPr>
            <w:r>
              <w:t>57300.00</w:t>
            </w:r>
          </w:p>
        </w:tc>
        <w:tc>
          <w:tcPr>
            <w:tcW w:w="1361" w:type="dxa"/>
            <w:vAlign w:val="center"/>
          </w:tcPr>
          <w:p>
            <w:pPr>
              <w:pStyle w:val="14"/>
            </w:pPr>
            <w:r>
              <w:t>57300.00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4"/>
            </w:pPr>
            <w:r>
              <w:t>49800.00</w:t>
            </w:r>
          </w:p>
        </w:tc>
        <w:tc>
          <w:tcPr>
            <w:tcW w:w="1361" w:type="dxa"/>
            <w:vAlign w:val="center"/>
          </w:tcPr>
          <w:p>
            <w:pPr>
              <w:pStyle w:val="14"/>
            </w:pPr>
            <w:r>
              <w:t>49800.00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4"/>
            </w:pPr>
            <w:r>
              <w:t>49800.00</w:t>
            </w:r>
          </w:p>
        </w:tc>
        <w:tc>
          <w:tcPr>
            <w:tcW w:w="1361" w:type="dxa"/>
            <w:vAlign w:val="center"/>
          </w:tcPr>
          <w:p>
            <w:pPr>
              <w:pStyle w:val="14"/>
            </w:pPr>
            <w:r>
              <w:t>49800.00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4"/>
            </w:pPr>
            <w:r>
              <w:t>49800.00</w:t>
            </w:r>
          </w:p>
        </w:tc>
        <w:tc>
          <w:tcPr>
            <w:tcW w:w="1361" w:type="dxa"/>
            <w:vAlign w:val="center"/>
          </w:tcPr>
          <w:p>
            <w:pPr>
              <w:pStyle w:val="14"/>
            </w:pPr>
            <w:r>
              <w:t>49800.00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4"/>
            </w:pPr>
            <w:r>
              <w:t>2640200.00</w:t>
            </w:r>
          </w:p>
        </w:tc>
        <w:tc>
          <w:tcPr>
            <w:tcW w:w="1361" w:type="dxa"/>
            <w:vAlign w:val="center"/>
          </w:tcPr>
          <w:p>
            <w:pPr>
              <w:pStyle w:val="14"/>
            </w:pPr>
            <w:r>
              <w:t>2640200.00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4"/>
            </w:pPr>
            <w:r>
              <w:t>2640200.00</w:t>
            </w:r>
          </w:p>
        </w:tc>
        <w:tc>
          <w:tcPr>
            <w:tcW w:w="1361" w:type="dxa"/>
            <w:vAlign w:val="center"/>
          </w:tcPr>
          <w:p>
            <w:pPr>
              <w:pStyle w:val="14"/>
            </w:pPr>
            <w:r>
              <w:t>2640200.00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3"/>
            </w:pPr>
            <w:r>
              <w:t>2200150</w:t>
            </w:r>
          </w:p>
        </w:tc>
        <w:tc>
          <w:tcPr>
            <w:tcW w:w="4535" w:type="dxa"/>
            <w:vAlign w:val="center"/>
          </w:tcPr>
          <w:p>
            <w:pPr>
              <w:pStyle w:val="13"/>
            </w:pPr>
            <w:r>
              <w:t>事业运行</w:t>
            </w:r>
          </w:p>
        </w:tc>
        <w:tc>
          <w:tcPr>
            <w:tcW w:w="1361" w:type="dxa"/>
            <w:vAlign w:val="center"/>
          </w:tcPr>
          <w:p>
            <w:pPr>
              <w:pStyle w:val="14"/>
            </w:pPr>
            <w:r>
              <w:t>2640200.00</w:t>
            </w:r>
          </w:p>
        </w:tc>
        <w:tc>
          <w:tcPr>
            <w:tcW w:w="1361" w:type="dxa"/>
            <w:vAlign w:val="center"/>
          </w:tcPr>
          <w:p>
            <w:pPr>
              <w:pStyle w:val="14"/>
            </w:pPr>
            <w:r>
              <w:t>2640200.00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4"/>
            </w:pPr>
            <w:r>
              <w:t>74000.00</w:t>
            </w:r>
          </w:p>
        </w:tc>
        <w:tc>
          <w:tcPr>
            <w:tcW w:w="1361" w:type="dxa"/>
            <w:vAlign w:val="center"/>
          </w:tcPr>
          <w:p>
            <w:pPr>
              <w:pStyle w:val="14"/>
            </w:pPr>
            <w:r>
              <w:t>74000.00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4"/>
            </w:pPr>
            <w:r>
              <w:t>74000.00</w:t>
            </w:r>
          </w:p>
        </w:tc>
        <w:tc>
          <w:tcPr>
            <w:tcW w:w="1361" w:type="dxa"/>
            <w:vAlign w:val="center"/>
          </w:tcPr>
          <w:p>
            <w:pPr>
              <w:pStyle w:val="14"/>
            </w:pPr>
            <w:r>
              <w:t>74000.00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4"/>
            </w:pPr>
            <w:r>
              <w:t>74000.00</w:t>
            </w:r>
          </w:p>
        </w:tc>
        <w:tc>
          <w:tcPr>
            <w:tcW w:w="1361" w:type="dxa"/>
            <w:vAlign w:val="center"/>
          </w:tcPr>
          <w:p>
            <w:pPr>
              <w:pStyle w:val="14"/>
            </w:pPr>
            <w:r>
              <w:t>74000.00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3402" w:type="dxa"/>
            <w:tcBorders>
              <w:top w:val="single" w:color="FFFFFF" w:sz="6" w:space="0"/>
              <w:left w:val="single" w:color="FFFFFF" w:sz="6" w:space="0"/>
              <w:right w:val="single" w:color="FFFFFF" w:sz="6" w:space="0"/>
            </w:tcBorders>
            <w:vAlign w:val="center"/>
          </w:tcPr>
          <w:p>
            <w:pPr>
              <w:pStyle w:val="9"/>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3"/>
            </w:pPr>
            <w:r>
              <w:t>一、一般公共预算拨款</w:t>
            </w:r>
          </w:p>
        </w:tc>
        <w:tc>
          <w:tcPr>
            <w:tcW w:w="1474" w:type="dxa"/>
            <w:vAlign w:val="center"/>
          </w:tcPr>
          <w:p>
            <w:pPr>
              <w:pStyle w:val="14"/>
            </w:pPr>
            <w:r>
              <w:t>2936300.00</w:t>
            </w:r>
          </w:p>
        </w:tc>
        <w:tc>
          <w:tcPr>
            <w:tcW w:w="3402" w:type="dxa"/>
            <w:vAlign w:val="center"/>
          </w:tcPr>
          <w:p>
            <w:pPr>
              <w:pStyle w:val="13"/>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13"/>
            </w:pPr>
            <w:r>
              <w:t>二、政府性基金预算拨款</w:t>
            </w:r>
          </w:p>
        </w:tc>
        <w:tc>
          <w:tcPr>
            <w:tcW w:w="1474" w:type="dxa"/>
            <w:vAlign w:val="center"/>
          </w:tcPr>
          <w:p>
            <w:pPr>
              <w:pStyle w:val="14"/>
            </w:pPr>
          </w:p>
        </w:tc>
        <w:tc>
          <w:tcPr>
            <w:tcW w:w="3402" w:type="dxa"/>
            <w:vAlign w:val="center"/>
          </w:tcPr>
          <w:p>
            <w:pPr>
              <w:pStyle w:val="13"/>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3"/>
            </w:pPr>
            <w:r>
              <w:t>三、国有资本经营预算拨款</w:t>
            </w:r>
          </w:p>
        </w:tc>
        <w:tc>
          <w:tcPr>
            <w:tcW w:w="1474" w:type="dxa"/>
            <w:vAlign w:val="center"/>
          </w:tcPr>
          <w:p>
            <w:pPr>
              <w:pStyle w:val="14"/>
            </w:pPr>
          </w:p>
        </w:tc>
        <w:tc>
          <w:tcPr>
            <w:tcW w:w="3402" w:type="dxa"/>
            <w:vAlign w:val="center"/>
          </w:tcPr>
          <w:p>
            <w:pPr>
              <w:pStyle w:val="13"/>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八、社会保障和就业支出</w:t>
            </w:r>
          </w:p>
        </w:tc>
        <w:tc>
          <w:tcPr>
            <w:tcW w:w="1474" w:type="dxa"/>
            <w:vAlign w:val="center"/>
          </w:tcPr>
          <w:p>
            <w:pPr>
              <w:pStyle w:val="14"/>
            </w:pPr>
            <w:r>
              <w:t>172300.00</w:t>
            </w:r>
          </w:p>
        </w:tc>
        <w:tc>
          <w:tcPr>
            <w:tcW w:w="1474" w:type="dxa"/>
            <w:vAlign w:val="center"/>
          </w:tcPr>
          <w:p>
            <w:pPr>
              <w:pStyle w:val="14"/>
            </w:pPr>
            <w:r>
              <w:t>172300.00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十、卫生健康支出</w:t>
            </w:r>
          </w:p>
        </w:tc>
        <w:tc>
          <w:tcPr>
            <w:tcW w:w="1474" w:type="dxa"/>
            <w:vAlign w:val="center"/>
          </w:tcPr>
          <w:p>
            <w:pPr>
              <w:pStyle w:val="14"/>
            </w:pPr>
            <w:r>
              <w:t>49800.00</w:t>
            </w:r>
          </w:p>
        </w:tc>
        <w:tc>
          <w:tcPr>
            <w:tcW w:w="1474" w:type="dxa"/>
            <w:vAlign w:val="center"/>
          </w:tcPr>
          <w:p>
            <w:pPr>
              <w:pStyle w:val="14"/>
            </w:pPr>
            <w:r>
              <w:t>49800.00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十九、自然资源海洋气象等支出</w:t>
            </w:r>
          </w:p>
        </w:tc>
        <w:tc>
          <w:tcPr>
            <w:tcW w:w="1474" w:type="dxa"/>
            <w:vAlign w:val="center"/>
          </w:tcPr>
          <w:p>
            <w:pPr>
              <w:pStyle w:val="14"/>
            </w:pPr>
            <w:r>
              <w:t>2640200.00</w:t>
            </w:r>
          </w:p>
        </w:tc>
        <w:tc>
          <w:tcPr>
            <w:tcW w:w="1474" w:type="dxa"/>
            <w:vAlign w:val="center"/>
          </w:tcPr>
          <w:p>
            <w:pPr>
              <w:pStyle w:val="14"/>
            </w:pPr>
            <w:r>
              <w:t>2640200.00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二十、住房保障支出</w:t>
            </w:r>
          </w:p>
        </w:tc>
        <w:tc>
          <w:tcPr>
            <w:tcW w:w="1474" w:type="dxa"/>
            <w:vAlign w:val="center"/>
          </w:tcPr>
          <w:p>
            <w:pPr>
              <w:pStyle w:val="14"/>
            </w:pPr>
            <w:r>
              <w:t>74000.00</w:t>
            </w:r>
          </w:p>
        </w:tc>
        <w:tc>
          <w:tcPr>
            <w:tcW w:w="1474" w:type="dxa"/>
            <w:vAlign w:val="center"/>
          </w:tcPr>
          <w:p>
            <w:pPr>
              <w:pStyle w:val="14"/>
            </w:pPr>
            <w:r>
              <w:t>74000.00</w:t>
            </w: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3"/>
            </w:pPr>
          </w:p>
        </w:tc>
        <w:tc>
          <w:tcPr>
            <w:tcW w:w="1474" w:type="dxa"/>
            <w:vAlign w:val="center"/>
          </w:tcPr>
          <w:p>
            <w:pPr>
              <w:pStyle w:val="14"/>
            </w:pPr>
          </w:p>
        </w:tc>
        <w:tc>
          <w:tcPr>
            <w:tcW w:w="3402" w:type="dxa"/>
            <w:vAlign w:val="center"/>
          </w:tcPr>
          <w:p>
            <w:pPr>
              <w:pStyle w:val="13"/>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5"/>
            </w:pPr>
            <w:r>
              <w:t>本年收入合计</w:t>
            </w:r>
          </w:p>
        </w:tc>
        <w:tc>
          <w:tcPr>
            <w:tcW w:w="1474" w:type="dxa"/>
            <w:vAlign w:val="center"/>
          </w:tcPr>
          <w:p>
            <w:pPr>
              <w:pStyle w:val="16"/>
            </w:pPr>
            <w:r>
              <w:t>2936300.00</w:t>
            </w:r>
          </w:p>
        </w:tc>
        <w:tc>
          <w:tcPr>
            <w:tcW w:w="3402" w:type="dxa"/>
            <w:vAlign w:val="center"/>
          </w:tcPr>
          <w:p>
            <w:pPr>
              <w:pStyle w:val="15"/>
            </w:pPr>
            <w:r>
              <w:t>本年支出合计</w:t>
            </w:r>
          </w:p>
        </w:tc>
        <w:tc>
          <w:tcPr>
            <w:tcW w:w="1474" w:type="dxa"/>
            <w:vAlign w:val="center"/>
          </w:tcPr>
          <w:p>
            <w:pPr>
              <w:pStyle w:val="16"/>
            </w:pPr>
            <w:r>
              <w:t>2936300.00</w:t>
            </w:r>
          </w:p>
        </w:tc>
        <w:tc>
          <w:tcPr>
            <w:tcW w:w="1474" w:type="dxa"/>
            <w:vAlign w:val="center"/>
          </w:tcPr>
          <w:p>
            <w:pPr>
              <w:pStyle w:val="16"/>
            </w:pPr>
            <w:r>
              <w:t>2936300.00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13"/>
            </w:pPr>
            <w:r>
              <w:t>年初财政拨款结转和结余</w:t>
            </w:r>
          </w:p>
        </w:tc>
        <w:tc>
          <w:tcPr>
            <w:tcW w:w="1474" w:type="dxa"/>
            <w:vAlign w:val="center"/>
          </w:tcPr>
          <w:p>
            <w:pPr>
              <w:pStyle w:val="14"/>
            </w:pPr>
          </w:p>
        </w:tc>
        <w:tc>
          <w:tcPr>
            <w:tcW w:w="3402" w:type="dxa"/>
            <w:vAlign w:val="center"/>
          </w:tcPr>
          <w:p>
            <w:pPr>
              <w:pStyle w:val="13"/>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3"/>
            </w:pPr>
            <w:r>
              <w:t>一、一般公共预算拨款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3"/>
            </w:pPr>
            <w:r>
              <w:t>二、政府性基金预算拨款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3"/>
            </w:pPr>
            <w:r>
              <w:t>三、国有资本经营预算拨款</w:t>
            </w:r>
          </w:p>
        </w:tc>
        <w:tc>
          <w:tcPr>
            <w:tcW w:w="1474" w:type="dxa"/>
            <w:vAlign w:val="center"/>
          </w:tcPr>
          <w:p>
            <w:pPr>
              <w:pStyle w:val="14"/>
            </w:pPr>
          </w:p>
        </w:tc>
        <w:tc>
          <w:tcPr>
            <w:tcW w:w="3402" w:type="dxa"/>
            <w:vAlign w:val="center"/>
          </w:tcPr>
          <w:p>
            <w:pPr>
              <w:pStyle w:val="13"/>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5"/>
            </w:pPr>
            <w:r>
              <w:t>收入总计</w:t>
            </w:r>
          </w:p>
        </w:tc>
        <w:tc>
          <w:tcPr>
            <w:tcW w:w="1474" w:type="dxa"/>
            <w:vAlign w:val="center"/>
          </w:tcPr>
          <w:p>
            <w:pPr>
              <w:pStyle w:val="16"/>
            </w:pPr>
            <w:r>
              <w:t>2936300.00</w:t>
            </w:r>
          </w:p>
        </w:tc>
        <w:tc>
          <w:tcPr>
            <w:tcW w:w="3402" w:type="dxa"/>
            <w:vAlign w:val="center"/>
          </w:tcPr>
          <w:p>
            <w:pPr>
              <w:pStyle w:val="15"/>
            </w:pPr>
            <w:r>
              <w:t>支出总计</w:t>
            </w:r>
          </w:p>
        </w:tc>
        <w:tc>
          <w:tcPr>
            <w:tcW w:w="1474" w:type="dxa"/>
            <w:vAlign w:val="center"/>
          </w:tcPr>
          <w:p>
            <w:pPr>
              <w:pStyle w:val="16"/>
            </w:pPr>
            <w:r>
              <w:t>2936300.00</w:t>
            </w:r>
          </w:p>
        </w:tc>
        <w:tc>
          <w:tcPr>
            <w:tcW w:w="1474" w:type="dxa"/>
            <w:vAlign w:val="center"/>
          </w:tcPr>
          <w:p>
            <w:pPr>
              <w:pStyle w:val="16"/>
            </w:pPr>
            <w:r>
              <w:t>2936300.00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2936300.00</w:t>
            </w:r>
          </w:p>
        </w:tc>
        <w:tc>
          <w:tcPr>
            <w:tcW w:w="2551" w:type="dxa"/>
            <w:vAlign w:val="center"/>
          </w:tcPr>
          <w:p>
            <w:pPr>
              <w:pStyle w:val="16"/>
            </w:pPr>
            <w:r>
              <w:t>2936300.00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4"/>
            </w:pPr>
            <w:r>
              <w:t>172300.00</w:t>
            </w:r>
          </w:p>
        </w:tc>
        <w:tc>
          <w:tcPr>
            <w:tcW w:w="2551" w:type="dxa"/>
            <w:vAlign w:val="center"/>
          </w:tcPr>
          <w:p>
            <w:pPr>
              <w:pStyle w:val="14"/>
            </w:pPr>
            <w:r>
              <w:t>172300.00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4"/>
            </w:pPr>
            <w:r>
              <w:t>172300.00</w:t>
            </w:r>
          </w:p>
        </w:tc>
        <w:tc>
          <w:tcPr>
            <w:tcW w:w="2551" w:type="dxa"/>
            <w:vAlign w:val="center"/>
          </w:tcPr>
          <w:p>
            <w:pPr>
              <w:pStyle w:val="14"/>
            </w:pPr>
            <w:r>
              <w:t>172300.00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4"/>
            </w:pPr>
            <w:r>
              <w:t>115000.00</w:t>
            </w:r>
          </w:p>
        </w:tc>
        <w:tc>
          <w:tcPr>
            <w:tcW w:w="2551" w:type="dxa"/>
            <w:vAlign w:val="center"/>
          </w:tcPr>
          <w:p>
            <w:pPr>
              <w:pStyle w:val="14"/>
            </w:pPr>
            <w:r>
              <w:t>115000.00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4"/>
            </w:pPr>
            <w:r>
              <w:t>57300.00</w:t>
            </w:r>
          </w:p>
        </w:tc>
        <w:tc>
          <w:tcPr>
            <w:tcW w:w="2551" w:type="dxa"/>
            <w:vAlign w:val="center"/>
          </w:tcPr>
          <w:p>
            <w:pPr>
              <w:pStyle w:val="14"/>
            </w:pPr>
            <w:r>
              <w:t>57300.00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4"/>
            </w:pPr>
            <w:r>
              <w:t>49800.00</w:t>
            </w:r>
          </w:p>
        </w:tc>
        <w:tc>
          <w:tcPr>
            <w:tcW w:w="2551" w:type="dxa"/>
            <w:vAlign w:val="center"/>
          </w:tcPr>
          <w:p>
            <w:pPr>
              <w:pStyle w:val="14"/>
            </w:pPr>
            <w:r>
              <w:t>49800.00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4"/>
            </w:pPr>
            <w:r>
              <w:t>49800.00</w:t>
            </w:r>
          </w:p>
        </w:tc>
        <w:tc>
          <w:tcPr>
            <w:tcW w:w="2551" w:type="dxa"/>
            <w:vAlign w:val="center"/>
          </w:tcPr>
          <w:p>
            <w:pPr>
              <w:pStyle w:val="14"/>
            </w:pPr>
            <w:r>
              <w:t>49800.00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4"/>
            </w:pPr>
            <w:r>
              <w:t>49800.00</w:t>
            </w:r>
          </w:p>
        </w:tc>
        <w:tc>
          <w:tcPr>
            <w:tcW w:w="2551" w:type="dxa"/>
            <w:vAlign w:val="center"/>
          </w:tcPr>
          <w:p>
            <w:pPr>
              <w:pStyle w:val="14"/>
            </w:pPr>
            <w:r>
              <w:t>49800.00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4"/>
            </w:pPr>
            <w:r>
              <w:t>2640200.00</w:t>
            </w:r>
          </w:p>
        </w:tc>
        <w:tc>
          <w:tcPr>
            <w:tcW w:w="2551" w:type="dxa"/>
            <w:vAlign w:val="center"/>
          </w:tcPr>
          <w:p>
            <w:pPr>
              <w:pStyle w:val="14"/>
            </w:pPr>
            <w:r>
              <w:t>2640200.00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4"/>
            </w:pPr>
            <w:r>
              <w:t>2640200.00</w:t>
            </w:r>
          </w:p>
        </w:tc>
        <w:tc>
          <w:tcPr>
            <w:tcW w:w="2551" w:type="dxa"/>
            <w:vAlign w:val="center"/>
          </w:tcPr>
          <w:p>
            <w:pPr>
              <w:pStyle w:val="14"/>
            </w:pPr>
            <w:r>
              <w:t>2640200.00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3"/>
            </w:pPr>
            <w:r>
              <w:t>2200150</w:t>
            </w:r>
          </w:p>
        </w:tc>
        <w:tc>
          <w:tcPr>
            <w:tcW w:w="4535" w:type="dxa"/>
            <w:vAlign w:val="center"/>
          </w:tcPr>
          <w:p>
            <w:pPr>
              <w:pStyle w:val="13"/>
            </w:pPr>
            <w:r>
              <w:t>事业运行</w:t>
            </w:r>
          </w:p>
        </w:tc>
        <w:tc>
          <w:tcPr>
            <w:tcW w:w="2551" w:type="dxa"/>
            <w:vAlign w:val="center"/>
          </w:tcPr>
          <w:p>
            <w:pPr>
              <w:pStyle w:val="14"/>
            </w:pPr>
            <w:r>
              <w:t>2640200.00</w:t>
            </w:r>
          </w:p>
        </w:tc>
        <w:tc>
          <w:tcPr>
            <w:tcW w:w="2551" w:type="dxa"/>
            <w:vAlign w:val="center"/>
          </w:tcPr>
          <w:p>
            <w:pPr>
              <w:pStyle w:val="14"/>
            </w:pPr>
            <w:r>
              <w:t>2640200.00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4"/>
            </w:pPr>
            <w:r>
              <w:t>74000.00</w:t>
            </w:r>
          </w:p>
        </w:tc>
        <w:tc>
          <w:tcPr>
            <w:tcW w:w="2551" w:type="dxa"/>
            <w:vAlign w:val="center"/>
          </w:tcPr>
          <w:p>
            <w:pPr>
              <w:pStyle w:val="14"/>
            </w:pPr>
            <w:r>
              <w:t>74000.00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4"/>
            </w:pPr>
            <w:r>
              <w:t>74000.00</w:t>
            </w:r>
          </w:p>
        </w:tc>
        <w:tc>
          <w:tcPr>
            <w:tcW w:w="2551" w:type="dxa"/>
            <w:vAlign w:val="center"/>
          </w:tcPr>
          <w:p>
            <w:pPr>
              <w:pStyle w:val="14"/>
            </w:pPr>
            <w:r>
              <w:t>74000.00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4"/>
            </w:pPr>
            <w:r>
              <w:t>74000.00</w:t>
            </w:r>
          </w:p>
        </w:tc>
        <w:tc>
          <w:tcPr>
            <w:tcW w:w="2551" w:type="dxa"/>
            <w:vAlign w:val="center"/>
          </w:tcPr>
          <w:p>
            <w:pPr>
              <w:pStyle w:val="14"/>
            </w:pPr>
            <w:r>
              <w:t>74000.00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2936300.00</w:t>
            </w:r>
          </w:p>
        </w:tc>
        <w:tc>
          <w:tcPr>
            <w:tcW w:w="2551" w:type="dxa"/>
            <w:vAlign w:val="center"/>
          </w:tcPr>
          <w:p>
            <w:pPr>
              <w:pStyle w:val="16"/>
            </w:pPr>
            <w:r>
              <w:t>1586300.00</w:t>
            </w:r>
          </w:p>
        </w:tc>
        <w:tc>
          <w:tcPr>
            <w:tcW w:w="2551" w:type="dxa"/>
            <w:vAlign w:val="center"/>
          </w:tcPr>
          <w:p>
            <w:pPr>
              <w:pStyle w:val="16"/>
            </w:pPr>
            <w:r>
              <w:t>1350000.00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4"/>
            </w:pPr>
            <w:r>
              <w:t>1481300.00</w:t>
            </w:r>
          </w:p>
        </w:tc>
        <w:tc>
          <w:tcPr>
            <w:tcW w:w="2551" w:type="dxa"/>
            <w:vAlign w:val="center"/>
          </w:tcPr>
          <w:p>
            <w:pPr>
              <w:pStyle w:val="14"/>
            </w:pPr>
            <w:r>
              <w:t>1481300.00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4"/>
            </w:pPr>
            <w:r>
              <w:t>767200.00</w:t>
            </w:r>
          </w:p>
        </w:tc>
        <w:tc>
          <w:tcPr>
            <w:tcW w:w="2551" w:type="dxa"/>
            <w:vAlign w:val="center"/>
          </w:tcPr>
          <w:p>
            <w:pPr>
              <w:pStyle w:val="14"/>
            </w:pPr>
            <w:r>
              <w:t>767200.00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4"/>
            </w:pPr>
            <w:r>
              <w:t>58000.00</w:t>
            </w:r>
          </w:p>
        </w:tc>
        <w:tc>
          <w:tcPr>
            <w:tcW w:w="2551" w:type="dxa"/>
            <w:vAlign w:val="center"/>
          </w:tcPr>
          <w:p>
            <w:pPr>
              <w:pStyle w:val="14"/>
            </w:pPr>
            <w:r>
              <w:t>58000.00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4"/>
            </w:pPr>
            <w:r>
              <w:t>130000.00</w:t>
            </w:r>
          </w:p>
        </w:tc>
        <w:tc>
          <w:tcPr>
            <w:tcW w:w="2551" w:type="dxa"/>
            <w:vAlign w:val="center"/>
          </w:tcPr>
          <w:p>
            <w:pPr>
              <w:pStyle w:val="14"/>
            </w:pPr>
            <w:r>
              <w:t>130000.00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4"/>
            </w:pPr>
            <w:r>
              <w:t>226000.00</w:t>
            </w:r>
          </w:p>
        </w:tc>
        <w:tc>
          <w:tcPr>
            <w:tcW w:w="2551" w:type="dxa"/>
            <w:vAlign w:val="center"/>
          </w:tcPr>
          <w:p>
            <w:pPr>
              <w:pStyle w:val="14"/>
            </w:pPr>
            <w:r>
              <w:t>226000.00</w:t>
            </w:r>
          </w:p>
        </w:tc>
        <w:tc>
          <w:tcPr>
            <w:tcW w:w="2551"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4"/>
            </w:pPr>
            <w:r>
              <w:t>115000.00</w:t>
            </w:r>
          </w:p>
        </w:tc>
        <w:tc>
          <w:tcPr>
            <w:tcW w:w="2551" w:type="dxa"/>
            <w:vAlign w:val="center"/>
          </w:tcPr>
          <w:p>
            <w:pPr>
              <w:pStyle w:val="14"/>
            </w:pPr>
            <w:r>
              <w:t>115000.00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4"/>
            </w:pPr>
            <w:r>
              <w:t>57300.00</w:t>
            </w:r>
          </w:p>
        </w:tc>
        <w:tc>
          <w:tcPr>
            <w:tcW w:w="2551" w:type="dxa"/>
            <w:vAlign w:val="center"/>
          </w:tcPr>
          <w:p>
            <w:pPr>
              <w:pStyle w:val="14"/>
            </w:pPr>
            <w:r>
              <w:t>57300.00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4"/>
            </w:pPr>
            <w:r>
              <w:t>49000.00</w:t>
            </w:r>
          </w:p>
        </w:tc>
        <w:tc>
          <w:tcPr>
            <w:tcW w:w="2551" w:type="dxa"/>
            <w:vAlign w:val="center"/>
          </w:tcPr>
          <w:p>
            <w:pPr>
              <w:pStyle w:val="14"/>
            </w:pPr>
            <w:r>
              <w:t>49000.00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4"/>
            </w:pPr>
            <w:r>
              <w:t>4800.00</w:t>
            </w:r>
          </w:p>
        </w:tc>
        <w:tc>
          <w:tcPr>
            <w:tcW w:w="2551" w:type="dxa"/>
            <w:vAlign w:val="center"/>
          </w:tcPr>
          <w:p>
            <w:pPr>
              <w:pStyle w:val="14"/>
            </w:pPr>
            <w:r>
              <w:t>4800.00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4"/>
            </w:pPr>
            <w:r>
              <w:t>74000.00</w:t>
            </w:r>
          </w:p>
        </w:tc>
        <w:tc>
          <w:tcPr>
            <w:tcW w:w="2551" w:type="dxa"/>
            <w:vAlign w:val="center"/>
          </w:tcPr>
          <w:p>
            <w:pPr>
              <w:pStyle w:val="14"/>
            </w:pPr>
            <w:r>
              <w:t>74000.00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4"/>
            </w:pPr>
            <w:r>
              <w:t>1270000.00</w:t>
            </w:r>
          </w:p>
        </w:tc>
        <w:tc>
          <w:tcPr>
            <w:tcW w:w="2551" w:type="dxa"/>
            <w:vAlign w:val="center"/>
          </w:tcPr>
          <w:p>
            <w:pPr>
              <w:pStyle w:val="14"/>
            </w:pPr>
          </w:p>
        </w:tc>
        <w:tc>
          <w:tcPr>
            <w:tcW w:w="2551" w:type="dxa"/>
            <w:vAlign w:val="center"/>
          </w:tcPr>
          <w:p>
            <w:pPr>
              <w:pStyle w:val="14"/>
            </w:pPr>
            <w:r>
              <w:t>1270000.00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4"/>
            </w:pPr>
            <w:r>
              <w:t>300000.00</w:t>
            </w:r>
          </w:p>
        </w:tc>
        <w:tc>
          <w:tcPr>
            <w:tcW w:w="2551" w:type="dxa"/>
            <w:vAlign w:val="center"/>
          </w:tcPr>
          <w:p>
            <w:pPr>
              <w:pStyle w:val="14"/>
            </w:pPr>
          </w:p>
        </w:tc>
        <w:tc>
          <w:tcPr>
            <w:tcW w:w="2551" w:type="dxa"/>
            <w:vAlign w:val="center"/>
          </w:tcPr>
          <w:p>
            <w:pPr>
              <w:pStyle w:val="14"/>
            </w:pPr>
            <w: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4"/>
            </w:pPr>
            <w:r>
              <w:t>300000.00</w:t>
            </w:r>
          </w:p>
        </w:tc>
        <w:tc>
          <w:tcPr>
            <w:tcW w:w="2551" w:type="dxa"/>
            <w:vAlign w:val="center"/>
          </w:tcPr>
          <w:p>
            <w:pPr>
              <w:pStyle w:val="14"/>
            </w:pPr>
          </w:p>
        </w:tc>
        <w:tc>
          <w:tcPr>
            <w:tcW w:w="2551" w:type="dxa"/>
            <w:vAlign w:val="center"/>
          </w:tcPr>
          <w:p>
            <w:pPr>
              <w:pStyle w:val="14"/>
            </w:pPr>
            <w: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4"/>
            </w:pPr>
            <w:r>
              <w:t>20000.00</w:t>
            </w:r>
          </w:p>
        </w:tc>
        <w:tc>
          <w:tcPr>
            <w:tcW w:w="2551" w:type="dxa"/>
            <w:vAlign w:val="center"/>
          </w:tcPr>
          <w:p>
            <w:pPr>
              <w:pStyle w:val="14"/>
            </w:pPr>
          </w:p>
        </w:tc>
        <w:tc>
          <w:tcPr>
            <w:tcW w:w="2551" w:type="dxa"/>
            <w:vAlign w:val="center"/>
          </w:tcPr>
          <w:p>
            <w:pPr>
              <w:pStyle w:val="14"/>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4"/>
            </w:pPr>
            <w:r>
              <w:t>300000.00</w:t>
            </w:r>
          </w:p>
        </w:tc>
        <w:tc>
          <w:tcPr>
            <w:tcW w:w="2551" w:type="dxa"/>
            <w:vAlign w:val="center"/>
          </w:tcPr>
          <w:p>
            <w:pPr>
              <w:pStyle w:val="14"/>
            </w:pPr>
          </w:p>
        </w:tc>
        <w:tc>
          <w:tcPr>
            <w:tcW w:w="2551" w:type="dxa"/>
            <w:vAlign w:val="center"/>
          </w:tcPr>
          <w:p>
            <w:pPr>
              <w:pStyle w:val="14"/>
            </w:pPr>
            <w: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4"/>
            </w:pPr>
            <w:r>
              <w:t>130000.00</w:t>
            </w:r>
          </w:p>
        </w:tc>
        <w:tc>
          <w:tcPr>
            <w:tcW w:w="2551" w:type="dxa"/>
            <w:vAlign w:val="center"/>
          </w:tcPr>
          <w:p>
            <w:pPr>
              <w:pStyle w:val="14"/>
            </w:pPr>
          </w:p>
        </w:tc>
        <w:tc>
          <w:tcPr>
            <w:tcW w:w="2551" w:type="dxa"/>
            <w:vAlign w:val="center"/>
          </w:tcPr>
          <w:p>
            <w:pPr>
              <w:pStyle w:val="14"/>
            </w:pPr>
            <w: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4"/>
            </w:pPr>
            <w:r>
              <w:t>100000.00</w:t>
            </w:r>
          </w:p>
        </w:tc>
        <w:tc>
          <w:tcPr>
            <w:tcW w:w="2551" w:type="dxa"/>
            <w:vAlign w:val="center"/>
          </w:tcPr>
          <w:p>
            <w:pPr>
              <w:pStyle w:val="14"/>
            </w:pPr>
          </w:p>
        </w:tc>
        <w:tc>
          <w:tcPr>
            <w:tcW w:w="2551" w:type="dxa"/>
            <w:vAlign w:val="center"/>
          </w:tcPr>
          <w:p>
            <w:pPr>
              <w:pStyle w:val="14"/>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4"/>
            </w:pPr>
            <w:r>
              <w:t>90000.00</w:t>
            </w:r>
          </w:p>
        </w:tc>
        <w:tc>
          <w:tcPr>
            <w:tcW w:w="2551" w:type="dxa"/>
            <w:vAlign w:val="center"/>
          </w:tcPr>
          <w:p>
            <w:pPr>
              <w:pStyle w:val="14"/>
            </w:pPr>
          </w:p>
        </w:tc>
        <w:tc>
          <w:tcPr>
            <w:tcW w:w="2551" w:type="dxa"/>
            <w:vAlign w:val="center"/>
          </w:tcPr>
          <w:p>
            <w:pPr>
              <w:pStyle w:val="14"/>
            </w:pPr>
            <w:r>
              <w:t>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4"/>
            </w:pPr>
            <w:r>
              <w:t>21000.00</w:t>
            </w:r>
          </w:p>
        </w:tc>
        <w:tc>
          <w:tcPr>
            <w:tcW w:w="2551" w:type="dxa"/>
            <w:vAlign w:val="center"/>
          </w:tcPr>
          <w:p>
            <w:pPr>
              <w:pStyle w:val="14"/>
            </w:pPr>
          </w:p>
        </w:tc>
        <w:tc>
          <w:tcPr>
            <w:tcW w:w="2551" w:type="dxa"/>
            <w:vAlign w:val="center"/>
          </w:tcPr>
          <w:p>
            <w:pPr>
              <w:pStyle w:val="14"/>
            </w:pPr>
            <w:r>
              <w:t>21000.00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4"/>
            </w:pPr>
            <w:r>
              <w:t>9000.00</w:t>
            </w:r>
          </w:p>
        </w:tc>
        <w:tc>
          <w:tcPr>
            <w:tcW w:w="2551" w:type="dxa"/>
            <w:vAlign w:val="center"/>
          </w:tcPr>
          <w:p>
            <w:pPr>
              <w:pStyle w:val="14"/>
            </w:pPr>
          </w:p>
        </w:tc>
        <w:tc>
          <w:tcPr>
            <w:tcW w:w="2551" w:type="dxa"/>
            <w:vAlign w:val="center"/>
          </w:tcPr>
          <w:p>
            <w:pPr>
              <w:pStyle w:val="14"/>
            </w:pPr>
            <w:r>
              <w:t>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4"/>
            </w:pPr>
            <w:r>
              <w:t>105000.00</w:t>
            </w:r>
          </w:p>
        </w:tc>
        <w:tc>
          <w:tcPr>
            <w:tcW w:w="2551" w:type="dxa"/>
            <w:vAlign w:val="center"/>
          </w:tcPr>
          <w:p>
            <w:pPr>
              <w:pStyle w:val="14"/>
            </w:pPr>
            <w:r>
              <w:t>105000.00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4"/>
            </w:pPr>
            <w:r>
              <w:t>40000.00</w:t>
            </w:r>
          </w:p>
        </w:tc>
        <w:tc>
          <w:tcPr>
            <w:tcW w:w="2551" w:type="dxa"/>
            <w:vAlign w:val="center"/>
          </w:tcPr>
          <w:p>
            <w:pPr>
              <w:pStyle w:val="14"/>
            </w:pPr>
            <w:r>
              <w:t>40000.00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4"/>
            </w:pPr>
            <w:r>
              <w:t>65000.00</w:t>
            </w:r>
          </w:p>
        </w:tc>
        <w:tc>
          <w:tcPr>
            <w:tcW w:w="2551" w:type="dxa"/>
            <w:vAlign w:val="center"/>
          </w:tcPr>
          <w:p>
            <w:pPr>
              <w:pStyle w:val="14"/>
            </w:pPr>
            <w:r>
              <w:t>65000.00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4"/>
            </w:pPr>
            <w:r>
              <w:t>80000.00</w:t>
            </w:r>
          </w:p>
        </w:tc>
        <w:tc>
          <w:tcPr>
            <w:tcW w:w="2551" w:type="dxa"/>
            <w:vAlign w:val="center"/>
          </w:tcPr>
          <w:p>
            <w:pPr>
              <w:pStyle w:val="14"/>
            </w:pPr>
          </w:p>
        </w:tc>
        <w:tc>
          <w:tcPr>
            <w:tcW w:w="2551" w:type="dxa"/>
            <w:vAlign w:val="center"/>
          </w:tcPr>
          <w:p>
            <w:pPr>
              <w:pStyle w:val="14"/>
            </w:pPr>
            <w:r>
              <w:t>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4"/>
            </w:pPr>
            <w:r>
              <w:t>80000.00</w:t>
            </w:r>
          </w:p>
        </w:tc>
        <w:tc>
          <w:tcPr>
            <w:tcW w:w="2551" w:type="dxa"/>
            <w:vAlign w:val="center"/>
          </w:tcPr>
          <w:p>
            <w:pPr>
              <w:pStyle w:val="14"/>
            </w:pPr>
          </w:p>
        </w:tc>
        <w:tc>
          <w:tcPr>
            <w:tcW w:w="2551" w:type="dxa"/>
            <w:vAlign w:val="center"/>
          </w:tcPr>
          <w:p>
            <w:pPr>
              <w:pStyle w:val="14"/>
            </w:pPr>
            <w:r>
              <w:t>80000.00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3"/>
            </w:pPr>
          </w:p>
        </w:tc>
        <w:tc>
          <w:tcPr>
            <w:tcW w:w="4535" w:type="dxa"/>
            <w:vAlign w:val="center"/>
          </w:tcPr>
          <w:p>
            <w:pPr>
              <w:pStyle w:val="13"/>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3"/>
            </w:pPr>
          </w:p>
        </w:tc>
        <w:tc>
          <w:tcPr>
            <w:tcW w:w="4535" w:type="dxa"/>
            <w:vAlign w:val="center"/>
          </w:tcPr>
          <w:p>
            <w:pPr>
              <w:pStyle w:val="13"/>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2381" w:type="dxa"/>
            <w:tcBorders>
              <w:top w:val="single" w:color="FFFFFF" w:sz="6" w:space="0"/>
              <w:left w:val="single" w:color="FFFFFF" w:sz="6" w:space="0"/>
              <w:right w:val="single" w:color="FFFFFF" w:sz="6" w:space="0"/>
            </w:tcBorders>
            <w:vAlign w:val="center"/>
          </w:tcPr>
          <w:p>
            <w:pPr>
              <w:pStyle w:val="9"/>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0"/>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p>
        </w:tc>
        <w:tc>
          <w:tcPr>
            <w:tcW w:w="3798" w:type="dxa"/>
            <w:vAlign w:val="center"/>
          </w:tcPr>
          <w:p>
            <w:pPr>
              <w:pStyle w:val="13"/>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馆陶县自然资源和规划局（事业）2022年单位预算信息公开情况说明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按照《中华人民共和国预算法》、《地方预决算公开操作规程》和《关于进一步推进预算公开工作的实施意见》规定，现将馆陶县自然资源和规划局（事业）2022年单位预算公开如下：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（一）履行全民所有土地、矿产、林地、草地、湿地、水等自然资源资产所有者职责和所有国土空间用途管制职责。监督检查自然资源和国土空间规划及测绘等法律法规的执行情况。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（九）负责管理全县地质勘查行业和地质工作。编制地质勘查规划并监督检查执行情况。管理县级地质勘查项目。组织实施重大地质矿产勘查专项。负责古生物化石的监督管理。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（十）负责全县矿产资源管理工作。负责矿产资源储量管理。负责矿业权管理。会同有关部门负责落实保护性开采的特定矿种、优势矿产的调控及相关管理工作。负责矿产资源合理利用和保护工作。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（十一）负责全县测绘地理信息管理工作。负责基础测绘和测绘行业管理。负责测绘资质资格与信用管理，监督管理地理信息安全和市场秩序。负责地理信息公共服务管理。负责测量标志保护。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（十二）推动全县自然资源领域科技发展。实施自然资源领域科技创新发展和人才培养战略、规划和计划。组织实施重大科技工程及创新能力建设，推进自然资源信息化和信息资料的公共服务。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（十三）查处全县自然资源开发利用和国土空间规划及测绘重大违法案件。指导监督各乡镇、经济开发区有关行政执法工作。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（十四）负责组织编制、审查、报批和实施县域城镇体系规划、馆陶县城市总体规划、分区规划、详细规划、专项规划、城市设计和历史文化名城保护规划、风景名胜区规划及相关工作。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（二十）负责监督管理全县荒漠化防治工作。组织开展荒漠调查，组织拟订全县防沙治沙及沙化土地封禁保护区建设规划，监督管理沙化土地的开发利用。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（二十四）落实全县林业和草原资源优化配置及木材利用政策，负责林产品质量监督和生态扶贫相关工作。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（二十六）承担林业综合行政执法工作；负责全县林业重大违法案件的查处，负责林业行政执法监管工作，负责林区社会治安治理工作。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（二十八）负责全县林业和草原科技、教育和外事工作，负责全县林业和草原人才队伍建设，组织实施林业和草原国际交流与合作事务，承担湿地、防治荒漠化、濒危野生动植物等国际公约履约工作。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（二十九）负责全县自然保护区、风景名胜区、自然遗产、地质公园等管理工作。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（三十）负责指导和组织各乡镇、经济开发区的规划编制及报批工作。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（三十一）负责城市规划区内建设规划的核实和批后管理。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（三十二）组织开展全县自然资源对外交流合作。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（三十三）完成县委、县政府交办的其他任务。</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馆陶县自然资源和规划局（事业）</w:t>
            </w:r>
          </w:p>
        </w:tc>
        <w:tc>
          <w:tcPr>
            <w:tcW w:w="1843" w:type="dxa"/>
            <w:vAlign w:val="center"/>
          </w:tcPr>
          <w:p>
            <w:pPr>
              <w:pStyle w:val="12"/>
            </w:pPr>
            <w:r>
              <w:t>事业</w:t>
            </w:r>
          </w:p>
        </w:tc>
        <w:tc>
          <w:tcPr>
            <w:tcW w:w="2126" w:type="dxa"/>
            <w:vAlign w:val="center"/>
          </w:tcPr>
          <w:p>
            <w:pPr>
              <w:pStyle w:val="12"/>
            </w:pPr>
            <w:r>
              <w:t>正科级</w:t>
            </w:r>
          </w:p>
        </w:tc>
        <w:tc>
          <w:tcPr>
            <w:tcW w:w="3827" w:type="dxa"/>
            <w:vAlign w:val="center"/>
          </w:tcPr>
          <w:p>
            <w:pPr>
              <w:pStyle w:val="12"/>
            </w:pPr>
            <w:r>
              <w:t>财政性资金零补助</w:t>
            </w:r>
          </w:p>
        </w:tc>
      </w:tr>
    </w:tbl>
    <w:p>
      <w:pPr>
        <w:spacing w:before="10" w:after="10"/>
        <w:ind w:firstLine="640"/>
        <w:jc w:val="left"/>
        <w:outlineLvl w:val="5"/>
      </w:pPr>
      <w:r>
        <w:rPr>
          <w:rFonts w:ascii="黑体" w:hAnsi="黑体" w:eastAsia="黑体" w:cs="黑体"/>
          <w:color w:val="000000"/>
          <w:sz w:val="32"/>
        </w:rPr>
        <w:t>二、单位预算安排的总体情况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按照预算管理有关规定，目前我省单位预算的编制实行综合预算管理，即全部收入和支出都反映在预算中。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1、收入说明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反映本单位当年全部收入。2022年预算收入293.63万元，其中：一般公共预算收入293.63万元，基金预算收入0万元，财政专户核拨收入0万元，其他来源收入0万元。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2、支出说明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预算总表支出栏、基本支出表、项目支出表按经济分类和支出功能分类科目编制，反映馆陶县自然资源和规划局年度部门预算中支出预算的总体情况。2022年部门支出预算为293.63万元，其中：人员经费158.63万、公用经费为135万；专项经费0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比上年增减情况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eastAsia="方正仿宋_GBK"/>
        </w:rPr>
      </w:pPr>
      <w:r>
        <w:rPr>
          <w:rFonts w:hint="eastAsia" w:ascii="仿宋_GB2312" w:hAnsi="仿宋_GB2312" w:eastAsia="仿宋_GB2312" w:cs="仿宋_GB2312"/>
          <w:sz w:val="28"/>
          <w:szCs w:val="28"/>
        </w:rPr>
        <w:t xml:space="preserve">    2022年单位预算收支安排293.63万元,较2021年增加95.75万元，其中：基本支出增加95.75万元。</w:t>
      </w:r>
    </w:p>
    <w:p>
      <w:pPr>
        <w:pStyle w:val="19"/>
        <w:ind w:firstLine="0"/>
      </w:pPr>
    </w:p>
    <w:p>
      <w:pPr>
        <w:spacing w:before="10" w:after="10"/>
        <w:ind w:firstLine="640"/>
        <w:jc w:val="left"/>
        <w:outlineLvl w:val="5"/>
      </w:pPr>
      <w:r>
        <w:rPr>
          <w:rFonts w:ascii="黑体" w:hAnsi="黑体" w:eastAsia="黑体" w:cs="黑体"/>
          <w:color w:val="000000"/>
          <w:sz w:val="32"/>
        </w:rPr>
        <w:t>三、机关运行经费安排情况</w:t>
      </w:r>
    </w:p>
    <w:p>
      <w:pPr>
        <w:pStyle w:val="20"/>
      </w:pPr>
      <w:r>
        <w:rPr>
          <w:rFonts w:hint="eastAsia" w:ascii="仿宋_GB2312" w:hAnsi="仿宋_GB2312" w:eastAsia="仿宋_GB2312" w:cs="仿宋_GB2312"/>
          <w:kern w:val="2"/>
          <w:sz w:val="28"/>
          <w:szCs w:val="28"/>
          <w:lang w:val="en-US" w:eastAsia="zh-CN" w:bidi="ar-SA"/>
        </w:rPr>
        <w:t>2022年，我单位机关运行经费共计安排135万元，主要用于公用经费、公务员交通补贴支出。</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pStyle w:val="25"/>
      </w:pPr>
      <w:r>
        <w:rPr>
          <w:rFonts w:hint="eastAsia" w:ascii="仿宋_GB2312" w:hAnsi="仿宋_GB2312" w:eastAsia="仿宋_GB2312" w:cs="仿宋_GB2312"/>
          <w:kern w:val="2"/>
          <w:sz w:val="28"/>
          <w:szCs w:val="28"/>
          <w:lang w:val="en-US" w:eastAsia="zh-CN" w:bidi="ar-SA"/>
        </w:rPr>
        <w:t>2022年，我单位财政拨款“三公”经费预算安排0万元，与上年持平。</w:t>
      </w:r>
    </w:p>
    <w:p>
      <w:pPr>
        <w:numPr>
          <w:ilvl w:val="0"/>
          <w:numId w:val="1"/>
        </w:numPr>
        <w:spacing w:before="10" w:after="10"/>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spacing w:before="10" w:after="10"/>
        <w:jc w:val="left"/>
        <w:outlineLvl w:val="5"/>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rPr>
          <w:rFonts w:ascii="黑体" w:hAnsi="黑体" w:eastAsia="黑体" w:cs="黑体"/>
          <w:color w:val="000000"/>
          <w:sz w:val="32"/>
        </w:rPr>
      </w:pPr>
    </w:p>
    <w:p>
      <w:pPr>
        <w:spacing w:before="10" w:after="10"/>
        <w:ind w:firstLine="640"/>
        <w:jc w:val="left"/>
        <w:outlineLvl w:val="2"/>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2022年，馆陶县自然资源和规划局安排政府采购预算0.00万元。具体内容见下表。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8674" w:type="dxa"/>
            <w:gridSpan w:val="9"/>
            <w:tcBorders>
              <w:top w:val="single" w:color="FFFFFF" w:sz="6" w:space="0"/>
              <w:left w:val="single" w:color="FFFFFF" w:sz="6" w:space="0"/>
              <w:right w:val="single" w:color="FFFFFF" w:sz="6" w:space="0"/>
            </w:tcBorders>
            <w:vAlign w:val="center"/>
          </w:tcPr>
          <w:p>
            <w:pPr>
              <w:pStyle w:val="22"/>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4"/>
            </w:pPr>
          </w:p>
        </w:tc>
        <w:tc>
          <w:tcPr>
            <w:tcW w:w="1134" w:type="dxa"/>
            <w:vAlign w:val="center"/>
          </w:tcPr>
          <w:p>
            <w:pPr>
              <w:pStyle w:val="13"/>
            </w:pPr>
          </w:p>
        </w:tc>
        <w:tc>
          <w:tcPr>
            <w:tcW w:w="1134" w:type="dxa"/>
            <w:vAlign w:val="center"/>
          </w:tcPr>
          <w:p>
            <w:pPr>
              <w:pStyle w:val="13"/>
            </w:pPr>
          </w:p>
        </w:tc>
        <w:tc>
          <w:tcPr>
            <w:tcW w:w="709" w:type="dxa"/>
            <w:vAlign w:val="center"/>
          </w:tcPr>
          <w:p>
            <w:pPr>
              <w:pStyle w:val="12"/>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jc w:val="left"/>
      </w:pPr>
      <w:r>
        <w:rPr>
          <w:rFonts w:ascii="方正书宋_GBK" w:hAnsi="方正书宋_GBK" w:eastAsia="方正书宋_GBK" w:cs="方正书宋_GBK"/>
          <w:color w:val="000000"/>
        </w:rPr>
        <w:t>注：无政府采购预算，空表列示。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2"/>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馆陶县自然资源和规划局（含所属单位）上年末固定资产金额为</w:t>
      </w:r>
      <w:r>
        <w:rPr>
          <w:rFonts w:hint="eastAsia" w:eastAsia="方正仿宋_GBK" w:cs="Times New Roman"/>
          <w:color w:val="000000"/>
          <w:sz w:val="28"/>
        </w:rPr>
        <w:t>0</w:t>
      </w:r>
      <w:r>
        <w:rPr>
          <w:rFonts w:ascii="Times New Roman" w:hAnsi="Times New Roman" w:eastAsia="方正仿宋_GBK" w:cs="Times New Roman"/>
          <w:color w:val="000000"/>
          <w:sz w:val="28"/>
        </w:rPr>
        <w:t>万元（详见下表）。本年度拟购置固定资产总额为</w:t>
      </w:r>
      <w:r>
        <w:rPr>
          <w:rFonts w:hint="eastAsia" w:eastAsia="方正仿宋_GBK" w:cs="Times New Roman"/>
          <w:color w:val="000000"/>
          <w:sz w:val="28"/>
        </w:rPr>
        <w:t>0</w:t>
      </w:r>
      <w:r>
        <w:rPr>
          <w:rFonts w:ascii="Times New Roman" w:hAnsi="Times New Roman"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8"/>
            </w:pPr>
            <w:r>
              <w:t>324003馆陶县自然资源和规划局（事业）</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2"/>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2"/>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2"/>
            </w:pPr>
          </w:p>
        </w:tc>
        <w:tc>
          <w:tcPr>
            <w:tcW w:w="2835" w:type="dxa"/>
            <w:vAlign w:val="center"/>
          </w:tcPr>
          <w:p>
            <w:pPr>
              <w:pStyle w:val="14"/>
            </w:pPr>
          </w:p>
        </w:tc>
      </w:tr>
    </w:tbl>
    <w:p>
      <w:pPr>
        <w:ind w:firstLine="420"/>
        <w:jc w:val="left"/>
      </w:pPr>
      <w:r>
        <w:rPr>
          <w:rFonts w:ascii="方正书宋_GBK" w:hAnsi="方正书宋_GBK" w:eastAsia="方正书宋_GBK" w:cs="方正书宋_GBK"/>
          <w:color w:val="000000"/>
        </w:rPr>
        <w:t>注：无固定资产占用情况，空表列示。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2"/>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w:t>
      </w:r>
      <w:r>
        <w:rPr>
          <w:rFonts w:hint="eastAsia" w:ascii="Times New Roman" w:hAnsi="Times New Roman" w:eastAsia="方正仿宋_GBK" w:cs="Times New Roman"/>
          <w:color w:val="000000"/>
          <w:sz w:val="28"/>
          <w:lang w:val="en-US" w:eastAsia="zh-CN"/>
        </w:rPr>
        <w:t>预算</w:t>
      </w:r>
      <w:r>
        <w:rPr>
          <w:rFonts w:ascii="Times New Roman" w:hAnsi="Times New Roman" w:eastAsia="方正仿宋_GBK" w:cs="Times New Roman"/>
          <w:color w:val="000000"/>
          <w:sz w:val="28"/>
        </w:rPr>
        <w:t>部门</w:t>
      </w:r>
      <w:r>
        <w:rPr>
          <w:rFonts w:hint="eastAsia" w:ascii="Times New Roman" w:hAnsi="Times New Roman" w:eastAsia="方正仿宋_GBK" w:cs="Times New Roman"/>
          <w:color w:val="000000"/>
          <w:sz w:val="28"/>
          <w:lang w:val="en-US" w:eastAsia="zh-CN"/>
        </w:rPr>
        <w:t>单位</w:t>
      </w:r>
      <w:r>
        <w:rPr>
          <w:rFonts w:ascii="Times New Roman" w:hAnsi="Times New Roman"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2"/>
      </w:pPr>
      <w:r>
        <w:rPr>
          <w:rFonts w:ascii="黑体" w:hAnsi="黑体" w:eastAsia="黑体" w:cs="黑体"/>
          <w:color w:val="000000"/>
          <w:sz w:val="32"/>
        </w:rPr>
        <w:t>九、其他需要说明的事项</w:t>
      </w:r>
    </w:p>
    <w:p>
      <w:pPr>
        <w:spacing w:before="10" w:after="10"/>
        <w:ind w:firstLine="840" w:firstLineChars="300"/>
        <w:jc w:val="left"/>
        <w:outlineLvl w:val="5"/>
      </w:pPr>
      <w:r>
        <w:rPr>
          <w:rFonts w:ascii="Times New Roman" w:hAnsi="Times New Roman" w:eastAsia="方正仿宋_GBK" w:cs="Times New Roman"/>
          <w:color w:val="000000"/>
          <w:sz w:val="28"/>
        </w:rPr>
        <w:t>我</w:t>
      </w:r>
      <w:r>
        <w:rPr>
          <w:rFonts w:hint="eastAsia" w:ascii="Times New Roman" w:hAnsi="Times New Roman" w:eastAsia="方正仿宋_GBK" w:cs="Times New Roman"/>
          <w:color w:val="000000"/>
          <w:sz w:val="28"/>
        </w:rPr>
        <w:t>单位</w:t>
      </w:r>
      <w:r>
        <w:rPr>
          <w:rFonts w:ascii="Times New Roman" w:hAnsi="Times New Roman" w:eastAsia="方正仿宋_GBK" w:cs="Times New Roman"/>
          <w:color w:val="000000"/>
          <w:sz w:val="28"/>
        </w:rPr>
        <w:t>无其他需要说明的事项</w:t>
      </w:r>
      <w:r>
        <w:rPr>
          <w:rFonts w:hint="eastAsia" w:ascii="Times New Roman" w:hAnsi="Times New Roman" w:eastAsia="方正仿宋_GBK" w:cs="Times New Roman"/>
          <w:color w:val="000000"/>
          <w:sz w:val="28"/>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17AB0-36E2-4F85-9FFA-C719CB269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0" w:usb1="00000000" w:usb2="00000000" w:usb3="00000000" w:csb0="00000000" w:csb1="00000000"/>
    <w:embedRegular r:id="rId2" w:fontKey="{11D1776B-2CE7-4926-B4E2-55F769FDAFF8}"/>
  </w:font>
  <w:font w:name="方正小标宋_GBK">
    <w:panose1 w:val="03000509000000000000"/>
    <w:charset w:val="86"/>
    <w:family w:val="script"/>
    <w:pitch w:val="default"/>
    <w:sig w:usb0="00000000" w:usb1="00000000" w:usb2="00000000" w:usb3="00000000" w:csb0="00000000" w:csb1="00000000"/>
    <w:embedRegular r:id="rId3" w:fontKey="{87C0A46E-04D1-4598-9EB4-EE613F813FCE}"/>
  </w:font>
  <w:font w:name="方正书宋_GBK">
    <w:panose1 w:val="03000509000000000000"/>
    <w:charset w:val="86"/>
    <w:family w:val="auto"/>
    <w:pitch w:val="default"/>
    <w:sig w:usb0="00000000" w:usb1="00000000" w:usb2="00000000" w:usb3="00000000" w:csb0="00000000" w:csb1="00000000"/>
    <w:embedRegular r:id="rId4" w:fontKey="{5998E819-5767-49F4-930A-035C0B479CD2}"/>
  </w:font>
  <w:font w:name="方正楷体_GBK">
    <w:panose1 w:val="03000509000000000000"/>
    <w:charset w:val="86"/>
    <w:family w:val="auto"/>
    <w:pitch w:val="default"/>
    <w:sig w:usb0="00000000" w:usb1="00000000" w:usb2="00000000" w:usb3="00000000" w:csb0="00000000" w:csb1="00000000"/>
    <w:embedRegular r:id="rId5" w:fontKey="{06E8B75F-B2B2-460D-A7CC-5098744675DE}"/>
  </w:font>
  <w:font w:name="仿宋_GB2312">
    <w:panose1 w:val="02010609030101010101"/>
    <w:charset w:val="86"/>
    <w:family w:val="auto"/>
    <w:pitch w:val="default"/>
    <w:sig w:usb0="00000001" w:usb1="080E0000" w:usb2="00000000" w:usb3="00000000" w:csb0="00040000" w:csb1="00000000"/>
    <w:embedRegular r:id="rId6" w:fontKey="{DE1DA6EF-7A2F-4788-8163-F3F397CFF9CD}"/>
  </w:font>
  <w:font w:name="仿宋">
    <w:panose1 w:val="02010609060101010101"/>
    <w:charset w:val="86"/>
    <w:family w:val="modern"/>
    <w:pitch w:val="default"/>
    <w:sig w:usb0="800002BF" w:usb1="38CF7CFA" w:usb2="00000016" w:usb3="00000000" w:csb0="00040001" w:csb1="00000000"/>
    <w:embedRegular r:id="rId7" w:fontKey="{9E10EED9-8442-49C5-8D31-1A1DDE2285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524EB"/>
    <w:multiLevelType w:val="singleLevel"/>
    <w:tmpl w:val="616524E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475609AE"/>
    <w:rsid w:val="00562344"/>
    <w:rsid w:val="005D197D"/>
    <w:rsid w:val="00911582"/>
    <w:rsid w:val="00A346EC"/>
    <w:rsid w:val="00A81CB6"/>
    <w:rsid w:val="00C65AB6"/>
    <w:rsid w:val="00F34D04"/>
    <w:rsid w:val="0507704B"/>
    <w:rsid w:val="09DC78A3"/>
    <w:rsid w:val="11B639DF"/>
    <w:rsid w:val="12CE7CFA"/>
    <w:rsid w:val="135D699C"/>
    <w:rsid w:val="21AD2A67"/>
    <w:rsid w:val="221D058A"/>
    <w:rsid w:val="266108EB"/>
    <w:rsid w:val="43AD7941"/>
    <w:rsid w:val="4596333A"/>
    <w:rsid w:val="475609AE"/>
    <w:rsid w:val="47A125F4"/>
    <w:rsid w:val="4EDB604D"/>
    <w:rsid w:val="4FCE161A"/>
    <w:rsid w:val="541D585B"/>
    <w:rsid w:val="5A010C64"/>
    <w:rsid w:val="5DC914D2"/>
    <w:rsid w:val="67614AEF"/>
    <w:rsid w:val="74495CF8"/>
    <w:rsid w:val="77AE136D"/>
    <w:rsid w:val="784F270E"/>
    <w:rsid w:val="7AF77C8A"/>
    <w:rsid w:val="7D44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8">
    <w:name w:val="单元格样式20"/>
    <w:basedOn w:val="1"/>
    <w:qFormat/>
    <w:uiPriority w:val="0"/>
    <w:pPr>
      <w:jc w:val="left"/>
    </w:pPr>
    <w:rPr>
      <w:rFonts w:ascii="方正小标宋_GBK" w:hAnsi="方正小标宋_GBK" w:eastAsia="方正小标宋_GBK" w:cs="方正小标宋_GBK"/>
      <w:sz w:val="24"/>
    </w:rPr>
  </w:style>
  <w:style w:type="paragraph" w:customStyle="1" w:styleId="9">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10">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1">
    <w:name w:val="单元格样式1"/>
    <w:basedOn w:val="1"/>
    <w:qFormat/>
    <w:uiPriority w:val="0"/>
    <w:pPr>
      <w:jc w:val="center"/>
    </w:pPr>
    <w:rPr>
      <w:rFonts w:ascii="方正书宋_GBK" w:hAnsi="方正书宋_GBK" w:eastAsia="方正书宋_GBK" w:cs="方正书宋_GBK"/>
      <w:b/>
    </w:rPr>
  </w:style>
  <w:style w:type="paragraph" w:customStyle="1" w:styleId="12">
    <w:name w:val="单元格样式3"/>
    <w:basedOn w:val="1"/>
    <w:qFormat/>
    <w:uiPriority w:val="0"/>
    <w:pPr>
      <w:jc w:val="center"/>
    </w:pPr>
    <w:rPr>
      <w:rFonts w:ascii="方正书宋_GBK" w:hAnsi="方正书宋_GBK" w:eastAsia="方正书宋_GBK" w:cs="方正书宋_GBK"/>
    </w:rPr>
  </w:style>
  <w:style w:type="paragraph" w:customStyle="1" w:styleId="13">
    <w:name w:val="单元格样式2"/>
    <w:basedOn w:val="1"/>
    <w:qFormat/>
    <w:uiPriority w:val="0"/>
    <w:pPr>
      <w:jc w:val="left"/>
    </w:pPr>
    <w:rPr>
      <w:rFonts w:ascii="方正书宋_GBK" w:hAnsi="方正书宋_GBK" w:eastAsia="方正书宋_GBK" w:cs="方正书宋_GBK"/>
    </w:rPr>
  </w:style>
  <w:style w:type="paragraph" w:customStyle="1" w:styleId="14">
    <w:name w:val="单元格样式4"/>
    <w:basedOn w:val="1"/>
    <w:qFormat/>
    <w:uiPriority w:val="0"/>
    <w:pPr>
      <w:jc w:val="right"/>
    </w:pPr>
    <w:rPr>
      <w:rFonts w:ascii="方正书宋_GBK" w:hAnsi="方正书宋_GBK" w:eastAsia="方正书宋_GBK" w:cs="方正书宋_GBK"/>
    </w:rPr>
  </w:style>
  <w:style w:type="paragraph" w:customStyle="1" w:styleId="15">
    <w:name w:val="单元格样式6"/>
    <w:basedOn w:val="1"/>
    <w:qFormat/>
    <w:uiPriority w:val="0"/>
    <w:pPr>
      <w:jc w:val="center"/>
    </w:pPr>
    <w:rPr>
      <w:rFonts w:ascii="方正书宋_GBK" w:hAnsi="方正书宋_GBK" w:eastAsia="方正书宋_GBK" w:cs="方正书宋_GBK"/>
      <w:b/>
    </w:rPr>
  </w:style>
  <w:style w:type="paragraph" w:customStyle="1" w:styleId="16">
    <w:name w:val="单元格样式7"/>
    <w:basedOn w:val="1"/>
    <w:qFormat/>
    <w:uiPriority w:val="0"/>
    <w:pPr>
      <w:jc w:val="right"/>
    </w:pPr>
    <w:rPr>
      <w:rFonts w:ascii="方正书宋_GBK" w:hAnsi="方正书宋_GBK" w:eastAsia="方正书宋_GBK" w:cs="方正书宋_GBK"/>
      <w:b/>
    </w:rPr>
  </w:style>
  <w:style w:type="paragraph" w:customStyle="1" w:styleId="17">
    <w:name w:val="单元格样式5"/>
    <w:basedOn w:val="1"/>
    <w:qFormat/>
    <w:uiPriority w:val="0"/>
    <w:pPr>
      <w:jc w:val="left"/>
    </w:pPr>
    <w:rPr>
      <w:rFonts w:ascii="方正书宋_GBK" w:hAnsi="方正书宋_GBK" w:eastAsia="方正书宋_GBK" w:cs="方正书宋_GBK"/>
      <w:b/>
    </w:rPr>
  </w:style>
  <w:style w:type="paragraph" w:customStyle="1" w:styleId="18">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2">
    <w:name w:val="单元格样式23"/>
    <w:basedOn w:val="1"/>
    <w:qFormat/>
    <w:uiPriority w:val="0"/>
    <w:pPr>
      <w:jc w:val="right"/>
    </w:pPr>
    <w:rPr>
      <w:rFonts w:ascii="方正书宋_GBK" w:hAnsi="方正书宋_GBK" w:eastAsia="方正书宋_GBK" w:cs="方正书宋_GBK"/>
      <w:sz w:val="24"/>
    </w:rPr>
  </w:style>
  <w:style w:type="paragraph" w:customStyle="1" w:styleId="23">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character" w:customStyle="1" w:styleId="29">
    <w:name w:val="标题 2 Char"/>
    <w:link w:val="2"/>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23505</Words>
  <Characters>29277</Characters>
  <Lines>246</Lines>
  <Paragraphs>69</Paragraphs>
  <TotalTime>5</TotalTime>
  <ScaleCrop>false</ScaleCrop>
  <LinksUpToDate>false</LinksUpToDate>
  <CharactersWithSpaces>29584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2022-03-17T07:41:00Z</dcterms:created>
  <dc:creator>Administrator</dc:creator>
  <cp:lastModifiedBy>领衔 80后</cp:lastModifiedBy>
  <dcterms:modified xsi:type="dcterms:W3CDTF">2024-05-21T07:44:14Z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FA48C99D97AE459AA353843E0C6A03C9_13</vt:lpwstr>
  </property>
</Properties>
</file>