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41</w:t>
      </w:r>
      <w:r>
        <w:fldChar w:fldCharType="end"/>
      </w:r>
      <w:r>
        <w:fldChar w:fldCharType="end"/>
      </w:r>
    </w:p>
    <w:p>
      <w:r>
        <w:fldChar w:fldCharType="end"/>
      </w:r>
    </w:p>
    <w:p>
      <w:pPr>
        <w:sectPr>
          <w:headerReference r:id="rId3" w:type="default"/>
          <w:footerReference r:id="rId4" w:type="default"/>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8"/>
        <w:gridCol w:w="4785"/>
        <w:gridCol w:w="1680"/>
        <w:gridCol w:w="3840"/>
        <w:gridCol w:w="25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3" w:type="dxa"/>
            <w:gridSpan w:val="2"/>
            <w:tcBorders>
              <w:top w:val="single" w:color="FFFFFF" w:sz="6" w:space="0"/>
              <w:left w:val="single" w:color="FFFFFF" w:sz="6" w:space="0"/>
              <w:right w:val="single" w:color="FFFFFF" w:sz="6" w:space="0"/>
            </w:tcBorders>
            <w:vAlign w:val="center"/>
          </w:tcPr>
          <w:p>
            <w:pPr>
              <w:pStyle w:val="13"/>
            </w:pPr>
            <w:r>
              <w:t>434馆陶县人民政府办公室</w:t>
            </w:r>
          </w:p>
        </w:tc>
        <w:tc>
          <w:tcPr>
            <w:tcW w:w="1680" w:type="dxa"/>
            <w:tcBorders>
              <w:top w:val="single" w:color="FFFFFF" w:sz="6" w:space="0"/>
              <w:left w:val="single" w:color="FFFFFF" w:sz="6" w:space="0"/>
              <w:right w:val="single" w:color="FFFFFF" w:sz="6" w:space="0"/>
            </w:tcBorders>
            <w:vAlign w:val="center"/>
          </w:tcPr>
          <w:p>
            <w:pPr>
              <w:pStyle w:val="12"/>
            </w:pPr>
            <w:r>
              <w:t>预算年度：2022</w:t>
            </w:r>
          </w:p>
        </w:tc>
        <w:tc>
          <w:tcPr>
            <w:tcW w:w="6407"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Merge w:val="restart"/>
            <w:vAlign w:val="center"/>
          </w:tcPr>
          <w:p>
            <w:pPr>
              <w:pStyle w:val="14"/>
            </w:pPr>
            <w:r>
              <w:t>序号</w:t>
            </w:r>
          </w:p>
        </w:tc>
        <w:tc>
          <w:tcPr>
            <w:tcW w:w="6465" w:type="dxa"/>
            <w:gridSpan w:val="2"/>
            <w:vAlign w:val="center"/>
          </w:tcPr>
          <w:p>
            <w:pPr>
              <w:pStyle w:val="14"/>
            </w:pPr>
            <w:r>
              <w:t>收入</w:t>
            </w:r>
          </w:p>
        </w:tc>
        <w:tc>
          <w:tcPr>
            <w:tcW w:w="6407"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Merge w:val="continue"/>
          </w:tcPr>
          <w:p/>
        </w:tc>
        <w:tc>
          <w:tcPr>
            <w:tcW w:w="4785" w:type="dxa"/>
            <w:vAlign w:val="center"/>
          </w:tcPr>
          <w:p>
            <w:pPr>
              <w:pStyle w:val="14"/>
            </w:pPr>
            <w:r>
              <w:t>项  目</w:t>
            </w:r>
          </w:p>
        </w:tc>
        <w:tc>
          <w:tcPr>
            <w:tcW w:w="1680" w:type="dxa"/>
            <w:vAlign w:val="center"/>
          </w:tcPr>
          <w:p>
            <w:pPr>
              <w:pStyle w:val="14"/>
            </w:pPr>
            <w:r>
              <w:t>预算数</w:t>
            </w:r>
          </w:p>
        </w:tc>
        <w:tc>
          <w:tcPr>
            <w:tcW w:w="3840" w:type="dxa"/>
            <w:vAlign w:val="center"/>
          </w:tcPr>
          <w:p>
            <w:pPr>
              <w:pStyle w:val="14"/>
            </w:pPr>
            <w:r>
              <w:t>项  目</w:t>
            </w:r>
          </w:p>
        </w:tc>
        <w:tc>
          <w:tcPr>
            <w:tcW w:w="2567"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Align w:val="center"/>
          </w:tcPr>
          <w:p>
            <w:pPr>
              <w:pStyle w:val="14"/>
            </w:pPr>
            <w:r>
              <w:t>栏次</w:t>
            </w:r>
          </w:p>
        </w:tc>
        <w:tc>
          <w:tcPr>
            <w:tcW w:w="4785" w:type="dxa"/>
            <w:vAlign w:val="center"/>
          </w:tcPr>
          <w:p>
            <w:pPr>
              <w:pStyle w:val="14"/>
            </w:pPr>
            <w:r>
              <w:t>1</w:t>
            </w:r>
          </w:p>
        </w:tc>
        <w:tc>
          <w:tcPr>
            <w:tcW w:w="1680" w:type="dxa"/>
            <w:vAlign w:val="center"/>
          </w:tcPr>
          <w:p>
            <w:pPr>
              <w:pStyle w:val="14"/>
            </w:pPr>
            <w:r>
              <w:t>2</w:t>
            </w:r>
          </w:p>
        </w:tc>
        <w:tc>
          <w:tcPr>
            <w:tcW w:w="3840" w:type="dxa"/>
            <w:vAlign w:val="center"/>
          </w:tcPr>
          <w:p>
            <w:pPr>
              <w:pStyle w:val="14"/>
            </w:pPr>
            <w:r>
              <w:t>3</w:t>
            </w:r>
          </w:p>
        </w:tc>
        <w:tc>
          <w:tcPr>
            <w:tcW w:w="2567"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1</w:t>
            </w:r>
          </w:p>
        </w:tc>
        <w:tc>
          <w:tcPr>
            <w:tcW w:w="4785" w:type="dxa"/>
            <w:vAlign w:val="center"/>
          </w:tcPr>
          <w:p>
            <w:pPr>
              <w:pStyle w:val="16"/>
            </w:pPr>
            <w:r>
              <w:t>一、一般公共预算拨款收入</w:t>
            </w:r>
          </w:p>
        </w:tc>
        <w:tc>
          <w:tcPr>
            <w:tcW w:w="1680" w:type="dxa"/>
            <w:vAlign w:val="center"/>
          </w:tcPr>
          <w:p>
            <w:pPr>
              <w:pStyle w:val="15"/>
            </w:pPr>
            <w:r>
              <w:t>7766200.00</w:t>
            </w:r>
          </w:p>
        </w:tc>
        <w:tc>
          <w:tcPr>
            <w:tcW w:w="3840" w:type="dxa"/>
            <w:vAlign w:val="center"/>
          </w:tcPr>
          <w:p>
            <w:pPr>
              <w:pStyle w:val="16"/>
            </w:pPr>
            <w:r>
              <w:t>一、一般公共服务支出</w:t>
            </w:r>
          </w:p>
        </w:tc>
        <w:tc>
          <w:tcPr>
            <w:tcW w:w="2567" w:type="dxa"/>
            <w:vAlign w:val="center"/>
          </w:tcPr>
          <w:p>
            <w:pPr>
              <w:pStyle w:val="15"/>
            </w:pPr>
            <w:r>
              <w:t>6435900.00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2</w:t>
            </w:r>
          </w:p>
        </w:tc>
        <w:tc>
          <w:tcPr>
            <w:tcW w:w="4785" w:type="dxa"/>
            <w:vAlign w:val="center"/>
          </w:tcPr>
          <w:p>
            <w:pPr>
              <w:pStyle w:val="16"/>
            </w:pPr>
            <w:r>
              <w:t>二、政府性基金预算拨款收入</w:t>
            </w:r>
          </w:p>
        </w:tc>
        <w:tc>
          <w:tcPr>
            <w:tcW w:w="1680" w:type="dxa"/>
            <w:vAlign w:val="center"/>
          </w:tcPr>
          <w:p>
            <w:pPr>
              <w:pStyle w:val="15"/>
            </w:pPr>
          </w:p>
        </w:tc>
        <w:tc>
          <w:tcPr>
            <w:tcW w:w="3840" w:type="dxa"/>
            <w:vAlign w:val="center"/>
          </w:tcPr>
          <w:p>
            <w:pPr>
              <w:pStyle w:val="16"/>
            </w:pPr>
            <w:r>
              <w:t>二、外交支出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3</w:t>
            </w:r>
          </w:p>
        </w:tc>
        <w:tc>
          <w:tcPr>
            <w:tcW w:w="4785" w:type="dxa"/>
            <w:vAlign w:val="center"/>
          </w:tcPr>
          <w:p>
            <w:pPr>
              <w:pStyle w:val="16"/>
            </w:pPr>
            <w:r>
              <w:t>三、国有资本经营预算拨款收入</w:t>
            </w:r>
          </w:p>
        </w:tc>
        <w:tc>
          <w:tcPr>
            <w:tcW w:w="1680" w:type="dxa"/>
            <w:vAlign w:val="center"/>
          </w:tcPr>
          <w:p>
            <w:pPr>
              <w:pStyle w:val="15"/>
            </w:pPr>
          </w:p>
        </w:tc>
        <w:tc>
          <w:tcPr>
            <w:tcW w:w="3840" w:type="dxa"/>
            <w:vAlign w:val="center"/>
          </w:tcPr>
          <w:p>
            <w:pPr>
              <w:pStyle w:val="16"/>
            </w:pPr>
            <w:r>
              <w:t>三、国防支出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4</w:t>
            </w:r>
          </w:p>
        </w:tc>
        <w:tc>
          <w:tcPr>
            <w:tcW w:w="4785" w:type="dxa"/>
            <w:vAlign w:val="center"/>
          </w:tcPr>
          <w:p>
            <w:pPr>
              <w:pStyle w:val="16"/>
            </w:pPr>
            <w:r>
              <w:t>四、财政专户管理资金收入</w:t>
            </w:r>
          </w:p>
        </w:tc>
        <w:tc>
          <w:tcPr>
            <w:tcW w:w="1680" w:type="dxa"/>
            <w:vAlign w:val="center"/>
          </w:tcPr>
          <w:p>
            <w:pPr>
              <w:pStyle w:val="15"/>
            </w:pPr>
          </w:p>
        </w:tc>
        <w:tc>
          <w:tcPr>
            <w:tcW w:w="3840" w:type="dxa"/>
            <w:vAlign w:val="center"/>
          </w:tcPr>
          <w:p>
            <w:pPr>
              <w:pStyle w:val="16"/>
            </w:pPr>
            <w:r>
              <w:t>四、公共安全支出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5</w:t>
            </w:r>
          </w:p>
        </w:tc>
        <w:tc>
          <w:tcPr>
            <w:tcW w:w="4785" w:type="dxa"/>
            <w:vAlign w:val="center"/>
          </w:tcPr>
          <w:p>
            <w:pPr>
              <w:pStyle w:val="16"/>
            </w:pPr>
            <w:r>
              <w:t>五、事业收入</w:t>
            </w:r>
          </w:p>
        </w:tc>
        <w:tc>
          <w:tcPr>
            <w:tcW w:w="1680" w:type="dxa"/>
            <w:vAlign w:val="center"/>
          </w:tcPr>
          <w:p>
            <w:pPr>
              <w:pStyle w:val="15"/>
            </w:pPr>
          </w:p>
        </w:tc>
        <w:tc>
          <w:tcPr>
            <w:tcW w:w="3840" w:type="dxa"/>
            <w:vAlign w:val="center"/>
          </w:tcPr>
          <w:p>
            <w:pPr>
              <w:pStyle w:val="16"/>
            </w:pPr>
            <w:r>
              <w:t>五、教育支出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6</w:t>
            </w:r>
          </w:p>
        </w:tc>
        <w:tc>
          <w:tcPr>
            <w:tcW w:w="4785" w:type="dxa"/>
            <w:vAlign w:val="center"/>
          </w:tcPr>
          <w:p>
            <w:pPr>
              <w:pStyle w:val="16"/>
            </w:pPr>
            <w:r>
              <w:t>六、事业单位经营收入</w:t>
            </w:r>
          </w:p>
        </w:tc>
        <w:tc>
          <w:tcPr>
            <w:tcW w:w="1680" w:type="dxa"/>
            <w:vAlign w:val="center"/>
          </w:tcPr>
          <w:p>
            <w:pPr>
              <w:pStyle w:val="15"/>
            </w:pPr>
          </w:p>
        </w:tc>
        <w:tc>
          <w:tcPr>
            <w:tcW w:w="3840" w:type="dxa"/>
            <w:vAlign w:val="center"/>
          </w:tcPr>
          <w:p>
            <w:pPr>
              <w:pStyle w:val="16"/>
            </w:pPr>
            <w:r>
              <w:t>六、科学技术支出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7</w:t>
            </w:r>
          </w:p>
        </w:tc>
        <w:tc>
          <w:tcPr>
            <w:tcW w:w="4785" w:type="dxa"/>
            <w:vAlign w:val="center"/>
          </w:tcPr>
          <w:p>
            <w:pPr>
              <w:pStyle w:val="16"/>
            </w:pPr>
            <w:r>
              <w:t>七、上级补助收入</w:t>
            </w:r>
          </w:p>
        </w:tc>
        <w:tc>
          <w:tcPr>
            <w:tcW w:w="1680" w:type="dxa"/>
            <w:vAlign w:val="center"/>
          </w:tcPr>
          <w:p>
            <w:pPr>
              <w:pStyle w:val="15"/>
            </w:pPr>
          </w:p>
        </w:tc>
        <w:tc>
          <w:tcPr>
            <w:tcW w:w="3840" w:type="dxa"/>
            <w:vAlign w:val="center"/>
          </w:tcPr>
          <w:p>
            <w:pPr>
              <w:pStyle w:val="16"/>
            </w:pPr>
            <w:r>
              <w:t>七、文化旅游体育与传媒支出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8</w:t>
            </w:r>
          </w:p>
        </w:tc>
        <w:tc>
          <w:tcPr>
            <w:tcW w:w="4785" w:type="dxa"/>
            <w:vAlign w:val="center"/>
          </w:tcPr>
          <w:p>
            <w:pPr>
              <w:pStyle w:val="16"/>
            </w:pPr>
            <w:r>
              <w:t>八、附属单位上缴收入</w:t>
            </w:r>
          </w:p>
        </w:tc>
        <w:tc>
          <w:tcPr>
            <w:tcW w:w="1680" w:type="dxa"/>
            <w:vAlign w:val="center"/>
          </w:tcPr>
          <w:p>
            <w:pPr>
              <w:pStyle w:val="15"/>
            </w:pPr>
          </w:p>
        </w:tc>
        <w:tc>
          <w:tcPr>
            <w:tcW w:w="3840" w:type="dxa"/>
            <w:vAlign w:val="center"/>
          </w:tcPr>
          <w:p>
            <w:pPr>
              <w:pStyle w:val="16"/>
            </w:pPr>
            <w:r>
              <w:t>八、社会保障和就业支出</w:t>
            </w:r>
          </w:p>
        </w:tc>
        <w:tc>
          <w:tcPr>
            <w:tcW w:w="2567" w:type="dxa"/>
            <w:vAlign w:val="center"/>
          </w:tcPr>
          <w:p>
            <w:pPr>
              <w:pStyle w:val="15"/>
            </w:pPr>
            <w:r>
              <w:t>741800.00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9</w:t>
            </w:r>
          </w:p>
        </w:tc>
        <w:tc>
          <w:tcPr>
            <w:tcW w:w="4785" w:type="dxa"/>
            <w:vAlign w:val="center"/>
          </w:tcPr>
          <w:p>
            <w:pPr>
              <w:pStyle w:val="16"/>
            </w:pPr>
            <w:r>
              <w:t>九、其他收入</w:t>
            </w:r>
          </w:p>
        </w:tc>
        <w:tc>
          <w:tcPr>
            <w:tcW w:w="1680" w:type="dxa"/>
            <w:vAlign w:val="center"/>
          </w:tcPr>
          <w:p>
            <w:pPr>
              <w:pStyle w:val="15"/>
            </w:pPr>
          </w:p>
        </w:tc>
        <w:tc>
          <w:tcPr>
            <w:tcW w:w="3840" w:type="dxa"/>
            <w:vAlign w:val="center"/>
          </w:tcPr>
          <w:p>
            <w:pPr>
              <w:pStyle w:val="16"/>
            </w:pPr>
            <w:r>
              <w:t>九、社会保险基金支出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10</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十、卫生健康支出</w:t>
            </w:r>
          </w:p>
        </w:tc>
        <w:tc>
          <w:tcPr>
            <w:tcW w:w="2567" w:type="dxa"/>
            <w:vAlign w:val="center"/>
          </w:tcPr>
          <w:p>
            <w:pPr>
              <w:pStyle w:val="15"/>
            </w:pPr>
            <w:r>
              <w:t>190500.00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11</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十一、节能环保支出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12</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十二、城乡社区支出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13</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十三、农林水支出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14</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十四、交通运输支出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15</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十五、资源勘探工业信息等支出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16</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十六、商业服务业等支出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17</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十七、金融支出</w:t>
            </w:r>
          </w:p>
        </w:tc>
        <w:tc>
          <w:tcPr>
            <w:tcW w:w="2567"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18</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十八、援助其他地区支出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19</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十九、自然资源海洋气象等支出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20</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二十、住房保障支出</w:t>
            </w:r>
          </w:p>
        </w:tc>
        <w:tc>
          <w:tcPr>
            <w:tcW w:w="2567" w:type="dxa"/>
            <w:vAlign w:val="center"/>
          </w:tcPr>
          <w:p>
            <w:pPr>
              <w:pStyle w:val="15"/>
            </w:pPr>
            <w:r>
              <w:t>348000.00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21</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二十一、粮油物资储备支出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22</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二十二、国有资本经营预算支出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23</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二十三、灾害防治及应急管理支出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24</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二十四、预备费</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25</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二十五、其他支出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26</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二十六、转移性支出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27</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二十七、债务还本支出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28</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二十八、债务付息支出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29</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二十九、债务发行费用支出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30</w:t>
            </w:r>
          </w:p>
        </w:tc>
        <w:tc>
          <w:tcPr>
            <w:tcW w:w="4785" w:type="dxa"/>
            <w:vAlign w:val="center"/>
          </w:tcPr>
          <w:p>
            <w:pPr>
              <w:pStyle w:val="16"/>
            </w:pPr>
          </w:p>
        </w:tc>
        <w:tc>
          <w:tcPr>
            <w:tcW w:w="1680" w:type="dxa"/>
            <w:vAlign w:val="center"/>
          </w:tcPr>
          <w:p>
            <w:pPr>
              <w:pStyle w:val="15"/>
            </w:pPr>
          </w:p>
        </w:tc>
        <w:tc>
          <w:tcPr>
            <w:tcW w:w="3840" w:type="dxa"/>
            <w:vAlign w:val="center"/>
          </w:tcPr>
          <w:p>
            <w:pPr>
              <w:pStyle w:val="16"/>
            </w:pPr>
            <w:r>
              <w:t>三十、抗疫特别国债安排的支出</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31</w:t>
            </w:r>
          </w:p>
        </w:tc>
        <w:tc>
          <w:tcPr>
            <w:tcW w:w="4785" w:type="dxa"/>
            <w:vAlign w:val="center"/>
          </w:tcPr>
          <w:p>
            <w:pPr>
              <w:pStyle w:val="18"/>
            </w:pPr>
            <w:r>
              <w:t>本年收入合计</w:t>
            </w:r>
          </w:p>
        </w:tc>
        <w:tc>
          <w:tcPr>
            <w:tcW w:w="1680" w:type="dxa"/>
            <w:vAlign w:val="center"/>
          </w:tcPr>
          <w:p>
            <w:pPr>
              <w:pStyle w:val="19"/>
            </w:pPr>
            <w:r>
              <w:t>7766200.00</w:t>
            </w:r>
          </w:p>
        </w:tc>
        <w:tc>
          <w:tcPr>
            <w:tcW w:w="3840" w:type="dxa"/>
            <w:vAlign w:val="center"/>
          </w:tcPr>
          <w:p>
            <w:pPr>
              <w:pStyle w:val="18"/>
            </w:pPr>
            <w:r>
              <w:t>本年支出合计</w:t>
            </w:r>
          </w:p>
        </w:tc>
        <w:tc>
          <w:tcPr>
            <w:tcW w:w="2567" w:type="dxa"/>
            <w:vAlign w:val="center"/>
          </w:tcPr>
          <w:p>
            <w:pPr>
              <w:pStyle w:val="19"/>
            </w:pPr>
            <w:r>
              <w:t>7766200.00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32</w:t>
            </w:r>
          </w:p>
        </w:tc>
        <w:tc>
          <w:tcPr>
            <w:tcW w:w="4785" w:type="dxa"/>
            <w:vAlign w:val="center"/>
          </w:tcPr>
          <w:p>
            <w:pPr>
              <w:pStyle w:val="16"/>
            </w:pPr>
            <w:r>
              <w:t>上年结转结余</w:t>
            </w:r>
          </w:p>
        </w:tc>
        <w:tc>
          <w:tcPr>
            <w:tcW w:w="1680" w:type="dxa"/>
            <w:vAlign w:val="center"/>
          </w:tcPr>
          <w:p>
            <w:pPr>
              <w:pStyle w:val="15"/>
            </w:pPr>
          </w:p>
        </w:tc>
        <w:tc>
          <w:tcPr>
            <w:tcW w:w="3840" w:type="dxa"/>
            <w:vAlign w:val="center"/>
          </w:tcPr>
          <w:p>
            <w:pPr>
              <w:pStyle w:val="16"/>
            </w:pPr>
            <w:r>
              <w:t>年终结转结余</w:t>
            </w:r>
          </w:p>
        </w:tc>
        <w:tc>
          <w:tcPr>
            <w:tcW w:w="25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7"/>
            </w:pPr>
            <w:r>
              <w:t>33</w:t>
            </w:r>
          </w:p>
        </w:tc>
        <w:tc>
          <w:tcPr>
            <w:tcW w:w="4785" w:type="dxa"/>
            <w:vAlign w:val="center"/>
          </w:tcPr>
          <w:p>
            <w:pPr>
              <w:pStyle w:val="18"/>
            </w:pPr>
            <w:r>
              <w:t>收入总计</w:t>
            </w:r>
          </w:p>
        </w:tc>
        <w:tc>
          <w:tcPr>
            <w:tcW w:w="1680" w:type="dxa"/>
            <w:vAlign w:val="center"/>
          </w:tcPr>
          <w:p>
            <w:pPr>
              <w:pStyle w:val="19"/>
            </w:pPr>
            <w:r>
              <w:t>7766200.00</w:t>
            </w:r>
          </w:p>
        </w:tc>
        <w:tc>
          <w:tcPr>
            <w:tcW w:w="3840" w:type="dxa"/>
            <w:vAlign w:val="center"/>
          </w:tcPr>
          <w:p>
            <w:pPr>
              <w:pStyle w:val="18"/>
            </w:pPr>
            <w:r>
              <w:t>支出总计</w:t>
            </w:r>
          </w:p>
        </w:tc>
        <w:tc>
          <w:tcPr>
            <w:tcW w:w="2567" w:type="dxa"/>
            <w:vAlign w:val="center"/>
          </w:tcPr>
          <w:p>
            <w:pPr>
              <w:pStyle w:val="19"/>
            </w:pPr>
            <w:r>
              <w:t>7766200.00</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105"/>
        <w:gridCol w:w="2414"/>
        <w:gridCol w:w="1515"/>
        <w:gridCol w:w="1470"/>
        <w:gridCol w:w="1530"/>
        <w:gridCol w:w="1020"/>
        <w:gridCol w:w="765"/>
        <w:gridCol w:w="750"/>
        <w:gridCol w:w="930"/>
        <w:gridCol w:w="1125"/>
        <w:gridCol w:w="690"/>
        <w:gridCol w:w="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2" w:type="dxa"/>
            <w:gridSpan w:val="5"/>
            <w:tcBorders>
              <w:top w:val="single" w:color="FFFFFF" w:sz="6" w:space="0"/>
              <w:left w:val="single" w:color="FFFFFF" w:sz="6" w:space="0"/>
              <w:right w:val="single" w:color="FFFFFF" w:sz="6" w:space="0"/>
            </w:tcBorders>
            <w:vAlign w:val="center"/>
          </w:tcPr>
          <w:p>
            <w:pPr>
              <w:pStyle w:val="13"/>
            </w:pPr>
            <w:r>
              <w:t>434馆陶县人民政府办公室</w:t>
            </w:r>
          </w:p>
        </w:tc>
        <w:tc>
          <w:tcPr>
            <w:tcW w:w="3315"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4231"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3519" w:type="dxa"/>
            <w:gridSpan w:val="2"/>
            <w:vAlign w:val="center"/>
          </w:tcPr>
          <w:p>
            <w:pPr>
              <w:pStyle w:val="14"/>
            </w:pPr>
            <w:r>
              <w:t>功能分类科目</w:t>
            </w:r>
          </w:p>
        </w:tc>
        <w:tc>
          <w:tcPr>
            <w:tcW w:w="1515" w:type="dxa"/>
            <w:vMerge w:val="restart"/>
            <w:vAlign w:val="center"/>
          </w:tcPr>
          <w:p>
            <w:pPr>
              <w:pStyle w:val="14"/>
            </w:pPr>
            <w:r>
              <w:t>合计</w:t>
            </w:r>
          </w:p>
        </w:tc>
        <w:tc>
          <w:tcPr>
            <w:tcW w:w="8280" w:type="dxa"/>
            <w:gridSpan w:val="8"/>
            <w:vAlign w:val="center"/>
          </w:tcPr>
          <w:p>
            <w:pPr>
              <w:pStyle w:val="14"/>
            </w:pPr>
            <w:r>
              <w:t>本年收入</w:t>
            </w:r>
          </w:p>
        </w:tc>
        <w:tc>
          <w:tcPr>
            <w:tcW w:w="736"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105" w:type="dxa"/>
            <w:vAlign w:val="center"/>
          </w:tcPr>
          <w:p>
            <w:pPr>
              <w:pStyle w:val="14"/>
            </w:pPr>
            <w:r>
              <w:t>科目    编码</w:t>
            </w:r>
          </w:p>
        </w:tc>
        <w:tc>
          <w:tcPr>
            <w:tcW w:w="2414" w:type="dxa"/>
            <w:vAlign w:val="center"/>
          </w:tcPr>
          <w:p>
            <w:pPr>
              <w:pStyle w:val="14"/>
            </w:pPr>
            <w:r>
              <w:t>科目名称</w:t>
            </w:r>
          </w:p>
        </w:tc>
        <w:tc>
          <w:tcPr>
            <w:tcW w:w="1515" w:type="dxa"/>
            <w:vMerge w:val="continue"/>
          </w:tcPr>
          <w:p/>
        </w:tc>
        <w:tc>
          <w:tcPr>
            <w:tcW w:w="1470" w:type="dxa"/>
            <w:vAlign w:val="center"/>
          </w:tcPr>
          <w:p>
            <w:pPr>
              <w:pStyle w:val="14"/>
            </w:pPr>
            <w:r>
              <w:t>小计</w:t>
            </w:r>
          </w:p>
        </w:tc>
        <w:tc>
          <w:tcPr>
            <w:tcW w:w="1530" w:type="dxa"/>
            <w:vAlign w:val="center"/>
          </w:tcPr>
          <w:p>
            <w:pPr>
              <w:pStyle w:val="14"/>
            </w:pPr>
            <w:r>
              <w:t>财政拨款收入</w:t>
            </w:r>
          </w:p>
        </w:tc>
        <w:tc>
          <w:tcPr>
            <w:tcW w:w="1020" w:type="dxa"/>
            <w:vAlign w:val="center"/>
          </w:tcPr>
          <w:p>
            <w:pPr>
              <w:pStyle w:val="14"/>
            </w:pPr>
            <w:r>
              <w:t>财政专户 收入</w:t>
            </w:r>
          </w:p>
        </w:tc>
        <w:tc>
          <w:tcPr>
            <w:tcW w:w="765" w:type="dxa"/>
            <w:vAlign w:val="center"/>
          </w:tcPr>
          <w:p>
            <w:pPr>
              <w:pStyle w:val="14"/>
            </w:pPr>
            <w:r>
              <w:t>事业收入</w:t>
            </w:r>
          </w:p>
        </w:tc>
        <w:tc>
          <w:tcPr>
            <w:tcW w:w="750" w:type="dxa"/>
            <w:vAlign w:val="center"/>
          </w:tcPr>
          <w:p>
            <w:pPr>
              <w:pStyle w:val="14"/>
            </w:pPr>
            <w:r>
              <w:t>经营收入</w:t>
            </w:r>
          </w:p>
        </w:tc>
        <w:tc>
          <w:tcPr>
            <w:tcW w:w="930" w:type="dxa"/>
            <w:vAlign w:val="center"/>
          </w:tcPr>
          <w:p>
            <w:pPr>
              <w:pStyle w:val="14"/>
            </w:pPr>
            <w:r>
              <w:t>上级补助收入</w:t>
            </w:r>
          </w:p>
        </w:tc>
        <w:tc>
          <w:tcPr>
            <w:tcW w:w="1125" w:type="dxa"/>
            <w:vAlign w:val="center"/>
          </w:tcPr>
          <w:p>
            <w:pPr>
              <w:pStyle w:val="14"/>
            </w:pPr>
            <w:r>
              <w:t>附属单位上缴收入</w:t>
            </w:r>
          </w:p>
        </w:tc>
        <w:tc>
          <w:tcPr>
            <w:tcW w:w="690" w:type="dxa"/>
            <w:vAlign w:val="center"/>
          </w:tcPr>
          <w:p>
            <w:pPr>
              <w:pStyle w:val="14"/>
            </w:pPr>
            <w:r>
              <w:t>其他收入</w:t>
            </w:r>
          </w:p>
        </w:tc>
        <w:tc>
          <w:tcPr>
            <w:tcW w:w="7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1105" w:type="dxa"/>
            <w:vAlign w:val="center"/>
          </w:tcPr>
          <w:p>
            <w:pPr>
              <w:pStyle w:val="14"/>
            </w:pPr>
            <w:r>
              <w:t>1</w:t>
            </w:r>
          </w:p>
        </w:tc>
        <w:tc>
          <w:tcPr>
            <w:tcW w:w="2414" w:type="dxa"/>
            <w:vAlign w:val="center"/>
          </w:tcPr>
          <w:p>
            <w:pPr>
              <w:pStyle w:val="14"/>
            </w:pPr>
            <w:r>
              <w:t>2</w:t>
            </w:r>
          </w:p>
        </w:tc>
        <w:tc>
          <w:tcPr>
            <w:tcW w:w="1515" w:type="dxa"/>
            <w:vAlign w:val="center"/>
          </w:tcPr>
          <w:p>
            <w:pPr>
              <w:pStyle w:val="14"/>
            </w:pPr>
            <w:r>
              <w:t>3</w:t>
            </w:r>
          </w:p>
        </w:tc>
        <w:tc>
          <w:tcPr>
            <w:tcW w:w="1470" w:type="dxa"/>
            <w:vAlign w:val="center"/>
          </w:tcPr>
          <w:p>
            <w:pPr>
              <w:pStyle w:val="14"/>
            </w:pPr>
            <w:r>
              <w:t>4</w:t>
            </w:r>
          </w:p>
        </w:tc>
        <w:tc>
          <w:tcPr>
            <w:tcW w:w="1530" w:type="dxa"/>
            <w:vAlign w:val="center"/>
          </w:tcPr>
          <w:p>
            <w:pPr>
              <w:pStyle w:val="14"/>
            </w:pPr>
            <w:r>
              <w:t>5</w:t>
            </w:r>
          </w:p>
        </w:tc>
        <w:tc>
          <w:tcPr>
            <w:tcW w:w="1020" w:type="dxa"/>
            <w:vAlign w:val="center"/>
          </w:tcPr>
          <w:p>
            <w:pPr>
              <w:pStyle w:val="14"/>
            </w:pPr>
            <w:r>
              <w:t>6</w:t>
            </w:r>
          </w:p>
        </w:tc>
        <w:tc>
          <w:tcPr>
            <w:tcW w:w="765" w:type="dxa"/>
            <w:vAlign w:val="center"/>
          </w:tcPr>
          <w:p>
            <w:pPr>
              <w:pStyle w:val="14"/>
            </w:pPr>
            <w:r>
              <w:t>7</w:t>
            </w:r>
          </w:p>
        </w:tc>
        <w:tc>
          <w:tcPr>
            <w:tcW w:w="750" w:type="dxa"/>
            <w:vAlign w:val="center"/>
          </w:tcPr>
          <w:p>
            <w:pPr>
              <w:pStyle w:val="14"/>
            </w:pPr>
            <w:r>
              <w:t>8</w:t>
            </w:r>
          </w:p>
        </w:tc>
        <w:tc>
          <w:tcPr>
            <w:tcW w:w="930" w:type="dxa"/>
            <w:vAlign w:val="center"/>
          </w:tcPr>
          <w:p>
            <w:pPr>
              <w:pStyle w:val="14"/>
            </w:pPr>
            <w:r>
              <w:t>9</w:t>
            </w:r>
          </w:p>
        </w:tc>
        <w:tc>
          <w:tcPr>
            <w:tcW w:w="1125" w:type="dxa"/>
            <w:vAlign w:val="center"/>
          </w:tcPr>
          <w:p>
            <w:pPr>
              <w:pStyle w:val="14"/>
            </w:pPr>
            <w:r>
              <w:t>10</w:t>
            </w:r>
          </w:p>
        </w:tc>
        <w:tc>
          <w:tcPr>
            <w:tcW w:w="690" w:type="dxa"/>
            <w:vAlign w:val="center"/>
          </w:tcPr>
          <w:p>
            <w:pPr>
              <w:pStyle w:val="14"/>
            </w:pPr>
            <w:r>
              <w:t>11</w:t>
            </w:r>
          </w:p>
        </w:tc>
        <w:tc>
          <w:tcPr>
            <w:tcW w:w="736"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1105" w:type="dxa"/>
            <w:vAlign w:val="center"/>
          </w:tcPr>
          <w:p>
            <w:pPr>
              <w:pStyle w:val="20"/>
            </w:pPr>
          </w:p>
        </w:tc>
        <w:tc>
          <w:tcPr>
            <w:tcW w:w="2414" w:type="dxa"/>
            <w:vAlign w:val="center"/>
          </w:tcPr>
          <w:p>
            <w:pPr>
              <w:pStyle w:val="18"/>
            </w:pPr>
            <w:r>
              <w:t>合计</w:t>
            </w:r>
          </w:p>
        </w:tc>
        <w:tc>
          <w:tcPr>
            <w:tcW w:w="1515" w:type="dxa"/>
            <w:vAlign w:val="center"/>
          </w:tcPr>
          <w:p>
            <w:pPr>
              <w:pStyle w:val="19"/>
            </w:pPr>
            <w:r>
              <w:t>7766200.00</w:t>
            </w:r>
          </w:p>
        </w:tc>
        <w:tc>
          <w:tcPr>
            <w:tcW w:w="1470" w:type="dxa"/>
            <w:vAlign w:val="center"/>
          </w:tcPr>
          <w:p>
            <w:pPr>
              <w:pStyle w:val="19"/>
            </w:pPr>
            <w:r>
              <w:t>7766200.00</w:t>
            </w:r>
          </w:p>
        </w:tc>
        <w:tc>
          <w:tcPr>
            <w:tcW w:w="1530" w:type="dxa"/>
            <w:vAlign w:val="center"/>
          </w:tcPr>
          <w:p>
            <w:pPr>
              <w:pStyle w:val="19"/>
            </w:pPr>
            <w:r>
              <w:t>7766200.00</w:t>
            </w:r>
          </w:p>
        </w:tc>
        <w:tc>
          <w:tcPr>
            <w:tcW w:w="1020" w:type="dxa"/>
            <w:vAlign w:val="center"/>
          </w:tcPr>
          <w:p>
            <w:pPr>
              <w:pStyle w:val="19"/>
            </w:pPr>
          </w:p>
        </w:tc>
        <w:tc>
          <w:tcPr>
            <w:tcW w:w="765" w:type="dxa"/>
            <w:vAlign w:val="center"/>
          </w:tcPr>
          <w:p>
            <w:pPr>
              <w:pStyle w:val="19"/>
            </w:pPr>
          </w:p>
        </w:tc>
        <w:tc>
          <w:tcPr>
            <w:tcW w:w="750" w:type="dxa"/>
            <w:vAlign w:val="center"/>
          </w:tcPr>
          <w:p>
            <w:pPr>
              <w:pStyle w:val="19"/>
            </w:pPr>
          </w:p>
        </w:tc>
        <w:tc>
          <w:tcPr>
            <w:tcW w:w="930" w:type="dxa"/>
            <w:vAlign w:val="center"/>
          </w:tcPr>
          <w:p>
            <w:pPr>
              <w:pStyle w:val="19"/>
            </w:pPr>
          </w:p>
        </w:tc>
        <w:tc>
          <w:tcPr>
            <w:tcW w:w="1125" w:type="dxa"/>
            <w:vAlign w:val="center"/>
          </w:tcPr>
          <w:p>
            <w:pPr>
              <w:pStyle w:val="19"/>
            </w:pPr>
          </w:p>
        </w:tc>
        <w:tc>
          <w:tcPr>
            <w:tcW w:w="690" w:type="dxa"/>
            <w:vAlign w:val="center"/>
          </w:tcPr>
          <w:p>
            <w:pPr>
              <w:pStyle w:val="19"/>
            </w:pPr>
          </w:p>
        </w:tc>
        <w:tc>
          <w:tcPr>
            <w:tcW w:w="73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1105" w:type="dxa"/>
            <w:vAlign w:val="center"/>
          </w:tcPr>
          <w:p>
            <w:pPr>
              <w:pStyle w:val="16"/>
            </w:pPr>
            <w:r>
              <w:t>201</w:t>
            </w:r>
          </w:p>
        </w:tc>
        <w:tc>
          <w:tcPr>
            <w:tcW w:w="2414" w:type="dxa"/>
            <w:vAlign w:val="center"/>
          </w:tcPr>
          <w:p>
            <w:pPr>
              <w:pStyle w:val="16"/>
            </w:pPr>
            <w:r>
              <w:t>一般公共服务支出</w:t>
            </w:r>
          </w:p>
        </w:tc>
        <w:tc>
          <w:tcPr>
            <w:tcW w:w="1515" w:type="dxa"/>
            <w:vAlign w:val="center"/>
          </w:tcPr>
          <w:p>
            <w:pPr>
              <w:pStyle w:val="15"/>
            </w:pPr>
            <w:r>
              <w:t>6435900.00</w:t>
            </w:r>
          </w:p>
        </w:tc>
        <w:tc>
          <w:tcPr>
            <w:tcW w:w="1470" w:type="dxa"/>
            <w:vAlign w:val="center"/>
          </w:tcPr>
          <w:p>
            <w:pPr>
              <w:pStyle w:val="15"/>
            </w:pPr>
            <w:r>
              <w:t>6435900.00</w:t>
            </w:r>
          </w:p>
        </w:tc>
        <w:tc>
          <w:tcPr>
            <w:tcW w:w="1530" w:type="dxa"/>
            <w:vAlign w:val="center"/>
          </w:tcPr>
          <w:p>
            <w:pPr>
              <w:pStyle w:val="15"/>
            </w:pPr>
            <w:r>
              <w:t>6435900.00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1105" w:type="dxa"/>
            <w:vAlign w:val="center"/>
          </w:tcPr>
          <w:p>
            <w:pPr>
              <w:pStyle w:val="16"/>
            </w:pPr>
            <w:r>
              <w:t>20101</w:t>
            </w:r>
          </w:p>
        </w:tc>
        <w:tc>
          <w:tcPr>
            <w:tcW w:w="2414" w:type="dxa"/>
            <w:vAlign w:val="center"/>
          </w:tcPr>
          <w:p>
            <w:pPr>
              <w:pStyle w:val="16"/>
            </w:pPr>
            <w:r>
              <w:t>人大事务</w:t>
            </w:r>
          </w:p>
        </w:tc>
        <w:tc>
          <w:tcPr>
            <w:tcW w:w="1515" w:type="dxa"/>
            <w:vAlign w:val="center"/>
          </w:tcPr>
          <w:p>
            <w:pPr>
              <w:pStyle w:val="15"/>
            </w:pPr>
            <w:r>
              <w:t>100000.00</w:t>
            </w:r>
          </w:p>
        </w:tc>
        <w:tc>
          <w:tcPr>
            <w:tcW w:w="1470" w:type="dxa"/>
            <w:vAlign w:val="center"/>
          </w:tcPr>
          <w:p>
            <w:pPr>
              <w:pStyle w:val="15"/>
            </w:pPr>
            <w:r>
              <w:t>100000.00</w:t>
            </w:r>
          </w:p>
        </w:tc>
        <w:tc>
          <w:tcPr>
            <w:tcW w:w="1530" w:type="dxa"/>
            <w:vAlign w:val="center"/>
          </w:tcPr>
          <w:p>
            <w:pPr>
              <w:pStyle w:val="15"/>
            </w:pPr>
            <w:r>
              <w:t>100000.00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1105" w:type="dxa"/>
            <w:vAlign w:val="center"/>
          </w:tcPr>
          <w:p>
            <w:pPr>
              <w:pStyle w:val="16"/>
            </w:pPr>
            <w:r>
              <w:t>2010150</w:t>
            </w:r>
          </w:p>
        </w:tc>
        <w:tc>
          <w:tcPr>
            <w:tcW w:w="2414" w:type="dxa"/>
            <w:vAlign w:val="center"/>
          </w:tcPr>
          <w:p>
            <w:pPr>
              <w:pStyle w:val="16"/>
            </w:pPr>
            <w:r>
              <w:t>事业运行</w:t>
            </w:r>
          </w:p>
        </w:tc>
        <w:tc>
          <w:tcPr>
            <w:tcW w:w="1515" w:type="dxa"/>
            <w:vAlign w:val="center"/>
          </w:tcPr>
          <w:p>
            <w:pPr>
              <w:pStyle w:val="15"/>
            </w:pPr>
            <w:r>
              <w:t>100000.00</w:t>
            </w:r>
          </w:p>
        </w:tc>
        <w:tc>
          <w:tcPr>
            <w:tcW w:w="1470" w:type="dxa"/>
            <w:vAlign w:val="center"/>
          </w:tcPr>
          <w:p>
            <w:pPr>
              <w:pStyle w:val="15"/>
            </w:pPr>
            <w:r>
              <w:t>100000.00</w:t>
            </w:r>
          </w:p>
        </w:tc>
        <w:tc>
          <w:tcPr>
            <w:tcW w:w="1530" w:type="dxa"/>
            <w:vAlign w:val="center"/>
          </w:tcPr>
          <w:p>
            <w:pPr>
              <w:pStyle w:val="15"/>
            </w:pPr>
            <w:r>
              <w:t>100000.00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1105" w:type="dxa"/>
            <w:vAlign w:val="center"/>
          </w:tcPr>
          <w:p>
            <w:pPr>
              <w:pStyle w:val="16"/>
            </w:pPr>
            <w:r>
              <w:t>20103</w:t>
            </w:r>
          </w:p>
        </w:tc>
        <w:tc>
          <w:tcPr>
            <w:tcW w:w="2414" w:type="dxa"/>
            <w:vAlign w:val="center"/>
          </w:tcPr>
          <w:p>
            <w:pPr>
              <w:pStyle w:val="16"/>
            </w:pPr>
            <w:r>
              <w:t>政府办公厅（室）及相关机构事务</w:t>
            </w:r>
          </w:p>
        </w:tc>
        <w:tc>
          <w:tcPr>
            <w:tcW w:w="1515" w:type="dxa"/>
            <w:vAlign w:val="center"/>
          </w:tcPr>
          <w:p>
            <w:pPr>
              <w:pStyle w:val="15"/>
            </w:pPr>
            <w:r>
              <w:t>6335900.00</w:t>
            </w:r>
          </w:p>
        </w:tc>
        <w:tc>
          <w:tcPr>
            <w:tcW w:w="1470" w:type="dxa"/>
            <w:vAlign w:val="center"/>
          </w:tcPr>
          <w:p>
            <w:pPr>
              <w:pStyle w:val="15"/>
            </w:pPr>
            <w:r>
              <w:t>6335900.00</w:t>
            </w:r>
          </w:p>
        </w:tc>
        <w:tc>
          <w:tcPr>
            <w:tcW w:w="1530" w:type="dxa"/>
            <w:vAlign w:val="center"/>
          </w:tcPr>
          <w:p>
            <w:pPr>
              <w:pStyle w:val="15"/>
            </w:pPr>
            <w:r>
              <w:t>6335900.00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1105" w:type="dxa"/>
            <w:vAlign w:val="center"/>
          </w:tcPr>
          <w:p>
            <w:pPr>
              <w:pStyle w:val="16"/>
            </w:pPr>
            <w:r>
              <w:t>2010301</w:t>
            </w:r>
          </w:p>
        </w:tc>
        <w:tc>
          <w:tcPr>
            <w:tcW w:w="2414" w:type="dxa"/>
            <w:vAlign w:val="center"/>
          </w:tcPr>
          <w:p>
            <w:pPr>
              <w:pStyle w:val="16"/>
            </w:pPr>
            <w:r>
              <w:t>行政运行</w:t>
            </w:r>
          </w:p>
        </w:tc>
        <w:tc>
          <w:tcPr>
            <w:tcW w:w="1515" w:type="dxa"/>
            <w:vAlign w:val="center"/>
          </w:tcPr>
          <w:p>
            <w:pPr>
              <w:pStyle w:val="15"/>
            </w:pPr>
            <w:r>
              <w:t>5081700.00</w:t>
            </w:r>
          </w:p>
        </w:tc>
        <w:tc>
          <w:tcPr>
            <w:tcW w:w="1470" w:type="dxa"/>
            <w:vAlign w:val="center"/>
          </w:tcPr>
          <w:p>
            <w:pPr>
              <w:pStyle w:val="15"/>
            </w:pPr>
            <w:r>
              <w:t>5081700.00</w:t>
            </w:r>
          </w:p>
        </w:tc>
        <w:tc>
          <w:tcPr>
            <w:tcW w:w="1530" w:type="dxa"/>
            <w:vAlign w:val="center"/>
          </w:tcPr>
          <w:p>
            <w:pPr>
              <w:pStyle w:val="15"/>
            </w:pPr>
            <w:r>
              <w:t>5081700.00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1105" w:type="dxa"/>
            <w:vAlign w:val="center"/>
          </w:tcPr>
          <w:p>
            <w:pPr>
              <w:pStyle w:val="16"/>
            </w:pPr>
            <w:r>
              <w:t>2010350</w:t>
            </w:r>
          </w:p>
        </w:tc>
        <w:tc>
          <w:tcPr>
            <w:tcW w:w="2414" w:type="dxa"/>
            <w:vAlign w:val="center"/>
          </w:tcPr>
          <w:p>
            <w:pPr>
              <w:pStyle w:val="16"/>
            </w:pPr>
            <w:r>
              <w:t>事业运行</w:t>
            </w:r>
          </w:p>
        </w:tc>
        <w:tc>
          <w:tcPr>
            <w:tcW w:w="1515" w:type="dxa"/>
            <w:vAlign w:val="center"/>
          </w:tcPr>
          <w:p>
            <w:pPr>
              <w:pStyle w:val="15"/>
            </w:pPr>
            <w:r>
              <w:t>1164200.00</w:t>
            </w:r>
          </w:p>
        </w:tc>
        <w:tc>
          <w:tcPr>
            <w:tcW w:w="1470" w:type="dxa"/>
            <w:vAlign w:val="center"/>
          </w:tcPr>
          <w:p>
            <w:pPr>
              <w:pStyle w:val="15"/>
            </w:pPr>
            <w:r>
              <w:t>1164200.00</w:t>
            </w:r>
          </w:p>
        </w:tc>
        <w:tc>
          <w:tcPr>
            <w:tcW w:w="1530" w:type="dxa"/>
            <w:vAlign w:val="center"/>
          </w:tcPr>
          <w:p>
            <w:pPr>
              <w:pStyle w:val="15"/>
            </w:pPr>
            <w:r>
              <w:t>1164200.00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1105" w:type="dxa"/>
            <w:vAlign w:val="center"/>
          </w:tcPr>
          <w:p>
            <w:pPr>
              <w:pStyle w:val="16"/>
            </w:pPr>
            <w:r>
              <w:t>2010399</w:t>
            </w:r>
          </w:p>
        </w:tc>
        <w:tc>
          <w:tcPr>
            <w:tcW w:w="2414" w:type="dxa"/>
            <w:vAlign w:val="center"/>
          </w:tcPr>
          <w:p>
            <w:pPr>
              <w:pStyle w:val="16"/>
            </w:pPr>
            <w:r>
              <w:t>其他政府办公厅（室）及相关机构事务支出</w:t>
            </w:r>
          </w:p>
        </w:tc>
        <w:tc>
          <w:tcPr>
            <w:tcW w:w="1515" w:type="dxa"/>
            <w:vAlign w:val="center"/>
          </w:tcPr>
          <w:p>
            <w:pPr>
              <w:pStyle w:val="15"/>
            </w:pPr>
            <w:r>
              <w:t>90000.00</w:t>
            </w:r>
          </w:p>
        </w:tc>
        <w:tc>
          <w:tcPr>
            <w:tcW w:w="1470" w:type="dxa"/>
            <w:vAlign w:val="center"/>
          </w:tcPr>
          <w:p>
            <w:pPr>
              <w:pStyle w:val="15"/>
            </w:pPr>
            <w:r>
              <w:t>90000.00</w:t>
            </w:r>
          </w:p>
        </w:tc>
        <w:tc>
          <w:tcPr>
            <w:tcW w:w="1530" w:type="dxa"/>
            <w:vAlign w:val="center"/>
          </w:tcPr>
          <w:p>
            <w:pPr>
              <w:pStyle w:val="15"/>
            </w:pPr>
            <w:r>
              <w:t>90000.00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1105" w:type="dxa"/>
            <w:vAlign w:val="center"/>
          </w:tcPr>
          <w:p>
            <w:pPr>
              <w:pStyle w:val="16"/>
            </w:pPr>
            <w:r>
              <w:t>208</w:t>
            </w:r>
          </w:p>
        </w:tc>
        <w:tc>
          <w:tcPr>
            <w:tcW w:w="2414" w:type="dxa"/>
            <w:vAlign w:val="center"/>
          </w:tcPr>
          <w:p>
            <w:pPr>
              <w:pStyle w:val="16"/>
            </w:pPr>
            <w:r>
              <w:t>社会保障和就业支出</w:t>
            </w:r>
          </w:p>
        </w:tc>
        <w:tc>
          <w:tcPr>
            <w:tcW w:w="1515" w:type="dxa"/>
            <w:vAlign w:val="center"/>
          </w:tcPr>
          <w:p>
            <w:pPr>
              <w:pStyle w:val="15"/>
            </w:pPr>
            <w:r>
              <w:t>741800.00</w:t>
            </w:r>
          </w:p>
        </w:tc>
        <w:tc>
          <w:tcPr>
            <w:tcW w:w="1470" w:type="dxa"/>
            <w:vAlign w:val="center"/>
          </w:tcPr>
          <w:p>
            <w:pPr>
              <w:pStyle w:val="15"/>
            </w:pPr>
            <w:r>
              <w:t>741800.00</w:t>
            </w:r>
          </w:p>
        </w:tc>
        <w:tc>
          <w:tcPr>
            <w:tcW w:w="1530" w:type="dxa"/>
            <w:vAlign w:val="center"/>
          </w:tcPr>
          <w:p>
            <w:pPr>
              <w:pStyle w:val="15"/>
            </w:pPr>
            <w:r>
              <w:t>741800.00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1105" w:type="dxa"/>
            <w:vAlign w:val="center"/>
          </w:tcPr>
          <w:p>
            <w:pPr>
              <w:pStyle w:val="16"/>
            </w:pPr>
            <w:r>
              <w:t>20805</w:t>
            </w:r>
          </w:p>
        </w:tc>
        <w:tc>
          <w:tcPr>
            <w:tcW w:w="2414" w:type="dxa"/>
            <w:vAlign w:val="center"/>
          </w:tcPr>
          <w:p>
            <w:pPr>
              <w:pStyle w:val="16"/>
            </w:pPr>
            <w:r>
              <w:t>行政事业单位养老支出</w:t>
            </w:r>
          </w:p>
        </w:tc>
        <w:tc>
          <w:tcPr>
            <w:tcW w:w="1515" w:type="dxa"/>
            <w:vAlign w:val="center"/>
          </w:tcPr>
          <w:p>
            <w:pPr>
              <w:pStyle w:val="15"/>
            </w:pPr>
            <w:r>
              <w:t>741800.00</w:t>
            </w:r>
          </w:p>
        </w:tc>
        <w:tc>
          <w:tcPr>
            <w:tcW w:w="1470" w:type="dxa"/>
            <w:vAlign w:val="center"/>
          </w:tcPr>
          <w:p>
            <w:pPr>
              <w:pStyle w:val="15"/>
            </w:pPr>
            <w:r>
              <w:t>741800.00</w:t>
            </w:r>
          </w:p>
        </w:tc>
        <w:tc>
          <w:tcPr>
            <w:tcW w:w="1530" w:type="dxa"/>
            <w:vAlign w:val="center"/>
          </w:tcPr>
          <w:p>
            <w:pPr>
              <w:pStyle w:val="15"/>
            </w:pPr>
            <w:r>
              <w:t>741800.00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1105" w:type="dxa"/>
            <w:vAlign w:val="center"/>
          </w:tcPr>
          <w:p>
            <w:pPr>
              <w:pStyle w:val="16"/>
            </w:pPr>
            <w:r>
              <w:t>2080501</w:t>
            </w:r>
          </w:p>
        </w:tc>
        <w:tc>
          <w:tcPr>
            <w:tcW w:w="2414" w:type="dxa"/>
            <w:vAlign w:val="center"/>
          </w:tcPr>
          <w:p>
            <w:pPr>
              <w:pStyle w:val="16"/>
            </w:pPr>
            <w:r>
              <w:t>行政单位离退休</w:t>
            </w:r>
          </w:p>
        </w:tc>
        <w:tc>
          <w:tcPr>
            <w:tcW w:w="1515" w:type="dxa"/>
            <w:vAlign w:val="center"/>
          </w:tcPr>
          <w:p>
            <w:pPr>
              <w:pStyle w:val="15"/>
            </w:pPr>
            <w:r>
              <w:t>129700.00</w:t>
            </w:r>
          </w:p>
        </w:tc>
        <w:tc>
          <w:tcPr>
            <w:tcW w:w="1470" w:type="dxa"/>
            <w:vAlign w:val="center"/>
          </w:tcPr>
          <w:p>
            <w:pPr>
              <w:pStyle w:val="15"/>
            </w:pPr>
            <w:r>
              <w:t>129700.00</w:t>
            </w:r>
          </w:p>
        </w:tc>
        <w:tc>
          <w:tcPr>
            <w:tcW w:w="1530" w:type="dxa"/>
            <w:vAlign w:val="center"/>
          </w:tcPr>
          <w:p>
            <w:pPr>
              <w:pStyle w:val="15"/>
            </w:pPr>
            <w:r>
              <w:t>129700.00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1105" w:type="dxa"/>
            <w:vAlign w:val="center"/>
          </w:tcPr>
          <w:p>
            <w:pPr>
              <w:pStyle w:val="16"/>
            </w:pPr>
            <w:r>
              <w:t>2080505</w:t>
            </w:r>
          </w:p>
        </w:tc>
        <w:tc>
          <w:tcPr>
            <w:tcW w:w="2414" w:type="dxa"/>
            <w:vAlign w:val="center"/>
          </w:tcPr>
          <w:p>
            <w:pPr>
              <w:pStyle w:val="16"/>
            </w:pPr>
            <w:r>
              <w:t>机关事业单位基本养老保险缴费支出</w:t>
            </w:r>
          </w:p>
        </w:tc>
        <w:tc>
          <w:tcPr>
            <w:tcW w:w="1515" w:type="dxa"/>
            <w:vAlign w:val="center"/>
          </w:tcPr>
          <w:p>
            <w:pPr>
              <w:pStyle w:val="15"/>
            </w:pPr>
            <w:r>
              <w:t>409000.00</w:t>
            </w:r>
          </w:p>
        </w:tc>
        <w:tc>
          <w:tcPr>
            <w:tcW w:w="1470" w:type="dxa"/>
            <w:vAlign w:val="center"/>
          </w:tcPr>
          <w:p>
            <w:pPr>
              <w:pStyle w:val="15"/>
            </w:pPr>
            <w:r>
              <w:t>409000.00</w:t>
            </w:r>
          </w:p>
        </w:tc>
        <w:tc>
          <w:tcPr>
            <w:tcW w:w="1530" w:type="dxa"/>
            <w:vAlign w:val="center"/>
          </w:tcPr>
          <w:p>
            <w:pPr>
              <w:pStyle w:val="15"/>
            </w:pPr>
            <w:r>
              <w:t>409000.00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1105" w:type="dxa"/>
            <w:vAlign w:val="center"/>
          </w:tcPr>
          <w:p>
            <w:pPr>
              <w:pStyle w:val="16"/>
            </w:pPr>
            <w:r>
              <w:t>2080506</w:t>
            </w:r>
          </w:p>
        </w:tc>
        <w:tc>
          <w:tcPr>
            <w:tcW w:w="2414" w:type="dxa"/>
            <w:vAlign w:val="center"/>
          </w:tcPr>
          <w:p>
            <w:pPr>
              <w:pStyle w:val="16"/>
            </w:pPr>
            <w:r>
              <w:t>机关事业单位职业年金缴费支出</w:t>
            </w:r>
          </w:p>
        </w:tc>
        <w:tc>
          <w:tcPr>
            <w:tcW w:w="1515" w:type="dxa"/>
            <w:vAlign w:val="center"/>
          </w:tcPr>
          <w:p>
            <w:pPr>
              <w:pStyle w:val="15"/>
            </w:pPr>
            <w:r>
              <w:t>203100.00</w:t>
            </w:r>
          </w:p>
        </w:tc>
        <w:tc>
          <w:tcPr>
            <w:tcW w:w="1470" w:type="dxa"/>
            <w:vAlign w:val="center"/>
          </w:tcPr>
          <w:p>
            <w:pPr>
              <w:pStyle w:val="15"/>
            </w:pPr>
            <w:r>
              <w:t>203100.00</w:t>
            </w:r>
          </w:p>
        </w:tc>
        <w:tc>
          <w:tcPr>
            <w:tcW w:w="1530" w:type="dxa"/>
            <w:vAlign w:val="center"/>
          </w:tcPr>
          <w:p>
            <w:pPr>
              <w:pStyle w:val="15"/>
            </w:pPr>
            <w:r>
              <w:t>203100.00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1105" w:type="dxa"/>
            <w:vAlign w:val="center"/>
          </w:tcPr>
          <w:p>
            <w:pPr>
              <w:pStyle w:val="16"/>
            </w:pPr>
            <w:r>
              <w:t>210</w:t>
            </w:r>
          </w:p>
        </w:tc>
        <w:tc>
          <w:tcPr>
            <w:tcW w:w="2414" w:type="dxa"/>
            <w:vAlign w:val="center"/>
          </w:tcPr>
          <w:p>
            <w:pPr>
              <w:pStyle w:val="16"/>
            </w:pPr>
            <w:r>
              <w:t>卫生健康支出</w:t>
            </w:r>
          </w:p>
        </w:tc>
        <w:tc>
          <w:tcPr>
            <w:tcW w:w="1515" w:type="dxa"/>
            <w:vAlign w:val="center"/>
          </w:tcPr>
          <w:p>
            <w:pPr>
              <w:pStyle w:val="15"/>
            </w:pPr>
            <w:r>
              <w:t>190500.00</w:t>
            </w:r>
          </w:p>
        </w:tc>
        <w:tc>
          <w:tcPr>
            <w:tcW w:w="1470" w:type="dxa"/>
            <w:vAlign w:val="center"/>
          </w:tcPr>
          <w:p>
            <w:pPr>
              <w:pStyle w:val="15"/>
            </w:pPr>
            <w:r>
              <w:t>190500.00</w:t>
            </w:r>
          </w:p>
        </w:tc>
        <w:tc>
          <w:tcPr>
            <w:tcW w:w="1530" w:type="dxa"/>
            <w:vAlign w:val="center"/>
          </w:tcPr>
          <w:p>
            <w:pPr>
              <w:pStyle w:val="15"/>
            </w:pPr>
            <w:r>
              <w:t>190500.00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1105" w:type="dxa"/>
            <w:vAlign w:val="center"/>
          </w:tcPr>
          <w:p>
            <w:pPr>
              <w:pStyle w:val="16"/>
            </w:pPr>
            <w:r>
              <w:t>21011</w:t>
            </w:r>
          </w:p>
        </w:tc>
        <w:tc>
          <w:tcPr>
            <w:tcW w:w="2414" w:type="dxa"/>
            <w:vAlign w:val="center"/>
          </w:tcPr>
          <w:p>
            <w:pPr>
              <w:pStyle w:val="16"/>
            </w:pPr>
            <w:r>
              <w:t>行政事业单位医疗</w:t>
            </w:r>
          </w:p>
        </w:tc>
        <w:tc>
          <w:tcPr>
            <w:tcW w:w="1515" w:type="dxa"/>
            <w:vAlign w:val="center"/>
          </w:tcPr>
          <w:p>
            <w:pPr>
              <w:pStyle w:val="15"/>
            </w:pPr>
            <w:r>
              <w:t>190500.00</w:t>
            </w:r>
          </w:p>
        </w:tc>
        <w:tc>
          <w:tcPr>
            <w:tcW w:w="1470" w:type="dxa"/>
            <w:vAlign w:val="center"/>
          </w:tcPr>
          <w:p>
            <w:pPr>
              <w:pStyle w:val="15"/>
            </w:pPr>
            <w:r>
              <w:t>190500.00</w:t>
            </w:r>
          </w:p>
        </w:tc>
        <w:tc>
          <w:tcPr>
            <w:tcW w:w="1530" w:type="dxa"/>
            <w:vAlign w:val="center"/>
          </w:tcPr>
          <w:p>
            <w:pPr>
              <w:pStyle w:val="15"/>
            </w:pPr>
            <w:r>
              <w:t>190500.00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1105" w:type="dxa"/>
            <w:vAlign w:val="center"/>
          </w:tcPr>
          <w:p>
            <w:pPr>
              <w:pStyle w:val="16"/>
            </w:pPr>
            <w:r>
              <w:t>2101101</w:t>
            </w:r>
          </w:p>
        </w:tc>
        <w:tc>
          <w:tcPr>
            <w:tcW w:w="2414" w:type="dxa"/>
            <w:vAlign w:val="center"/>
          </w:tcPr>
          <w:p>
            <w:pPr>
              <w:pStyle w:val="16"/>
            </w:pPr>
            <w:r>
              <w:t>行政单位医疗</w:t>
            </w:r>
          </w:p>
        </w:tc>
        <w:tc>
          <w:tcPr>
            <w:tcW w:w="1515" w:type="dxa"/>
            <w:vAlign w:val="center"/>
          </w:tcPr>
          <w:p>
            <w:pPr>
              <w:pStyle w:val="15"/>
            </w:pPr>
            <w:r>
              <w:t>134500.00</w:t>
            </w:r>
          </w:p>
        </w:tc>
        <w:tc>
          <w:tcPr>
            <w:tcW w:w="1470" w:type="dxa"/>
            <w:vAlign w:val="center"/>
          </w:tcPr>
          <w:p>
            <w:pPr>
              <w:pStyle w:val="15"/>
            </w:pPr>
            <w:r>
              <w:t>134500.00</w:t>
            </w:r>
          </w:p>
        </w:tc>
        <w:tc>
          <w:tcPr>
            <w:tcW w:w="1530" w:type="dxa"/>
            <w:vAlign w:val="center"/>
          </w:tcPr>
          <w:p>
            <w:pPr>
              <w:pStyle w:val="15"/>
            </w:pPr>
            <w:r>
              <w:t>134500.00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1105" w:type="dxa"/>
            <w:vAlign w:val="center"/>
          </w:tcPr>
          <w:p>
            <w:pPr>
              <w:pStyle w:val="16"/>
            </w:pPr>
            <w:r>
              <w:t>2101102</w:t>
            </w:r>
          </w:p>
        </w:tc>
        <w:tc>
          <w:tcPr>
            <w:tcW w:w="2414" w:type="dxa"/>
            <w:vAlign w:val="center"/>
          </w:tcPr>
          <w:p>
            <w:pPr>
              <w:pStyle w:val="16"/>
            </w:pPr>
            <w:r>
              <w:t>事业单位医疗</w:t>
            </w:r>
          </w:p>
        </w:tc>
        <w:tc>
          <w:tcPr>
            <w:tcW w:w="1515" w:type="dxa"/>
            <w:vAlign w:val="center"/>
          </w:tcPr>
          <w:p>
            <w:pPr>
              <w:pStyle w:val="15"/>
            </w:pPr>
            <w:r>
              <w:t>56000.00</w:t>
            </w:r>
          </w:p>
        </w:tc>
        <w:tc>
          <w:tcPr>
            <w:tcW w:w="1470" w:type="dxa"/>
            <w:vAlign w:val="center"/>
          </w:tcPr>
          <w:p>
            <w:pPr>
              <w:pStyle w:val="15"/>
            </w:pPr>
            <w:r>
              <w:t>56000.00</w:t>
            </w:r>
          </w:p>
        </w:tc>
        <w:tc>
          <w:tcPr>
            <w:tcW w:w="1530" w:type="dxa"/>
            <w:vAlign w:val="center"/>
          </w:tcPr>
          <w:p>
            <w:pPr>
              <w:pStyle w:val="15"/>
            </w:pPr>
            <w:r>
              <w:t>56000.00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1105" w:type="dxa"/>
            <w:vAlign w:val="center"/>
          </w:tcPr>
          <w:p>
            <w:pPr>
              <w:pStyle w:val="16"/>
            </w:pPr>
            <w:r>
              <w:t>217</w:t>
            </w:r>
          </w:p>
        </w:tc>
        <w:tc>
          <w:tcPr>
            <w:tcW w:w="2414" w:type="dxa"/>
            <w:vAlign w:val="center"/>
          </w:tcPr>
          <w:p>
            <w:pPr>
              <w:pStyle w:val="16"/>
            </w:pPr>
            <w:r>
              <w:t>金融支出</w:t>
            </w:r>
          </w:p>
        </w:tc>
        <w:tc>
          <w:tcPr>
            <w:tcW w:w="1515" w:type="dxa"/>
            <w:vAlign w:val="center"/>
          </w:tcPr>
          <w:p>
            <w:pPr>
              <w:pStyle w:val="15"/>
            </w:pPr>
            <w:r>
              <w:t>50000.00</w:t>
            </w:r>
          </w:p>
        </w:tc>
        <w:tc>
          <w:tcPr>
            <w:tcW w:w="1470" w:type="dxa"/>
            <w:vAlign w:val="center"/>
          </w:tcPr>
          <w:p>
            <w:pPr>
              <w:pStyle w:val="15"/>
            </w:pPr>
            <w:r>
              <w:t>50000.00</w:t>
            </w:r>
          </w:p>
        </w:tc>
        <w:tc>
          <w:tcPr>
            <w:tcW w:w="1530" w:type="dxa"/>
            <w:vAlign w:val="center"/>
          </w:tcPr>
          <w:p>
            <w:pPr>
              <w:pStyle w:val="15"/>
            </w:pPr>
            <w:r>
              <w:t>50000.00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19</w:t>
            </w:r>
          </w:p>
        </w:tc>
        <w:tc>
          <w:tcPr>
            <w:tcW w:w="1105" w:type="dxa"/>
            <w:vAlign w:val="center"/>
          </w:tcPr>
          <w:p>
            <w:pPr>
              <w:pStyle w:val="16"/>
            </w:pPr>
            <w:r>
              <w:t>21701</w:t>
            </w:r>
          </w:p>
        </w:tc>
        <w:tc>
          <w:tcPr>
            <w:tcW w:w="2414" w:type="dxa"/>
            <w:vAlign w:val="center"/>
          </w:tcPr>
          <w:p>
            <w:pPr>
              <w:pStyle w:val="16"/>
            </w:pPr>
            <w:r>
              <w:t>金融部门行政支出</w:t>
            </w:r>
          </w:p>
        </w:tc>
        <w:tc>
          <w:tcPr>
            <w:tcW w:w="1515" w:type="dxa"/>
            <w:vAlign w:val="center"/>
          </w:tcPr>
          <w:p>
            <w:pPr>
              <w:pStyle w:val="15"/>
            </w:pPr>
            <w:r>
              <w:t>50000.00</w:t>
            </w:r>
          </w:p>
        </w:tc>
        <w:tc>
          <w:tcPr>
            <w:tcW w:w="1470" w:type="dxa"/>
            <w:vAlign w:val="center"/>
          </w:tcPr>
          <w:p>
            <w:pPr>
              <w:pStyle w:val="15"/>
            </w:pPr>
            <w:r>
              <w:t>50000.00</w:t>
            </w:r>
          </w:p>
        </w:tc>
        <w:tc>
          <w:tcPr>
            <w:tcW w:w="1530" w:type="dxa"/>
            <w:vAlign w:val="center"/>
          </w:tcPr>
          <w:p>
            <w:pPr>
              <w:pStyle w:val="15"/>
            </w:pPr>
            <w:r>
              <w:t>50000.00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20</w:t>
            </w:r>
          </w:p>
        </w:tc>
        <w:tc>
          <w:tcPr>
            <w:tcW w:w="1105" w:type="dxa"/>
            <w:vAlign w:val="center"/>
          </w:tcPr>
          <w:p>
            <w:pPr>
              <w:pStyle w:val="16"/>
            </w:pPr>
            <w:r>
              <w:t>2170101</w:t>
            </w:r>
          </w:p>
        </w:tc>
        <w:tc>
          <w:tcPr>
            <w:tcW w:w="2414" w:type="dxa"/>
            <w:vAlign w:val="center"/>
          </w:tcPr>
          <w:p>
            <w:pPr>
              <w:pStyle w:val="16"/>
            </w:pPr>
            <w:r>
              <w:t>行政运行</w:t>
            </w:r>
          </w:p>
        </w:tc>
        <w:tc>
          <w:tcPr>
            <w:tcW w:w="1515" w:type="dxa"/>
            <w:vAlign w:val="center"/>
          </w:tcPr>
          <w:p>
            <w:pPr>
              <w:pStyle w:val="15"/>
            </w:pPr>
            <w:r>
              <w:t>50000.00</w:t>
            </w:r>
          </w:p>
        </w:tc>
        <w:tc>
          <w:tcPr>
            <w:tcW w:w="1470" w:type="dxa"/>
            <w:vAlign w:val="center"/>
          </w:tcPr>
          <w:p>
            <w:pPr>
              <w:pStyle w:val="15"/>
            </w:pPr>
            <w:r>
              <w:t>50000.00</w:t>
            </w:r>
          </w:p>
        </w:tc>
        <w:tc>
          <w:tcPr>
            <w:tcW w:w="1530" w:type="dxa"/>
            <w:vAlign w:val="center"/>
          </w:tcPr>
          <w:p>
            <w:pPr>
              <w:pStyle w:val="15"/>
            </w:pPr>
            <w:r>
              <w:t>50000.00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21</w:t>
            </w:r>
          </w:p>
        </w:tc>
        <w:tc>
          <w:tcPr>
            <w:tcW w:w="1105" w:type="dxa"/>
            <w:vAlign w:val="center"/>
          </w:tcPr>
          <w:p>
            <w:pPr>
              <w:pStyle w:val="16"/>
            </w:pPr>
            <w:r>
              <w:t>221</w:t>
            </w:r>
          </w:p>
        </w:tc>
        <w:tc>
          <w:tcPr>
            <w:tcW w:w="2414" w:type="dxa"/>
            <w:vAlign w:val="center"/>
          </w:tcPr>
          <w:p>
            <w:pPr>
              <w:pStyle w:val="16"/>
            </w:pPr>
            <w:r>
              <w:t>住房保障支出</w:t>
            </w:r>
          </w:p>
        </w:tc>
        <w:tc>
          <w:tcPr>
            <w:tcW w:w="1515" w:type="dxa"/>
            <w:vAlign w:val="center"/>
          </w:tcPr>
          <w:p>
            <w:pPr>
              <w:pStyle w:val="15"/>
            </w:pPr>
            <w:r>
              <w:t>348000.00</w:t>
            </w:r>
          </w:p>
        </w:tc>
        <w:tc>
          <w:tcPr>
            <w:tcW w:w="1470" w:type="dxa"/>
            <w:vAlign w:val="center"/>
          </w:tcPr>
          <w:p>
            <w:pPr>
              <w:pStyle w:val="15"/>
            </w:pPr>
            <w:r>
              <w:t>348000.00</w:t>
            </w:r>
          </w:p>
        </w:tc>
        <w:tc>
          <w:tcPr>
            <w:tcW w:w="1530" w:type="dxa"/>
            <w:vAlign w:val="center"/>
          </w:tcPr>
          <w:p>
            <w:pPr>
              <w:pStyle w:val="15"/>
            </w:pPr>
            <w:r>
              <w:t>348000.00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22</w:t>
            </w:r>
          </w:p>
        </w:tc>
        <w:tc>
          <w:tcPr>
            <w:tcW w:w="1105" w:type="dxa"/>
            <w:vAlign w:val="center"/>
          </w:tcPr>
          <w:p>
            <w:pPr>
              <w:pStyle w:val="16"/>
            </w:pPr>
            <w:r>
              <w:t>22102</w:t>
            </w:r>
          </w:p>
        </w:tc>
        <w:tc>
          <w:tcPr>
            <w:tcW w:w="2414" w:type="dxa"/>
            <w:vAlign w:val="center"/>
          </w:tcPr>
          <w:p>
            <w:pPr>
              <w:pStyle w:val="16"/>
            </w:pPr>
            <w:r>
              <w:t>住房改革支出</w:t>
            </w:r>
          </w:p>
        </w:tc>
        <w:tc>
          <w:tcPr>
            <w:tcW w:w="1515" w:type="dxa"/>
            <w:vAlign w:val="center"/>
          </w:tcPr>
          <w:p>
            <w:pPr>
              <w:pStyle w:val="15"/>
            </w:pPr>
            <w:r>
              <w:t>348000.00</w:t>
            </w:r>
          </w:p>
        </w:tc>
        <w:tc>
          <w:tcPr>
            <w:tcW w:w="1470" w:type="dxa"/>
            <w:vAlign w:val="center"/>
          </w:tcPr>
          <w:p>
            <w:pPr>
              <w:pStyle w:val="15"/>
            </w:pPr>
            <w:r>
              <w:t>348000.00</w:t>
            </w:r>
          </w:p>
        </w:tc>
        <w:tc>
          <w:tcPr>
            <w:tcW w:w="1530" w:type="dxa"/>
            <w:vAlign w:val="center"/>
          </w:tcPr>
          <w:p>
            <w:pPr>
              <w:pStyle w:val="15"/>
            </w:pPr>
            <w:r>
              <w:t>348000.00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23</w:t>
            </w:r>
          </w:p>
        </w:tc>
        <w:tc>
          <w:tcPr>
            <w:tcW w:w="1105" w:type="dxa"/>
            <w:vAlign w:val="center"/>
          </w:tcPr>
          <w:p>
            <w:pPr>
              <w:pStyle w:val="16"/>
            </w:pPr>
            <w:r>
              <w:t>2210201</w:t>
            </w:r>
          </w:p>
        </w:tc>
        <w:tc>
          <w:tcPr>
            <w:tcW w:w="2414" w:type="dxa"/>
            <w:vAlign w:val="center"/>
          </w:tcPr>
          <w:p>
            <w:pPr>
              <w:pStyle w:val="16"/>
            </w:pPr>
            <w:r>
              <w:t>住房公积金</w:t>
            </w:r>
          </w:p>
        </w:tc>
        <w:tc>
          <w:tcPr>
            <w:tcW w:w="1515" w:type="dxa"/>
            <w:vAlign w:val="center"/>
          </w:tcPr>
          <w:p>
            <w:pPr>
              <w:pStyle w:val="15"/>
            </w:pPr>
            <w:r>
              <w:t>348000.00</w:t>
            </w:r>
          </w:p>
        </w:tc>
        <w:tc>
          <w:tcPr>
            <w:tcW w:w="1470" w:type="dxa"/>
            <w:vAlign w:val="center"/>
          </w:tcPr>
          <w:p>
            <w:pPr>
              <w:pStyle w:val="15"/>
            </w:pPr>
            <w:r>
              <w:t>348000.00</w:t>
            </w:r>
          </w:p>
        </w:tc>
        <w:tc>
          <w:tcPr>
            <w:tcW w:w="1530" w:type="dxa"/>
            <w:vAlign w:val="center"/>
          </w:tcPr>
          <w:p>
            <w:pPr>
              <w:pStyle w:val="15"/>
            </w:pPr>
            <w:r>
              <w:t>348000.00</w:t>
            </w:r>
          </w:p>
        </w:tc>
        <w:tc>
          <w:tcPr>
            <w:tcW w:w="1020" w:type="dxa"/>
            <w:vAlign w:val="center"/>
          </w:tcPr>
          <w:p>
            <w:pPr>
              <w:pStyle w:val="15"/>
            </w:pPr>
          </w:p>
        </w:tc>
        <w:tc>
          <w:tcPr>
            <w:tcW w:w="765" w:type="dxa"/>
            <w:vAlign w:val="center"/>
          </w:tcPr>
          <w:p>
            <w:pPr>
              <w:pStyle w:val="15"/>
            </w:pPr>
          </w:p>
        </w:tc>
        <w:tc>
          <w:tcPr>
            <w:tcW w:w="750" w:type="dxa"/>
            <w:vAlign w:val="center"/>
          </w:tcPr>
          <w:p>
            <w:pPr>
              <w:pStyle w:val="15"/>
            </w:pPr>
          </w:p>
        </w:tc>
        <w:tc>
          <w:tcPr>
            <w:tcW w:w="930" w:type="dxa"/>
            <w:vAlign w:val="center"/>
          </w:tcPr>
          <w:p>
            <w:pPr>
              <w:pStyle w:val="15"/>
            </w:pPr>
          </w:p>
        </w:tc>
        <w:tc>
          <w:tcPr>
            <w:tcW w:w="1125" w:type="dxa"/>
            <w:vAlign w:val="center"/>
          </w:tcPr>
          <w:p>
            <w:pPr>
              <w:pStyle w:val="15"/>
            </w:pPr>
          </w:p>
        </w:tc>
        <w:tc>
          <w:tcPr>
            <w:tcW w:w="690" w:type="dxa"/>
            <w:vAlign w:val="center"/>
          </w:tcPr>
          <w:p>
            <w:pPr>
              <w:pStyle w:val="15"/>
            </w:pPr>
          </w:p>
        </w:tc>
        <w:tc>
          <w:tcPr>
            <w:tcW w:w="736"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4223"/>
        <w:gridCol w:w="1455"/>
        <w:gridCol w:w="1755"/>
        <w:gridCol w:w="1650"/>
        <w:gridCol w:w="1125"/>
        <w:gridCol w:w="1140"/>
        <w:gridCol w:w="12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3" w:type="dxa"/>
            <w:gridSpan w:val="3"/>
            <w:tcBorders>
              <w:top w:val="single" w:color="FFFFFF" w:sz="6" w:space="0"/>
              <w:left w:val="single" w:color="FFFFFF" w:sz="6" w:space="0"/>
              <w:right w:val="single" w:color="FFFFFF" w:sz="6" w:space="0"/>
            </w:tcBorders>
            <w:vAlign w:val="center"/>
          </w:tcPr>
          <w:p>
            <w:pPr>
              <w:pStyle w:val="13"/>
            </w:pPr>
            <w:r>
              <w:t>434馆陶县人民政府办公室</w:t>
            </w:r>
          </w:p>
        </w:tc>
        <w:tc>
          <w:tcPr>
            <w:tcW w:w="3210"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197"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5318" w:type="dxa"/>
            <w:gridSpan w:val="2"/>
            <w:vAlign w:val="center"/>
          </w:tcPr>
          <w:p>
            <w:pPr>
              <w:pStyle w:val="14"/>
            </w:pPr>
            <w:r>
              <w:t>功能分类科目</w:t>
            </w:r>
          </w:p>
        </w:tc>
        <w:tc>
          <w:tcPr>
            <w:tcW w:w="1455" w:type="dxa"/>
            <w:vMerge w:val="restart"/>
            <w:vAlign w:val="center"/>
          </w:tcPr>
          <w:p>
            <w:pPr>
              <w:pStyle w:val="14"/>
            </w:pPr>
            <w:r>
              <w:t>合计</w:t>
            </w:r>
          </w:p>
        </w:tc>
        <w:tc>
          <w:tcPr>
            <w:tcW w:w="1755" w:type="dxa"/>
            <w:vMerge w:val="restart"/>
            <w:vAlign w:val="center"/>
          </w:tcPr>
          <w:p>
            <w:pPr>
              <w:pStyle w:val="14"/>
            </w:pPr>
            <w:r>
              <w:t>基本支出</w:t>
            </w:r>
          </w:p>
        </w:tc>
        <w:tc>
          <w:tcPr>
            <w:tcW w:w="1650" w:type="dxa"/>
            <w:vMerge w:val="restart"/>
            <w:vAlign w:val="center"/>
          </w:tcPr>
          <w:p>
            <w:pPr>
              <w:pStyle w:val="14"/>
            </w:pPr>
            <w:r>
              <w:t>项目支出</w:t>
            </w:r>
          </w:p>
        </w:tc>
        <w:tc>
          <w:tcPr>
            <w:tcW w:w="1125" w:type="dxa"/>
            <w:vMerge w:val="restart"/>
            <w:vAlign w:val="center"/>
          </w:tcPr>
          <w:p>
            <w:pPr>
              <w:pStyle w:val="14"/>
            </w:pPr>
            <w:r>
              <w:t>经营支出</w:t>
            </w:r>
          </w:p>
        </w:tc>
        <w:tc>
          <w:tcPr>
            <w:tcW w:w="1140" w:type="dxa"/>
            <w:vMerge w:val="restart"/>
            <w:vAlign w:val="center"/>
          </w:tcPr>
          <w:p>
            <w:pPr>
              <w:pStyle w:val="14"/>
            </w:pPr>
            <w:r>
              <w:t>上解上级     支出</w:t>
            </w:r>
          </w:p>
        </w:tc>
        <w:tc>
          <w:tcPr>
            <w:tcW w:w="1282"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4223" w:type="dxa"/>
            <w:vAlign w:val="center"/>
          </w:tcPr>
          <w:p>
            <w:pPr>
              <w:pStyle w:val="14"/>
            </w:pPr>
            <w:r>
              <w:t>科目名称</w:t>
            </w:r>
          </w:p>
        </w:tc>
        <w:tc>
          <w:tcPr>
            <w:tcW w:w="1455" w:type="dxa"/>
            <w:vMerge w:val="continue"/>
          </w:tcPr>
          <w:p/>
        </w:tc>
        <w:tc>
          <w:tcPr>
            <w:tcW w:w="1755" w:type="dxa"/>
            <w:vMerge w:val="continue"/>
          </w:tcPr>
          <w:p/>
        </w:tc>
        <w:tc>
          <w:tcPr>
            <w:tcW w:w="1650" w:type="dxa"/>
            <w:vMerge w:val="continue"/>
          </w:tcPr>
          <w:p/>
        </w:tc>
        <w:tc>
          <w:tcPr>
            <w:tcW w:w="1125" w:type="dxa"/>
            <w:vMerge w:val="continue"/>
          </w:tcPr>
          <w:p/>
        </w:tc>
        <w:tc>
          <w:tcPr>
            <w:tcW w:w="1140" w:type="dxa"/>
            <w:vMerge w:val="continue"/>
          </w:tcPr>
          <w:p/>
        </w:tc>
        <w:tc>
          <w:tcPr>
            <w:tcW w:w="12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4223" w:type="dxa"/>
            <w:vAlign w:val="center"/>
          </w:tcPr>
          <w:p>
            <w:pPr>
              <w:pStyle w:val="14"/>
            </w:pPr>
            <w:r>
              <w:t>2</w:t>
            </w:r>
          </w:p>
        </w:tc>
        <w:tc>
          <w:tcPr>
            <w:tcW w:w="1455" w:type="dxa"/>
            <w:vAlign w:val="center"/>
          </w:tcPr>
          <w:p>
            <w:pPr>
              <w:pStyle w:val="14"/>
            </w:pPr>
            <w:r>
              <w:t>3</w:t>
            </w:r>
          </w:p>
        </w:tc>
        <w:tc>
          <w:tcPr>
            <w:tcW w:w="1755" w:type="dxa"/>
            <w:vAlign w:val="center"/>
          </w:tcPr>
          <w:p>
            <w:pPr>
              <w:pStyle w:val="14"/>
            </w:pPr>
            <w:r>
              <w:t>4</w:t>
            </w:r>
          </w:p>
        </w:tc>
        <w:tc>
          <w:tcPr>
            <w:tcW w:w="1650" w:type="dxa"/>
            <w:vAlign w:val="center"/>
          </w:tcPr>
          <w:p>
            <w:pPr>
              <w:pStyle w:val="14"/>
            </w:pPr>
            <w:r>
              <w:t>5</w:t>
            </w:r>
          </w:p>
        </w:tc>
        <w:tc>
          <w:tcPr>
            <w:tcW w:w="1125" w:type="dxa"/>
            <w:vAlign w:val="center"/>
          </w:tcPr>
          <w:p>
            <w:pPr>
              <w:pStyle w:val="14"/>
            </w:pPr>
            <w:r>
              <w:t>6</w:t>
            </w:r>
          </w:p>
        </w:tc>
        <w:tc>
          <w:tcPr>
            <w:tcW w:w="1140" w:type="dxa"/>
            <w:vAlign w:val="center"/>
          </w:tcPr>
          <w:p>
            <w:pPr>
              <w:pStyle w:val="14"/>
            </w:pPr>
            <w:r>
              <w:t>7</w:t>
            </w:r>
          </w:p>
        </w:tc>
        <w:tc>
          <w:tcPr>
            <w:tcW w:w="1282"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4223" w:type="dxa"/>
            <w:vAlign w:val="center"/>
          </w:tcPr>
          <w:p>
            <w:pPr>
              <w:pStyle w:val="18"/>
            </w:pPr>
            <w:r>
              <w:t>合计</w:t>
            </w:r>
          </w:p>
        </w:tc>
        <w:tc>
          <w:tcPr>
            <w:tcW w:w="1455" w:type="dxa"/>
            <w:vAlign w:val="center"/>
          </w:tcPr>
          <w:p>
            <w:pPr>
              <w:pStyle w:val="19"/>
            </w:pPr>
            <w:r>
              <w:t>7766200.00</w:t>
            </w:r>
          </w:p>
        </w:tc>
        <w:tc>
          <w:tcPr>
            <w:tcW w:w="1755" w:type="dxa"/>
            <w:vAlign w:val="center"/>
          </w:tcPr>
          <w:p>
            <w:pPr>
              <w:pStyle w:val="19"/>
            </w:pPr>
            <w:r>
              <w:t>6682200.00</w:t>
            </w:r>
          </w:p>
        </w:tc>
        <w:tc>
          <w:tcPr>
            <w:tcW w:w="1650" w:type="dxa"/>
            <w:vAlign w:val="center"/>
          </w:tcPr>
          <w:p>
            <w:pPr>
              <w:pStyle w:val="19"/>
            </w:pPr>
            <w:r>
              <w:t>1084000.00</w:t>
            </w:r>
          </w:p>
        </w:tc>
        <w:tc>
          <w:tcPr>
            <w:tcW w:w="1125" w:type="dxa"/>
            <w:vAlign w:val="center"/>
          </w:tcPr>
          <w:p>
            <w:pPr>
              <w:pStyle w:val="19"/>
            </w:pPr>
          </w:p>
        </w:tc>
        <w:tc>
          <w:tcPr>
            <w:tcW w:w="1140" w:type="dxa"/>
            <w:vAlign w:val="center"/>
          </w:tcPr>
          <w:p>
            <w:pPr>
              <w:pStyle w:val="19"/>
            </w:pPr>
          </w:p>
        </w:tc>
        <w:tc>
          <w:tcPr>
            <w:tcW w:w="128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201</w:t>
            </w:r>
          </w:p>
        </w:tc>
        <w:tc>
          <w:tcPr>
            <w:tcW w:w="4223" w:type="dxa"/>
            <w:vAlign w:val="center"/>
          </w:tcPr>
          <w:p>
            <w:pPr>
              <w:pStyle w:val="16"/>
            </w:pPr>
            <w:r>
              <w:t>一般公共服务支出</w:t>
            </w:r>
          </w:p>
        </w:tc>
        <w:tc>
          <w:tcPr>
            <w:tcW w:w="1455" w:type="dxa"/>
            <w:vAlign w:val="center"/>
          </w:tcPr>
          <w:p>
            <w:pPr>
              <w:pStyle w:val="15"/>
            </w:pPr>
            <w:r>
              <w:t>6435900.00</w:t>
            </w:r>
          </w:p>
        </w:tc>
        <w:tc>
          <w:tcPr>
            <w:tcW w:w="1755" w:type="dxa"/>
            <w:vAlign w:val="center"/>
          </w:tcPr>
          <w:p>
            <w:pPr>
              <w:pStyle w:val="15"/>
            </w:pPr>
            <w:r>
              <w:t>5401900.00</w:t>
            </w:r>
          </w:p>
        </w:tc>
        <w:tc>
          <w:tcPr>
            <w:tcW w:w="1650" w:type="dxa"/>
            <w:vAlign w:val="center"/>
          </w:tcPr>
          <w:p>
            <w:pPr>
              <w:pStyle w:val="15"/>
            </w:pPr>
            <w:r>
              <w:t>1034000.00</w:t>
            </w: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20101</w:t>
            </w:r>
          </w:p>
        </w:tc>
        <w:tc>
          <w:tcPr>
            <w:tcW w:w="4223" w:type="dxa"/>
            <w:vAlign w:val="center"/>
          </w:tcPr>
          <w:p>
            <w:pPr>
              <w:pStyle w:val="16"/>
            </w:pPr>
            <w:r>
              <w:t>人大事务</w:t>
            </w:r>
          </w:p>
        </w:tc>
        <w:tc>
          <w:tcPr>
            <w:tcW w:w="1455" w:type="dxa"/>
            <w:vAlign w:val="center"/>
          </w:tcPr>
          <w:p>
            <w:pPr>
              <w:pStyle w:val="15"/>
            </w:pPr>
            <w:r>
              <w:t>100000.00</w:t>
            </w:r>
          </w:p>
        </w:tc>
        <w:tc>
          <w:tcPr>
            <w:tcW w:w="1755" w:type="dxa"/>
            <w:vAlign w:val="center"/>
          </w:tcPr>
          <w:p>
            <w:pPr>
              <w:pStyle w:val="15"/>
            </w:pPr>
          </w:p>
        </w:tc>
        <w:tc>
          <w:tcPr>
            <w:tcW w:w="1650" w:type="dxa"/>
            <w:vAlign w:val="center"/>
          </w:tcPr>
          <w:p>
            <w:pPr>
              <w:pStyle w:val="15"/>
            </w:pPr>
            <w:r>
              <w:t>100000.00</w:t>
            </w: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2010150</w:t>
            </w:r>
          </w:p>
        </w:tc>
        <w:tc>
          <w:tcPr>
            <w:tcW w:w="4223" w:type="dxa"/>
            <w:vAlign w:val="center"/>
          </w:tcPr>
          <w:p>
            <w:pPr>
              <w:pStyle w:val="16"/>
            </w:pPr>
            <w:r>
              <w:t>事业运行</w:t>
            </w:r>
          </w:p>
        </w:tc>
        <w:tc>
          <w:tcPr>
            <w:tcW w:w="1455" w:type="dxa"/>
            <w:vAlign w:val="center"/>
          </w:tcPr>
          <w:p>
            <w:pPr>
              <w:pStyle w:val="15"/>
            </w:pPr>
            <w:r>
              <w:t>100000.00</w:t>
            </w:r>
          </w:p>
        </w:tc>
        <w:tc>
          <w:tcPr>
            <w:tcW w:w="1755" w:type="dxa"/>
            <w:vAlign w:val="center"/>
          </w:tcPr>
          <w:p>
            <w:pPr>
              <w:pStyle w:val="15"/>
            </w:pPr>
          </w:p>
        </w:tc>
        <w:tc>
          <w:tcPr>
            <w:tcW w:w="1650" w:type="dxa"/>
            <w:vAlign w:val="center"/>
          </w:tcPr>
          <w:p>
            <w:pPr>
              <w:pStyle w:val="15"/>
            </w:pPr>
            <w:r>
              <w:t>100000.00</w:t>
            </w: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20103</w:t>
            </w:r>
          </w:p>
        </w:tc>
        <w:tc>
          <w:tcPr>
            <w:tcW w:w="4223" w:type="dxa"/>
            <w:vAlign w:val="center"/>
          </w:tcPr>
          <w:p>
            <w:pPr>
              <w:pStyle w:val="16"/>
            </w:pPr>
            <w:r>
              <w:t>政府办公厅（室）及相关机构事务</w:t>
            </w:r>
          </w:p>
        </w:tc>
        <w:tc>
          <w:tcPr>
            <w:tcW w:w="1455" w:type="dxa"/>
            <w:vAlign w:val="center"/>
          </w:tcPr>
          <w:p>
            <w:pPr>
              <w:pStyle w:val="15"/>
            </w:pPr>
            <w:r>
              <w:t>6335900.00</w:t>
            </w:r>
          </w:p>
        </w:tc>
        <w:tc>
          <w:tcPr>
            <w:tcW w:w="1755" w:type="dxa"/>
            <w:vAlign w:val="center"/>
          </w:tcPr>
          <w:p>
            <w:pPr>
              <w:pStyle w:val="15"/>
            </w:pPr>
            <w:r>
              <w:t>5401900.00</w:t>
            </w:r>
          </w:p>
        </w:tc>
        <w:tc>
          <w:tcPr>
            <w:tcW w:w="1650" w:type="dxa"/>
            <w:vAlign w:val="center"/>
          </w:tcPr>
          <w:p>
            <w:pPr>
              <w:pStyle w:val="15"/>
            </w:pPr>
            <w:r>
              <w:t>934000.00</w:t>
            </w: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2010301</w:t>
            </w:r>
          </w:p>
        </w:tc>
        <w:tc>
          <w:tcPr>
            <w:tcW w:w="4223" w:type="dxa"/>
            <w:vAlign w:val="center"/>
          </w:tcPr>
          <w:p>
            <w:pPr>
              <w:pStyle w:val="16"/>
            </w:pPr>
            <w:r>
              <w:t>行政运行</w:t>
            </w:r>
          </w:p>
        </w:tc>
        <w:tc>
          <w:tcPr>
            <w:tcW w:w="1455" w:type="dxa"/>
            <w:vAlign w:val="center"/>
          </w:tcPr>
          <w:p>
            <w:pPr>
              <w:pStyle w:val="15"/>
            </w:pPr>
            <w:r>
              <w:t>5081700.00</w:t>
            </w:r>
          </w:p>
        </w:tc>
        <w:tc>
          <w:tcPr>
            <w:tcW w:w="1755" w:type="dxa"/>
            <w:vAlign w:val="center"/>
          </w:tcPr>
          <w:p>
            <w:pPr>
              <w:pStyle w:val="15"/>
            </w:pPr>
            <w:r>
              <w:t>4237700.00</w:t>
            </w:r>
          </w:p>
        </w:tc>
        <w:tc>
          <w:tcPr>
            <w:tcW w:w="1650" w:type="dxa"/>
            <w:vAlign w:val="center"/>
          </w:tcPr>
          <w:p>
            <w:pPr>
              <w:pStyle w:val="15"/>
            </w:pPr>
            <w:r>
              <w:t>844000.00</w:t>
            </w: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2010350</w:t>
            </w:r>
          </w:p>
        </w:tc>
        <w:tc>
          <w:tcPr>
            <w:tcW w:w="4223" w:type="dxa"/>
            <w:vAlign w:val="center"/>
          </w:tcPr>
          <w:p>
            <w:pPr>
              <w:pStyle w:val="16"/>
            </w:pPr>
            <w:r>
              <w:t>事业运行</w:t>
            </w:r>
          </w:p>
        </w:tc>
        <w:tc>
          <w:tcPr>
            <w:tcW w:w="1455" w:type="dxa"/>
            <w:vAlign w:val="center"/>
          </w:tcPr>
          <w:p>
            <w:pPr>
              <w:pStyle w:val="15"/>
            </w:pPr>
            <w:r>
              <w:t>1164200.00</w:t>
            </w:r>
          </w:p>
        </w:tc>
        <w:tc>
          <w:tcPr>
            <w:tcW w:w="1755" w:type="dxa"/>
            <w:vAlign w:val="center"/>
          </w:tcPr>
          <w:p>
            <w:pPr>
              <w:pStyle w:val="15"/>
            </w:pPr>
            <w:r>
              <w:t>1164200.00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2010399</w:t>
            </w:r>
          </w:p>
        </w:tc>
        <w:tc>
          <w:tcPr>
            <w:tcW w:w="4223" w:type="dxa"/>
            <w:vAlign w:val="center"/>
          </w:tcPr>
          <w:p>
            <w:pPr>
              <w:pStyle w:val="16"/>
            </w:pPr>
            <w:r>
              <w:t>其他政府办公厅（室）及相关机构事务支出</w:t>
            </w:r>
          </w:p>
        </w:tc>
        <w:tc>
          <w:tcPr>
            <w:tcW w:w="1455" w:type="dxa"/>
            <w:vAlign w:val="center"/>
          </w:tcPr>
          <w:p>
            <w:pPr>
              <w:pStyle w:val="15"/>
            </w:pPr>
            <w:r>
              <w:t>90000.00</w:t>
            </w:r>
          </w:p>
        </w:tc>
        <w:tc>
          <w:tcPr>
            <w:tcW w:w="1755" w:type="dxa"/>
            <w:vAlign w:val="center"/>
          </w:tcPr>
          <w:p>
            <w:pPr>
              <w:pStyle w:val="15"/>
            </w:pPr>
          </w:p>
        </w:tc>
        <w:tc>
          <w:tcPr>
            <w:tcW w:w="1650" w:type="dxa"/>
            <w:vAlign w:val="center"/>
          </w:tcPr>
          <w:p>
            <w:pPr>
              <w:pStyle w:val="15"/>
            </w:pPr>
            <w:r>
              <w:t>90000.00</w:t>
            </w: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w:t>
            </w:r>
          </w:p>
        </w:tc>
        <w:tc>
          <w:tcPr>
            <w:tcW w:w="4223" w:type="dxa"/>
            <w:vAlign w:val="center"/>
          </w:tcPr>
          <w:p>
            <w:pPr>
              <w:pStyle w:val="16"/>
            </w:pPr>
            <w:r>
              <w:t>社会保障和就业支出</w:t>
            </w:r>
          </w:p>
        </w:tc>
        <w:tc>
          <w:tcPr>
            <w:tcW w:w="1455" w:type="dxa"/>
            <w:vAlign w:val="center"/>
          </w:tcPr>
          <w:p>
            <w:pPr>
              <w:pStyle w:val="15"/>
            </w:pPr>
            <w:r>
              <w:t>741800.00</w:t>
            </w:r>
          </w:p>
        </w:tc>
        <w:tc>
          <w:tcPr>
            <w:tcW w:w="1755" w:type="dxa"/>
            <w:vAlign w:val="center"/>
          </w:tcPr>
          <w:p>
            <w:pPr>
              <w:pStyle w:val="15"/>
            </w:pPr>
            <w:r>
              <w:t>741800.00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20805</w:t>
            </w:r>
          </w:p>
        </w:tc>
        <w:tc>
          <w:tcPr>
            <w:tcW w:w="4223" w:type="dxa"/>
            <w:vAlign w:val="center"/>
          </w:tcPr>
          <w:p>
            <w:pPr>
              <w:pStyle w:val="16"/>
            </w:pPr>
            <w:r>
              <w:t>行政事业单位养老支出</w:t>
            </w:r>
          </w:p>
        </w:tc>
        <w:tc>
          <w:tcPr>
            <w:tcW w:w="1455" w:type="dxa"/>
            <w:vAlign w:val="center"/>
          </w:tcPr>
          <w:p>
            <w:pPr>
              <w:pStyle w:val="15"/>
            </w:pPr>
            <w:r>
              <w:t>741800.00</w:t>
            </w:r>
          </w:p>
        </w:tc>
        <w:tc>
          <w:tcPr>
            <w:tcW w:w="1755" w:type="dxa"/>
            <w:vAlign w:val="center"/>
          </w:tcPr>
          <w:p>
            <w:pPr>
              <w:pStyle w:val="15"/>
            </w:pPr>
            <w:r>
              <w:t>741800.00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2080501</w:t>
            </w:r>
          </w:p>
        </w:tc>
        <w:tc>
          <w:tcPr>
            <w:tcW w:w="4223" w:type="dxa"/>
            <w:vAlign w:val="center"/>
          </w:tcPr>
          <w:p>
            <w:pPr>
              <w:pStyle w:val="16"/>
            </w:pPr>
            <w:r>
              <w:t>行政单位离退休</w:t>
            </w:r>
          </w:p>
        </w:tc>
        <w:tc>
          <w:tcPr>
            <w:tcW w:w="1455" w:type="dxa"/>
            <w:vAlign w:val="center"/>
          </w:tcPr>
          <w:p>
            <w:pPr>
              <w:pStyle w:val="15"/>
            </w:pPr>
            <w:r>
              <w:t>129700.00</w:t>
            </w:r>
          </w:p>
        </w:tc>
        <w:tc>
          <w:tcPr>
            <w:tcW w:w="1755" w:type="dxa"/>
            <w:vAlign w:val="center"/>
          </w:tcPr>
          <w:p>
            <w:pPr>
              <w:pStyle w:val="15"/>
            </w:pPr>
            <w:r>
              <w:t>129700.00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2080505</w:t>
            </w:r>
          </w:p>
        </w:tc>
        <w:tc>
          <w:tcPr>
            <w:tcW w:w="4223" w:type="dxa"/>
            <w:vAlign w:val="center"/>
          </w:tcPr>
          <w:p>
            <w:pPr>
              <w:pStyle w:val="16"/>
            </w:pPr>
            <w:r>
              <w:t>机关事业单位基本养老保险缴费支出</w:t>
            </w:r>
          </w:p>
        </w:tc>
        <w:tc>
          <w:tcPr>
            <w:tcW w:w="1455" w:type="dxa"/>
            <w:vAlign w:val="center"/>
          </w:tcPr>
          <w:p>
            <w:pPr>
              <w:pStyle w:val="15"/>
            </w:pPr>
            <w:r>
              <w:t>409000.00</w:t>
            </w:r>
          </w:p>
        </w:tc>
        <w:tc>
          <w:tcPr>
            <w:tcW w:w="1755" w:type="dxa"/>
            <w:vAlign w:val="center"/>
          </w:tcPr>
          <w:p>
            <w:pPr>
              <w:pStyle w:val="15"/>
            </w:pPr>
            <w:r>
              <w:t>409000.00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2080506</w:t>
            </w:r>
          </w:p>
        </w:tc>
        <w:tc>
          <w:tcPr>
            <w:tcW w:w="4223" w:type="dxa"/>
            <w:vAlign w:val="center"/>
          </w:tcPr>
          <w:p>
            <w:pPr>
              <w:pStyle w:val="16"/>
            </w:pPr>
            <w:r>
              <w:t>机关事业单位职业年金缴费支出</w:t>
            </w:r>
          </w:p>
        </w:tc>
        <w:tc>
          <w:tcPr>
            <w:tcW w:w="1455" w:type="dxa"/>
            <w:vAlign w:val="center"/>
          </w:tcPr>
          <w:p>
            <w:pPr>
              <w:pStyle w:val="15"/>
            </w:pPr>
            <w:r>
              <w:t>203100.00</w:t>
            </w:r>
          </w:p>
        </w:tc>
        <w:tc>
          <w:tcPr>
            <w:tcW w:w="1755" w:type="dxa"/>
            <w:vAlign w:val="center"/>
          </w:tcPr>
          <w:p>
            <w:pPr>
              <w:pStyle w:val="15"/>
            </w:pPr>
            <w:r>
              <w:t>203100.00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210</w:t>
            </w:r>
          </w:p>
        </w:tc>
        <w:tc>
          <w:tcPr>
            <w:tcW w:w="4223" w:type="dxa"/>
            <w:vAlign w:val="center"/>
          </w:tcPr>
          <w:p>
            <w:pPr>
              <w:pStyle w:val="16"/>
            </w:pPr>
            <w:r>
              <w:t>卫生健康支出</w:t>
            </w:r>
          </w:p>
        </w:tc>
        <w:tc>
          <w:tcPr>
            <w:tcW w:w="1455" w:type="dxa"/>
            <w:vAlign w:val="center"/>
          </w:tcPr>
          <w:p>
            <w:pPr>
              <w:pStyle w:val="15"/>
            </w:pPr>
            <w:r>
              <w:t>190500.00</w:t>
            </w:r>
          </w:p>
        </w:tc>
        <w:tc>
          <w:tcPr>
            <w:tcW w:w="1755" w:type="dxa"/>
            <w:vAlign w:val="center"/>
          </w:tcPr>
          <w:p>
            <w:pPr>
              <w:pStyle w:val="15"/>
            </w:pPr>
            <w:r>
              <w:t>190500.00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21011</w:t>
            </w:r>
          </w:p>
        </w:tc>
        <w:tc>
          <w:tcPr>
            <w:tcW w:w="4223" w:type="dxa"/>
            <w:vAlign w:val="center"/>
          </w:tcPr>
          <w:p>
            <w:pPr>
              <w:pStyle w:val="16"/>
            </w:pPr>
            <w:r>
              <w:t>行政事业单位医疗</w:t>
            </w:r>
          </w:p>
        </w:tc>
        <w:tc>
          <w:tcPr>
            <w:tcW w:w="1455" w:type="dxa"/>
            <w:vAlign w:val="center"/>
          </w:tcPr>
          <w:p>
            <w:pPr>
              <w:pStyle w:val="15"/>
            </w:pPr>
            <w:r>
              <w:t>190500.00</w:t>
            </w:r>
          </w:p>
        </w:tc>
        <w:tc>
          <w:tcPr>
            <w:tcW w:w="1755" w:type="dxa"/>
            <w:vAlign w:val="center"/>
          </w:tcPr>
          <w:p>
            <w:pPr>
              <w:pStyle w:val="15"/>
            </w:pPr>
            <w:r>
              <w:t>190500.00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2101101</w:t>
            </w:r>
          </w:p>
        </w:tc>
        <w:tc>
          <w:tcPr>
            <w:tcW w:w="4223" w:type="dxa"/>
            <w:vAlign w:val="center"/>
          </w:tcPr>
          <w:p>
            <w:pPr>
              <w:pStyle w:val="16"/>
            </w:pPr>
            <w:r>
              <w:t>行政单位医疗</w:t>
            </w:r>
          </w:p>
        </w:tc>
        <w:tc>
          <w:tcPr>
            <w:tcW w:w="1455" w:type="dxa"/>
            <w:vAlign w:val="center"/>
          </w:tcPr>
          <w:p>
            <w:pPr>
              <w:pStyle w:val="15"/>
            </w:pPr>
            <w:r>
              <w:t>134500.00</w:t>
            </w:r>
          </w:p>
        </w:tc>
        <w:tc>
          <w:tcPr>
            <w:tcW w:w="1755" w:type="dxa"/>
            <w:vAlign w:val="center"/>
          </w:tcPr>
          <w:p>
            <w:pPr>
              <w:pStyle w:val="15"/>
            </w:pPr>
            <w:r>
              <w:t>134500.00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2101102</w:t>
            </w:r>
          </w:p>
        </w:tc>
        <w:tc>
          <w:tcPr>
            <w:tcW w:w="4223" w:type="dxa"/>
            <w:vAlign w:val="center"/>
          </w:tcPr>
          <w:p>
            <w:pPr>
              <w:pStyle w:val="16"/>
            </w:pPr>
            <w:r>
              <w:t>事业单位医疗</w:t>
            </w:r>
          </w:p>
        </w:tc>
        <w:tc>
          <w:tcPr>
            <w:tcW w:w="1455" w:type="dxa"/>
            <w:vAlign w:val="center"/>
          </w:tcPr>
          <w:p>
            <w:pPr>
              <w:pStyle w:val="15"/>
            </w:pPr>
            <w:r>
              <w:t>56000.00</w:t>
            </w:r>
          </w:p>
        </w:tc>
        <w:tc>
          <w:tcPr>
            <w:tcW w:w="1755" w:type="dxa"/>
            <w:vAlign w:val="center"/>
          </w:tcPr>
          <w:p>
            <w:pPr>
              <w:pStyle w:val="15"/>
            </w:pPr>
            <w:r>
              <w:t>56000.00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18</w:t>
            </w:r>
          </w:p>
        </w:tc>
        <w:tc>
          <w:tcPr>
            <w:tcW w:w="1095" w:type="dxa"/>
            <w:vAlign w:val="center"/>
          </w:tcPr>
          <w:p>
            <w:pPr>
              <w:pStyle w:val="16"/>
            </w:pPr>
            <w:r>
              <w:t>217</w:t>
            </w:r>
          </w:p>
        </w:tc>
        <w:tc>
          <w:tcPr>
            <w:tcW w:w="4223" w:type="dxa"/>
            <w:vAlign w:val="center"/>
          </w:tcPr>
          <w:p>
            <w:pPr>
              <w:pStyle w:val="16"/>
            </w:pPr>
            <w:r>
              <w:t>金融支出</w:t>
            </w:r>
          </w:p>
        </w:tc>
        <w:tc>
          <w:tcPr>
            <w:tcW w:w="1455" w:type="dxa"/>
            <w:vAlign w:val="center"/>
          </w:tcPr>
          <w:p>
            <w:pPr>
              <w:pStyle w:val="15"/>
            </w:pPr>
            <w:r>
              <w:t>50000.00</w:t>
            </w:r>
          </w:p>
        </w:tc>
        <w:tc>
          <w:tcPr>
            <w:tcW w:w="1755" w:type="dxa"/>
            <w:vAlign w:val="center"/>
          </w:tcPr>
          <w:p>
            <w:pPr>
              <w:pStyle w:val="15"/>
            </w:pPr>
          </w:p>
        </w:tc>
        <w:tc>
          <w:tcPr>
            <w:tcW w:w="1650" w:type="dxa"/>
            <w:vAlign w:val="center"/>
          </w:tcPr>
          <w:p>
            <w:pPr>
              <w:pStyle w:val="15"/>
            </w:pPr>
            <w:r>
              <w:t>50000.00</w:t>
            </w: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19</w:t>
            </w:r>
          </w:p>
        </w:tc>
        <w:tc>
          <w:tcPr>
            <w:tcW w:w="1095" w:type="dxa"/>
            <w:vAlign w:val="center"/>
          </w:tcPr>
          <w:p>
            <w:pPr>
              <w:pStyle w:val="16"/>
            </w:pPr>
            <w:r>
              <w:t>21701</w:t>
            </w:r>
          </w:p>
        </w:tc>
        <w:tc>
          <w:tcPr>
            <w:tcW w:w="4223" w:type="dxa"/>
            <w:vAlign w:val="center"/>
          </w:tcPr>
          <w:p>
            <w:pPr>
              <w:pStyle w:val="16"/>
            </w:pPr>
            <w:r>
              <w:t>金融部门行政支出</w:t>
            </w:r>
          </w:p>
        </w:tc>
        <w:tc>
          <w:tcPr>
            <w:tcW w:w="1455" w:type="dxa"/>
            <w:vAlign w:val="center"/>
          </w:tcPr>
          <w:p>
            <w:pPr>
              <w:pStyle w:val="15"/>
            </w:pPr>
            <w:r>
              <w:t>50000.00</w:t>
            </w:r>
          </w:p>
        </w:tc>
        <w:tc>
          <w:tcPr>
            <w:tcW w:w="1755" w:type="dxa"/>
            <w:vAlign w:val="center"/>
          </w:tcPr>
          <w:p>
            <w:pPr>
              <w:pStyle w:val="15"/>
            </w:pPr>
          </w:p>
        </w:tc>
        <w:tc>
          <w:tcPr>
            <w:tcW w:w="1650" w:type="dxa"/>
            <w:vAlign w:val="center"/>
          </w:tcPr>
          <w:p>
            <w:pPr>
              <w:pStyle w:val="15"/>
            </w:pPr>
            <w:r>
              <w:t>50000.00</w:t>
            </w: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20</w:t>
            </w:r>
          </w:p>
        </w:tc>
        <w:tc>
          <w:tcPr>
            <w:tcW w:w="1095" w:type="dxa"/>
            <w:vAlign w:val="center"/>
          </w:tcPr>
          <w:p>
            <w:pPr>
              <w:pStyle w:val="16"/>
            </w:pPr>
            <w:r>
              <w:t>2170101</w:t>
            </w:r>
          </w:p>
        </w:tc>
        <w:tc>
          <w:tcPr>
            <w:tcW w:w="4223" w:type="dxa"/>
            <w:vAlign w:val="center"/>
          </w:tcPr>
          <w:p>
            <w:pPr>
              <w:pStyle w:val="16"/>
            </w:pPr>
            <w:r>
              <w:t>行政运行</w:t>
            </w:r>
          </w:p>
        </w:tc>
        <w:tc>
          <w:tcPr>
            <w:tcW w:w="1455" w:type="dxa"/>
            <w:vAlign w:val="center"/>
          </w:tcPr>
          <w:p>
            <w:pPr>
              <w:pStyle w:val="15"/>
            </w:pPr>
            <w:r>
              <w:t>50000.00</w:t>
            </w:r>
          </w:p>
        </w:tc>
        <w:tc>
          <w:tcPr>
            <w:tcW w:w="1755" w:type="dxa"/>
            <w:vAlign w:val="center"/>
          </w:tcPr>
          <w:p>
            <w:pPr>
              <w:pStyle w:val="15"/>
            </w:pPr>
          </w:p>
        </w:tc>
        <w:tc>
          <w:tcPr>
            <w:tcW w:w="1650" w:type="dxa"/>
            <w:vAlign w:val="center"/>
          </w:tcPr>
          <w:p>
            <w:pPr>
              <w:pStyle w:val="15"/>
            </w:pPr>
            <w:r>
              <w:t>50000.00</w:t>
            </w: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21</w:t>
            </w:r>
          </w:p>
        </w:tc>
        <w:tc>
          <w:tcPr>
            <w:tcW w:w="1095" w:type="dxa"/>
            <w:vAlign w:val="center"/>
          </w:tcPr>
          <w:p>
            <w:pPr>
              <w:pStyle w:val="16"/>
            </w:pPr>
            <w:r>
              <w:t>221</w:t>
            </w:r>
          </w:p>
        </w:tc>
        <w:tc>
          <w:tcPr>
            <w:tcW w:w="4223" w:type="dxa"/>
            <w:vAlign w:val="center"/>
          </w:tcPr>
          <w:p>
            <w:pPr>
              <w:pStyle w:val="16"/>
            </w:pPr>
            <w:r>
              <w:t>住房保障支出</w:t>
            </w:r>
          </w:p>
        </w:tc>
        <w:tc>
          <w:tcPr>
            <w:tcW w:w="1455" w:type="dxa"/>
            <w:vAlign w:val="center"/>
          </w:tcPr>
          <w:p>
            <w:pPr>
              <w:pStyle w:val="15"/>
            </w:pPr>
            <w:r>
              <w:t>348000.00</w:t>
            </w:r>
          </w:p>
        </w:tc>
        <w:tc>
          <w:tcPr>
            <w:tcW w:w="1755" w:type="dxa"/>
            <w:vAlign w:val="center"/>
          </w:tcPr>
          <w:p>
            <w:pPr>
              <w:pStyle w:val="15"/>
            </w:pPr>
            <w:r>
              <w:t>348000.00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22</w:t>
            </w:r>
          </w:p>
        </w:tc>
        <w:tc>
          <w:tcPr>
            <w:tcW w:w="1095" w:type="dxa"/>
            <w:vAlign w:val="center"/>
          </w:tcPr>
          <w:p>
            <w:pPr>
              <w:pStyle w:val="16"/>
            </w:pPr>
            <w:r>
              <w:t>22102</w:t>
            </w:r>
          </w:p>
        </w:tc>
        <w:tc>
          <w:tcPr>
            <w:tcW w:w="4223" w:type="dxa"/>
            <w:vAlign w:val="center"/>
          </w:tcPr>
          <w:p>
            <w:pPr>
              <w:pStyle w:val="16"/>
            </w:pPr>
            <w:r>
              <w:t>住房改革支出</w:t>
            </w:r>
          </w:p>
        </w:tc>
        <w:tc>
          <w:tcPr>
            <w:tcW w:w="1455" w:type="dxa"/>
            <w:vAlign w:val="center"/>
          </w:tcPr>
          <w:p>
            <w:pPr>
              <w:pStyle w:val="15"/>
            </w:pPr>
            <w:r>
              <w:t>348000.00</w:t>
            </w:r>
          </w:p>
        </w:tc>
        <w:tc>
          <w:tcPr>
            <w:tcW w:w="1755" w:type="dxa"/>
            <w:vAlign w:val="center"/>
          </w:tcPr>
          <w:p>
            <w:pPr>
              <w:pStyle w:val="15"/>
            </w:pPr>
            <w:r>
              <w:t>348000.00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23</w:t>
            </w:r>
          </w:p>
        </w:tc>
        <w:tc>
          <w:tcPr>
            <w:tcW w:w="1095" w:type="dxa"/>
            <w:vAlign w:val="center"/>
          </w:tcPr>
          <w:p>
            <w:pPr>
              <w:pStyle w:val="16"/>
            </w:pPr>
            <w:r>
              <w:t>2210201</w:t>
            </w:r>
          </w:p>
        </w:tc>
        <w:tc>
          <w:tcPr>
            <w:tcW w:w="4223" w:type="dxa"/>
            <w:vAlign w:val="center"/>
          </w:tcPr>
          <w:p>
            <w:pPr>
              <w:pStyle w:val="16"/>
            </w:pPr>
            <w:r>
              <w:t>住房公积金</w:t>
            </w:r>
          </w:p>
        </w:tc>
        <w:tc>
          <w:tcPr>
            <w:tcW w:w="1455" w:type="dxa"/>
            <w:vAlign w:val="center"/>
          </w:tcPr>
          <w:p>
            <w:pPr>
              <w:pStyle w:val="15"/>
            </w:pPr>
            <w:r>
              <w:t>348000.00</w:t>
            </w:r>
          </w:p>
        </w:tc>
        <w:tc>
          <w:tcPr>
            <w:tcW w:w="1755" w:type="dxa"/>
            <w:vAlign w:val="center"/>
          </w:tcPr>
          <w:p>
            <w:pPr>
              <w:pStyle w:val="15"/>
            </w:pPr>
            <w:r>
              <w:t>348000.00</w:t>
            </w:r>
          </w:p>
        </w:tc>
        <w:tc>
          <w:tcPr>
            <w:tcW w:w="1650" w:type="dxa"/>
            <w:vAlign w:val="center"/>
          </w:tcPr>
          <w:p>
            <w:pPr>
              <w:pStyle w:val="15"/>
            </w:pPr>
          </w:p>
        </w:tc>
        <w:tc>
          <w:tcPr>
            <w:tcW w:w="1125" w:type="dxa"/>
            <w:vAlign w:val="center"/>
          </w:tcPr>
          <w:p>
            <w:pPr>
              <w:pStyle w:val="15"/>
            </w:pPr>
          </w:p>
        </w:tc>
        <w:tc>
          <w:tcPr>
            <w:tcW w:w="1140" w:type="dxa"/>
            <w:vAlign w:val="center"/>
          </w:tcPr>
          <w:p>
            <w:pPr>
              <w:pStyle w:val="15"/>
            </w:pPr>
          </w:p>
        </w:tc>
        <w:tc>
          <w:tcPr>
            <w:tcW w:w="128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49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2"/>
        <w:gridCol w:w="2805"/>
        <w:gridCol w:w="1725"/>
        <w:gridCol w:w="3420"/>
        <w:gridCol w:w="1455"/>
        <w:gridCol w:w="1470"/>
        <w:gridCol w:w="1635"/>
        <w:gridCol w:w="1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92" w:type="dxa"/>
            <w:gridSpan w:val="3"/>
            <w:tcBorders>
              <w:top w:val="single" w:color="FFFFFF" w:sz="6" w:space="0"/>
              <w:left w:val="single" w:color="FFFFFF" w:sz="6" w:space="0"/>
              <w:right w:val="single" w:color="FFFFFF" w:sz="6" w:space="0"/>
            </w:tcBorders>
            <w:vAlign w:val="center"/>
          </w:tcPr>
          <w:p>
            <w:pPr>
              <w:pStyle w:val="13"/>
            </w:pPr>
            <w:r>
              <w:t>434馆陶县人民政府办公室</w:t>
            </w:r>
          </w:p>
        </w:tc>
        <w:tc>
          <w:tcPr>
            <w:tcW w:w="3420" w:type="dxa"/>
            <w:tcBorders>
              <w:top w:val="single" w:color="FFFFFF" w:sz="6" w:space="0"/>
              <w:left w:val="single" w:color="FFFFFF" w:sz="6" w:space="0"/>
              <w:right w:val="single" w:color="FFFFFF" w:sz="6" w:space="0"/>
            </w:tcBorders>
            <w:vAlign w:val="center"/>
          </w:tcPr>
          <w:p>
            <w:pPr>
              <w:pStyle w:val="12"/>
            </w:pPr>
            <w:r>
              <w:t>预算年度：2022</w:t>
            </w:r>
          </w:p>
        </w:tc>
        <w:tc>
          <w:tcPr>
            <w:tcW w:w="60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2" w:type="dxa"/>
            <w:vMerge w:val="restart"/>
            <w:vAlign w:val="center"/>
          </w:tcPr>
          <w:p>
            <w:pPr>
              <w:pStyle w:val="14"/>
            </w:pPr>
            <w:r>
              <w:t>序号</w:t>
            </w:r>
          </w:p>
        </w:tc>
        <w:tc>
          <w:tcPr>
            <w:tcW w:w="4530" w:type="dxa"/>
            <w:gridSpan w:val="2"/>
            <w:vAlign w:val="center"/>
          </w:tcPr>
          <w:p>
            <w:pPr>
              <w:pStyle w:val="14"/>
            </w:pPr>
            <w:r>
              <w:t>收入</w:t>
            </w:r>
          </w:p>
        </w:tc>
        <w:tc>
          <w:tcPr>
            <w:tcW w:w="9516"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2" w:type="dxa"/>
            <w:vMerge w:val="continue"/>
          </w:tcPr>
          <w:p/>
        </w:tc>
        <w:tc>
          <w:tcPr>
            <w:tcW w:w="2805" w:type="dxa"/>
            <w:vAlign w:val="center"/>
          </w:tcPr>
          <w:p>
            <w:pPr>
              <w:pStyle w:val="14"/>
            </w:pPr>
            <w:r>
              <w:t>项  目</w:t>
            </w:r>
          </w:p>
        </w:tc>
        <w:tc>
          <w:tcPr>
            <w:tcW w:w="1725" w:type="dxa"/>
            <w:vAlign w:val="center"/>
          </w:tcPr>
          <w:p>
            <w:pPr>
              <w:pStyle w:val="14"/>
            </w:pPr>
            <w:r>
              <w:t>金额</w:t>
            </w:r>
          </w:p>
        </w:tc>
        <w:tc>
          <w:tcPr>
            <w:tcW w:w="3420" w:type="dxa"/>
            <w:vAlign w:val="center"/>
          </w:tcPr>
          <w:p>
            <w:pPr>
              <w:pStyle w:val="14"/>
            </w:pPr>
            <w:r>
              <w:t>项  目</w:t>
            </w:r>
          </w:p>
        </w:tc>
        <w:tc>
          <w:tcPr>
            <w:tcW w:w="1455" w:type="dxa"/>
            <w:vAlign w:val="center"/>
          </w:tcPr>
          <w:p>
            <w:pPr>
              <w:pStyle w:val="14"/>
            </w:pPr>
            <w:r>
              <w:t>合计</w:t>
            </w:r>
          </w:p>
        </w:tc>
        <w:tc>
          <w:tcPr>
            <w:tcW w:w="1470" w:type="dxa"/>
            <w:vAlign w:val="center"/>
          </w:tcPr>
          <w:p>
            <w:pPr>
              <w:pStyle w:val="14"/>
            </w:pPr>
            <w:r>
              <w:t>一般公共预算财政拨款</w:t>
            </w:r>
          </w:p>
        </w:tc>
        <w:tc>
          <w:tcPr>
            <w:tcW w:w="1635" w:type="dxa"/>
            <w:vAlign w:val="center"/>
          </w:tcPr>
          <w:p>
            <w:pPr>
              <w:pStyle w:val="14"/>
            </w:pPr>
            <w:r>
              <w:t>政府性基金预算财政拨款</w:t>
            </w:r>
          </w:p>
        </w:tc>
        <w:tc>
          <w:tcPr>
            <w:tcW w:w="1536"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2" w:type="dxa"/>
            <w:vAlign w:val="center"/>
          </w:tcPr>
          <w:p>
            <w:pPr>
              <w:pStyle w:val="14"/>
            </w:pPr>
            <w:r>
              <w:t>栏次</w:t>
            </w:r>
          </w:p>
        </w:tc>
        <w:tc>
          <w:tcPr>
            <w:tcW w:w="2805" w:type="dxa"/>
            <w:vAlign w:val="center"/>
          </w:tcPr>
          <w:p>
            <w:pPr>
              <w:pStyle w:val="14"/>
            </w:pPr>
            <w:r>
              <w:t>1</w:t>
            </w:r>
          </w:p>
        </w:tc>
        <w:tc>
          <w:tcPr>
            <w:tcW w:w="1725" w:type="dxa"/>
            <w:vAlign w:val="center"/>
          </w:tcPr>
          <w:p>
            <w:pPr>
              <w:pStyle w:val="14"/>
            </w:pPr>
            <w:r>
              <w:t>2</w:t>
            </w:r>
          </w:p>
        </w:tc>
        <w:tc>
          <w:tcPr>
            <w:tcW w:w="3420" w:type="dxa"/>
            <w:vAlign w:val="center"/>
          </w:tcPr>
          <w:p>
            <w:pPr>
              <w:pStyle w:val="14"/>
            </w:pPr>
            <w:r>
              <w:t>3</w:t>
            </w:r>
          </w:p>
        </w:tc>
        <w:tc>
          <w:tcPr>
            <w:tcW w:w="1455" w:type="dxa"/>
            <w:vAlign w:val="center"/>
          </w:tcPr>
          <w:p>
            <w:pPr>
              <w:pStyle w:val="14"/>
            </w:pPr>
            <w:r>
              <w:t>4</w:t>
            </w:r>
          </w:p>
        </w:tc>
        <w:tc>
          <w:tcPr>
            <w:tcW w:w="1470" w:type="dxa"/>
            <w:vAlign w:val="center"/>
          </w:tcPr>
          <w:p>
            <w:pPr>
              <w:pStyle w:val="14"/>
            </w:pPr>
            <w:r>
              <w:t>5</w:t>
            </w:r>
          </w:p>
        </w:tc>
        <w:tc>
          <w:tcPr>
            <w:tcW w:w="1635" w:type="dxa"/>
            <w:vAlign w:val="center"/>
          </w:tcPr>
          <w:p>
            <w:pPr>
              <w:pStyle w:val="14"/>
            </w:pPr>
            <w:r>
              <w:t>6</w:t>
            </w:r>
          </w:p>
        </w:tc>
        <w:tc>
          <w:tcPr>
            <w:tcW w:w="1536"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1</w:t>
            </w:r>
          </w:p>
        </w:tc>
        <w:tc>
          <w:tcPr>
            <w:tcW w:w="2805" w:type="dxa"/>
            <w:vAlign w:val="center"/>
          </w:tcPr>
          <w:p>
            <w:pPr>
              <w:pStyle w:val="16"/>
            </w:pPr>
            <w:r>
              <w:t>一、一般公共预算拨款</w:t>
            </w:r>
          </w:p>
        </w:tc>
        <w:tc>
          <w:tcPr>
            <w:tcW w:w="1725" w:type="dxa"/>
            <w:vAlign w:val="center"/>
          </w:tcPr>
          <w:p>
            <w:pPr>
              <w:pStyle w:val="15"/>
            </w:pPr>
            <w:r>
              <w:t>7766200.00</w:t>
            </w:r>
          </w:p>
        </w:tc>
        <w:tc>
          <w:tcPr>
            <w:tcW w:w="3420" w:type="dxa"/>
            <w:vAlign w:val="center"/>
          </w:tcPr>
          <w:p>
            <w:pPr>
              <w:pStyle w:val="16"/>
            </w:pPr>
            <w:r>
              <w:t>一、一般公共服务支出</w:t>
            </w:r>
          </w:p>
        </w:tc>
        <w:tc>
          <w:tcPr>
            <w:tcW w:w="1455" w:type="dxa"/>
            <w:vAlign w:val="center"/>
          </w:tcPr>
          <w:p>
            <w:pPr>
              <w:pStyle w:val="15"/>
            </w:pPr>
            <w:r>
              <w:t>6435900.00</w:t>
            </w:r>
          </w:p>
        </w:tc>
        <w:tc>
          <w:tcPr>
            <w:tcW w:w="1470" w:type="dxa"/>
            <w:vAlign w:val="center"/>
          </w:tcPr>
          <w:p>
            <w:pPr>
              <w:pStyle w:val="15"/>
            </w:pPr>
            <w:r>
              <w:t>6435900.00</w:t>
            </w: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2</w:t>
            </w:r>
          </w:p>
        </w:tc>
        <w:tc>
          <w:tcPr>
            <w:tcW w:w="2805" w:type="dxa"/>
            <w:vAlign w:val="center"/>
          </w:tcPr>
          <w:p>
            <w:pPr>
              <w:pStyle w:val="16"/>
            </w:pPr>
            <w:r>
              <w:t>二、政府性基金预算拨款</w:t>
            </w:r>
          </w:p>
        </w:tc>
        <w:tc>
          <w:tcPr>
            <w:tcW w:w="1725" w:type="dxa"/>
            <w:vAlign w:val="center"/>
          </w:tcPr>
          <w:p>
            <w:pPr>
              <w:pStyle w:val="15"/>
            </w:pPr>
          </w:p>
        </w:tc>
        <w:tc>
          <w:tcPr>
            <w:tcW w:w="3420" w:type="dxa"/>
            <w:vAlign w:val="center"/>
          </w:tcPr>
          <w:p>
            <w:pPr>
              <w:pStyle w:val="16"/>
            </w:pPr>
            <w:r>
              <w:t>二、外交支出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3</w:t>
            </w:r>
          </w:p>
        </w:tc>
        <w:tc>
          <w:tcPr>
            <w:tcW w:w="2805" w:type="dxa"/>
            <w:vAlign w:val="center"/>
          </w:tcPr>
          <w:p>
            <w:pPr>
              <w:pStyle w:val="16"/>
            </w:pPr>
            <w:r>
              <w:t>三、国有资本经营预算拨款</w:t>
            </w:r>
          </w:p>
        </w:tc>
        <w:tc>
          <w:tcPr>
            <w:tcW w:w="1725" w:type="dxa"/>
            <w:vAlign w:val="center"/>
          </w:tcPr>
          <w:p>
            <w:pPr>
              <w:pStyle w:val="15"/>
            </w:pPr>
          </w:p>
        </w:tc>
        <w:tc>
          <w:tcPr>
            <w:tcW w:w="3420" w:type="dxa"/>
            <w:vAlign w:val="center"/>
          </w:tcPr>
          <w:p>
            <w:pPr>
              <w:pStyle w:val="16"/>
            </w:pPr>
            <w:r>
              <w:t>三、国防支出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4</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四、公共安全支出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5</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五、教育支出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6</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六、科学技术支出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7</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七、文化旅游体育与传媒支出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8</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八、社会保障和就业支出</w:t>
            </w:r>
          </w:p>
        </w:tc>
        <w:tc>
          <w:tcPr>
            <w:tcW w:w="1455" w:type="dxa"/>
            <w:vAlign w:val="center"/>
          </w:tcPr>
          <w:p>
            <w:pPr>
              <w:pStyle w:val="15"/>
            </w:pPr>
            <w:r>
              <w:t>741800.00</w:t>
            </w:r>
          </w:p>
        </w:tc>
        <w:tc>
          <w:tcPr>
            <w:tcW w:w="1470" w:type="dxa"/>
            <w:vAlign w:val="center"/>
          </w:tcPr>
          <w:p>
            <w:pPr>
              <w:pStyle w:val="15"/>
            </w:pPr>
            <w:r>
              <w:t>741800.00</w:t>
            </w: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9</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九、社会保险基金支出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10</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十、卫生健康支出</w:t>
            </w:r>
          </w:p>
        </w:tc>
        <w:tc>
          <w:tcPr>
            <w:tcW w:w="1455" w:type="dxa"/>
            <w:vAlign w:val="center"/>
          </w:tcPr>
          <w:p>
            <w:pPr>
              <w:pStyle w:val="15"/>
            </w:pPr>
            <w:r>
              <w:t>190500.00</w:t>
            </w:r>
          </w:p>
        </w:tc>
        <w:tc>
          <w:tcPr>
            <w:tcW w:w="1470" w:type="dxa"/>
            <w:vAlign w:val="center"/>
          </w:tcPr>
          <w:p>
            <w:pPr>
              <w:pStyle w:val="15"/>
            </w:pPr>
            <w:r>
              <w:t>190500.00</w:t>
            </w: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11</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十一、节能环保支出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12</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十二、城乡社区支出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13</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十三、农林水支出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14</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十四、交通运输支出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15</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十五、资源勘探工业信息等支出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16</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十六、商业服务业等支出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17</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十七、金融支出</w:t>
            </w:r>
          </w:p>
        </w:tc>
        <w:tc>
          <w:tcPr>
            <w:tcW w:w="1455" w:type="dxa"/>
            <w:vAlign w:val="center"/>
          </w:tcPr>
          <w:p>
            <w:pPr>
              <w:pStyle w:val="15"/>
            </w:pPr>
            <w:r>
              <w:t>50000.00</w:t>
            </w:r>
          </w:p>
        </w:tc>
        <w:tc>
          <w:tcPr>
            <w:tcW w:w="1470" w:type="dxa"/>
            <w:vAlign w:val="center"/>
          </w:tcPr>
          <w:p>
            <w:pPr>
              <w:pStyle w:val="15"/>
            </w:pPr>
            <w:r>
              <w:t>50000.00</w:t>
            </w: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18</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十八、援助其他地区支出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19</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十九、自然资源海洋气象等支出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20</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二十、住房保障支出</w:t>
            </w:r>
          </w:p>
        </w:tc>
        <w:tc>
          <w:tcPr>
            <w:tcW w:w="1455" w:type="dxa"/>
            <w:vAlign w:val="center"/>
          </w:tcPr>
          <w:p>
            <w:pPr>
              <w:pStyle w:val="15"/>
            </w:pPr>
            <w:r>
              <w:t>348000.00</w:t>
            </w:r>
          </w:p>
        </w:tc>
        <w:tc>
          <w:tcPr>
            <w:tcW w:w="1470" w:type="dxa"/>
            <w:vAlign w:val="center"/>
          </w:tcPr>
          <w:p>
            <w:pPr>
              <w:pStyle w:val="15"/>
            </w:pPr>
            <w:r>
              <w:t>348000.00</w:t>
            </w: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21</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二十一、粮油物资储备支出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22</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二十二、国有资本经营预算支出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23</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二十三、灾害防治及应急管理支出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24</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二十四、预备费</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25</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二十五、其他支出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26</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二十六、转移性支出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27</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二十七、债务还本支出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28</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二十八、债务付息支出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29</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二十九、债务发行费用支出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30</w:t>
            </w:r>
          </w:p>
        </w:tc>
        <w:tc>
          <w:tcPr>
            <w:tcW w:w="2805" w:type="dxa"/>
            <w:vAlign w:val="center"/>
          </w:tcPr>
          <w:p>
            <w:pPr>
              <w:pStyle w:val="16"/>
            </w:pPr>
          </w:p>
        </w:tc>
        <w:tc>
          <w:tcPr>
            <w:tcW w:w="1725" w:type="dxa"/>
            <w:vAlign w:val="center"/>
          </w:tcPr>
          <w:p>
            <w:pPr>
              <w:pStyle w:val="15"/>
            </w:pPr>
          </w:p>
        </w:tc>
        <w:tc>
          <w:tcPr>
            <w:tcW w:w="3420" w:type="dxa"/>
            <w:vAlign w:val="center"/>
          </w:tcPr>
          <w:p>
            <w:pPr>
              <w:pStyle w:val="16"/>
            </w:pPr>
            <w:r>
              <w:t>三十、抗疫特别国债安排的支出</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31</w:t>
            </w:r>
          </w:p>
        </w:tc>
        <w:tc>
          <w:tcPr>
            <w:tcW w:w="2805" w:type="dxa"/>
            <w:vAlign w:val="center"/>
          </w:tcPr>
          <w:p>
            <w:pPr>
              <w:pStyle w:val="18"/>
            </w:pPr>
            <w:r>
              <w:t>本年收入合计</w:t>
            </w:r>
          </w:p>
        </w:tc>
        <w:tc>
          <w:tcPr>
            <w:tcW w:w="1725" w:type="dxa"/>
            <w:vAlign w:val="center"/>
          </w:tcPr>
          <w:p>
            <w:pPr>
              <w:pStyle w:val="19"/>
            </w:pPr>
            <w:r>
              <w:t>7766200.00</w:t>
            </w:r>
          </w:p>
        </w:tc>
        <w:tc>
          <w:tcPr>
            <w:tcW w:w="3420" w:type="dxa"/>
            <w:vAlign w:val="center"/>
          </w:tcPr>
          <w:p>
            <w:pPr>
              <w:pStyle w:val="18"/>
            </w:pPr>
            <w:r>
              <w:t>本年支出合计</w:t>
            </w:r>
          </w:p>
        </w:tc>
        <w:tc>
          <w:tcPr>
            <w:tcW w:w="1455" w:type="dxa"/>
            <w:vAlign w:val="center"/>
          </w:tcPr>
          <w:p>
            <w:pPr>
              <w:pStyle w:val="19"/>
            </w:pPr>
            <w:r>
              <w:t>7766200.00</w:t>
            </w:r>
          </w:p>
        </w:tc>
        <w:tc>
          <w:tcPr>
            <w:tcW w:w="1470" w:type="dxa"/>
            <w:vAlign w:val="center"/>
          </w:tcPr>
          <w:p>
            <w:pPr>
              <w:pStyle w:val="19"/>
            </w:pPr>
            <w:r>
              <w:t>7766200.00</w:t>
            </w:r>
          </w:p>
        </w:tc>
        <w:tc>
          <w:tcPr>
            <w:tcW w:w="1635" w:type="dxa"/>
            <w:vAlign w:val="center"/>
          </w:tcPr>
          <w:p>
            <w:pPr>
              <w:pStyle w:val="19"/>
            </w:pPr>
          </w:p>
        </w:tc>
        <w:tc>
          <w:tcPr>
            <w:tcW w:w="153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32</w:t>
            </w:r>
          </w:p>
        </w:tc>
        <w:tc>
          <w:tcPr>
            <w:tcW w:w="2805" w:type="dxa"/>
            <w:vAlign w:val="center"/>
          </w:tcPr>
          <w:p>
            <w:pPr>
              <w:pStyle w:val="16"/>
            </w:pPr>
            <w:r>
              <w:t>年初财政拨款结转和结余</w:t>
            </w:r>
          </w:p>
        </w:tc>
        <w:tc>
          <w:tcPr>
            <w:tcW w:w="1725" w:type="dxa"/>
            <w:vAlign w:val="center"/>
          </w:tcPr>
          <w:p>
            <w:pPr>
              <w:pStyle w:val="15"/>
            </w:pPr>
          </w:p>
        </w:tc>
        <w:tc>
          <w:tcPr>
            <w:tcW w:w="3420" w:type="dxa"/>
            <w:vAlign w:val="center"/>
          </w:tcPr>
          <w:p>
            <w:pPr>
              <w:pStyle w:val="16"/>
            </w:pPr>
            <w:r>
              <w:t>年末财政拨款结转和结余</w:t>
            </w: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33</w:t>
            </w:r>
          </w:p>
        </w:tc>
        <w:tc>
          <w:tcPr>
            <w:tcW w:w="2805" w:type="dxa"/>
            <w:vAlign w:val="center"/>
          </w:tcPr>
          <w:p>
            <w:pPr>
              <w:pStyle w:val="16"/>
            </w:pPr>
            <w:r>
              <w:t>一、一般公共预算拨款</w:t>
            </w:r>
          </w:p>
        </w:tc>
        <w:tc>
          <w:tcPr>
            <w:tcW w:w="1725" w:type="dxa"/>
            <w:vAlign w:val="center"/>
          </w:tcPr>
          <w:p>
            <w:pPr>
              <w:pStyle w:val="15"/>
            </w:pPr>
          </w:p>
        </w:tc>
        <w:tc>
          <w:tcPr>
            <w:tcW w:w="3420" w:type="dxa"/>
            <w:vAlign w:val="center"/>
          </w:tcPr>
          <w:p>
            <w:pPr>
              <w:pStyle w:val="16"/>
            </w:pP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34</w:t>
            </w:r>
          </w:p>
        </w:tc>
        <w:tc>
          <w:tcPr>
            <w:tcW w:w="2805" w:type="dxa"/>
            <w:vAlign w:val="center"/>
          </w:tcPr>
          <w:p>
            <w:pPr>
              <w:pStyle w:val="16"/>
            </w:pPr>
            <w:r>
              <w:t>二、政府性基金预算拨款</w:t>
            </w:r>
          </w:p>
        </w:tc>
        <w:tc>
          <w:tcPr>
            <w:tcW w:w="1725" w:type="dxa"/>
            <w:vAlign w:val="center"/>
          </w:tcPr>
          <w:p>
            <w:pPr>
              <w:pStyle w:val="15"/>
            </w:pPr>
          </w:p>
        </w:tc>
        <w:tc>
          <w:tcPr>
            <w:tcW w:w="3420" w:type="dxa"/>
            <w:vAlign w:val="center"/>
          </w:tcPr>
          <w:p>
            <w:pPr>
              <w:pStyle w:val="16"/>
            </w:pP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35</w:t>
            </w:r>
          </w:p>
        </w:tc>
        <w:tc>
          <w:tcPr>
            <w:tcW w:w="2805" w:type="dxa"/>
            <w:vAlign w:val="center"/>
          </w:tcPr>
          <w:p>
            <w:pPr>
              <w:pStyle w:val="16"/>
            </w:pPr>
            <w:r>
              <w:t>三、国有资本经营预算拨款</w:t>
            </w:r>
          </w:p>
        </w:tc>
        <w:tc>
          <w:tcPr>
            <w:tcW w:w="1725" w:type="dxa"/>
            <w:vAlign w:val="center"/>
          </w:tcPr>
          <w:p>
            <w:pPr>
              <w:pStyle w:val="15"/>
            </w:pPr>
          </w:p>
        </w:tc>
        <w:tc>
          <w:tcPr>
            <w:tcW w:w="3420" w:type="dxa"/>
            <w:vAlign w:val="center"/>
          </w:tcPr>
          <w:p>
            <w:pPr>
              <w:pStyle w:val="16"/>
            </w:pPr>
          </w:p>
        </w:tc>
        <w:tc>
          <w:tcPr>
            <w:tcW w:w="1455" w:type="dxa"/>
            <w:vAlign w:val="center"/>
          </w:tcPr>
          <w:p>
            <w:pPr>
              <w:pStyle w:val="15"/>
            </w:pPr>
          </w:p>
        </w:tc>
        <w:tc>
          <w:tcPr>
            <w:tcW w:w="1470" w:type="dxa"/>
            <w:vAlign w:val="center"/>
          </w:tcPr>
          <w:p>
            <w:pPr>
              <w:pStyle w:val="15"/>
            </w:pPr>
          </w:p>
        </w:tc>
        <w:tc>
          <w:tcPr>
            <w:tcW w:w="1635" w:type="dxa"/>
            <w:vAlign w:val="center"/>
          </w:tcPr>
          <w:p>
            <w:pPr>
              <w:pStyle w:val="15"/>
            </w:pPr>
          </w:p>
        </w:tc>
        <w:tc>
          <w:tcPr>
            <w:tcW w:w="153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2" w:type="dxa"/>
            <w:vAlign w:val="center"/>
          </w:tcPr>
          <w:p>
            <w:pPr>
              <w:pStyle w:val="17"/>
            </w:pPr>
            <w:r>
              <w:t>36</w:t>
            </w:r>
          </w:p>
        </w:tc>
        <w:tc>
          <w:tcPr>
            <w:tcW w:w="2805" w:type="dxa"/>
            <w:vAlign w:val="center"/>
          </w:tcPr>
          <w:p>
            <w:pPr>
              <w:pStyle w:val="18"/>
            </w:pPr>
            <w:r>
              <w:t>收入总计</w:t>
            </w:r>
          </w:p>
        </w:tc>
        <w:tc>
          <w:tcPr>
            <w:tcW w:w="1725" w:type="dxa"/>
            <w:vAlign w:val="center"/>
          </w:tcPr>
          <w:p>
            <w:pPr>
              <w:pStyle w:val="19"/>
            </w:pPr>
            <w:r>
              <w:t>7766200.00</w:t>
            </w:r>
          </w:p>
        </w:tc>
        <w:tc>
          <w:tcPr>
            <w:tcW w:w="3420" w:type="dxa"/>
            <w:vAlign w:val="center"/>
          </w:tcPr>
          <w:p>
            <w:pPr>
              <w:pStyle w:val="18"/>
            </w:pPr>
            <w:r>
              <w:t>支出总计</w:t>
            </w:r>
          </w:p>
        </w:tc>
        <w:tc>
          <w:tcPr>
            <w:tcW w:w="1455" w:type="dxa"/>
            <w:vAlign w:val="center"/>
          </w:tcPr>
          <w:p>
            <w:pPr>
              <w:pStyle w:val="19"/>
            </w:pPr>
            <w:r>
              <w:t>7766200.00</w:t>
            </w:r>
          </w:p>
        </w:tc>
        <w:tc>
          <w:tcPr>
            <w:tcW w:w="1470" w:type="dxa"/>
            <w:vAlign w:val="center"/>
          </w:tcPr>
          <w:p>
            <w:pPr>
              <w:pStyle w:val="19"/>
            </w:pPr>
            <w:r>
              <w:t>7766200.00</w:t>
            </w:r>
          </w:p>
        </w:tc>
        <w:tc>
          <w:tcPr>
            <w:tcW w:w="1635" w:type="dxa"/>
            <w:vAlign w:val="center"/>
          </w:tcPr>
          <w:p>
            <w:pPr>
              <w:pStyle w:val="19"/>
            </w:pPr>
          </w:p>
        </w:tc>
        <w:tc>
          <w:tcPr>
            <w:tcW w:w="1536"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107"/>
        <w:gridCol w:w="2610"/>
        <w:gridCol w:w="2490"/>
        <w:gridCol w:w="2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93" w:type="dxa"/>
            <w:gridSpan w:val="3"/>
            <w:tcBorders>
              <w:top w:val="single" w:color="FFFFFF" w:sz="6" w:space="0"/>
              <w:left w:val="single" w:color="FFFFFF" w:sz="6" w:space="0"/>
              <w:right w:val="single" w:color="FFFFFF" w:sz="6" w:space="0"/>
            </w:tcBorders>
            <w:vAlign w:val="center"/>
          </w:tcPr>
          <w:p>
            <w:pPr>
              <w:pStyle w:val="13"/>
            </w:pPr>
            <w:r>
              <w:t>434馆陶县人民政府办公室</w:t>
            </w:r>
          </w:p>
        </w:tc>
        <w:tc>
          <w:tcPr>
            <w:tcW w:w="2610" w:type="dxa"/>
            <w:tcBorders>
              <w:top w:val="single" w:color="FFFFFF" w:sz="6" w:space="0"/>
              <w:left w:val="single" w:color="FFFFFF" w:sz="6" w:space="0"/>
              <w:right w:val="single" w:color="FFFFFF" w:sz="6" w:space="0"/>
            </w:tcBorders>
            <w:vAlign w:val="center"/>
          </w:tcPr>
          <w:p>
            <w:pPr>
              <w:pStyle w:val="12"/>
            </w:pPr>
            <w:r>
              <w:t>预算年度：2022</w:t>
            </w:r>
          </w:p>
        </w:tc>
        <w:tc>
          <w:tcPr>
            <w:tcW w:w="4676"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5750" w:type="dxa"/>
            <w:gridSpan w:val="2"/>
            <w:vAlign w:val="center"/>
          </w:tcPr>
          <w:p>
            <w:pPr>
              <w:pStyle w:val="14"/>
            </w:pPr>
            <w:r>
              <w:t>功能分类科目</w:t>
            </w:r>
          </w:p>
        </w:tc>
        <w:tc>
          <w:tcPr>
            <w:tcW w:w="2610" w:type="dxa"/>
            <w:vMerge w:val="restart"/>
            <w:vAlign w:val="center"/>
          </w:tcPr>
          <w:p>
            <w:pPr>
              <w:pStyle w:val="14"/>
            </w:pPr>
            <w:r>
              <w:t>合计</w:t>
            </w:r>
          </w:p>
        </w:tc>
        <w:tc>
          <w:tcPr>
            <w:tcW w:w="2490" w:type="dxa"/>
            <w:vMerge w:val="restart"/>
            <w:vAlign w:val="center"/>
          </w:tcPr>
          <w:p>
            <w:pPr>
              <w:pStyle w:val="14"/>
            </w:pPr>
            <w:r>
              <w:t>基本支出</w:t>
            </w:r>
          </w:p>
        </w:tc>
        <w:tc>
          <w:tcPr>
            <w:tcW w:w="2186" w:type="dxa"/>
            <w:vMerge w:val="restart"/>
            <w:vAlign w:val="center"/>
          </w:tcPr>
          <w:p>
            <w:pPr>
              <w:pStyle w:val="14"/>
            </w:pPr>
            <w:r>
              <w:t>项目支出</w:t>
            </w:r>
          </w:p>
        </w:tc>
      </w:tr>
      <w:tr>
        <w:tblPrEx>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4107" w:type="dxa"/>
            <w:vAlign w:val="center"/>
          </w:tcPr>
          <w:p>
            <w:pPr>
              <w:pStyle w:val="14"/>
            </w:pPr>
            <w:r>
              <w:t>科目名称</w:t>
            </w:r>
          </w:p>
        </w:tc>
        <w:tc>
          <w:tcPr>
            <w:tcW w:w="2610" w:type="dxa"/>
            <w:vMerge w:val="continue"/>
          </w:tcPr>
          <w:p/>
        </w:tc>
        <w:tc>
          <w:tcPr>
            <w:tcW w:w="2490" w:type="dxa"/>
            <w:vMerge w:val="continue"/>
          </w:tcPr>
          <w:p/>
        </w:tc>
        <w:tc>
          <w:tcPr>
            <w:tcW w:w="2186" w:type="dxa"/>
            <w:vMerge w:val="continue"/>
          </w:tcPr>
          <w:p/>
        </w:tc>
      </w:tr>
      <w:tr>
        <w:tblPrEx>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4107" w:type="dxa"/>
            <w:vAlign w:val="center"/>
          </w:tcPr>
          <w:p>
            <w:pPr>
              <w:pStyle w:val="14"/>
            </w:pPr>
            <w:r>
              <w:t>2</w:t>
            </w:r>
          </w:p>
        </w:tc>
        <w:tc>
          <w:tcPr>
            <w:tcW w:w="2610" w:type="dxa"/>
            <w:vAlign w:val="center"/>
          </w:tcPr>
          <w:p>
            <w:pPr>
              <w:pStyle w:val="14"/>
            </w:pPr>
            <w:r>
              <w:t>3</w:t>
            </w:r>
          </w:p>
        </w:tc>
        <w:tc>
          <w:tcPr>
            <w:tcW w:w="2490" w:type="dxa"/>
            <w:vAlign w:val="center"/>
          </w:tcPr>
          <w:p>
            <w:pPr>
              <w:pStyle w:val="14"/>
            </w:pPr>
            <w:r>
              <w:t>4</w:t>
            </w:r>
          </w:p>
        </w:tc>
        <w:tc>
          <w:tcPr>
            <w:tcW w:w="2186" w:type="dxa"/>
            <w:vAlign w:val="center"/>
          </w:tcPr>
          <w:p>
            <w:pPr>
              <w:pStyle w:val="14"/>
            </w:pPr>
            <w:r>
              <w:t>5</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4107" w:type="dxa"/>
            <w:vAlign w:val="center"/>
          </w:tcPr>
          <w:p>
            <w:pPr>
              <w:pStyle w:val="18"/>
            </w:pPr>
            <w:r>
              <w:t>合计</w:t>
            </w:r>
          </w:p>
        </w:tc>
        <w:tc>
          <w:tcPr>
            <w:tcW w:w="2610" w:type="dxa"/>
            <w:vAlign w:val="center"/>
          </w:tcPr>
          <w:p>
            <w:pPr>
              <w:pStyle w:val="19"/>
            </w:pPr>
            <w:r>
              <w:t>85000.00</w:t>
            </w:r>
          </w:p>
        </w:tc>
        <w:tc>
          <w:tcPr>
            <w:tcW w:w="2490" w:type="dxa"/>
            <w:vAlign w:val="center"/>
          </w:tcPr>
          <w:p>
            <w:pPr>
              <w:pStyle w:val="19"/>
            </w:pPr>
          </w:p>
        </w:tc>
        <w:tc>
          <w:tcPr>
            <w:tcW w:w="2186" w:type="dxa"/>
            <w:vAlign w:val="center"/>
          </w:tcPr>
          <w:p>
            <w:pPr>
              <w:pStyle w:val="19"/>
            </w:pPr>
            <w:r>
              <w:t>85000.00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201</w:t>
            </w:r>
          </w:p>
        </w:tc>
        <w:tc>
          <w:tcPr>
            <w:tcW w:w="4107" w:type="dxa"/>
            <w:vAlign w:val="center"/>
          </w:tcPr>
          <w:p>
            <w:pPr>
              <w:pStyle w:val="16"/>
            </w:pPr>
            <w:r>
              <w:t>一般公共服务支出</w:t>
            </w:r>
          </w:p>
        </w:tc>
        <w:tc>
          <w:tcPr>
            <w:tcW w:w="2610" w:type="dxa"/>
            <w:vAlign w:val="center"/>
          </w:tcPr>
          <w:p>
            <w:pPr>
              <w:pStyle w:val="15"/>
            </w:pPr>
            <w:r>
              <w:t>85000.00</w:t>
            </w:r>
          </w:p>
        </w:tc>
        <w:tc>
          <w:tcPr>
            <w:tcW w:w="2490" w:type="dxa"/>
            <w:vAlign w:val="center"/>
          </w:tcPr>
          <w:p>
            <w:pPr>
              <w:pStyle w:val="15"/>
            </w:pPr>
          </w:p>
        </w:tc>
        <w:tc>
          <w:tcPr>
            <w:tcW w:w="2186" w:type="dxa"/>
            <w:vAlign w:val="center"/>
          </w:tcPr>
          <w:p>
            <w:pPr>
              <w:pStyle w:val="15"/>
            </w:pPr>
            <w:r>
              <w:t>85000.00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20103</w:t>
            </w:r>
          </w:p>
        </w:tc>
        <w:tc>
          <w:tcPr>
            <w:tcW w:w="4107" w:type="dxa"/>
            <w:vAlign w:val="center"/>
          </w:tcPr>
          <w:p>
            <w:pPr>
              <w:pStyle w:val="16"/>
            </w:pPr>
            <w:r>
              <w:t>政府办公厅（室）及相关机构事务</w:t>
            </w:r>
          </w:p>
        </w:tc>
        <w:tc>
          <w:tcPr>
            <w:tcW w:w="2610" w:type="dxa"/>
            <w:vAlign w:val="center"/>
          </w:tcPr>
          <w:p>
            <w:pPr>
              <w:pStyle w:val="15"/>
            </w:pPr>
            <w:r>
              <w:t>85000.00</w:t>
            </w:r>
          </w:p>
        </w:tc>
        <w:tc>
          <w:tcPr>
            <w:tcW w:w="2490" w:type="dxa"/>
            <w:vAlign w:val="center"/>
          </w:tcPr>
          <w:p>
            <w:pPr>
              <w:pStyle w:val="15"/>
            </w:pPr>
          </w:p>
        </w:tc>
        <w:tc>
          <w:tcPr>
            <w:tcW w:w="2186" w:type="dxa"/>
            <w:vAlign w:val="center"/>
          </w:tcPr>
          <w:p>
            <w:pPr>
              <w:pStyle w:val="15"/>
            </w:pPr>
            <w:r>
              <w:t>85000.00</w:t>
            </w:r>
          </w:p>
        </w:tc>
      </w:tr>
      <w:tr>
        <w:tblPrEx>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2010301</w:t>
            </w:r>
          </w:p>
        </w:tc>
        <w:tc>
          <w:tcPr>
            <w:tcW w:w="4107" w:type="dxa"/>
            <w:vAlign w:val="center"/>
          </w:tcPr>
          <w:p>
            <w:pPr>
              <w:pStyle w:val="16"/>
            </w:pPr>
            <w:r>
              <w:t>行政运行</w:t>
            </w:r>
          </w:p>
        </w:tc>
        <w:tc>
          <w:tcPr>
            <w:tcW w:w="2610" w:type="dxa"/>
            <w:vAlign w:val="center"/>
          </w:tcPr>
          <w:p>
            <w:pPr>
              <w:pStyle w:val="15"/>
            </w:pPr>
            <w:r>
              <w:t>85000.00</w:t>
            </w:r>
          </w:p>
        </w:tc>
        <w:tc>
          <w:tcPr>
            <w:tcW w:w="2490" w:type="dxa"/>
            <w:vAlign w:val="center"/>
          </w:tcPr>
          <w:p>
            <w:pPr>
              <w:pStyle w:val="15"/>
            </w:pPr>
          </w:p>
        </w:tc>
        <w:tc>
          <w:tcPr>
            <w:tcW w:w="2186" w:type="dxa"/>
            <w:vAlign w:val="center"/>
          </w:tcPr>
          <w:p>
            <w:pPr>
              <w:pStyle w:val="15"/>
            </w:pPr>
            <w:r>
              <w:t>85000.00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358"/>
        <w:gridCol w:w="3525"/>
        <w:gridCol w:w="2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434馆陶县人民政府办公室</w:t>
            </w:r>
          </w:p>
        </w:tc>
        <w:tc>
          <w:tcPr>
            <w:tcW w:w="3358" w:type="dxa"/>
            <w:tcBorders>
              <w:top w:val="single" w:color="FFFFFF" w:sz="6" w:space="0"/>
              <w:left w:val="single" w:color="FFFFFF" w:sz="6" w:space="0"/>
              <w:right w:val="single" w:color="FFFFFF" w:sz="6" w:space="0"/>
            </w:tcBorders>
            <w:vAlign w:val="center"/>
          </w:tcPr>
          <w:p>
            <w:pPr>
              <w:pStyle w:val="12"/>
            </w:pPr>
            <w:r>
              <w:t>预算年度：2022</w:t>
            </w:r>
          </w:p>
        </w:tc>
        <w:tc>
          <w:tcPr>
            <w:tcW w:w="638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973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358" w:type="dxa"/>
            <w:vAlign w:val="center"/>
          </w:tcPr>
          <w:p>
            <w:pPr>
              <w:pStyle w:val="14"/>
            </w:pPr>
            <w:r>
              <w:t>合计</w:t>
            </w:r>
          </w:p>
        </w:tc>
        <w:tc>
          <w:tcPr>
            <w:tcW w:w="3525" w:type="dxa"/>
            <w:vAlign w:val="center"/>
          </w:tcPr>
          <w:p>
            <w:pPr>
              <w:pStyle w:val="14"/>
            </w:pPr>
            <w:r>
              <w:t>人员经费</w:t>
            </w:r>
          </w:p>
        </w:tc>
        <w:tc>
          <w:tcPr>
            <w:tcW w:w="2856"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358" w:type="dxa"/>
            <w:vAlign w:val="center"/>
          </w:tcPr>
          <w:p>
            <w:pPr>
              <w:pStyle w:val="14"/>
            </w:pPr>
            <w:r>
              <w:t>3</w:t>
            </w:r>
          </w:p>
        </w:tc>
        <w:tc>
          <w:tcPr>
            <w:tcW w:w="3525" w:type="dxa"/>
            <w:vAlign w:val="center"/>
          </w:tcPr>
          <w:p>
            <w:pPr>
              <w:pStyle w:val="14"/>
            </w:pPr>
            <w:r>
              <w:t>4</w:t>
            </w:r>
          </w:p>
        </w:tc>
        <w:tc>
          <w:tcPr>
            <w:tcW w:w="285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358" w:type="dxa"/>
            <w:vAlign w:val="center"/>
          </w:tcPr>
          <w:p>
            <w:pPr>
              <w:pStyle w:val="15"/>
            </w:pPr>
          </w:p>
        </w:tc>
        <w:tc>
          <w:tcPr>
            <w:tcW w:w="3525" w:type="dxa"/>
            <w:vAlign w:val="center"/>
          </w:tcPr>
          <w:p>
            <w:pPr>
              <w:pStyle w:val="15"/>
            </w:pPr>
          </w:p>
        </w:tc>
        <w:tc>
          <w:tcPr>
            <w:tcW w:w="2856"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013"/>
        <w:gridCol w:w="2055"/>
        <w:gridCol w:w="2985"/>
        <w:gridCol w:w="2790"/>
        <w:gridCol w:w="3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1" w:type="dxa"/>
            <w:gridSpan w:val="3"/>
            <w:tcBorders>
              <w:top w:val="single" w:color="FFFFFF" w:sz="6" w:space="0"/>
              <w:left w:val="single" w:color="FFFFFF" w:sz="6" w:space="0"/>
              <w:right w:val="single" w:color="FFFFFF" w:sz="6" w:space="0"/>
            </w:tcBorders>
            <w:vAlign w:val="center"/>
          </w:tcPr>
          <w:p>
            <w:pPr>
              <w:pStyle w:val="13"/>
            </w:pPr>
            <w:r>
              <w:t>434馆陶县人民政府办公室</w:t>
            </w:r>
          </w:p>
        </w:tc>
        <w:tc>
          <w:tcPr>
            <w:tcW w:w="2985" w:type="dxa"/>
            <w:tcBorders>
              <w:top w:val="single" w:color="FFFFFF" w:sz="6" w:space="0"/>
              <w:left w:val="single" w:color="FFFFFF" w:sz="6" w:space="0"/>
              <w:right w:val="single" w:color="FFFFFF" w:sz="6" w:space="0"/>
            </w:tcBorders>
            <w:vAlign w:val="center"/>
          </w:tcPr>
          <w:p>
            <w:pPr>
              <w:pStyle w:val="12"/>
            </w:pPr>
            <w:r>
              <w:t>预算年度：2022</w:t>
            </w:r>
          </w:p>
        </w:tc>
        <w:tc>
          <w:tcPr>
            <w:tcW w:w="5859"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4068" w:type="dxa"/>
            <w:gridSpan w:val="2"/>
            <w:vAlign w:val="center"/>
          </w:tcPr>
          <w:p>
            <w:pPr>
              <w:pStyle w:val="14"/>
            </w:pPr>
            <w:r>
              <w:t>功能分类科目</w:t>
            </w:r>
          </w:p>
        </w:tc>
        <w:tc>
          <w:tcPr>
            <w:tcW w:w="2985" w:type="dxa"/>
            <w:vMerge w:val="restart"/>
            <w:vAlign w:val="center"/>
          </w:tcPr>
          <w:p>
            <w:pPr>
              <w:pStyle w:val="14"/>
            </w:pPr>
            <w:r>
              <w:t>合计</w:t>
            </w:r>
          </w:p>
        </w:tc>
        <w:tc>
          <w:tcPr>
            <w:tcW w:w="2790" w:type="dxa"/>
            <w:vMerge w:val="restart"/>
            <w:vAlign w:val="center"/>
          </w:tcPr>
          <w:p>
            <w:pPr>
              <w:pStyle w:val="14"/>
            </w:pPr>
            <w:r>
              <w:t>基本支出</w:t>
            </w:r>
          </w:p>
        </w:tc>
        <w:tc>
          <w:tcPr>
            <w:tcW w:w="3069"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2013" w:type="dxa"/>
            <w:vAlign w:val="center"/>
          </w:tcPr>
          <w:p>
            <w:pPr>
              <w:pStyle w:val="14"/>
            </w:pPr>
            <w:r>
              <w:t>科目编码</w:t>
            </w:r>
          </w:p>
        </w:tc>
        <w:tc>
          <w:tcPr>
            <w:tcW w:w="2055" w:type="dxa"/>
            <w:vAlign w:val="center"/>
          </w:tcPr>
          <w:p>
            <w:pPr>
              <w:pStyle w:val="14"/>
            </w:pPr>
            <w:r>
              <w:t>科目名称</w:t>
            </w:r>
          </w:p>
        </w:tc>
        <w:tc>
          <w:tcPr>
            <w:tcW w:w="2985" w:type="dxa"/>
            <w:vMerge w:val="continue"/>
          </w:tcPr>
          <w:p/>
        </w:tc>
        <w:tc>
          <w:tcPr>
            <w:tcW w:w="2790" w:type="dxa"/>
            <w:vMerge w:val="continue"/>
          </w:tcPr>
          <w:p/>
        </w:tc>
        <w:tc>
          <w:tcPr>
            <w:tcW w:w="30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2013" w:type="dxa"/>
            <w:vAlign w:val="center"/>
          </w:tcPr>
          <w:p>
            <w:pPr>
              <w:pStyle w:val="14"/>
            </w:pPr>
            <w:r>
              <w:t>1</w:t>
            </w:r>
          </w:p>
        </w:tc>
        <w:tc>
          <w:tcPr>
            <w:tcW w:w="2055" w:type="dxa"/>
            <w:vAlign w:val="center"/>
          </w:tcPr>
          <w:p>
            <w:pPr>
              <w:pStyle w:val="14"/>
            </w:pPr>
            <w:r>
              <w:t>2</w:t>
            </w:r>
          </w:p>
        </w:tc>
        <w:tc>
          <w:tcPr>
            <w:tcW w:w="2985" w:type="dxa"/>
            <w:vAlign w:val="center"/>
          </w:tcPr>
          <w:p>
            <w:pPr>
              <w:pStyle w:val="14"/>
            </w:pPr>
            <w:r>
              <w:t>3</w:t>
            </w:r>
          </w:p>
        </w:tc>
        <w:tc>
          <w:tcPr>
            <w:tcW w:w="2790" w:type="dxa"/>
            <w:vAlign w:val="center"/>
          </w:tcPr>
          <w:p>
            <w:pPr>
              <w:pStyle w:val="14"/>
            </w:pPr>
            <w:r>
              <w:t>4</w:t>
            </w:r>
          </w:p>
        </w:tc>
        <w:tc>
          <w:tcPr>
            <w:tcW w:w="306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2013" w:type="dxa"/>
            <w:vAlign w:val="center"/>
          </w:tcPr>
          <w:p>
            <w:pPr>
              <w:pStyle w:val="16"/>
            </w:pPr>
          </w:p>
        </w:tc>
        <w:tc>
          <w:tcPr>
            <w:tcW w:w="2055" w:type="dxa"/>
            <w:vAlign w:val="center"/>
          </w:tcPr>
          <w:p>
            <w:pPr>
              <w:pStyle w:val="16"/>
            </w:pPr>
          </w:p>
        </w:tc>
        <w:tc>
          <w:tcPr>
            <w:tcW w:w="2985" w:type="dxa"/>
            <w:vAlign w:val="center"/>
          </w:tcPr>
          <w:p>
            <w:pPr>
              <w:pStyle w:val="15"/>
            </w:pPr>
          </w:p>
        </w:tc>
        <w:tc>
          <w:tcPr>
            <w:tcW w:w="2790" w:type="dxa"/>
            <w:vAlign w:val="center"/>
          </w:tcPr>
          <w:p>
            <w:pPr>
              <w:pStyle w:val="15"/>
            </w:pPr>
          </w:p>
        </w:tc>
        <w:tc>
          <w:tcPr>
            <w:tcW w:w="3069"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024"/>
        <w:gridCol w:w="3660"/>
        <w:gridCol w:w="2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434馆陶县人民政府办公室</w:t>
            </w:r>
          </w:p>
        </w:tc>
        <w:tc>
          <w:tcPr>
            <w:tcW w:w="3024" w:type="dxa"/>
            <w:tcBorders>
              <w:top w:val="single" w:color="FFFFFF" w:sz="6" w:space="0"/>
              <w:left w:val="single" w:color="FFFFFF" w:sz="6" w:space="0"/>
              <w:right w:val="single" w:color="FFFFFF" w:sz="6" w:space="0"/>
            </w:tcBorders>
            <w:vAlign w:val="center"/>
          </w:tcPr>
          <w:p>
            <w:pPr>
              <w:pStyle w:val="12"/>
            </w:pPr>
            <w:r>
              <w:t>预算年度：2022</w:t>
            </w:r>
          </w:p>
        </w:tc>
        <w:tc>
          <w:tcPr>
            <w:tcW w:w="6647"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3024" w:type="dxa"/>
            <w:vMerge w:val="restart"/>
            <w:vAlign w:val="center"/>
          </w:tcPr>
          <w:p>
            <w:pPr>
              <w:pStyle w:val="14"/>
            </w:pPr>
            <w:r>
              <w:t>合计</w:t>
            </w:r>
          </w:p>
        </w:tc>
        <w:tc>
          <w:tcPr>
            <w:tcW w:w="3660" w:type="dxa"/>
            <w:vMerge w:val="restart"/>
            <w:vAlign w:val="center"/>
          </w:tcPr>
          <w:p>
            <w:pPr>
              <w:pStyle w:val="14"/>
            </w:pPr>
            <w:r>
              <w:t>基本支出</w:t>
            </w:r>
          </w:p>
        </w:tc>
        <w:tc>
          <w:tcPr>
            <w:tcW w:w="2987"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3024" w:type="dxa"/>
            <w:vMerge w:val="continue"/>
          </w:tcPr>
          <w:p/>
        </w:tc>
        <w:tc>
          <w:tcPr>
            <w:tcW w:w="3660" w:type="dxa"/>
            <w:vMerge w:val="continue"/>
          </w:tcPr>
          <w:p/>
        </w:tc>
        <w:tc>
          <w:tcPr>
            <w:tcW w:w="29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024" w:type="dxa"/>
            <w:vAlign w:val="center"/>
          </w:tcPr>
          <w:p>
            <w:pPr>
              <w:pStyle w:val="14"/>
            </w:pPr>
            <w:r>
              <w:t>3</w:t>
            </w:r>
          </w:p>
        </w:tc>
        <w:tc>
          <w:tcPr>
            <w:tcW w:w="3660" w:type="dxa"/>
            <w:vAlign w:val="center"/>
          </w:tcPr>
          <w:p>
            <w:pPr>
              <w:pStyle w:val="14"/>
            </w:pPr>
            <w:r>
              <w:t>4</w:t>
            </w:r>
          </w:p>
        </w:tc>
        <w:tc>
          <w:tcPr>
            <w:tcW w:w="298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3024" w:type="dxa"/>
            <w:vAlign w:val="center"/>
          </w:tcPr>
          <w:p>
            <w:pPr>
              <w:pStyle w:val="15"/>
            </w:pPr>
          </w:p>
        </w:tc>
        <w:tc>
          <w:tcPr>
            <w:tcW w:w="3660" w:type="dxa"/>
            <w:vAlign w:val="center"/>
          </w:tcPr>
          <w:p>
            <w:pPr>
              <w:pStyle w:val="15"/>
            </w:pPr>
          </w:p>
        </w:tc>
        <w:tc>
          <w:tcPr>
            <w:tcW w:w="2987"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3557"/>
        <w:gridCol w:w="3255"/>
        <w:gridCol w:w="29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434馆陶县人民政府办公室</w:t>
            </w:r>
          </w:p>
        </w:tc>
        <w:tc>
          <w:tcPr>
            <w:tcW w:w="3557" w:type="dxa"/>
            <w:tcBorders>
              <w:top w:val="single" w:color="FFFFFF" w:sz="6" w:space="0"/>
              <w:left w:val="single" w:color="FFFFFF" w:sz="6" w:space="0"/>
              <w:right w:val="single" w:color="FFFFFF" w:sz="6" w:space="0"/>
            </w:tcBorders>
            <w:vAlign w:val="center"/>
          </w:tcPr>
          <w:p>
            <w:pPr>
              <w:pStyle w:val="12"/>
            </w:pPr>
            <w:r>
              <w:t>预算年度：2022</w:t>
            </w:r>
          </w:p>
        </w:tc>
        <w:tc>
          <w:tcPr>
            <w:tcW w:w="6249"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11449"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3557" w:type="dxa"/>
            <w:vAlign w:val="center"/>
          </w:tcPr>
          <w:p>
            <w:pPr>
              <w:pStyle w:val="14"/>
            </w:pPr>
            <w:r>
              <w:t>一般公共预算 财政拨款</w:t>
            </w:r>
          </w:p>
        </w:tc>
        <w:tc>
          <w:tcPr>
            <w:tcW w:w="3255" w:type="dxa"/>
            <w:vAlign w:val="center"/>
          </w:tcPr>
          <w:p>
            <w:pPr>
              <w:pStyle w:val="14"/>
            </w:pPr>
            <w:r>
              <w:t>政府性基金预算拨款</w:t>
            </w:r>
          </w:p>
        </w:tc>
        <w:tc>
          <w:tcPr>
            <w:tcW w:w="299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3557" w:type="dxa"/>
            <w:vAlign w:val="center"/>
          </w:tcPr>
          <w:p>
            <w:pPr>
              <w:pStyle w:val="14"/>
            </w:pPr>
            <w:r>
              <w:t>3</w:t>
            </w:r>
          </w:p>
        </w:tc>
        <w:tc>
          <w:tcPr>
            <w:tcW w:w="3255" w:type="dxa"/>
            <w:vAlign w:val="center"/>
          </w:tcPr>
          <w:p>
            <w:pPr>
              <w:pStyle w:val="14"/>
            </w:pPr>
            <w:r>
              <w:t>4</w:t>
            </w:r>
          </w:p>
        </w:tc>
        <w:tc>
          <w:tcPr>
            <w:tcW w:w="299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spacing w:line="300" w:lineRule="exact"/>
              <w:jc w:val="right"/>
            </w:pPr>
            <w:r>
              <w:rPr>
                <w:rFonts w:hint="eastAsia" w:ascii="方正书宋_GBK" w:eastAsia="方正书宋_GBK"/>
                <w:b/>
                <w:lang w:eastAsia="zh-CN"/>
              </w:rPr>
              <w:t>120</w:t>
            </w:r>
            <w:r>
              <w:rPr>
                <w:rFonts w:ascii="方正书宋_GBK" w:eastAsia="方正书宋_GBK"/>
                <w:b/>
              </w:rPr>
              <w:t>00</w:t>
            </w:r>
          </w:p>
        </w:tc>
        <w:tc>
          <w:tcPr>
            <w:tcW w:w="3557" w:type="dxa"/>
            <w:vAlign w:val="center"/>
          </w:tcPr>
          <w:p>
            <w:pPr>
              <w:spacing w:line="300" w:lineRule="exact"/>
              <w:jc w:val="right"/>
            </w:pPr>
            <w:r>
              <w:rPr>
                <w:rFonts w:hint="eastAsia" w:ascii="方正书宋_GBK" w:eastAsia="方正书宋_GBK"/>
                <w:b/>
                <w:lang w:eastAsia="zh-CN"/>
              </w:rPr>
              <w:t>120</w:t>
            </w:r>
            <w:r>
              <w:rPr>
                <w:rFonts w:ascii="方正书宋_GBK" w:eastAsia="方正书宋_GBK"/>
                <w:b/>
              </w:rPr>
              <w:t>00</w:t>
            </w:r>
          </w:p>
        </w:tc>
        <w:tc>
          <w:tcPr>
            <w:tcW w:w="3255" w:type="dxa"/>
            <w:vAlign w:val="center"/>
          </w:tcPr>
          <w:p>
            <w:pPr>
              <w:pStyle w:val="15"/>
            </w:pPr>
          </w:p>
        </w:tc>
        <w:tc>
          <w:tcPr>
            <w:tcW w:w="299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一、因公出国（境）费</w:t>
            </w:r>
          </w:p>
        </w:tc>
        <w:tc>
          <w:tcPr>
            <w:tcW w:w="1643" w:type="dxa"/>
            <w:vAlign w:val="center"/>
          </w:tcPr>
          <w:p>
            <w:pPr>
              <w:spacing w:line="300" w:lineRule="exact"/>
              <w:jc w:val="right"/>
            </w:pPr>
          </w:p>
        </w:tc>
        <w:tc>
          <w:tcPr>
            <w:tcW w:w="3557" w:type="dxa"/>
            <w:vAlign w:val="center"/>
          </w:tcPr>
          <w:p>
            <w:pPr>
              <w:spacing w:line="300" w:lineRule="exact"/>
              <w:jc w:val="right"/>
            </w:pPr>
          </w:p>
        </w:tc>
        <w:tc>
          <w:tcPr>
            <w:tcW w:w="3255" w:type="dxa"/>
            <w:vAlign w:val="center"/>
          </w:tcPr>
          <w:p>
            <w:pPr>
              <w:pStyle w:val="15"/>
            </w:pPr>
          </w:p>
        </w:tc>
        <w:tc>
          <w:tcPr>
            <w:tcW w:w="299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lang w:eastAsia="zh-CN"/>
              </w:rPr>
              <w:t>3</w:t>
            </w:r>
          </w:p>
        </w:tc>
        <w:tc>
          <w:tcPr>
            <w:tcW w:w="1643" w:type="dxa"/>
            <w:vAlign w:val="center"/>
          </w:tcPr>
          <w:p>
            <w:pPr>
              <w:pStyle w:val="16"/>
            </w:pPr>
            <w:r>
              <w:t>二、公务用车购置及运维费</w:t>
            </w:r>
          </w:p>
        </w:tc>
        <w:tc>
          <w:tcPr>
            <w:tcW w:w="1643" w:type="dxa"/>
            <w:vAlign w:val="center"/>
          </w:tcPr>
          <w:p>
            <w:pPr>
              <w:spacing w:line="300" w:lineRule="exact"/>
              <w:jc w:val="right"/>
            </w:pPr>
          </w:p>
        </w:tc>
        <w:tc>
          <w:tcPr>
            <w:tcW w:w="3557" w:type="dxa"/>
            <w:vAlign w:val="center"/>
          </w:tcPr>
          <w:p>
            <w:pPr>
              <w:spacing w:line="300" w:lineRule="exact"/>
              <w:jc w:val="right"/>
            </w:pPr>
          </w:p>
        </w:tc>
        <w:tc>
          <w:tcPr>
            <w:tcW w:w="3255" w:type="dxa"/>
            <w:vAlign w:val="center"/>
          </w:tcPr>
          <w:p>
            <w:pPr>
              <w:pStyle w:val="15"/>
            </w:pPr>
          </w:p>
        </w:tc>
        <w:tc>
          <w:tcPr>
            <w:tcW w:w="299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lang w:eastAsia="zh-CN"/>
              </w:rPr>
              <w:t>4</w:t>
            </w:r>
          </w:p>
        </w:tc>
        <w:tc>
          <w:tcPr>
            <w:tcW w:w="1643" w:type="dxa"/>
            <w:vAlign w:val="center"/>
          </w:tcPr>
          <w:p>
            <w:pPr>
              <w:pStyle w:val="16"/>
            </w:pPr>
            <w:r>
              <w:t xml:space="preserve">    其中：公务用车购置费</w:t>
            </w:r>
          </w:p>
        </w:tc>
        <w:tc>
          <w:tcPr>
            <w:tcW w:w="1643" w:type="dxa"/>
            <w:vAlign w:val="center"/>
          </w:tcPr>
          <w:p>
            <w:pPr>
              <w:spacing w:line="300" w:lineRule="exact"/>
              <w:jc w:val="right"/>
            </w:pPr>
          </w:p>
        </w:tc>
        <w:tc>
          <w:tcPr>
            <w:tcW w:w="3557" w:type="dxa"/>
            <w:vAlign w:val="center"/>
          </w:tcPr>
          <w:p>
            <w:pPr>
              <w:spacing w:line="300" w:lineRule="exact"/>
              <w:jc w:val="right"/>
            </w:pPr>
          </w:p>
        </w:tc>
        <w:tc>
          <w:tcPr>
            <w:tcW w:w="3255" w:type="dxa"/>
            <w:vAlign w:val="center"/>
          </w:tcPr>
          <w:p>
            <w:pPr>
              <w:pStyle w:val="15"/>
            </w:pPr>
          </w:p>
        </w:tc>
        <w:tc>
          <w:tcPr>
            <w:tcW w:w="299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lang w:eastAsia="zh-CN"/>
              </w:rPr>
              <w:t>5</w:t>
            </w:r>
          </w:p>
        </w:tc>
        <w:tc>
          <w:tcPr>
            <w:tcW w:w="1643" w:type="dxa"/>
            <w:vAlign w:val="center"/>
          </w:tcPr>
          <w:p>
            <w:pPr>
              <w:pStyle w:val="16"/>
            </w:pPr>
            <w:r>
              <w:t xml:space="preserve">          公务用车运行维护费</w:t>
            </w:r>
          </w:p>
        </w:tc>
        <w:tc>
          <w:tcPr>
            <w:tcW w:w="1643" w:type="dxa"/>
            <w:vAlign w:val="center"/>
          </w:tcPr>
          <w:p>
            <w:pPr>
              <w:spacing w:line="300" w:lineRule="exact"/>
              <w:jc w:val="right"/>
            </w:pPr>
          </w:p>
        </w:tc>
        <w:tc>
          <w:tcPr>
            <w:tcW w:w="3557" w:type="dxa"/>
            <w:vAlign w:val="center"/>
          </w:tcPr>
          <w:p>
            <w:pPr>
              <w:spacing w:line="300" w:lineRule="exact"/>
              <w:jc w:val="right"/>
            </w:pPr>
          </w:p>
        </w:tc>
        <w:tc>
          <w:tcPr>
            <w:tcW w:w="3255" w:type="dxa"/>
            <w:vAlign w:val="center"/>
          </w:tcPr>
          <w:p>
            <w:pPr>
              <w:pStyle w:val="15"/>
            </w:pPr>
          </w:p>
        </w:tc>
        <w:tc>
          <w:tcPr>
            <w:tcW w:w="299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rPr>
                <w:rFonts w:hint="eastAsia"/>
                <w:lang w:eastAsia="zh-CN"/>
              </w:rPr>
              <w:t>6</w:t>
            </w:r>
          </w:p>
        </w:tc>
        <w:tc>
          <w:tcPr>
            <w:tcW w:w="1643" w:type="dxa"/>
            <w:vAlign w:val="center"/>
          </w:tcPr>
          <w:p>
            <w:pPr>
              <w:pStyle w:val="16"/>
            </w:pPr>
            <w:r>
              <w:t>三、公务接待费</w:t>
            </w:r>
          </w:p>
        </w:tc>
        <w:tc>
          <w:tcPr>
            <w:tcW w:w="1643" w:type="dxa"/>
            <w:vAlign w:val="center"/>
          </w:tcPr>
          <w:p>
            <w:pPr>
              <w:spacing w:line="300" w:lineRule="exact"/>
              <w:jc w:val="right"/>
              <w:rPr>
                <w:rFonts w:eastAsia="宋体"/>
                <w:lang w:eastAsia="zh-CN"/>
              </w:rPr>
            </w:pPr>
            <w:r>
              <w:rPr>
                <w:rFonts w:hint="eastAsia" w:eastAsia="宋体"/>
                <w:lang w:eastAsia="zh-CN"/>
              </w:rPr>
              <w:t>12000</w:t>
            </w:r>
          </w:p>
        </w:tc>
        <w:tc>
          <w:tcPr>
            <w:tcW w:w="3557" w:type="dxa"/>
            <w:vAlign w:val="center"/>
          </w:tcPr>
          <w:p>
            <w:pPr>
              <w:spacing w:line="300" w:lineRule="exact"/>
              <w:jc w:val="right"/>
              <w:rPr>
                <w:rFonts w:eastAsia="宋体"/>
                <w:lang w:eastAsia="zh-CN"/>
              </w:rPr>
            </w:pPr>
            <w:r>
              <w:rPr>
                <w:rFonts w:hint="eastAsia" w:eastAsia="宋体"/>
                <w:lang w:eastAsia="zh-CN"/>
              </w:rPr>
              <w:t>12000</w:t>
            </w:r>
          </w:p>
        </w:tc>
        <w:tc>
          <w:tcPr>
            <w:tcW w:w="3255" w:type="dxa"/>
            <w:vAlign w:val="center"/>
          </w:tcPr>
          <w:p>
            <w:pPr>
              <w:pStyle w:val="15"/>
            </w:pPr>
          </w:p>
        </w:tc>
        <w:tc>
          <w:tcPr>
            <w:tcW w:w="2994" w:type="dxa"/>
            <w:vAlign w:val="center"/>
          </w:tcPr>
          <w:p>
            <w:pPr>
              <w:pStyle w:val="15"/>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馆陶县人民政府办公室2022年部门预算信息公开情况说</w:t>
      </w:r>
    </w:p>
    <w:p>
      <w:pPr>
        <w:jc w:val="center"/>
      </w:pPr>
      <w:r>
        <w:rPr>
          <w:rFonts w:ascii="方正小标宋_GBK" w:hAnsi="方正小标宋_GBK" w:eastAsia="方正小标宋_GBK" w:cs="方正小标宋_GBK"/>
          <w:color w:val="000000"/>
          <w:sz w:val="44"/>
        </w:rPr>
        <w:t>馆陶县人民政府办公室2022年部门预算信息公开情况说明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》、《地方预决算公开操作规程》和《关于进一步推进预算公开工作的实施意见》规定，现将馆陶县人民政府办公室2022年部门预算公开如下：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协助县政府领导组织起草或审核上报市政府、市政府办公室和致函市政府各部门的公文，以及以县政府、县政府办公室名义发布的公文；负责县政府、县政府办公室日常公文办理，主要包括国务院、国务院办公厅、国务院各部门来文办理，省政府、省政府办公厅、省政府各部门来文办理，市政府、市政府办公室和市政府各部门来文办理，县委、县人大常委会、市政协及所属部门来办办理，县政府各部门、各乡镇政府和经济开发区管委会来文办理。</w:t>
      </w:r>
    </w:p>
    <w:p>
      <w:pPr>
        <w:pStyle w:val="21"/>
      </w:pPr>
      <w:r>
        <w:t>（二）负责县政府领导活动的组织和协调工作；负责县政府会议的筹备和服务工作，协助县政府领导组织落实会议决定事项。</w:t>
      </w:r>
    </w:p>
    <w:p>
      <w:pPr>
        <w:pStyle w:val="21"/>
      </w:pPr>
      <w:r>
        <w:t>（三）研究县政府各部门和各乡镇政府、经济开发区管委会请示县政府的事项，提出审核意见，报县政府领导审批。</w:t>
      </w:r>
    </w:p>
    <w:p>
      <w:pPr>
        <w:pStyle w:val="21"/>
      </w:pPr>
      <w:r>
        <w:t>（四）根据县政府领导的批示，对县政府各部门间出现的争议问题提出处理意见，报县政府领导决定。</w:t>
      </w:r>
    </w:p>
    <w:p>
      <w:pPr>
        <w:pStyle w:val="21"/>
      </w:pPr>
      <w:r>
        <w:t>（五）组织起草县政府领导重要讲话及其他重要文稿。</w:t>
      </w:r>
    </w:p>
    <w:p>
      <w:pPr>
        <w:pStyle w:val="21"/>
      </w:pPr>
      <w:r>
        <w:t>（六）督促检查县政府各部门、各乡镇人民政府、经济开发区管委会对国务院、省政府、市政府、县政府决定事项及国务院、省政府、市政府、县政府领导重要批示的执行落实情况并跟踪调研，及时向县政府领导报告。</w:t>
      </w:r>
    </w:p>
    <w:p>
      <w:pPr>
        <w:pStyle w:val="21"/>
      </w:pPr>
      <w:r>
        <w:t>（七）组织承办人大代表建议和政协提案工作。</w:t>
      </w:r>
    </w:p>
    <w:p>
      <w:pPr>
        <w:pStyle w:val="21"/>
      </w:pPr>
      <w:r>
        <w:t>（八）负责承办县政府提请县人大常委会任免议案和提请县政府任命工作人员的行政任免有关手续；负责承办县政府任命工作人员的宪法宣誓工作。</w:t>
      </w:r>
    </w:p>
    <w:p>
      <w:pPr>
        <w:pStyle w:val="21"/>
      </w:pPr>
      <w:r>
        <w:t>（九）负责县政府值班工作，及时报告重要情况，传达和督促落实县政府领导工作要求。</w:t>
      </w:r>
    </w:p>
    <w:p>
      <w:pPr>
        <w:pStyle w:val="21"/>
      </w:pPr>
      <w:r>
        <w:t>（十）根据县政府工作部署和县政府领导要求，组织专题调研，及时反映情况，提出建议。</w:t>
      </w:r>
    </w:p>
    <w:p>
      <w:pPr>
        <w:pStyle w:val="21"/>
      </w:pPr>
      <w:r>
        <w:t>（十一）负责推进、指导、协调、监督、考核评估全县政务公开和政府信息公开工作。</w:t>
      </w:r>
    </w:p>
    <w:p>
      <w:pPr>
        <w:pStyle w:val="21"/>
      </w:pPr>
      <w:r>
        <w:t>（十二）负责政务信息（包括舆情信息）服务工作。</w:t>
      </w:r>
    </w:p>
    <w:p>
      <w:pPr>
        <w:pStyle w:val="21"/>
      </w:pPr>
      <w:r>
        <w:t>（十三）负责县政府办公室新闻发布、舆情回应等工作。</w:t>
      </w:r>
    </w:p>
    <w:p>
      <w:pPr>
        <w:pStyle w:val="21"/>
      </w:pPr>
      <w:r>
        <w:t>（十四）负责全县地方志工作。</w:t>
      </w:r>
    </w:p>
    <w:p>
      <w:pPr>
        <w:pStyle w:val="21"/>
      </w:pPr>
      <w:r>
        <w:t>（十五）负责全县政府系统电子政务工作。</w:t>
      </w:r>
    </w:p>
    <w:p>
      <w:pPr>
        <w:pStyle w:val="21"/>
      </w:pPr>
      <w:r>
        <w:t>（十六）负责县政府智库管理与日常运转，承担县政府智库专家的服务、协调、保障等日常工作。</w:t>
      </w:r>
    </w:p>
    <w:p>
      <w:pPr>
        <w:pStyle w:val="21"/>
      </w:pPr>
      <w:r>
        <w:t>（十七）围绕县政府中心工作和重点工作，加强调查研究，及时收集、掌握、整理全县社会、经济发展情况和县政府工作情况，超前研究分析各方面的动向，为领导科学决策和正确指导工作提供有参考价值的信息、资料、建议。</w:t>
      </w:r>
    </w:p>
    <w:p>
      <w:pPr>
        <w:pStyle w:val="21"/>
      </w:pPr>
      <w:r>
        <w:t>（十八）对全县改革开放和经济社会发展中重大问题进行调查研究，提出政策性建议。组织县政府各部门和各乡镇政府围绕县政府确定的重要课题协作攻关。</w:t>
      </w:r>
    </w:p>
    <w:p>
      <w:pPr>
        <w:pStyle w:val="21"/>
      </w:pPr>
      <w:r>
        <w:t>（十九）贯彻执行党和国家对外方针政策、涉港澳方针政策和法律法规，贯彻执行市委、市政府外事、港澳工作和县委、县政府外事、港澳工作的决策部署，拟定全县性外事、港澳工作规定。</w:t>
      </w:r>
    </w:p>
    <w:p>
      <w:pPr>
        <w:pStyle w:val="21"/>
      </w:pPr>
      <w:r>
        <w:t>（二十）贯彻执行和协调推进全县对外交流合作规划和部署，对全县外事工作履行综合归口管理职能。</w:t>
      </w:r>
    </w:p>
    <w:p>
      <w:pPr>
        <w:pStyle w:val="21"/>
      </w:pPr>
      <w:r>
        <w:t>（二十一）承担我县涉港澳事务综合性工作，指导我县与港澳的交往。</w:t>
      </w:r>
    </w:p>
    <w:p>
      <w:pPr>
        <w:pStyle w:val="21"/>
      </w:pPr>
      <w:r>
        <w:t>（二十二）承办县领导对外交往事宜，会同有关部门推动全县各领域对外交往。</w:t>
      </w:r>
    </w:p>
    <w:p>
      <w:pPr>
        <w:pStyle w:val="21"/>
      </w:pPr>
      <w:r>
        <w:t>（二十三）负责指导和管理全县因公出国、赴港澳工作，统筹管理我县邀请外国人来华相关事宜。</w:t>
      </w:r>
    </w:p>
    <w:p>
      <w:pPr>
        <w:pStyle w:val="21"/>
      </w:pPr>
      <w:r>
        <w:t>（二十四）负责重要外宾邀请、报批工作，组织接待来访的外宾及外国驻华外交人员。</w:t>
      </w:r>
    </w:p>
    <w:p>
      <w:pPr>
        <w:pStyle w:val="21"/>
      </w:pPr>
      <w:r>
        <w:t>（二十五）负责我县境外机构和公民领事保护协调工作，会同或配合有关部门处理我县的涉外事务。</w:t>
      </w:r>
    </w:p>
    <w:p>
      <w:pPr>
        <w:pStyle w:val="21"/>
      </w:pPr>
      <w:r>
        <w:t>（二十六）办理来我县采访的外国记者相关事务，会同有关部门办理港澳记者来我县采访的有关事宜，会同有关部门开展对外宣传工作。</w:t>
      </w:r>
    </w:p>
    <w:p>
      <w:pPr>
        <w:pStyle w:val="21"/>
      </w:pPr>
      <w:r>
        <w:t>（二十七）完成中央外事工作委员会办公室、中央对外联络部、外交部、国务院港澳事务办公室和省委、省政府，市委、市政府交办的其他任务。</w:t>
      </w:r>
    </w:p>
    <w:p>
      <w:pPr>
        <w:pStyle w:val="21"/>
      </w:pPr>
      <w:r>
        <w:t>（二十八）根据工作需要承担县委外事工作委员会办公室相关工作，接受县委外事工作委员会办公室的统筹协调。</w:t>
      </w:r>
    </w:p>
    <w:p>
      <w:pPr>
        <w:pStyle w:val="21"/>
      </w:pPr>
      <w:r>
        <w:t>（二十九）负责全县地方金融监督管理，引导金融机构服务地方经济发展，组织金融风险防范和处置化解。</w:t>
      </w:r>
    </w:p>
    <w:p>
      <w:pPr>
        <w:pStyle w:val="21"/>
      </w:pPr>
      <w:r>
        <w:t>（三十）完成县政府交办的其他任务。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41"/>
        <w:gridCol w:w="2850"/>
        <w:gridCol w:w="2400"/>
        <w:gridCol w:w="3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441" w:type="dxa"/>
            <w:vAlign w:val="center"/>
          </w:tcPr>
          <w:p>
            <w:pPr>
              <w:pStyle w:val="14"/>
            </w:pPr>
            <w:r>
              <w:t>单位名称</w:t>
            </w:r>
          </w:p>
        </w:tc>
        <w:tc>
          <w:tcPr>
            <w:tcW w:w="2850" w:type="dxa"/>
            <w:vAlign w:val="center"/>
          </w:tcPr>
          <w:p>
            <w:pPr>
              <w:pStyle w:val="14"/>
            </w:pPr>
            <w:r>
              <w:t>单位性质</w:t>
            </w:r>
          </w:p>
        </w:tc>
        <w:tc>
          <w:tcPr>
            <w:tcW w:w="2400" w:type="dxa"/>
            <w:vAlign w:val="center"/>
          </w:tcPr>
          <w:p>
            <w:pPr>
              <w:pStyle w:val="14"/>
            </w:pPr>
            <w:r>
              <w:t>单位规格</w:t>
            </w:r>
          </w:p>
        </w:tc>
        <w:tc>
          <w:tcPr>
            <w:tcW w:w="383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41" w:type="dxa"/>
            <w:vAlign w:val="center"/>
          </w:tcPr>
          <w:p>
            <w:pPr>
              <w:pStyle w:val="16"/>
            </w:pPr>
            <w:r>
              <w:t>馆陶县人民政府办公室本级</w:t>
            </w:r>
          </w:p>
        </w:tc>
        <w:tc>
          <w:tcPr>
            <w:tcW w:w="2850" w:type="dxa"/>
            <w:vAlign w:val="center"/>
          </w:tcPr>
          <w:p>
            <w:pPr>
              <w:pStyle w:val="17"/>
            </w:pPr>
            <w:r>
              <w:t>行政</w:t>
            </w:r>
          </w:p>
        </w:tc>
        <w:tc>
          <w:tcPr>
            <w:tcW w:w="2400" w:type="dxa"/>
            <w:vAlign w:val="center"/>
          </w:tcPr>
          <w:p>
            <w:pPr>
              <w:pStyle w:val="17"/>
            </w:pPr>
            <w:r>
              <w:t>正科级</w:t>
            </w:r>
          </w:p>
        </w:tc>
        <w:tc>
          <w:tcPr>
            <w:tcW w:w="3834"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41" w:type="dxa"/>
            <w:vAlign w:val="center"/>
          </w:tcPr>
          <w:p>
            <w:pPr>
              <w:pStyle w:val="16"/>
            </w:pPr>
            <w:r>
              <w:t>馆陶县地方志办公室</w:t>
            </w:r>
          </w:p>
        </w:tc>
        <w:tc>
          <w:tcPr>
            <w:tcW w:w="2850" w:type="dxa"/>
            <w:vAlign w:val="center"/>
          </w:tcPr>
          <w:p>
            <w:pPr>
              <w:pStyle w:val="17"/>
            </w:pPr>
          </w:p>
        </w:tc>
        <w:tc>
          <w:tcPr>
            <w:tcW w:w="2400" w:type="dxa"/>
            <w:vAlign w:val="center"/>
          </w:tcPr>
          <w:p>
            <w:pPr>
              <w:pStyle w:val="17"/>
            </w:pPr>
          </w:p>
        </w:tc>
        <w:tc>
          <w:tcPr>
            <w:tcW w:w="3834"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41" w:type="dxa"/>
            <w:vAlign w:val="center"/>
          </w:tcPr>
          <w:p>
            <w:pPr>
              <w:pStyle w:val="16"/>
            </w:pPr>
            <w:r>
              <w:t>馆陶县公共资源交易中心本级</w:t>
            </w:r>
          </w:p>
        </w:tc>
        <w:tc>
          <w:tcPr>
            <w:tcW w:w="2850" w:type="dxa"/>
            <w:vAlign w:val="center"/>
          </w:tcPr>
          <w:p>
            <w:pPr>
              <w:pStyle w:val="17"/>
            </w:pPr>
          </w:p>
        </w:tc>
        <w:tc>
          <w:tcPr>
            <w:tcW w:w="2400" w:type="dxa"/>
            <w:vAlign w:val="center"/>
          </w:tcPr>
          <w:p>
            <w:pPr>
              <w:pStyle w:val="17"/>
            </w:pPr>
          </w:p>
        </w:tc>
        <w:tc>
          <w:tcPr>
            <w:tcW w:w="3834"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41" w:type="dxa"/>
            <w:vAlign w:val="center"/>
          </w:tcPr>
          <w:p>
            <w:pPr>
              <w:pStyle w:val="16"/>
            </w:pPr>
            <w:r>
              <w:t>馆陶县政府督查室</w:t>
            </w:r>
          </w:p>
        </w:tc>
        <w:tc>
          <w:tcPr>
            <w:tcW w:w="2850" w:type="dxa"/>
            <w:vAlign w:val="center"/>
          </w:tcPr>
          <w:p>
            <w:pPr>
              <w:pStyle w:val="17"/>
            </w:pPr>
          </w:p>
        </w:tc>
        <w:tc>
          <w:tcPr>
            <w:tcW w:w="2400" w:type="dxa"/>
            <w:vAlign w:val="center"/>
          </w:tcPr>
          <w:p>
            <w:pPr>
              <w:pStyle w:val="17"/>
            </w:pPr>
          </w:p>
        </w:tc>
        <w:tc>
          <w:tcPr>
            <w:tcW w:w="3834"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41" w:type="dxa"/>
            <w:vAlign w:val="center"/>
          </w:tcPr>
          <w:p>
            <w:pPr>
              <w:pStyle w:val="16"/>
            </w:pPr>
            <w:r>
              <w:t>馆陶县人民政府办公室机关（事业）</w:t>
            </w:r>
          </w:p>
        </w:tc>
        <w:tc>
          <w:tcPr>
            <w:tcW w:w="2850" w:type="dxa"/>
            <w:vAlign w:val="center"/>
          </w:tcPr>
          <w:p>
            <w:pPr>
              <w:pStyle w:val="17"/>
            </w:pPr>
          </w:p>
        </w:tc>
        <w:tc>
          <w:tcPr>
            <w:tcW w:w="2400" w:type="dxa"/>
            <w:vAlign w:val="center"/>
          </w:tcPr>
          <w:p>
            <w:pPr>
              <w:pStyle w:val="17"/>
            </w:pPr>
          </w:p>
        </w:tc>
        <w:tc>
          <w:tcPr>
            <w:tcW w:w="3834" w:type="dxa"/>
            <w:vAlign w:val="center"/>
          </w:tcPr>
          <w:p>
            <w:pPr>
              <w:pStyle w:val="17"/>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2"/>
      </w:pPr>
      <w:r>
        <w:t>按照预算管理有关规定，目前馆陶县人民政府办公室部门预算的编制实行综合预算管理，即全部收入和支出都反映在预算中。馆陶县人民政府办公室机关及所属事业单位的收支包含在部门预算中。</w:t>
      </w:r>
    </w:p>
    <w:p>
      <w:pPr>
        <w:pStyle w:val="22"/>
      </w:pPr>
      <w:r>
        <w:t>1、收入说明</w:t>
      </w:r>
    </w:p>
    <w:p>
      <w:pPr>
        <w:pStyle w:val="22"/>
      </w:pPr>
      <w:r>
        <w:t>反映本部门当年全部收入。2022年预算收入776.62万元，其中：一般公共预算收入776.62万元，基金预算收入0万元，国有资本经营预算收入0万元，财政专户核拨收入0万元，单位资金收入0万元，上年结转结余0万元。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馆陶县人民政府办公室年度部门预算中支出预算的总体情况。2022年支出预算776.62万元，其中基本支出668.22万元，包括人员经费539.63万元和日常公用经费128.59万元；项目支出108.40万元，主要为电子政务外网、视频会议室维保、公共交易中心网络运行维护等。</w:t>
      </w:r>
    </w:p>
    <w:p>
      <w:pPr>
        <w:pStyle w:val="22"/>
      </w:pPr>
      <w:r>
        <w:t>3、比上年增减情况</w:t>
      </w:r>
    </w:p>
    <w:p>
      <w:pPr>
        <w:pStyle w:val="22"/>
      </w:pPr>
      <w:r>
        <w:t>2022年预算收支安排776.62万元，较2021年预算增加11.48万元，其中：基本支出增加160.82万元，主要为增加人员经费支出；项目支出减少149.34万元，主要为电子政务外网、OA办公系统资金。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2022年，我部门运行经费共计安排125.59万元，主要用于办公费、印刷费、邮电费、差旅费、公务交通补贴、通讯补贴等日常运行支出。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2022年，我部门财政拨款“三公”经费预算安排</w:t>
      </w:r>
      <w:r>
        <w:rPr>
          <w:rFonts w:hint="eastAsia"/>
          <w:lang w:eastAsia="zh-CN"/>
        </w:rPr>
        <w:t>1.2</w:t>
      </w:r>
      <w:r>
        <w:t>万元，其中因公出国（境）费0万元；公务用车购置及运维费0万元（其中：公务用车购置费为0万元，公务用车运维费0万元)；公务接待费</w:t>
      </w:r>
      <w:r>
        <w:rPr>
          <w:rFonts w:hint="eastAsia"/>
          <w:lang w:eastAsia="zh-CN"/>
        </w:rPr>
        <w:t>1.2</w:t>
      </w:r>
      <w:r>
        <w:t>万元。与2021年</w:t>
      </w:r>
      <w:r>
        <w:rPr>
          <w:rFonts w:hint="eastAsia"/>
          <w:lang w:eastAsia="zh-CN"/>
        </w:rPr>
        <w:t>持平</w:t>
      </w:r>
      <w: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5"/>
      </w:pPr>
      <w:r>
        <w:t>以习近平新时代中国特色社会主义思想为指导，全面贯彻落实党的十九大精神，不忘初心</w:t>
      </w:r>
      <w:r>
        <w:rPr>
          <w:rFonts w:hint="eastAsia"/>
          <w:lang w:eastAsia="zh-CN"/>
        </w:rPr>
        <w:t>、</w:t>
      </w:r>
      <w:r>
        <w:t>牢记使命，坚持新发展理念，坚持稳中求进总基调，坚持高质量发展和以人民为中心思想，围绕县政府中心工作和重点工作，高质量做好综合材料起草工作，快时效抓好信息上稿和对上反馈工作，精心抓好会务活动和值班工作，深层次开展调查研究，大力度抓好监督工作，严格抓好依法行政、政务公开、金融监管、外事等工作，从严抓好空气质量保障工作，全力做好深入推进全县深化改革、纠正四风和作风纪律专项整治、全县精准扶贫、全县重大紧急情况报告核查反馈工作等工作。全力为政府领导工作服好务，积极发挥好参谋助手、综合协调职能，苦干实干拼命干，促进政府办公室工作再上新台阶，为新时代全面建设宜居宜业宜游的生态旅游健康强县作出新的更大的贡献。</w:t>
      </w:r>
    </w:p>
    <w:p>
      <w:pPr>
        <w:spacing w:line="500" w:lineRule="exact"/>
        <w:ind w:firstLine="560"/>
      </w:pPr>
      <w:r>
        <w:rPr>
          <w:rFonts w:eastAsia="方正仿宋_GBK" w:cs="Times New Roman"/>
          <w:color w:val="000000"/>
          <w:sz w:val="28"/>
        </w:rPr>
        <w:t>（二）分项绩效目标</w:t>
      </w:r>
    </w:p>
    <w:p>
      <w:pPr>
        <w:pStyle w:val="26"/>
      </w:pPr>
      <w:r>
        <w:t>（一）政务服务与政务管理</w:t>
      </w:r>
    </w:p>
    <w:p>
      <w:pPr>
        <w:pStyle w:val="26"/>
      </w:pPr>
      <w:r>
        <w:t>绩效目标：突出政务、加强事务管理，力求重点工作出精品。难点工作求突破、基础工作有创新、常规工作见特色。以机关干部工作作风为依据，增强工作综合服务实力。</w:t>
      </w:r>
    </w:p>
    <w:p>
      <w:pPr>
        <w:pStyle w:val="26"/>
      </w:pPr>
      <w:r>
        <w:t>绩效指标：事项督查督办落实任务完成率和反馈率达到90%以上，服务对象满意度100%，检查信息履行职责5次以上，圆满完成各项会议组织、对外联络、综合协调等工作。</w:t>
      </w:r>
    </w:p>
    <w:p>
      <w:pPr>
        <w:pStyle w:val="26"/>
      </w:pPr>
      <w:r>
        <w:t>（二）政府电子政务</w:t>
      </w:r>
    </w:p>
    <w:p>
      <w:pPr>
        <w:pStyle w:val="26"/>
      </w:pPr>
      <w:r>
        <w:t>绩效目标：确保各类会议顺利进行，保障政府网络安全运行，严格保障服务流程和视频会议管理制度，切实提高技术保障能力和服务水平。</w:t>
      </w:r>
    </w:p>
    <w:p>
      <w:pPr>
        <w:pStyle w:val="26"/>
      </w:pPr>
      <w:r>
        <w:t>绩效指标：确保政府电子政务网络稳定，会议保障率及相关视频会议保障率达到95%以上，网络系统升级率95%以上，视频会议系统断点率控制在0.1%以下。</w:t>
      </w:r>
    </w:p>
    <w:p>
      <w:pPr>
        <w:pStyle w:val="26"/>
      </w:pPr>
      <w:r>
        <w:t>（三）地方志事务管理</w:t>
      </w:r>
    </w:p>
    <w:p>
      <w:pPr>
        <w:pStyle w:val="26"/>
      </w:pPr>
      <w:r>
        <w:t>绩效目标：传承优秀文化传统，充分发挥志书“资政、存史、教化”的综合功能，为社会各界方便快捷提供馆陶县情，为县域经济社会建设服务，为地方志工作者提供资料和工具。</w:t>
      </w:r>
    </w:p>
    <w:p>
      <w:pPr>
        <w:pStyle w:val="26"/>
      </w:pPr>
      <w:r>
        <w:t>绩效指标：内容、编校、设计、印刷差错率控制在0.1%以下，县级志书编纂任务完成率100%。</w:t>
      </w:r>
    </w:p>
    <w:p>
      <w:pPr>
        <w:pStyle w:val="26"/>
      </w:pPr>
      <w:r>
        <w:t>（四）综合业务、事务管理</w:t>
      </w:r>
    </w:p>
    <w:p>
      <w:pPr>
        <w:pStyle w:val="26"/>
      </w:pPr>
      <w:r>
        <w:t>绩效目标：以服务领导和机关保障有力为目标，增强优质后勤管理水平，通过加强公车管理，降低运行成本，为创建节约型机关打下了良好的基础。采取保障县政府领导和机关工作办公环境的措施，提升服务管理水平，保障县领导和机关工作的正常运转。及时了解国内外形势、党和国家的方针政策以及上级重要部署和要求，及时为老干部提供优质高效服务。</w:t>
      </w:r>
    </w:p>
    <w:p>
      <w:pPr>
        <w:pStyle w:val="26"/>
      </w:pPr>
      <w:r>
        <w:t>绩效指标：各项综合事务管理和综合业务管理工作完成率达到100%。</w:t>
      </w:r>
    </w:p>
    <w:p>
      <w:pPr>
        <w:pStyle w:val="26"/>
      </w:pPr>
      <w:r>
        <w:t>（五）网络建设维护与舆论舆情监测及引导</w:t>
      </w:r>
    </w:p>
    <w:p>
      <w:pPr>
        <w:pStyle w:val="26"/>
      </w:pPr>
      <w:r>
        <w:t>绩效目标：县政府门户网站建设，党委内网、外网的维护以及办公楼机房维护工作；加强舆论舆情引导管理；宏观指导协调互联网宣传和信息内容管理，做好互联网重大突发事件应急处置工作。</w:t>
      </w:r>
    </w:p>
    <w:p>
      <w:pPr>
        <w:pStyle w:val="26"/>
      </w:pPr>
      <w:r>
        <w:t>绩效指标：政府门户网站安全运行率达到95%以上，舆情信息收集、分析、上报数量；突发事件新闻处置完成率达到90%以上。</w:t>
      </w:r>
    </w:p>
    <w:p>
      <w:pPr>
        <w:pStyle w:val="26"/>
      </w:pPr>
      <w:r>
        <w:t>（六）综合事务管理</w:t>
      </w:r>
    </w:p>
    <w:p>
      <w:pPr>
        <w:pStyle w:val="26"/>
      </w:pPr>
      <w:r>
        <w:t>绩效目标：保障机关工作正常高效运转，各项业务工作谋划到位、开展有序，助推政府系统办公效率显著提升。</w:t>
      </w:r>
    </w:p>
    <w:p>
      <w:pPr>
        <w:pStyle w:val="26"/>
      </w:pPr>
      <w:r>
        <w:t>绩效指标：各项综合事务工作完成率和各项业务管理工作保障率达到95%以上。</w:t>
      </w:r>
    </w:p>
    <w:p>
      <w:pPr>
        <w:spacing w:line="500" w:lineRule="exact"/>
        <w:ind w:firstLine="560"/>
      </w:pPr>
      <w:r>
        <w:rPr>
          <w:rFonts w:eastAsia="方正仿宋_GBK" w:cs="Times New Roman"/>
          <w:color w:val="000000"/>
          <w:sz w:val="28"/>
        </w:rPr>
        <w:t>（三）工作保障措施</w:t>
      </w:r>
    </w:p>
    <w:p>
      <w:pPr>
        <w:pStyle w:val="27"/>
      </w:pPr>
      <w:r>
        <w:t>（一）紧扣中心，勤参善谋，以文辅政上水平。坚持把以文辅政放在发挥参谋助手作用的重要位置，围绕县委、县政府中心工作和重点工作，把提升文字材料水平作为第一发力点，不断锤炼文字功底，力求每篇文稿都更加符合上级精神、更加贴近领导意图、更加吻合县情实际，充分发挥了以文辅政的参谋助手作用。1、高质量起草综合材料。起草文稿工作是办公室政务服务工作的重中之重，也是以智辅政的具体体现。以领导讲话、汇报材料为重点，深刻领会领导意图，准确把握上级精神，充分结合县情实际，精心构思、认真撰写，精雕细琢、反复修改，着力打造文字精品。严格落实精简文件要求，规范办文程序，严把审批关口，对以县政府、县政府办名义出台的各类文件，严格控制发文数量和篇幅，严格做到“可发可不发的文件一律不发”。同时，严把文稿政策关、文字关、审阅关，不断提高政府文件的指导性和权威性。2、深层次开展调查研究。围绕国家、省、市重大战略决策，围绕县委、县政府的决策部署和全县重点工作，围绕群众关心的热点难点问题，提出调研课题，并组织专门力量深入基层、深入一线，认真开展调查研究，掌握第一手资料，超前思考，提出有价值对策或意见建议，供县领导决策参考。3、快时效报送政务信息。继续实行全员报信息制度，并将目标任务量化到科室、量化到人，每周汇总、通报，提高了信息报送数量和质量。重点围绕项目建设、工业运行等重点工作，多方捕捉信息，总结经验做法，突出特色亮点，积极向省、市政府反馈，让上级领导更多的听到馆陶的声音。</w:t>
      </w:r>
    </w:p>
    <w:p>
      <w:pPr>
        <w:pStyle w:val="27"/>
      </w:pPr>
      <w:r>
        <w:t>（二）真抓实干，强化执行，确保政令畅通。紧紧围绕全县中心工作，突出重点，抓住关键，紧盯目标，一抓到底，确保政令畅通、各项决策部署落地生根。1、围绕中心抓落实。对县委、县政府安排的每一项工作，都及时制定实施方案、研究推进措施，压死分包责任。同时，各对口主任分战线负责，针对分管工作超前谋划，准确把握政策，充分发挥沟通上下、协调左右作用，全力推进各项工作。围绕粮画新区建设、大气污染综合治理、重点项目建设等六大攻坚战，办公室结合各牵头部门，按照“四个干”机制，逐一制定具体推进方案，全程跟踪，照单要账。2、强化督查抓落实。把督查作为推进工作落实、确保政令畅通的重要手段，严格履行督查职能，不断提升工作执行力。围绕《县政府工作报告》所确定的重点工作和县政府常务会议、县长办公会议、县长碰头会议确定的事项，坚持第一时间进行责任分解，建立电子督查台账，实行销号管理，定期不定期深入一线真督实查，按图要账，倒逼工作落实，并且督查结果直接以“钉钉日志”的形式，每天向县政府主要领导和主管领导反馈，提高督查工作时效性，有效促进各项工作快速开展。3、专项督办抓落实。对领导交办的批示件，做到“急事不过夜，特事不隔天”，快速反应，随接随办，由政府督查室和对口科室开展联合督查、专项督办，全力推进工作落实，并按时限要求反馈督办结果。</w:t>
      </w:r>
    </w:p>
    <w:p>
      <w:pPr>
        <w:pStyle w:val="27"/>
      </w:pPr>
      <w:r>
        <w:t>（三）统筹兼顾，周到服务，高质量完成其他各项工作。始终秉承“办公室工作无小事”的理念，对会务、来电、值班等工作，把好每一个环节，抓好每一个细节，精益求精，力争各项工作做到细致完美。1、会议接待周密到位。按照细致、周到、全面的原则，坚持会前周密筹备、会中细致服务、会后认真落实，较好地完成了各类会议、活动的服务工作。认真落实上级精文减会有关规定，严把会议审批关，精简和控制会议。2、值班应急、明传电报高效办理。严格执行24小时带班主任在岗带班、值班人员双人双岗制度，规范和完善交接班程序，确保各项工作的连续性。坚持应急值守逢会必讲，加强对值班工作督导检查，切实增强全办人员值班意识。认真遵守明传电报办理制度，快速、高效、准确办理，并及时分发至相关部门落实。3、提案承办、政务公开创新发展。积极配合人大和政协，做好每年人大和政协提案工作。认真做好政务公开工作，增强政府工作透明度，保障人民群众的知情权、参与权和监督权，使政务公开更好的服务于全县经济社会发展。4、地方志工作扎实推进。做好《2021年度馆陶县人民政府大事记》、《馆陶县年鉴》（2022卷）出版印刷。</w:t>
      </w:r>
    </w:p>
    <w:p>
      <w:pPr>
        <w:pStyle w:val="27"/>
      </w:pPr>
      <w:r>
        <w:t>（四）加强绩效管理，完善预算体制机制。1、完善制度建设。包括制定完善预算绩效管理制度、资金管理办法、工作保障制度等，为全年预算绩效目标的实现奠定制度基础。2、加强支出管理。通过优化支出结构、编细编实预算、加快履行政府采购手续、尽快启动项目、及时支付资金，确保支出进度达标。3、加强绩效运行监控。按要求开展绩效运行监控，发现问题及时采取措施，确保绩效目标如期保质实现。4、做好绩效自评。按要求开展上年度部门预算绩效自评和重点评价工作，对评价中发现的问题及时整改，调整优化支出结构，提高财政资金使用效益。5、规范财务资产管理。完善财务管理制度，严格审批程序，加强固定资产登记、使用和报废处置管理，做到支出合理，物尽其用。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7、加强宣传培训调研等。加强人员培训，提高本部门职工业务素质；加强调研，提出优化财政资金配置、提高资金使用效益的意见</w:t>
      </w:r>
      <w:bookmarkStart w:id="18" w:name="_GoBack"/>
      <w:bookmarkEnd w:id="18"/>
      <w:r>
        <w:t>；加大宣传力度，强化预算绩效管理意识，促进预算绩效管理水平进一步提升。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1、电子政务外网工作经费绩效目标表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1.保障我县电子政务工作的正常开展</w:t>
            </w:r>
          </w:p>
          <w:p>
            <w:pPr>
              <w:pStyle w:val="16"/>
            </w:pPr>
            <w:r>
              <w:t>2.保障我县政府网站系统网络的正常运行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门户网维护好评量</w:t>
            </w:r>
          </w:p>
        </w:tc>
        <w:tc>
          <w:tcPr>
            <w:tcW w:w="2835" w:type="dxa"/>
            <w:vAlign w:val="center"/>
          </w:tcPr>
          <w:p>
            <w:pPr>
              <w:pStyle w:val="16"/>
            </w:pPr>
            <w:r>
              <w:t>门户网维护好评量</w:t>
            </w:r>
          </w:p>
        </w:tc>
        <w:tc>
          <w:tcPr>
            <w:tcW w:w="2551" w:type="dxa"/>
            <w:vAlign w:val="center"/>
          </w:tcPr>
          <w:p>
            <w:pPr>
              <w:pStyle w:val="16"/>
            </w:pPr>
            <w:r>
              <w:t>≥85%</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网络正常运转保障时间</w:t>
            </w:r>
          </w:p>
        </w:tc>
        <w:tc>
          <w:tcPr>
            <w:tcW w:w="2835" w:type="dxa"/>
            <w:vAlign w:val="center"/>
          </w:tcPr>
          <w:p>
            <w:pPr>
              <w:pStyle w:val="16"/>
            </w:pPr>
            <w:r>
              <w:t>每周网络正常运转时间占每周的比例</w:t>
            </w:r>
          </w:p>
        </w:tc>
        <w:tc>
          <w:tcPr>
            <w:tcW w:w="2551" w:type="dxa"/>
            <w:vAlign w:val="center"/>
          </w:tcPr>
          <w:p>
            <w:pPr>
              <w:pStyle w:val="16"/>
            </w:pPr>
            <w:r>
              <w:t>≥95%</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故障排查处置时效</w:t>
            </w:r>
          </w:p>
        </w:tc>
        <w:tc>
          <w:tcPr>
            <w:tcW w:w="2835" w:type="dxa"/>
            <w:vAlign w:val="center"/>
          </w:tcPr>
          <w:p>
            <w:pPr>
              <w:pStyle w:val="16"/>
            </w:pPr>
            <w:r>
              <w:t>故障排查处理时效</w:t>
            </w:r>
          </w:p>
        </w:tc>
        <w:tc>
          <w:tcPr>
            <w:tcW w:w="2551" w:type="dxa"/>
            <w:vAlign w:val="center"/>
          </w:tcPr>
          <w:p>
            <w:pPr>
              <w:pStyle w:val="16"/>
            </w:pPr>
            <w:r>
              <w:t>≤2小时</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≤6.5万元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信息网络系统安全</w:t>
            </w:r>
          </w:p>
        </w:tc>
        <w:tc>
          <w:tcPr>
            <w:tcW w:w="2835" w:type="dxa"/>
            <w:vAlign w:val="center"/>
          </w:tcPr>
          <w:p>
            <w:pPr>
              <w:pStyle w:val="16"/>
            </w:pPr>
            <w:r>
              <w:t>信息网络系统安全</w:t>
            </w:r>
          </w:p>
        </w:tc>
        <w:tc>
          <w:tcPr>
            <w:tcW w:w="2551" w:type="dxa"/>
            <w:vAlign w:val="center"/>
          </w:tcPr>
          <w:p>
            <w:pPr>
              <w:pStyle w:val="16"/>
            </w:pPr>
            <w:r>
              <w:t>信息网络系统安全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保障我县电子政务外网、政府网站等网络的长期正常运行</w:t>
            </w:r>
          </w:p>
        </w:tc>
        <w:tc>
          <w:tcPr>
            <w:tcW w:w="2551" w:type="dxa"/>
            <w:vAlign w:val="center"/>
          </w:tcPr>
          <w:p>
            <w:pPr>
              <w:pStyle w:val="16"/>
            </w:pPr>
            <w:r>
              <w:t>保障我县电子政务外网、政府网站等网络的长期正常运行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网络使用人员满意度</w:t>
            </w:r>
          </w:p>
        </w:tc>
        <w:tc>
          <w:tcPr>
            <w:tcW w:w="2835" w:type="dxa"/>
            <w:vAlign w:val="center"/>
          </w:tcPr>
          <w:p>
            <w:pPr>
              <w:pStyle w:val="16"/>
            </w:pPr>
            <w:r>
              <w:t>网络使用人员满意度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2、电子政务外网运行及维护经费绩效目标表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1.保障电子政务外网平台的正常运转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网络和线路使用数量</w:t>
            </w:r>
          </w:p>
        </w:tc>
        <w:tc>
          <w:tcPr>
            <w:tcW w:w="2835" w:type="dxa"/>
            <w:vAlign w:val="center"/>
          </w:tcPr>
          <w:p>
            <w:pPr>
              <w:pStyle w:val="16"/>
            </w:pPr>
            <w:r>
              <w:t>使用电信运营商网络和线路数量</w:t>
            </w:r>
          </w:p>
        </w:tc>
        <w:tc>
          <w:tcPr>
            <w:tcW w:w="2551" w:type="dxa"/>
            <w:vAlign w:val="center"/>
          </w:tcPr>
          <w:p>
            <w:pPr>
              <w:pStyle w:val="16"/>
            </w:pPr>
            <w:r>
              <w:t>72条</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全年网络可用率</w:t>
            </w:r>
          </w:p>
        </w:tc>
        <w:tc>
          <w:tcPr>
            <w:tcW w:w="2835" w:type="dxa"/>
            <w:vAlign w:val="center"/>
          </w:tcPr>
          <w:p>
            <w:pPr>
              <w:pStyle w:val="16"/>
            </w:pPr>
            <w:r>
              <w:t>全年网络可用率</w:t>
            </w:r>
          </w:p>
        </w:tc>
        <w:tc>
          <w:tcPr>
            <w:tcW w:w="2551" w:type="dxa"/>
            <w:vAlign w:val="center"/>
          </w:tcPr>
          <w:p>
            <w:pPr>
              <w:pStyle w:val="16"/>
            </w:pPr>
            <w:r>
              <w:t>≥99%</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报送网络舆情时间</w:t>
            </w:r>
          </w:p>
        </w:tc>
        <w:tc>
          <w:tcPr>
            <w:tcW w:w="2835" w:type="dxa"/>
            <w:vAlign w:val="center"/>
          </w:tcPr>
          <w:p>
            <w:pPr>
              <w:pStyle w:val="16"/>
            </w:pPr>
            <w:r>
              <w:t>报送网络舆情时间</w:t>
            </w:r>
          </w:p>
        </w:tc>
        <w:tc>
          <w:tcPr>
            <w:tcW w:w="2551" w:type="dxa"/>
            <w:vAlign w:val="center"/>
          </w:tcPr>
          <w:p>
            <w:pPr>
              <w:pStyle w:val="16"/>
            </w:pPr>
            <w:r>
              <w:t>≤1天</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≤38万元</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网络安全保障</w:t>
            </w:r>
          </w:p>
        </w:tc>
        <w:tc>
          <w:tcPr>
            <w:tcW w:w="2835" w:type="dxa"/>
            <w:vAlign w:val="center"/>
          </w:tcPr>
          <w:p>
            <w:pPr>
              <w:pStyle w:val="16"/>
            </w:pPr>
            <w:r>
              <w:t>网络发生的安全事件等级</w:t>
            </w:r>
          </w:p>
        </w:tc>
        <w:tc>
          <w:tcPr>
            <w:tcW w:w="2551" w:type="dxa"/>
            <w:vAlign w:val="center"/>
          </w:tcPr>
          <w:p>
            <w:pPr>
              <w:pStyle w:val="16"/>
            </w:pPr>
            <w:r>
              <w:t>保障网络安全</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网络安全稳定运行</w:t>
            </w:r>
          </w:p>
        </w:tc>
        <w:tc>
          <w:tcPr>
            <w:tcW w:w="2835" w:type="dxa"/>
            <w:vAlign w:val="center"/>
          </w:tcPr>
          <w:p>
            <w:pPr>
              <w:pStyle w:val="16"/>
            </w:pPr>
            <w:r>
              <w:t>网络安全稳定运行</w:t>
            </w:r>
          </w:p>
        </w:tc>
        <w:tc>
          <w:tcPr>
            <w:tcW w:w="2551" w:type="dxa"/>
            <w:vAlign w:val="center"/>
          </w:tcPr>
          <w:p>
            <w:pPr>
              <w:pStyle w:val="16"/>
            </w:pPr>
            <w:r>
              <w:t>网络安全稳定运行</w:t>
            </w:r>
          </w:p>
        </w:tc>
        <w:tc>
          <w:tcPr>
            <w:tcW w:w="2268" w:type="dxa"/>
            <w:vAlign w:val="center"/>
          </w:tcPr>
          <w:p>
            <w:pPr>
              <w:pStyle w:val="16"/>
            </w:pPr>
            <w:r>
              <w:t>电子政务外网服务合同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网络使用人员满意度</w:t>
            </w:r>
          </w:p>
        </w:tc>
        <w:tc>
          <w:tcPr>
            <w:tcW w:w="2835" w:type="dxa"/>
            <w:vAlign w:val="center"/>
          </w:tcPr>
          <w:p>
            <w:pPr>
              <w:pStyle w:val="16"/>
            </w:pPr>
            <w:r>
              <w:t>网络使用人员满意度</w:t>
            </w:r>
          </w:p>
        </w:tc>
        <w:tc>
          <w:tcPr>
            <w:tcW w:w="2551" w:type="dxa"/>
            <w:vAlign w:val="center"/>
          </w:tcPr>
          <w:p>
            <w:pPr>
              <w:pStyle w:val="16"/>
            </w:pPr>
            <w:r>
              <w:t>≥97%</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3、金融工作经费绩效目标表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1.保障2022年我县金融各项工作的顺利开展</w:t>
            </w:r>
          </w:p>
          <w:p>
            <w:pPr>
              <w:pStyle w:val="16"/>
            </w:pPr>
            <w:r>
              <w:t>2.积极承担全县中央金融监管之外的地方监管职责和风险处置责任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系统性、区域性金融风险发生次数（反向指标）</w:t>
            </w:r>
          </w:p>
        </w:tc>
        <w:tc>
          <w:tcPr>
            <w:tcW w:w="2835" w:type="dxa"/>
            <w:vAlign w:val="center"/>
          </w:tcPr>
          <w:p>
            <w:pPr>
              <w:pStyle w:val="16"/>
            </w:pPr>
            <w:r>
              <w:t>反映发生系统性、区域性金融风险的次数</w:t>
            </w:r>
          </w:p>
        </w:tc>
        <w:tc>
          <w:tcPr>
            <w:tcW w:w="2551" w:type="dxa"/>
            <w:vAlign w:val="center"/>
          </w:tcPr>
          <w:p>
            <w:pPr>
              <w:pStyle w:val="16"/>
            </w:pPr>
            <w:r>
              <w:t>≤1次</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金融运行情况统计分析完成率</w:t>
            </w:r>
          </w:p>
        </w:tc>
        <w:tc>
          <w:tcPr>
            <w:tcW w:w="2835" w:type="dxa"/>
            <w:vAlign w:val="center"/>
          </w:tcPr>
          <w:p>
            <w:pPr>
              <w:pStyle w:val="16"/>
            </w:pPr>
            <w:r>
              <w:t>反映已完成金融运行情况分析统计占应完成的比率</w:t>
            </w:r>
          </w:p>
        </w:tc>
        <w:tc>
          <w:tcPr>
            <w:tcW w:w="2551" w:type="dxa"/>
            <w:vAlign w:val="center"/>
          </w:tcPr>
          <w:p>
            <w:pPr>
              <w:pStyle w:val="16"/>
            </w:pPr>
            <w:r>
              <w:t>100%</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金融事件处置及时率</w:t>
            </w:r>
          </w:p>
        </w:tc>
        <w:tc>
          <w:tcPr>
            <w:tcW w:w="2835" w:type="dxa"/>
            <w:vAlign w:val="center"/>
          </w:tcPr>
          <w:p>
            <w:pPr>
              <w:pStyle w:val="16"/>
            </w:pPr>
            <w:r>
              <w:t>金融风险事件处置及时情况</w:t>
            </w:r>
          </w:p>
        </w:tc>
        <w:tc>
          <w:tcPr>
            <w:tcW w:w="2551" w:type="dxa"/>
            <w:vAlign w:val="center"/>
          </w:tcPr>
          <w:p>
            <w:pPr>
              <w:pStyle w:val="16"/>
            </w:pPr>
            <w:r>
              <w:t>≥98%</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≤5万元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金融业务保障能力</w:t>
            </w:r>
          </w:p>
        </w:tc>
        <w:tc>
          <w:tcPr>
            <w:tcW w:w="2835" w:type="dxa"/>
            <w:vAlign w:val="center"/>
          </w:tcPr>
          <w:p>
            <w:pPr>
              <w:pStyle w:val="16"/>
            </w:pPr>
            <w:r>
              <w:t>金融业务保障能力</w:t>
            </w:r>
          </w:p>
        </w:tc>
        <w:tc>
          <w:tcPr>
            <w:tcW w:w="2551" w:type="dxa"/>
            <w:vAlign w:val="center"/>
          </w:tcPr>
          <w:p>
            <w:pPr>
              <w:pStyle w:val="16"/>
            </w:pPr>
            <w:r>
              <w:t>保障我县金融各项工作顺利开展</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取得实在成果，提高工作效率</w:t>
            </w:r>
          </w:p>
        </w:tc>
        <w:tc>
          <w:tcPr>
            <w:tcW w:w="2835" w:type="dxa"/>
            <w:vAlign w:val="center"/>
          </w:tcPr>
          <w:p>
            <w:pPr>
              <w:pStyle w:val="16"/>
            </w:pPr>
            <w:r>
              <w:t>取得实在成果，提高工作效率</w:t>
            </w:r>
          </w:p>
        </w:tc>
        <w:tc>
          <w:tcPr>
            <w:tcW w:w="2551" w:type="dxa"/>
            <w:vAlign w:val="center"/>
          </w:tcPr>
          <w:p>
            <w:pPr>
              <w:pStyle w:val="16"/>
            </w:pPr>
            <w:r>
              <w:t>取得实在成果，提高工作效率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4、外事工作经费绩效目标表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1.保障我县外事日常工作的运转</w:t>
            </w:r>
          </w:p>
          <w:p>
            <w:pPr>
              <w:pStyle w:val="16"/>
            </w:pPr>
            <w:r>
              <w:t>2.保障我县外事出访活动的顺利开展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出入境人员疫情排查</w:t>
            </w:r>
          </w:p>
        </w:tc>
        <w:tc>
          <w:tcPr>
            <w:tcW w:w="2835" w:type="dxa"/>
            <w:vAlign w:val="center"/>
          </w:tcPr>
          <w:p>
            <w:pPr>
              <w:pStyle w:val="16"/>
            </w:pPr>
            <w:r>
              <w:t>疫情期间与馆陶相关的出入境人员排查摸底</w:t>
            </w:r>
          </w:p>
        </w:tc>
        <w:tc>
          <w:tcPr>
            <w:tcW w:w="2551" w:type="dxa"/>
            <w:vAlign w:val="center"/>
          </w:tcPr>
          <w:p>
            <w:pPr>
              <w:pStyle w:val="16"/>
            </w:pPr>
            <w:r>
              <w:t>全面排查</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外事工作完成率</w:t>
            </w:r>
          </w:p>
        </w:tc>
        <w:tc>
          <w:tcPr>
            <w:tcW w:w="2835" w:type="dxa"/>
            <w:vAlign w:val="center"/>
          </w:tcPr>
          <w:p>
            <w:pPr>
              <w:pStyle w:val="16"/>
            </w:pPr>
            <w:r>
              <w:t>年度内已完成外事工作量占计划量的比例</w:t>
            </w:r>
          </w:p>
        </w:tc>
        <w:tc>
          <w:tcPr>
            <w:tcW w:w="2551" w:type="dxa"/>
            <w:vAlign w:val="center"/>
          </w:tcPr>
          <w:p>
            <w:pPr>
              <w:pStyle w:val="16"/>
            </w:pPr>
            <w:r>
              <w:t>≥98%</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w:t>
            </w:r>
          </w:p>
        </w:tc>
        <w:tc>
          <w:tcPr>
            <w:tcW w:w="2268" w:type="dxa"/>
            <w:vAlign w:val="center"/>
          </w:tcPr>
          <w:p>
            <w:pPr>
              <w:pStyle w:val="16"/>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≤5万元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外事业务保障能力</w:t>
            </w:r>
          </w:p>
        </w:tc>
        <w:tc>
          <w:tcPr>
            <w:tcW w:w="2835" w:type="dxa"/>
            <w:vAlign w:val="center"/>
          </w:tcPr>
          <w:p>
            <w:pPr>
              <w:pStyle w:val="16"/>
            </w:pPr>
            <w:r>
              <w:t>外事业务保障能力</w:t>
            </w:r>
          </w:p>
        </w:tc>
        <w:tc>
          <w:tcPr>
            <w:tcW w:w="2551" w:type="dxa"/>
            <w:vAlign w:val="center"/>
          </w:tcPr>
          <w:p>
            <w:pPr>
              <w:pStyle w:val="16"/>
            </w:pPr>
            <w:r>
              <w:t>保障我县外事工作正常运转</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取得实在成果，提高工作效率</w:t>
            </w:r>
          </w:p>
        </w:tc>
        <w:tc>
          <w:tcPr>
            <w:tcW w:w="2835" w:type="dxa"/>
            <w:vAlign w:val="center"/>
          </w:tcPr>
          <w:p>
            <w:pPr>
              <w:pStyle w:val="16"/>
            </w:pPr>
            <w:r>
              <w:t>取得实在成果，提高工作效率</w:t>
            </w:r>
          </w:p>
        </w:tc>
        <w:tc>
          <w:tcPr>
            <w:tcW w:w="2551" w:type="dxa"/>
            <w:vAlign w:val="center"/>
          </w:tcPr>
          <w:p>
            <w:pPr>
              <w:pStyle w:val="16"/>
            </w:pPr>
            <w:r>
              <w:t>取得实在成果，提高工作效率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≥94%</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5、政府系统电子公文、资料整理汇编、政务公开、档案整理维护等专项活动经费绩效目标表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1.电子公文系统正常运转1</w:t>
            </w:r>
          </w:p>
          <w:p>
            <w:pPr>
              <w:pStyle w:val="16"/>
            </w:pPr>
            <w:r>
              <w:t>2.政府文件、重要档案资料按规定标准整理汇编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档案整理数量</w:t>
            </w:r>
          </w:p>
        </w:tc>
        <w:tc>
          <w:tcPr>
            <w:tcW w:w="2835" w:type="dxa"/>
            <w:vAlign w:val="center"/>
          </w:tcPr>
          <w:p>
            <w:pPr>
              <w:pStyle w:val="16"/>
            </w:pPr>
            <w:r>
              <w:t>档案整理数量</w:t>
            </w:r>
          </w:p>
        </w:tc>
        <w:tc>
          <w:tcPr>
            <w:tcW w:w="2551" w:type="dxa"/>
            <w:vAlign w:val="center"/>
          </w:tcPr>
          <w:p>
            <w:pPr>
              <w:pStyle w:val="16"/>
            </w:pPr>
            <w:r>
              <w:t>≥360册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档案整理、移交、接收、管理、保存完成百分比</w:t>
            </w:r>
          </w:p>
        </w:tc>
        <w:tc>
          <w:tcPr>
            <w:tcW w:w="2835" w:type="dxa"/>
            <w:vAlign w:val="center"/>
          </w:tcPr>
          <w:p>
            <w:pPr>
              <w:pStyle w:val="16"/>
            </w:pPr>
            <w:r>
              <w:t>档案整理、移交、接收、管理、保存完成数占工作计划的比例</w:t>
            </w:r>
          </w:p>
        </w:tc>
        <w:tc>
          <w:tcPr>
            <w:tcW w:w="2551" w:type="dxa"/>
            <w:vAlign w:val="center"/>
          </w:tcPr>
          <w:p>
            <w:pPr>
              <w:pStyle w:val="16"/>
            </w:pPr>
            <w:r>
              <w:t>≥95%</w:t>
            </w:r>
          </w:p>
        </w:tc>
        <w:tc>
          <w:tcPr>
            <w:tcW w:w="2268" w:type="dxa"/>
            <w:vAlign w:val="center"/>
          </w:tcPr>
          <w:p>
            <w:pPr>
              <w:pStyle w:val="16"/>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档案资料整理及时率</w:t>
            </w:r>
          </w:p>
        </w:tc>
        <w:tc>
          <w:tcPr>
            <w:tcW w:w="2835" w:type="dxa"/>
            <w:vAlign w:val="center"/>
          </w:tcPr>
          <w:p>
            <w:pPr>
              <w:pStyle w:val="16"/>
            </w:pPr>
            <w:r>
              <w:t>档案资料整理及时率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≤12万元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提高档案利用服务质量</w:t>
            </w:r>
          </w:p>
        </w:tc>
        <w:tc>
          <w:tcPr>
            <w:tcW w:w="2835" w:type="dxa"/>
            <w:vAlign w:val="center"/>
          </w:tcPr>
          <w:p>
            <w:pPr>
              <w:pStyle w:val="16"/>
            </w:pPr>
            <w:r>
              <w:t>提高档案利用服务质量</w:t>
            </w:r>
          </w:p>
        </w:tc>
        <w:tc>
          <w:tcPr>
            <w:tcW w:w="2551" w:type="dxa"/>
            <w:vAlign w:val="center"/>
          </w:tcPr>
          <w:p>
            <w:pPr>
              <w:pStyle w:val="16"/>
            </w:pPr>
            <w:r>
              <w:t>提高档案利用服务质量</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能够长期较好的满足政府系统电子公文资料及纸质档案资料保存及使用用需求。</w:t>
            </w:r>
          </w:p>
        </w:tc>
        <w:tc>
          <w:tcPr>
            <w:tcW w:w="2551" w:type="dxa"/>
            <w:vAlign w:val="center"/>
          </w:tcPr>
          <w:p>
            <w:pPr>
              <w:pStyle w:val="16"/>
            </w:pPr>
            <w:r>
              <w:t>能够长期较好的满足政府系统电子公文资料及纸质档案资料保存及使用用需求。</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档案使用部门满意度</w:t>
            </w:r>
          </w:p>
        </w:tc>
        <w:tc>
          <w:tcPr>
            <w:tcW w:w="2835" w:type="dxa"/>
            <w:vAlign w:val="center"/>
          </w:tcPr>
          <w:p>
            <w:pPr>
              <w:pStyle w:val="16"/>
            </w:pPr>
            <w:r>
              <w:t>档案使用部门满意度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6、政府视频会议室维保项目资金绩效目标表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1.保障政府视频会议系统正常运转</w:t>
            </w:r>
          </w:p>
          <w:p>
            <w:pPr>
              <w:pStyle w:val="16"/>
            </w:pPr>
            <w:r>
              <w:t>2.节约召开会议成本，提高效率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召开使用视频会议系统次数</w:t>
            </w:r>
          </w:p>
        </w:tc>
        <w:tc>
          <w:tcPr>
            <w:tcW w:w="2835" w:type="dxa"/>
            <w:vAlign w:val="center"/>
          </w:tcPr>
          <w:p>
            <w:pPr>
              <w:pStyle w:val="16"/>
            </w:pPr>
            <w:r>
              <w:t>召开使用视频会议系统次数</w:t>
            </w:r>
          </w:p>
        </w:tc>
        <w:tc>
          <w:tcPr>
            <w:tcW w:w="2551" w:type="dxa"/>
            <w:vAlign w:val="center"/>
          </w:tcPr>
          <w:p>
            <w:pPr>
              <w:pStyle w:val="16"/>
            </w:pPr>
            <w:r>
              <w:t>≥150次</w:t>
            </w:r>
          </w:p>
        </w:tc>
        <w:tc>
          <w:tcPr>
            <w:tcW w:w="2268" w:type="dxa"/>
            <w:vAlign w:val="center"/>
          </w:tcPr>
          <w:p>
            <w:pPr>
              <w:pStyle w:val="16"/>
            </w:pPr>
            <w:r>
              <w:t>政府视频会议系统维保项目合同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会议效果良好率</w:t>
            </w:r>
          </w:p>
        </w:tc>
        <w:tc>
          <w:tcPr>
            <w:tcW w:w="2835" w:type="dxa"/>
            <w:vAlign w:val="center"/>
          </w:tcPr>
          <w:p>
            <w:pPr>
              <w:pStyle w:val="16"/>
            </w:pPr>
            <w:r>
              <w:t>会议效果良好率</w:t>
            </w:r>
          </w:p>
        </w:tc>
        <w:tc>
          <w:tcPr>
            <w:tcW w:w="2551" w:type="dxa"/>
            <w:vAlign w:val="center"/>
          </w:tcPr>
          <w:p>
            <w:pPr>
              <w:pStyle w:val="16"/>
            </w:pPr>
            <w:r>
              <w:t>≥90%</w:t>
            </w:r>
          </w:p>
        </w:tc>
        <w:tc>
          <w:tcPr>
            <w:tcW w:w="2268" w:type="dxa"/>
            <w:vAlign w:val="center"/>
          </w:tcPr>
          <w:p>
            <w:pPr>
              <w:pStyle w:val="16"/>
            </w:pPr>
            <w:r>
              <w:t>政府视频会议系统维保项目合同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电视电话会议召开时间</w:t>
            </w:r>
          </w:p>
        </w:tc>
        <w:tc>
          <w:tcPr>
            <w:tcW w:w="2835" w:type="dxa"/>
            <w:vAlign w:val="center"/>
          </w:tcPr>
          <w:p>
            <w:pPr>
              <w:pStyle w:val="16"/>
            </w:pPr>
            <w:r>
              <w:t>电视电话会议召开时间准时率</w:t>
            </w:r>
          </w:p>
        </w:tc>
        <w:tc>
          <w:tcPr>
            <w:tcW w:w="2551" w:type="dxa"/>
            <w:vAlign w:val="center"/>
          </w:tcPr>
          <w:p>
            <w:pPr>
              <w:pStyle w:val="16"/>
            </w:pPr>
            <w:r>
              <w:t>≥96%</w:t>
            </w:r>
          </w:p>
        </w:tc>
        <w:tc>
          <w:tcPr>
            <w:tcW w:w="2268" w:type="dxa"/>
            <w:vAlign w:val="center"/>
          </w:tcPr>
          <w:p>
            <w:pPr>
              <w:pStyle w:val="16"/>
            </w:pPr>
            <w:r>
              <w:t>政府视频会议系统维保项目合同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≤8万元</w:t>
            </w:r>
          </w:p>
        </w:tc>
        <w:tc>
          <w:tcPr>
            <w:tcW w:w="2268" w:type="dxa"/>
            <w:vAlign w:val="center"/>
          </w:tcPr>
          <w:p>
            <w:pPr>
              <w:pStyle w:val="16"/>
            </w:pPr>
            <w:r>
              <w:t>政府视频会议系统维保项目合同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办公自动化程度提高</w:t>
            </w:r>
          </w:p>
        </w:tc>
        <w:tc>
          <w:tcPr>
            <w:tcW w:w="2835" w:type="dxa"/>
            <w:vAlign w:val="center"/>
          </w:tcPr>
          <w:p>
            <w:pPr>
              <w:pStyle w:val="16"/>
            </w:pPr>
            <w:r>
              <w:t>视频会议占全部会议的比率</w:t>
            </w:r>
          </w:p>
        </w:tc>
        <w:tc>
          <w:tcPr>
            <w:tcW w:w="2551" w:type="dxa"/>
            <w:vAlign w:val="center"/>
          </w:tcPr>
          <w:p>
            <w:pPr>
              <w:pStyle w:val="16"/>
            </w:pPr>
            <w:r>
              <w:t>≥35%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监测、评价完成率</w:t>
            </w:r>
          </w:p>
        </w:tc>
        <w:tc>
          <w:tcPr>
            <w:tcW w:w="2835" w:type="dxa"/>
            <w:vAlign w:val="center"/>
          </w:tcPr>
          <w:p>
            <w:pPr>
              <w:pStyle w:val="16"/>
            </w:pPr>
            <w:r>
              <w:t>监测、评价完成率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使用对象满意度</w:t>
            </w:r>
          </w:p>
        </w:tc>
        <w:tc>
          <w:tcPr>
            <w:tcW w:w="2835" w:type="dxa"/>
            <w:vAlign w:val="center"/>
          </w:tcPr>
          <w:p>
            <w:pPr>
              <w:pStyle w:val="16"/>
            </w:pPr>
            <w:r>
              <w:t>使用对象满意度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7、《2021年度馆陶县人民政府大事记》编纂出版资金绩效目标表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1.〈2021年度馆陶县人民政府大事记〉编纂无差错</w:t>
            </w:r>
          </w:p>
          <w:p>
            <w:pPr>
              <w:pStyle w:val="16"/>
            </w:pPr>
            <w:r>
              <w:t>2.〈2021年度馆陶县人民政府大事记〉按时印刷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2021年政府大事记印刷数量</w:t>
            </w:r>
          </w:p>
        </w:tc>
        <w:tc>
          <w:tcPr>
            <w:tcW w:w="2835" w:type="dxa"/>
            <w:vAlign w:val="center"/>
          </w:tcPr>
          <w:p>
            <w:pPr>
              <w:pStyle w:val="16"/>
            </w:pPr>
            <w:r>
              <w:t>2021年政府大事记印刷数量</w:t>
            </w:r>
          </w:p>
        </w:tc>
        <w:tc>
          <w:tcPr>
            <w:tcW w:w="2551" w:type="dxa"/>
            <w:vAlign w:val="center"/>
          </w:tcPr>
          <w:p>
            <w:pPr>
              <w:pStyle w:val="16"/>
            </w:pPr>
            <w:r>
              <w:t>1000册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政府大事记编纂错误率</w:t>
            </w:r>
          </w:p>
        </w:tc>
        <w:tc>
          <w:tcPr>
            <w:tcW w:w="2835" w:type="dxa"/>
            <w:vAlign w:val="center"/>
          </w:tcPr>
          <w:p>
            <w:pPr>
              <w:pStyle w:val="16"/>
            </w:pPr>
            <w:r>
              <w:t>政府大事记编纂错误率</w:t>
            </w:r>
          </w:p>
        </w:tc>
        <w:tc>
          <w:tcPr>
            <w:tcW w:w="2551" w:type="dxa"/>
            <w:vAlign w:val="center"/>
          </w:tcPr>
          <w:p>
            <w:pPr>
              <w:pStyle w:val="16"/>
            </w:pPr>
            <w:r>
              <w:t>≤0.01%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编纂印刷政府大事记时效</w:t>
            </w:r>
          </w:p>
        </w:tc>
        <w:tc>
          <w:tcPr>
            <w:tcW w:w="2835" w:type="dxa"/>
            <w:vAlign w:val="center"/>
          </w:tcPr>
          <w:p>
            <w:pPr>
              <w:pStyle w:val="16"/>
            </w:pPr>
            <w:r>
              <w:t>编纂印刷政府大事记时效</w:t>
            </w:r>
          </w:p>
        </w:tc>
        <w:tc>
          <w:tcPr>
            <w:tcW w:w="2551" w:type="dxa"/>
            <w:vAlign w:val="center"/>
          </w:tcPr>
          <w:p>
            <w:pPr>
              <w:pStyle w:val="16"/>
            </w:pPr>
            <w:r>
              <w:t>≤9月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编纂印刷费用</w:t>
            </w:r>
          </w:p>
        </w:tc>
        <w:tc>
          <w:tcPr>
            <w:tcW w:w="2835" w:type="dxa"/>
            <w:vAlign w:val="center"/>
          </w:tcPr>
          <w:p>
            <w:pPr>
              <w:pStyle w:val="16"/>
            </w:pPr>
            <w:r>
              <w:t>编纂印刷费用</w:t>
            </w:r>
          </w:p>
        </w:tc>
        <w:tc>
          <w:tcPr>
            <w:tcW w:w="2551" w:type="dxa"/>
            <w:vAlign w:val="center"/>
          </w:tcPr>
          <w:p>
            <w:pPr>
              <w:pStyle w:val="16"/>
            </w:pPr>
            <w:r>
              <w:t>≤2.4万元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积极推进政府大事记编纂工作，有效落实政策要求</w:t>
            </w:r>
          </w:p>
        </w:tc>
        <w:tc>
          <w:tcPr>
            <w:tcW w:w="2835" w:type="dxa"/>
            <w:vAlign w:val="center"/>
          </w:tcPr>
          <w:p>
            <w:pPr>
              <w:pStyle w:val="16"/>
            </w:pPr>
            <w:r>
              <w:t>积极推进政府大事记编纂工作，有效落实政策要求</w:t>
            </w:r>
          </w:p>
        </w:tc>
        <w:tc>
          <w:tcPr>
            <w:tcW w:w="2551" w:type="dxa"/>
            <w:vAlign w:val="center"/>
          </w:tcPr>
          <w:p>
            <w:pPr>
              <w:pStyle w:val="16"/>
            </w:pPr>
            <w:r>
              <w:t>积极推进政府大事记编纂工作，有效落实政策要求</w:t>
            </w:r>
          </w:p>
          <w:p>
            <w:pPr>
              <w:pStyle w:val="16"/>
            </w:pP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满足各部门查阅使用</w:t>
            </w:r>
          </w:p>
        </w:tc>
        <w:tc>
          <w:tcPr>
            <w:tcW w:w="2551" w:type="dxa"/>
            <w:vAlign w:val="center"/>
          </w:tcPr>
          <w:p>
            <w:pPr>
              <w:pStyle w:val="16"/>
            </w:pPr>
            <w:r>
              <w:t>满足各部门查阅使用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编纂成果满意度</w:t>
            </w:r>
          </w:p>
        </w:tc>
        <w:tc>
          <w:tcPr>
            <w:tcW w:w="2835" w:type="dxa"/>
            <w:vAlign w:val="center"/>
          </w:tcPr>
          <w:p>
            <w:pPr>
              <w:pStyle w:val="16"/>
            </w:pPr>
            <w:r>
              <w:t>编纂成果满意度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8、《馆陶年鉴2022卷》编纂出版资金绩效目标表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1.〈馆陶年鉴2022卷〉编纂无差错</w:t>
            </w:r>
          </w:p>
          <w:p>
            <w:pPr>
              <w:pStyle w:val="16"/>
            </w:pPr>
            <w:r>
              <w:t>2.〈馆陶年鉴2022卷〉按时印刷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馆陶年鉴2022卷印刷数量</w:t>
            </w:r>
          </w:p>
        </w:tc>
        <w:tc>
          <w:tcPr>
            <w:tcW w:w="2835" w:type="dxa"/>
            <w:vAlign w:val="center"/>
          </w:tcPr>
          <w:p>
            <w:pPr>
              <w:pStyle w:val="16"/>
            </w:pPr>
            <w:r>
              <w:t>馆陶年鉴2022卷印刷数量</w:t>
            </w:r>
          </w:p>
        </w:tc>
        <w:tc>
          <w:tcPr>
            <w:tcW w:w="2551" w:type="dxa"/>
            <w:vAlign w:val="center"/>
          </w:tcPr>
          <w:p>
            <w:pPr>
              <w:pStyle w:val="16"/>
            </w:pPr>
            <w:r>
              <w:t>800册</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编纂错误率</w:t>
            </w:r>
          </w:p>
        </w:tc>
        <w:tc>
          <w:tcPr>
            <w:tcW w:w="2835" w:type="dxa"/>
            <w:vAlign w:val="center"/>
          </w:tcPr>
          <w:p>
            <w:pPr>
              <w:pStyle w:val="16"/>
            </w:pPr>
            <w:r>
              <w:t>编纂错误率</w:t>
            </w:r>
          </w:p>
        </w:tc>
        <w:tc>
          <w:tcPr>
            <w:tcW w:w="2551" w:type="dxa"/>
            <w:vAlign w:val="center"/>
          </w:tcPr>
          <w:p>
            <w:pPr>
              <w:pStyle w:val="16"/>
            </w:pPr>
            <w:r>
              <w:t>≤0.01%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编纂出版印刷馆陶年鉴2022卷</w:t>
            </w:r>
          </w:p>
        </w:tc>
        <w:tc>
          <w:tcPr>
            <w:tcW w:w="2835" w:type="dxa"/>
            <w:vAlign w:val="center"/>
          </w:tcPr>
          <w:p>
            <w:pPr>
              <w:pStyle w:val="16"/>
            </w:pPr>
            <w:r>
              <w:t>按时完成编纂出版印刷馆陶年鉴2022卷</w:t>
            </w:r>
          </w:p>
        </w:tc>
        <w:tc>
          <w:tcPr>
            <w:tcW w:w="2551" w:type="dxa"/>
            <w:vAlign w:val="center"/>
          </w:tcPr>
          <w:p>
            <w:pPr>
              <w:pStyle w:val="16"/>
            </w:pPr>
            <w:r>
              <w:t>≤6月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出版印刷成本</w:t>
            </w:r>
          </w:p>
        </w:tc>
        <w:tc>
          <w:tcPr>
            <w:tcW w:w="2835" w:type="dxa"/>
            <w:vAlign w:val="center"/>
          </w:tcPr>
          <w:p>
            <w:pPr>
              <w:pStyle w:val="16"/>
            </w:pPr>
            <w:r>
              <w:t>出版印刷成本</w:t>
            </w:r>
          </w:p>
        </w:tc>
        <w:tc>
          <w:tcPr>
            <w:tcW w:w="2551" w:type="dxa"/>
            <w:vAlign w:val="center"/>
          </w:tcPr>
          <w:p>
            <w:pPr>
              <w:pStyle w:val="16"/>
            </w:pPr>
            <w:r>
              <w:t>≤10万元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积极推进馆陶年鉴编纂工作，有效落实政策要求</w:t>
            </w:r>
          </w:p>
        </w:tc>
        <w:tc>
          <w:tcPr>
            <w:tcW w:w="2835" w:type="dxa"/>
            <w:vAlign w:val="center"/>
          </w:tcPr>
          <w:p>
            <w:pPr>
              <w:pStyle w:val="16"/>
            </w:pPr>
            <w:r>
              <w:t>积极推进馆陶年鉴编纂工作，有效落实政策要求</w:t>
            </w:r>
          </w:p>
        </w:tc>
        <w:tc>
          <w:tcPr>
            <w:tcW w:w="2551" w:type="dxa"/>
            <w:vAlign w:val="center"/>
          </w:tcPr>
          <w:p>
            <w:pPr>
              <w:pStyle w:val="16"/>
            </w:pPr>
            <w:r>
              <w:t>积极推进馆陶年鉴编纂工作，有效落实政策要求</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满足各部门查阅使用</w:t>
            </w:r>
          </w:p>
        </w:tc>
        <w:tc>
          <w:tcPr>
            <w:tcW w:w="2551" w:type="dxa"/>
            <w:vAlign w:val="center"/>
          </w:tcPr>
          <w:p>
            <w:pPr>
              <w:pStyle w:val="16"/>
            </w:pPr>
            <w:r>
              <w:t>满足各部门查阅使用</w:t>
            </w:r>
          </w:p>
          <w:p>
            <w:pPr>
              <w:pStyle w:val="16"/>
            </w:pP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编纂成果满意度</w:t>
            </w:r>
          </w:p>
        </w:tc>
        <w:tc>
          <w:tcPr>
            <w:tcW w:w="2835" w:type="dxa"/>
            <w:vAlign w:val="center"/>
          </w:tcPr>
          <w:p>
            <w:pPr>
              <w:pStyle w:val="16"/>
            </w:pPr>
            <w:r>
              <w:t>编纂成果满意度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9、信息工作专项经费绩效目标表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1.力争信息工作排名在全市前列</w:t>
            </w:r>
          </w:p>
          <w:p>
            <w:pPr>
              <w:pStyle w:val="16"/>
            </w:pPr>
            <w:r>
              <w:t>2.编发《馆陶政务》40期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编发馆陶政务数量</w:t>
            </w:r>
          </w:p>
        </w:tc>
        <w:tc>
          <w:tcPr>
            <w:tcW w:w="2835" w:type="dxa"/>
            <w:vAlign w:val="center"/>
          </w:tcPr>
          <w:p>
            <w:pPr>
              <w:pStyle w:val="16"/>
            </w:pPr>
            <w:r>
              <w:t>编发馆陶政务数量</w:t>
            </w:r>
          </w:p>
        </w:tc>
        <w:tc>
          <w:tcPr>
            <w:tcW w:w="2551" w:type="dxa"/>
            <w:vAlign w:val="center"/>
          </w:tcPr>
          <w:p>
            <w:pPr>
              <w:pStyle w:val="16"/>
            </w:pPr>
            <w:r>
              <w:t>≥40期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文字差错率</w:t>
            </w:r>
          </w:p>
        </w:tc>
        <w:tc>
          <w:tcPr>
            <w:tcW w:w="2835" w:type="dxa"/>
            <w:vAlign w:val="center"/>
          </w:tcPr>
          <w:p>
            <w:pPr>
              <w:pStyle w:val="16"/>
            </w:pPr>
            <w:r>
              <w:t>文字差错率</w:t>
            </w:r>
          </w:p>
        </w:tc>
        <w:tc>
          <w:tcPr>
            <w:tcW w:w="2551" w:type="dxa"/>
            <w:vAlign w:val="center"/>
          </w:tcPr>
          <w:p>
            <w:pPr>
              <w:pStyle w:val="16"/>
            </w:pPr>
            <w:r>
              <w:t>≤0.1%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编发时间</w:t>
            </w:r>
          </w:p>
        </w:tc>
        <w:tc>
          <w:tcPr>
            <w:tcW w:w="2835" w:type="dxa"/>
            <w:vAlign w:val="center"/>
          </w:tcPr>
          <w:p>
            <w:pPr>
              <w:pStyle w:val="16"/>
            </w:pPr>
            <w:r>
              <w:t>编发时间</w:t>
            </w:r>
          </w:p>
        </w:tc>
        <w:tc>
          <w:tcPr>
            <w:tcW w:w="2551" w:type="dxa"/>
            <w:vAlign w:val="center"/>
          </w:tcPr>
          <w:p>
            <w:pPr>
              <w:pStyle w:val="16"/>
            </w:pPr>
            <w:r>
              <w:t>确保每周编发1期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信息工作经费控制</w:t>
            </w:r>
          </w:p>
        </w:tc>
        <w:tc>
          <w:tcPr>
            <w:tcW w:w="2835" w:type="dxa"/>
            <w:vAlign w:val="center"/>
          </w:tcPr>
          <w:p>
            <w:pPr>
              <w:pStyle w:val="16"/>
            </w:pPr>
            <w:r>
              <w:t>信息工作经费控制</w:t>
            </w:r>
          </w:p>
        </w:tc>
        <w:tc>
          <w:tcPr>
            <w:tcW w:w="2551" w:type="dxa"/>
            <w:vAlign w:val="center"/>
          </w:tcPr>
          <w:p>
            <w:pPr>
              <w:pStyle w:val="16"/>
            </w:pPr>
            <w:r>
              <w:t>≤2万元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信息工作能力</w:t>
            </w:r>
          </w:p>
        </w:tc>
        <w:tc>
          <w:tcPr>
            <w:tcW w:w="2835" w:type="dxa"/>
            <w:vAlign w:val="center"/>
          </w:tcPr>
          <w:p>
            <w:pPr>
              <w:pStyle w:val="16"/>
            </w:pPr>
            <w:r>
              <w:t>提升各级各部门信息工作能力</w:t>
            </w:r>
          </w:p>
        </w:tc>
        <w:tc>
          <w:tcPr>
            <w:tcW w:w="2551" w:type="dxa"/>
            <w:vAlign w:val="center"/>
          </w:tcPr>
          <w:p>
            <w:pPr>
              <w:pStyle w:val="16"/>
            </w:pPr>
            <w:r>
              <w:t>提升各级各部门信息工作能力</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调研报告、社情民意信息得到有关</w:t>
            </w:r>
          </w:p>
        </w:tc>
        <w:tc>
          <w:tcPr>
            <w:tcW w:w="2835" w:type="dxa"/>
            <w:vAlign w:val="center"/>
          </w:tcPr>
          <w:p>
            <w:pPr>
              <w:pStyle w:val="16"/>
            </w:pPr>
            <w:r>
              <w:t>调研报告、社情民意信息得到有关部门、上级领导等反馈率</w:t>
            </w:r>
          </w:p>
        </w:tc>
        <w:tc>
          <w:tcPr>
            <w:tcW w:w="2551" w:type="dxa"/>
            <w:vAlign w:val="center"/>
          </w:tcPr>
          <w:p>
            <w:pPr>
              <w:pStyle w:val="16"/>
            </w:pPr>
            <w:r>
              <w:t>≥50%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10、网络运行维护经费绩效目标表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1.为了办公设施环境正常运转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办公设备网络配备率</w:t>
            </w:r>
          </w:p>
        </w:tc>
        <w:tc>
          <w:tcPr>
            <w:tcW w:w="2835" w:type="dxa"/>
            <w:vAlign w:val="center"/>
          </w:tcPr>
          <w:p>
            <w:pPr>
              <w:pStyle w:val="16"/>
            </w:pPr>
            <w:r>
              <w:t>办公设备网络配备占全部办公设备的比</w:t>
            </w:r>
          </w:p>
        </w:tc>
        <w:tc>
          <w:tcPr>
            <w:tcW w:w="2551" w:type="dxa"/>
            <w:vAlign w:val="center"/>
          </w:tcPr>
          <w:p>
            <w:pPr>
              <w:pStyle w:val="16"/>
            </w:pPr>
            <w:r>
              <w:t>≥90%</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办公设施环境正常运转</w:t>
            </w:r>
          </w:p>
        </w:tc>
        <w:tc>
          <w:tcPr>
            <w:tcW w:w="2835" w:type="dxa"/>
            <w:vAlign w:val="center"/>
          </w:tcPr>
          <w:p>
            <w:pPr>
              <w:pStyle w:val="16"/>
            </w:pPr>
            <w:r>
              <w:t>抽查对象的数量占全部对象的比</w:t>
            </w:r>
          </w:p>
        </w:tc>
        <w:tc>
          <w:tcPr>
            <w:tcW w:w="2551" w:type="dxa"/>
            <w:vAlign w:val="center"/>
          </w:tcPr>
          <w:p>
            <w:pPr>
              <w:pStyle w:val="16"/>
            </w:pPr>
            <w:r>
              <w:t>≥90%</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网络安全、性能稳定程度</w:t>
            </w:r>
          </w:p>
        </w:tc>
        <w:tc>
          <w:tcPr>
            <w:tcW w:w="2835" w:type="dxa"/>
            <w:vAlign w:val="center"/>
          </w:tcPr>
          <w:p>
            <w:pPr>
              <w:pStyle w:val="16"/>
            </w:pPr>
            <w:r>
              <w:t>测试网络安全次数占总测试次数的比</w:t>
            </w:r>
          </w:p>
        </w:tc>
        <w:tc>
          <w:tcPr>
            <w:tcW w:w="2551" w:type="dxa"/>
            <w:vAlign w:val="center"/>
          </w:tcPr>
          <w:p>
            <w:pPr>
              <w:pStyle w:val="16"/>
            </w:pPr>
            <w:r>
              <w:t>≥98%</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严格控制成本、不超出成本</w:t>
            </w:r>
          </w:p>
        </w:tc>
        <w:tc>
          <w:tcPr>
            <w:tcW w:w="2835" w:type="dxa"/>
            <w:vAlign w:val="center"/>
          </w:tcPr>
          <w:p>
            <w:pPr>
              <w:pStyle w:val="16"/>
            </w:pPr>
            <w:r>
              <w:t>不超过预算安排数</w:t>
            </w:r>
          </w:p>
        </w:tc>
        <w:tc>
          <w:tcPr>
            <w:tcW w:w="2551" w:type="dxa"/>
            <w:vAlign w:val="center"/>
          </w:tcPr>
          <w:p>
            <w:pPr>
              <w:pStyle w:val="16"/>
            </w:pPr>
            <w:r>
              <w:t>≤10万</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能够长期较好地开展项目交易运行，长期满足项目单位的要求</w:t>
            </w:r>
          </w:p>
        </w:tc>
        <w:tc>
          <w:tcPr>
            <w:tcW w:w="2551" w:type="dxa"/>
            <w:vAlign w:val="center"/>
          </w:tcPr>
          <w:p>
            <w:pPr>
              <w:pStyle w:val="16"/>
            </w:pPr>
            <w:r>
              <w:t>≥90%</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提供工作效率</w:t>
            </w:r>
          </w:p>
        </w:tc>
        <w:tc>
          <w:tcPr>
            <w:tcW w:w="2835" w:type="dxa"/>
            <w:vAlign w:val="center"/>
          </w:tcPr>
          <w:p>
            <w:pPr>
              <w:pStyle w:val="16"/>
            </w:pPr>
            <w:r>
              <w:t>提供办公、电子全流程招投标工作效率</w:t>
            </w:r>
          </w:p>
        </w:tc>
        <w:tc>
          <w:tcPr>
            <w:tcW w:w="2551" w:type="dxa"/>
            <w:vAlign w:val="center"/>
          </w:tcPr>
          <w:p>
            <w:pPr>
              <w:pStyle w:val="16"/>
            </w:pPr>
            <w:r>
              <w:t>≥95%</w:t>
            </w:r>
          </w:p>
        </w:tc>
        <w:tc>
          <w:tcPr>
            <w:tcW w:w="2268" w:type="dxa"/>
            <w:vAlign w:val="center"/>
          </w:tcPr>
          <w:p>
            <w:pPr>
              <w:pStyle w:val="16"/>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接受项目单位对交易机构所提供服务的满意程度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11、国务院第九次大督查专项经费绩效目标表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1.圆满完成国务院第九次大督查工作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督查专报数量</w:t>
            </w:r>
          </w:p>
        </w:tc>
        <w:tc>
          <w:tcPr>
            <w:tcW w:w="2835" w:type="dxa"/>
            <w:vAlign w:val="center"/>
          </w:tcPr>
          <w:p>
            <w:pPr>
              <w:pStyle w:val="16"/>
            </w:pPr>
            <w:r>
              <w:t>年度完成督查专报数量</w:t>
            </w:r>
          </w:p>
        </w:tc>
        <w:tc>
          <w:tcPr>
            <w:tcW w:w="2551" w:type="dxa"/>
            <w:vAlign w:val="center"/>
          </w:tcPr>
          <w:p>
            <w:pPr>
              <w:pStyle w:val="16"/>
            </w:pPr>
            <w:r>
              <w:t>≥30期</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督查工作完成率</w:t>
            </w:r>
          </w:p>
        </w:tc>
        <w:tc>
          <w:tcPr>
            <w:tcW w:w="2835" w:type="dxa"/>
            <w:vAlign w:val="center"/>
          </w:tcPr>
          <w:p>
            <w:pPr>
              <w:pStyle w:val="16"/>
            </w:pPr>
            <w:r>
              <w:t>督查工作完成率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开展督导检查时间</w:t>
            </w:r>
          </w:p>
        </w:tc>
        <w:tc>
          <w:tcPr>
            <w:tcW w:w="2835" w:type="dxa"/>
            <w:vAlign w:val="center"/>
          </w:tcPr>
          <w:p>
            <w:pPr>
              <w:pStyle w:val="16"/>
            </w:pPr>
            <w:r>
              <w:t>开展督导检查时间</w:t>
            </w:r>
          </w:p>
        </w:tc>
        <w:tc>
          <w:tcPr>
            <w:tcW w:w="2551" w:type="dxa"/>
            <w:vAlign w:val="center"/>
          </w:tcPr>
          <w:p>
            <w:pPr>
              <w:pStyle w:val="16"/>
            </w:pPr>
            <w:r>
              <w:t>≤24小时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≤2万元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促进经济社会发展</w:t>
            </w:r>
          </w:p>
        </w:tc>
        <w:tc>
          <w:tcPr>
            <w:tcW w:w="2835" w:type="dxa"/>
            <w:vAlign w:val="center"/>
          </w:tcPr>
          <w:p>
            <w:pPr>
              <w:pStyle w:val="16"/>
            </w:pPr>
            <w:r>
              <w:t>促进经济社会发展增长率</w:t>
            </w:r>
          </w:p>
        </w:tc>
        <w:tc>
          <w:tcPr>
            <w:tcW w:w="2551" w:type="dxa"/>
            <w:vAlign w:val="center"/>
          </w:tcPr>
          <w:p>
            <w:pPr>
              <w:pStyle w:val="16"/>
            </w:pPr>
            <w:r>
              <w:t>≥1%</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监督检查结果应用</w:t>
            </w:r>
          </w:p>
          <w:p>
            <w:pPr>
              <w:pStyle w:val="16"/>
            </w:pPr>
          </w:p>
          <w:p>
            <w:pPr>
              <w:pStyle w:val="16"/>
            </w:pPr>
          </w:p>
        </w:tc>
        <w:tc>
          <w:tcPr>
            <w:tcW w:w="2835" w:type="dxa"/>
            <w:vAlign w:val="center"/>
          </w:tcPr>
          <w:p>
            <w:pPr>
              <w:pStyle w:val="16"/>
            </w:pPr>
            <w:r>
              <w:t>监督检查结果应用率</w:t>
            </w:r>
          </w:p>
          <w:p>
            <w:pPr>
              <w:pStyle w:val="16"/>
            </w:pP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监督行为及效果满意度</w:t>
            </w:r>
          </w:p>
        </w:tc>
        <w:tc>
          <w:tcPr>
            <w:tcW w:w="2835" w:type="dxa"/>
            <w:vAlign w:val="center"/>
          </w:tcPr>
          <w:p>
            <w:pPr>
              <w:pStyle w:val="16"/>
            </w:pPr>
            <w:r>
              <w:t>监督行为及效果满意度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12、政务督查专项经费绩效目标表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1.高效完成政务督查工作</w:t>
            </w:r>
          </w:p>
          <w:p>
            <w:pPr>
              <w:pStyle w:val="16"/>
            </w:pPr>
            <w:r>
              <w:t>2.高效完成各级交办件，一次办结率和满意率达到90%以上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督查重点工作次数</w:t>
            </w:r>
          </w:p>
        </w:tc>
        <w:tc>
          <w:tcPr>
            <w:tcW w:w="2835" w:type="dxa"/>
            <w:vAlign w:val="center"/>
          </w:tcPr>
          <w:p>
            <w:pPr>
              <w:pStyle w:val="16"/>
            </w:pPr>
            <w:r>
              <w:t>全年督查全县重点工作的次数</w:t>
            </w:r>
          </w:p>
        </w:tc>
        <w:tc>
          <w:tcPr>
            <w:tcW w:w="2551" w:type="dxa"/>
            <w:vAlign w:val="center"/>
          </w:tcPr>
          <w:p>
            <w:pPr>
              <w:pStyle w:val="16"/>
            </w:pPr>
            <w:r>
              <w:t>≥300次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督查督办落实完成率</w:t>
            </w:r>
          </w:p>
        </w:tc>
        <w:tc>
          <w:tcPr>
            <w:tcW w:w="2835" w:type="dxa"/>
            <w:vAlign w:val="center"/>
          </w:tcPr>
          <w:p>
            <w:pPr>
              <w:pStyle w:val="16"/>
            </w:pPr>
            <w:r>
              <w:t>督查督办落实完成率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开展督导检查时间</w:t>
            </w:r>
          </w:p>
        </w:tc>
        <w:tc>
          <w:tcPr>
            <w:tcW w:w="2835" w:type="dxa"/>
            <w:vAlign w:val="center"/>
          </w:tcPr>
          <w:p>
            <w:pPr>
              <w:pStyle w:val="16"/>
            </w:pPr>
            <w:r>
              <w:t>开展督导检查时间</w:t>
            </w:r>
          </w:p>
        </w:tc>
        <w:tc>
          <w:tcPr>
            <w:tcW w:w="2551" w:type="dxa"/>
            <w:vAlign w:val="center"/>
          </w:tcPr>
          <w:p>
            <w:pPr>
              <w:pStyle w:val="16"/>
            </w:pPr>
            <w:r>
              <w:t>≤24小时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≤6.5万元</w:t>
            </w:r>
          </w:p>
        </w:tc>
        <w:tc>
          <w:tcPr>
            <w:tcW w:w="2268" w:type="dxa"/>
            <w:vAlign w:val="center"/>
          </w:tcPr>
          <w:p>
            <w:pPr>
              <w:pStyle w:val="16"/>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督查项目建档率</w:t>
            </w:r>
          </w:p>
        </w:tc>
        <w:tc>
          <w:tcPr>
            <w:tcW w:w="2835" w:type="dxa"/>
            <w:vAlign w:val="center"/>
          </w:tcPr>
          <w:p>
            <w:pPr>
              <w:pStyle w:val="16"/>
            </w:pPr>
            <w:r>
              <w:t>年度建立项目督查档案数量占年度任务项目数量的比例</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督查效果持续率</w:t>
            </w:r>
          </w:p>
        </w:tc>
        <w:tc>
          <w:tcPr>
            <w:tcW w:w="2835" w:type="dxa"/>
            <w:vAlign w:val="center"/>
          </w:tcPr>
          <w:p>
            <w:pPr>
              <w:pStyle w:val="16"/>
            </w:pPr>
            <w:r>
              <w:t>督查效果持续率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2022年，馆陶县人民政府办公室安排政府采购预算0.00万元。具体内容见下表。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434馆陶县人民政府办公室</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馆陶县人民政府办公室（含所属单位）上年末固定资产金额为</w:t>
      </w:r>
      <w:r>
        <w:rPr>
          <w:rFonts w:hint="eastAsia" w:eastAsia="方正仿宋_GBK" w:cs="Times New Roman"/>
          <w:color w:val="000000"/>
          <w:sz w:val="28"/>
          <w:lang w:eastAsia="zh-CN"/>
        </w:rPr>
        <w:t>556.28</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434馆陶县人民政府办公室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w:t>
            </w:r>
            <w:r>
              <w:rPr>
                <w:rFonts w:hint="eastAsia"/>
                <w:lang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300" w:lineRule="exact"/>
            </w:pPr>
            <w:r>
              <w:rPr>
                <w:rFonts w:hint="eastAsia" w:ascii="方正书宋_GBK" w:eastAsia="方正书宋_GBK"/>
              </w:rPr>
              <w:t>资产总额</w:t>
            </w:r>
          </w:p>
        </w:tc>
        <w:tc>
          <w:tcPr>
            <w:tcW w:w="2835" w:type="dxa"/>
            <w:vAlign w:val="center"/>
          </w:tcPr>
          <w:p>
            <w:pPr>
              <w:spacing w:line="300" w:lineRule="exact"/>
              <w:jc w:val="center"/>
            </w:pPr>
            <w:r>
              <w:rPr>
                <w:sz w:val="22"/>
              </w:rPr>
              <w:t>——</w:t>
            </w:r>
          </w:p>
        </w:tc>
        <w:tc>
          <w:tcPr>
            <w:tcW w:w="2835" w:type="dxa"/>
            <w:vAlign w:val="center"/>
          </w:tcPr>
          <w:p>
            <w:pPr>
              <w:spacing w:line="300" w:lineRule="exact"/>
              <w:jc w:val="right"/>
            </w:pPr>
            <w:r>
              <w:rPr>
                <w:rFonts w:hint="eastAsia" w:eastAsia="方正仿宋_GBK" w:cs="Times New Roman"/>
                <w:color w:val="000000"/>
                <w:sz w:val="28"/>
                <w:lang w:eastAsia="zh-CN"/>
              </w:rPr>
              <w:t>556.28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1</w:t>
            </w:r>
            <w:r>
              <w:rPr>
                <w:rFonts w:hint="eastAsia" w:ascii="宋体" w:hAnsi="宋体" w:cs="宋体"/>
                <w:sz w:val="22"/>
              </w:rPr>
              <w:t>、房屋（平方米）</w:t>
            </w:r>
          </w:p>
        </w:tc>
        <w:tc>
          <w:tcPr>
            <w:tcW w:w="2835" w:type="dxa"/>
            <w:vAlign w:val="center"/>
          </w:tcPr>
          <w:p>
            <w:pPr>
              <w:spacing w:line="300" w:lineRule="exact"/>
              <w:jc w:val="center"/>
            </w:pPr>
            <w:r>
              <w:rPr>
                <w:rFonts w:hint="eastAsia" w:ascii="方正书宋_GBK" w:eastAsia="方正书宋_GBK"/>
              </w:rPr>
              <w:t>2400</w:t>
            </w:r>
          </w:p>
        </w:tc>
        <w:tc>
          <w:tcPr>
            <w:tcW w:w="2835" w:type="dxa"/>
            <w:vAlign w:val="center"/>
          </w:tcPr>
          <w:p>
            <w:pPr>
              <w:spacing w:line="300" w:lineRule="exact"/>
              <w:jc w:val="right"/>
            </w:pPr>
            <w:r>
              <w:rPr>
                <w:rFonts w:hint="eastAsia" w:ascii="方正书宋_GBK" w:eastAsia="方正书宋_GBK"/>
              </w:rPr>
              <w:t>123.34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 xml:space="preserve">   </w:t>
            </w:r>
            <w:r>
              <w:rPr>
                <w:rFonts w:hint="eastAsia" w:ascii="宋体" w:hAnsi="宋体" w:cs="宋体"/>
                <w:sz w:val="22"/>
              </w:rPr>
              <w:t>其中：办公用房（平方米）</w:t>
            </w:r>
          </w:p>
        </w:tc>
        <w:tc>
          <w:tcPr>
            <w:tcW w:w="2835" w:type="dxa"/>
            <w:vAlign w:val="center"/>
          </w:tcPr>
          <w:p>
            <w:pPr>
              <w:spacing w:line="300" w:lineRule="exact"/>
              <w:jc w:val="center"/>
            </w:pPr>
            <w:r>
              <w:rPr>
                <w:rFonts w:hint="eastAsia" w:ascii="方正书宋_GBK" w:eastAsia="方正书宋_GBK"/>
              </w:rPr>
              <w:t>2400</w:t>
            </w:r>
          </w:p>
        </w:tc>
        <w:tc>
          <w:tcPr>
            <w:tcW w:w="2835" w:type="dxa"/>
            <w:vAlign w:val="center"/>
          </w:tcPr>
          <w:p>
            <w:pPr>
              <w:spacing w:line="300" w:lineRule="exact"/>
              <w:jc w:val="right"/>
            </w:pPr>
            <w:r>
              <w:rPr>
                <w:rFonts w:hint="eastAsia" w:ascii="方正书宋_GBK" w:eastAsia="方正书宋_GBK"/>
              </w:rPr>
              <w:t>123.34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2</w:t>
            </w:r>
            <w:r>
              <w:rPr>
                <w:rFonts w:hint="eastAsia" w:ascii="宋体" w:hAnsi="宋体" w:cs="宋体"/>
                <w:sz w:val="22"/>
              </w:rPr>
              <w:t>、车辆（台、辆）</w:t>
            </w:r>
          </w:p>
        </w:tc>
        <w:tc>
          <w:tcPr>
            <w:tcW w:w="2835" w:type="dxa"/>
            <w:vAlign w:val="center"/>
          </w:tcPr>
          <w:p>
            <w:pPr>
              <w:spacing w:line="300" w:lineRule="exact"/>
              <w:jc w:val="center"/>
            </w:pPr>
            <w:r>
              <w:rPr>
                <w:rFonts w:hint="eastAsia" w:ascii="方正书宋_GBK" w:eastAsia="方正书宋_GBK"/>
              </w:rPr>
              <w:t>2</w:t>
            </w:r>
          </w:p>
        </w:tc>
        <w:tc>
          <w:tcPr>
            <w:tcW w:w="2835" w:type="dxa"/>
            <w:vAlign w:val="center"/>
          </w:tcPr>
          <w:p>
            <w:pPr>
              <w:spacing w:line="300" w:lineRule="exact"/>
              <w:jc w:val="right"/>
            </w:pPr>
            <w:r>
              <w:rPr>
                <w:rFonts w:hint="eastAsia" w:ascii="方正书宋_GBK" w:eastAsia="方正书宋_GBK"/>
              </w:rPr>
              <w:t>62.48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3</w:t>
            </w:r>
            <w:r>
              <w:rPr>
                <w:rFonts w:hint="eastAsia" w:ascii="宋体" w:hAnsi="宋体" w:cs="宋体"/>
                <w:sz w:val="22"/>
              </w:rPr>
              <w:t>、单价在</w:t>
            </w:r>
            <w:r>
              <w:rPr>
                <w:rFonts w:ascii="宋体" w:hAnsi="宋体" w:cs="宋体"/>
                <w:sz w:val="22"/>
              </w:rPr>
              <w:t>20</w:t>
            </w:r>
            <w:r>
              <w:rPr>
                <w:rFonts w:hint="eastAsia" w:ascii="宋体" w:hAnsi="宋体" w:cs="宋体"/>
                <w:sz w:val="22"/>
              </w:rPr>
              <w:t>万元以上的设备</w:t>
            </w:r>
          </w:p>
        </w:tc>
        <w:tc>
          <w:tcPr>
            <w:tcW w:w="2835" w:type="dxa"/>
            <w:vAlign w:val="center"/>
          </w:tcPr>
          <w:p>
            <w:pPr>
              <w:spacing w:line="300" w:lineRule="exact"/>
              <w:jc w:val="center"/>
            </w:pPr>
            <w:r>
              <w:rPr>
                <w:rFonts w:hint="eastAsia" w:ascii="方正书宋_GBK" w:eastAsia="方正书宋_GBK"/>
              </w:rPr>
              <w:t>1</w:t>
            </w:r>
          </w:p>
        </w:tc>
        <w:tc>
          <w:tcPr>
            <w:tcW w:w="2835" w:type="dxa"/>
            <w:vAlign w:val="center"/>
          </w:tcPr>
          <w:p>
            <w:pPr>
              <w:spacing w:line="300" w:lineRule="exact"/>
              <w:jc w:val="right"/>
            </w:pPr>
            <w:r>
              <w:rPr>
                <w:rFonts w:hint="eastAsia" w:ascii="方正书宋_GBK" w:eastAsia="方正书宋_GBK"/>
              </w:rPr>
              <w:t>242.57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r>
              <w:rPr>
                <w:rFonts w:ascii="宋体" w:hAnsi="宋体" w:cs="宋体"/>
                <w:sz w:val="22"/>
              </w:rPr>
              <w:t>4</w:t>
            </w:r>
            <w:r>
              <w:rPr>
                <w:rFonts w:hint="eastAsia" w:ascii="宋体" w:hAnsi="宋体" w:cs="宋体"/>
                <w:sz w:val="22"/>
              </w:rPr>
              <w:t>、其他固定资产</w:t>
            </w:r>
          </w:p>
        </w:tc>
        <w:tc>
          <w:tcPr>
            <w:tcW w:w="2835" w:type="dxa"/>
            <w:vAlign w:val="center"/>
          </w:tcPr>
          <w:p>
            <w:pPr>
              <w:spacing w:line="300" w:lineRule="exact"/>
              <w:jc w:val="center"/>
            </w:pPr>
          </w:p>
        </w:tc>
        <w:tc>
          <w:tcPr>
            <w:tcW w:w="2835" w:type="dxa"/>
            <w:vAlign w:val="center"/>
          </w:tcPr>
          <w:p>
            <w:pPr>
              <w:spacing w:line="300" w:lineRule="exact"/>
              <w:jc w:val="right"/>
              <w:rPr>
                <w:rFonts w:eastAsia="宋体"/>
                <w:lang w:eastAsia="zh-CN"/>
              </w:rPr>
            </w:pPr>
            <w:r>
              <w:rPr>
                <w:rFonts w:hint="eastAsia" w:ascii="方正书宋_GBK" w:eastAsia="方正书宋_GBK"/>
                <w:lang w:eastAsia="zh-CN"/>
              </w:rPr>
              <w:t>127.89</w:t>
            </w:r>
          </w:p>
        </w:tc>
      </w:tr>
    </w:tbl>
    <w:p>
      <w:pPr>
        <w:ind w:firstLine="420"/>
      </w:pPr>
    </w:p>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20B0604020202020204"/>
    <w:charset w:val="00"/>
    <w:family w:val="auto"/>
    <w:pitch w:val="default"/>
    <w:sig w:usb0="00000000" w:usb1="00000000" w:usb2="00000000" w:usb3="00000000" w:csb0="00000000" w:csb1="00000000"/>
  </w:font>
  <w:font w:name="方正小标宋_GBK">
    <w:altName w:val="宋体"/>
    <w:panose1 w:val="020B0604020202020204"/>
    <w:charset w:val="00"/>
    <w:family w:val="auto"/>
    <w:pitch w:val="default"/>
    <w:sig w:usb0="00000000" w:usb1="00000000" w:usb2="00000000" w:usb3="00000000" w:csb0="00000000" w:csb1="00000000"/>
  </w:font>
  <w:font w:name="方正书宋_GBK">
    <w:altName w:val="宋体"/>
    <w:panose1 w:val="020B0604020202020204"/>
    <w:charset w:val="00"/>
    <w:family w:val="auto"/>
    <w:pitch w:val="default"/>
    <w:sig w:usb0="00000000" w:usb1="00000000" w:usb2="00000000" w:usb3="00000000" w:csb0="00000000" w:csb1="00000000"/>
  </w:font>
  <w:font w:name="方正楷体_GBK">
    <w:altName w:val="宋体"/>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0C2003D"/>
    <w:rsid w:val="00984BF5"/>
    <w:rsid w:val="00A17EBD"/>
    <w:rsid w:val="00C2003D"/>
    <w:rsid w:val="02D227D1"/>
    <w:rsid w:val="0BB6248A"/>
    <w:rsid w:val="0C7C6E8C"/>
    <w:rsid w:val="0D5E24BF"/>
    <w:rsid w:val="12865C3B"/>
    <w:rsid w:val="12E93EA7"/>
    <w:rsid w:val="165716DE"/>
    <w:rsid w:val="189A2101"/>
    <w:rsid w:val="23493D71"/>
    <w:rsid w:val="249267AC"/>
    <w:rsid w:val="26D4047F"/>
    <w:rsid w:val="28F22965"/>
    <w:rsid w:val="31A81DC1"/>
    <w:rsid w:val="372F4C91"/>
    <w:rsid w:val="386D5413"/>
    <w:rsid w:val="38F92400"/>
    <w:rsid w:val="3AEF3311"/>
    <w:rsid w:val="3C8932F8"/>
    <w:rsid w:val="42B90104"/>
    <w:rsid w:val="45565120"/>
    <w:rsid w:val="45AE3517"/>
    <w:rsid w:val="4B126F1A"/>
    <w:rsid w:val="4B8B587D"/>
    <w:rsid w:val="50BD685F"/>
    <w:rsid w:val="5E7E18CC"/>
    <w:rsid w:val="634F6B09"/>
    <w:rsid w:val="647B62EE"/>
    <w:rsid w:val="66F56C35"/>
    <w:rsid w:val="6A923012"/>
    <w:rsid w:val="6B5720D9"/>
    <w:rsid w:val="6F124CC2"/>
    <w:rsid w:val="75D92DD5"/>
    <w:rsid w:val="7BE7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semiHidden/>
    <w:unhideWhenUsed/>
    <w:qFormat/>
    <w:uiPriority w:val="99"/>
    <w:pPr>
      <w:tabs>
        <w:tab w:val="center" w:pos="4153"/>
        <w:tab w:val="right" w:pos="8306"/>
      </w:tabs>
      <w:snapToGrid w:val="0"/>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3.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2.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2022-03-18T16:53:48Z</dcterms:created>
  <dcterms:modified xsi:type="dcterms:W3CDTF">2022-03-18T08:53:48Z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2022-03-18T16:54:07Z</dcterms:created>
  <dcterms:modified xsi:type="dcterms:W3CDTF">2022-03-18T08:54:07Z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2022-03-18T16:53:48Z</dcterms:created>
  <dcterms:modified xsi:type="dcterms:W3CDTF">2022-03-18T08:53:48Z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2022-03-18T16:54:06Z</dcterms:created>
  <dcterms:modified xsi:type="dcterms:W3CDTF">2022-03-18T08:54:06Z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2022-03-18T16:53:54Z</dcterms:created>
  <dcterms:modified xsi:type="dcterms:W3CDTF">2022-03-18T08:53:54Z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2022-03-18T16:53:57Z</dcterms:created>
  <dcterms:modified xsi:type="dcterms:W3CDTF">2022-03-18T08:53:56Z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2022-03-18T16:54:03Z</dcterms:created>
  <dcterms:modified xsi:type="dcterms:W3CDTF">2022-03-18T08:54:03Z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2022-03-18T16:53:47Z</dcterms:created>
  <dcterms:modified xsi:type="dcterms:W3CDTF">2022-03-18T08:53:47Z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2022-03-18T16:54:00Z</dcterms:created>
  <dcterms:modified xsi:type="dcterms:W3CDTF">2022-03-18T08:54:00Z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2022-03-18T16:53:54Z</dcterms:created>
  <dcterms:modified xsi:type="dcterms:W3CDTF">2022-03-18T08:53:53Z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2022-03-18T16:53:48Z</dcterms:created>
  <dcterms:modified xsi:type="dcterms:W3CDTF">2022-03-18T08:53:48Z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2022-03-18T16:54:11Z</dcterms:created>
  <dcterms:modified xsi:type="dcterms:W3CDTF">2022-03-18T08:54:11Z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2022-03-18T16:53:57Z</dcterms:created>
  <dcterms:modified xsi:type="dcterms:W3CDTF">2022-03-18T08:53:57Z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2022-03-18T16:54:01Z</dcterms:created>
  <dcterms:modified xsi:type="dcterms:W3CDTF">2022-03-18T08:54:01Z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2022-03-18T16:53:51Z</dcterms:created>
  <dcterms:modified xsi:type="dcterms:W3CDTF">2022-03-18T08:53:51Z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2022-03-18T16:53:48Z</dcterms:created>
  <dcterms:modified xsi:type="dcterms:W3CDTF">2022-03-18T08:53:47Z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2022-03-18T16:54:09Z</dcterms:created>
  <dcterms:modified xsi:type="dcterms:W3CDTF">2022-03-18T08:54:09Z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2022-03-18T16:54:11Z</dcterms:created>
  <dcterms:modified xsi:type="dcterms:W3CDTF">2022-03-18T08:54:11Z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2022-03-18T16:54:11Z</dcterms:created>
  <dcterms:modified xsi:type="dcterms:W3CDTF">2022-03-18T08:54:11Z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2022-03-18T16:54:13Z</dcterms:created>
  <dcterms:modified xsi:type="dcterms:W3CDTF">2022-03-18T08:54:13Z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2022-03-18T16:54:11Z</dcterms:created>
  <dcterms:modified xsi:type="dcterms:W3CDTF">2022-03-18T08:54:11Z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2022-03-18T16:53:58Z</dcterms:created>
  <dcterms:modified xsi:type="dcterms:W3CDTF">2022-03-18T08:53:58Z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2022-03-18T16:53:48Z</dcterms:created>
  <dcterms:modified xsi:type="dcterms:W3CDTF">2022-03-18T08:53:48Z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2022-03-18T16:53:57Z</dcterms:created>
  <dcterms:modified xsi:type="dcterms:W3CDTF">2022-03-18T08:53:57Z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2022-03-18T16:53:51Z</dcterms:created>
  <dcterms:modified xsi:type="dcterms:W3CDTF">2022-03-18T08:53:51Z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2022-03-18T16:54:11Z</dcterms:created>
  <dcterms:modified xsi:type="dcterms:W3CDTF">2022-03-18T08:54:11Z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2022-03-18T16:54:09Z</dcterms:created>
  <dcterms:modified xsi:type="dcterms:W3CDTF">2022-03-18T08:54:09Z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2022-03-18T16:54:09Z</dcterms:created>
  <dcterms:modified xsi:type="dcterms:W3CDTF">2022-03-18T08:54:08Z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2022-03-18T16:53:47Z</dcterms:created>
  <dcterms:modified xsi:type="dcterms:W3CDTF">2022-03-18T08:53:47Z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2022-03-18T16:54:13Z</dcterms:created>
  <dcterms:modified xsi:type="dcterms:W3CDTF">2022-03-18T08:54:13Z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2022-03-18T16:54:03Z</dcterms:created>
  <dcterms:modified xsi:type="dcterms:W3CDTF">2022-03-18T08:54:03Z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2022-03-18T16:54:06Z</dcterms:created>
  <dcterms:modified xsi:type="dcterms:W3CDTF">2022-03-18T08:54:06Z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2022-03-18T16:53:57Z</dcterms:created>
  <dcterms:modified xsi:type="dcterms:W3CDTF">2022-03-18T08:53:57Z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2022-03-18T16:54:10Z</dcterms:created>
  <dcterms:modified xsi:type="dcterms:W3CDTF">2022-03-18T08:54:10Z</dcterms:modified>
</cp:coreProperties>
</file>

<file path=customXml/itemProps1.xml><?xml version="1.0" encoding="utf-8"?>
<ds:datastoreItem xmlns:ds="http://schemas.openxmlformats.org/officeDocument/2006/customXml" ds:itemID="{4854BB29-0ED6-4432-803F-1E9AAAD91E7C}">
  <ds:schemaRefs/>
</ds:datastoreItem>
</file>

<file path=customXml/itemProps10.xml><?xml version="1.0" encoding="utf-8"?>
<ds:datastoreItem xmlns:ds="http://schemas.openxmlformats.org/officeDocument/2006/customXml" ds:itemID="{ABA32810-2875-4A33-A48F-6353A7A1CD93}">
  <ds:schemaRefs/>
</ds:datastoreItem>
</file>

<file path=customXml/itemProps11.xml><?xml version="1.0" encoding="utf-8"?>
<ds:datastoreItem xmlns:ds="http://schemas.openxmlformats.org/officeDocument/2006/customXml" ds:itemID="{8F2F4D6A-90F0-42FC-83AC-9D3A4D2A8335}">
  <ds:schemaRefs/>
</ds:datastoreItem>
</file>

<file path=customXml/itemProps12.xml><?xml version="1.0" encoding="utf-8"?>
<ds:datastoreItem xmlns:ds="http://schemas.openxmlformats.org/officeDocument/2006/customXml" ds:itemID="{798BCFE3-A7C2-486A-84BF-AF62AC4A2C78}">
  <ds:schemaRefs/>
</ds:datastoreItem>
</file>

<file path=customXml/itemProps13.xml><?xml version="1.0" encoding="utf-8"?>
<ds:datastoreItem xmlns:ds="http://schemas.openxmlformats.org/officeDocument/2006/customXml" ds:itemID="{ACA2DF3C-7AF8-4DBD-AC25-7B7886D06386}">
  <ds:schemaRefs/>
</ds:datastoreItem>
</file>

<file path=customXml/itemProps14.xml><?xml version="1.0" encoding="utf-8"?>
<ds:datastoreItem xmlns:ds="http://schemas.openxmlformats.org/officeDocument/2006/customXml" ds:itemID="{70BACF25-492E-4B24-AC0A-F593F140936E}">
  <ds:schemaRefs/>
</ds:datastoreItem>
</file>

<file path=customXml/itemProps15.xml><?xml version="1.0" encoding="utf-8"?>
<ds:datastoreItem xmlns:ds="http://schemas.openxmlformats.org/officeDocument/2006/customXml" ds:itemID="{D124F95D-0873-4EAC-BAA4-12C069A512CD}">
  <ds:schemaRefs/>
</ds:datastoreItem>
</file>

<file path=customXml/itemProps16.xml><?xml version="1.0" encoding="utf-8"?>
<ds:datastoreItem xmlns:ds="http://schemas.openxmlformats.org/officeDocument/2006/customXml" ds:itemID="{E1CDFBD5-FF2B-40F8-BBDD-07551DF250B5}">
  <ds:schemaRefs/>
</ds:datastoreItem>
</file>

<file path=customXml/itemProps17.xml><?xml version="1.0" encoding="utf-8"?>
<ds:datastoreItem xmlns:ds="http://schemas.openxmlformats.org/officeDocument/2006/customXml" ds:itemID="{F231B2B1-7B68-47BD-A87D-DE910AF9403B}">
  <ds:schemaRefs/>
</ds:datastoreItem>
</file>

<file path=customXml/itemProps18.xml><?xml version="1.0" encoding="utf-8"?>
<ds:datastoreItem xmlns:ds="http://schemas.openxmlformats.org/officeDocument/2006/customXml" ds:itemID="{49341CBC-267D-4724-AF95-BB5D556055F3}">
  <ds:schemaRefs/>
</ds:datastoreItem>
</file>

<file path=customXml/itemProps19.xml><?xml version="1.0" encoding="utf-8"?>
<ds:datastoreItem xmlns:ds="http://schemas.openxmlformats.org/officeDocument/2006/customXml" ds:itemID="{68B87048-979C-4A27-840F-C81F2E396792}">
  <ds:schemaRefs/>
</ds:datastoreItem>
</file>

<file path=customXml/itemProps2.xml><?xml version="1.0" encoding="utf-8"?>
<ds:datastoreItem xmlns:ds="http://schemas.openxmlformats.org/officeDocument/2006/customXml" ds:itemID="{5705ECBD-87FF-4989-8982-3F466F007AE2}">
  <ds:schemaRefs/>
</ds:datastoreItem>
</file>

<file path=customXml/itemProps20.xml><?xml version="1.0" encoding="utf-8"?>
<ds:datastoreItem xmlns:ds="http://schemas.openxmlformats.org/officeDocument/2006/customXml" ds:itemID="{C22F5DE8-EEB9-419A-AA7B-C09B05350221}">
  <ds:schemaRefs/>
</ds:datastoreItem>
</file>

<file path=customXml/itemProps21.xml><?xml version="1.0" encoding="utf-8"?>
<ds:datastoreItem xmlns:ds="http://schemas.openxmlformats.org/officeDocument/2006/customXml" ds:itemID="{72FB9805-35C9-498B-8729-C9BADE7FA2E1}">
  <ds:schemaRefs/>
</ds:datastoreItem>
</file>

<file path=customXml/itemProps22.xml><?xml version="1.0" encoding="utf-8"?>
<ds:datastoreItem xmlns:ds="http://schemas.openxmlformats.org/officeDocument/2006/customXml" ds:itemID="{D70CE5D9-D21C-49CE-A749-CE4916837599}">
  <ds:schemaRefs/>
</ds:datastoreItem>
</file>

<file path=customXml/itemProps23.xml><?xml version="1.0" encoding="utf-8"?>
<ds:datastoreItem xmlns:ds="http://schemas.openxmlformats.org/officeDocument/2006/customXml" ds:itemID="{DF345BFA-C107-45DC-BD74-BA65A0592447}">
  <ds:schemaRefs/>
</ds:datastoreItem>
</file>

<file path=customXml/itemProps24.xml><?xml version="1.0" encoding="utf-8"?>
<ds:datastoreItem xmlns:ds="http://schemas.openxmlformats.org/officeDocument/2006/customXml" ds:itemID="{BF1D2286-FB0E-4AC9-B1C6-3ABD4F387E08}">
  <ds:schemaRefs/>
</ds:datastoreItem>
</file>

<file path=customXml/itemProps25.xml><?xml version="1.0" encoding="utf-8"?>
<ds:datastoreItem xmlns:ds="http://schemas.openxmlformats.org/officeDocument/2006/customXml" ds:itemID="{16A7175F-05C5-4ACA-9701-0D795568F5A9}">
  <ds:schemaRefs/>
</ds:datastoreItem>
</file>

<file path=customXml/itemProps26.xml><?xml version="1.0" encoding="utf-8"?>
<ds:datastoreItem xmlns:ds="http://schemas.openxmlformats.org/officeDocument/2006/customXml" ds:itemID="{37CCD6B6-0AE3-49AC-87A5-5D2E0EB88AD4}">
  <ds:schemaRefs/>
</ds:datastoreItem>
</file>

<file path=customXml/itemProps27.xml><?xml version="1.0" encoding="utf-8"?>
<ds:datastoreItem xmlns:ds="http://schemas.openxmlformats.org/officeDocument/2006/customXml" ds:itemID="{B9BAC013-3E81-424D-A06B-A3A5E5F70D91}">
  <ds:schemaRefs/>
</ds:datastoreItem>
</file>

<file path=customXml/itemProps28.xml><?xml version="1.0" encoding="utf-8"?>
<ds:datastoreItem xmlns:ds="http://schemas.openxmlformats.org/officeDocument/2006/customXml" ds:itemID="{692B70F9-AC06-42E9-839B-F0769FF9460C}">
  <ds:schemaRefs/>
</ds:datastoreItem>
</file>

<file path=customXml/itemProps29.xml><?xml version="1.0" encoding="utf-8"?>
<ds:datastoreItem xmlns:ds="http://schemas.openxmlformats.org/officeDocument/2006/customXml" ds:itemID="{F93CE4C5-7304-4140-8751-026A47B0C2BD}">
  <ds:schemaRefs/>
</ds:datastoreItem>
</file>

<file path=customXml/itemProps3.xml><?xml version="1.0" encoding="utf-8"?>
<ds:datastoreItem xmlns:ds="http://schemas.openxmlformats.org/officeDocument/2006/customXml" ds:itemID="{A0931B18-5AD8-4997-AC75-020A99893755}">
  <ds:schemaRefs/>
</ds:datastoreItem>
</file>

<file path=customXml/itemProps30.xml><?xml version="1.0" encoding="utf-8"?>
<ds:datastoreItem xmlns:ds="http://schemas.openxmlformats.org/officeDocument/2006/customXml" ds:itemID="{65F32A48-7384-493D-A5B0-727F4387B762}">
  <ds:schemaRefs/>
</ds:datastoreItem>
</file>

<file path=customXml/itemProps31.xml><?xml version="1.0" encoding="utf-8"?>
<ds:datastoreItem xmlns:ds="http://schemas.openxmlformats.org/officeDocument/2006/customXml" ds:itemID="{54A83F13-3500-451C-A658-47778B544891}">
  <ds:schemaRefs/>
</ds:datastoreItem>
</file>

<file path=customXml/itemProps32.xml><?xml version="1.0" encoding="utf-8"?>
<ds:datastoreItem xmlns:ds="http://schemas.openxmlformats.org/officeDocument/2006/customXml" ds:itemID="{F3A1B2A7-168F-40F1-8C87-59983F1BC47E}">
  <ds:schemaRefs/>
</ds:datastoreItem>
</file>

<file path=customXml/itemProps33.xml><?xml version="1.0" encoding="utf-8"?>
<ds:datastoreItem xmlns:ds="http://schemas.openxmlformats.org/officeDocument/2006/customXml" ds:itemID="{56FA916D-905D-44D4-B3A0-A3B2A044C521}">
  <ds:schemaRefs/>
</ds:datastoreItem>
</file>

<file path=customXml/itemProps34.xml><?xml version="1.0" encoding="utf-8"?>
<ds:datastoreItem xmlns:ds="http://schemas.openxmlformats.org/officeDocument/2006/customXml" ds:itemID="{32FD54EE-9A5B-4BCC-8A2F-E944ADD53A0B}">
  <ds:schemaRefs/>
</ds:datastoreItem>
</file>

<file path=customXml/itemProps35.xml><?xml version="1.0" encoding="utf-8"?>
<ds:datastoreItem xmlns:ds="http://schemas.openxmlformats.org/officeDocument/2006/customXml" ds:itemID="{39481092-7C9A-4D61-B7F4-B427C653A3D6}">
  <ds:schemaRefs/>
</ds:datastoreItem>
</file>

<file path=customXml/itemProps36.xml><?xml version="1.0" encoding="utf-8"?>
<ds:datastoreItem xmlns:ds="http://schemas.openxmlformats.org/officeDocument/2006/customXml" ds:itemID="{02619E72-EA68-42EA-815B-E0949DC480D2}">
  <ds:schemaRefs/>
</ds:datastoreItem>
</file>

<file path=customXml/itemProps37.xml><?xml version="1.0" encoding="utf-8"?>
<ds:datastoreItem xmlns:ds="http://schemas.openxmlformats.org/officeDocument/2006/customXml" ds:itemID="{675C7C73-64DF-4A06-ABB2-3A7CB7325A20}">
  <ds:schemaRefs/>
</ds:datastoreItem>
</file>

<file path=customXml/itemProps38.xml><?xml version="1.0" encoding="utf-8"?>
<ds:datastoreItem xmlns:ds="http://schemas.openxmlformats.org/officeDocument/2006/customXml" ds:itemID="{DC7F56A0-2275-4FC0-AC2C-568820182FAE}">
  <ds:schemaRefs/>
</ds:datastoreItem>
</file>

<file path=customXml/itemProps39.xml><?xml version="1.0" encoding="utf-8"?>
<ds:datastoreItem xmlns:ds="http://schemas.openxmlformats.org/officeDocument/2006/customXml" ds:itemID="{83451DE3-EC0C-49AA-8378-AF346AD7A510}">
  <ds:schemaRefs/>
</ds:datastoreItem>
</file>

<file path=customXml/itemProps4.xml><?xml version="1.0" encoding="utf-8"?>
<ds:datastoreItem xmlns:ds="http://schemas.openxmlformats.org/officeDocument/2006/customXml" ds:itemID="{932C9058-93D0-44BD-86DB-9CD6AB1BCD5A}">
  <ds:schemaRefs/>
</ds:datastoreItem>
</file>

<file path=customXml/itemProps40.xml><?xml version="1.0" encoding="utf-8"?>
<ds:datastoreItem xmlns:ds="http://schemas.openxmlformats.org/officeDocument/2006/customXml" ds:itemID="{D0485162-A70A-4BDF-A9F2-B86B74A0B21F}">
  <ds:schemaRefs/>
</ds:datastoreItem>
</file>

<file path=customXml/itemProps41.xml><?xml version="1.0" encoding="utf-8"?>
<ds:datastoreItem xmlns:ds="http://schemas.openxmlformats.org/officeDocument/2006/customXml" ds:itemID="{C60A5341-A8BF-4D62-BA69-2EEE9AA0BFEB}">
  <ds:schemaRefs/>
</ds:datastoreItem>
</file>

<file path=customXml/itemProps42.xml><?xml version="1.0" encoding="utf-8"?>
<ds:datastoreItem xmlns:ds="http://schemas.openxmlformats.org/officeDocument/2006/customXml" ds:itemID="{AFC0D864-745B-45F9-A386-84F76B30C5EC}">
  <ds:schemaRefs/>
</ds:datastoreItem>
</file>

<file path=customXml/itemProps43.xml><?xml version="1.0" encoding="utf-8"?>
<ds:datastoreItem xmlns:ds="http://schemas.openxmlformats.org/officeDocument/2006/customXml" ds:itemID="{7BDA7814-0CAA-4D3B-94B5-42BAEBD48C17}">
  <ds:schemaRefs/>
</ds:datastoreItem>
</file>

<file path=customXml/itemProps44.xml><?xml version="1.0" encoding="utf-8"?>
<ds:datastoreItem xmlns:ds="http://schemas.openxmlformats.org/officeDocument/2006/customXml" ds:itemID="{AF11DA0B-4704-4864-9B54-9130950002FF}">
  <ds:schemaRefs/>
</ds:datastoreItem>
</file>

<file path=customXml/itemProps45.xml><?xml version="1.0" encoding="utf-8"?>
<ds:datastoreItem xmlns:ds="http://schemas.openxmlformats.org/officeDocument/2006/customXml" ds:itemID="{A58FB2D9-4523-4F1F-85BD-34300B3D5A3A}">
  <ds:schemaRefs/>
</ds:datastoreItem>
</file>

<file path=customXml/itemProps46.xml><?xml version="1.0" encoding="utf-8"?>
<ds:datastoreItem xmlns:ds="http://schemas.openxmlformats.org/officeDocument/2006/customXml" ds:itemID="{6E9295D3-455D-4DCE-A0A3-22AF17B4C59F}">
  <ds:schemaRefs/>
</ds:datastoreItem>
</file>

<file path=customXml/itemProps47.xml><?xml version="1.0" encoding="utf-8"?>
<ds:datastoreItem xmlns:ds="http://schemas.openxmlformats.org/officeDocument/2006/customXml" ds:itemID="{7575ADD3-6443-430C-A15F-5C7155B3748A}">
  <ds:schemaRefs/>
</ds:datastoreItem>
</file>

<file path=customXml/itemProps48.xml><?xml version="1.0" encoding="utf-8"?>
<ds:datastoreItem xmlns:ds="http://schemas.openxmlformats.org/officeDocument/2006/customXml" ds:itemID="{7DB70EEF-547F-41D0-A744-5B2FB3B52A35}">
  <ds:schemaRefs/>
</ds:datastoreItem>
</file>

<file path=customXml/itemProps49.xml><?xml version="1.0" encoding="utf-8"?>
<ds:datastoreItem xmlns:ds="http://schemas.openxmlformats.org/officeDocument/2006/customXml" ds:itemID="{7A34AABB-D950-4F6F-BC12-2B0DE4D0D8A5}">
  <ds:schemaRefs/>
</ds:datastoreItem>
</file>

<file path=customXml/itemProps5.xml><?xml version="1.0" encoding="utf-8"?>
<ds:datastoreItem xmlns:ds="http://schemas.openxmlformats.org/officeDocument/2006/customXml" ds:itemID="{DAB7B8E3-DB8B-4281-9024-40A72CDE3CDE}">
  <ds:schemaRefs/>
</ds:datastoreItem>
</file>

<file path=customXml/itemProps50.xml><?xml version="1.0" encoding="utf-8"?>
<ds:datastoreItem xmlns:ds="http://schemas.openxmlformats.org/officeDocument/2006/customXml" ds:itemID="{94ACC082-C2F3-4428-8020-6EDE2FDCA054}">
  <ds:schemaRefs/>
</ds:datastoreItem>
</file>

<file path=customXml/itemProps51.xml><?xml version="1.0" encoding="utf-8"?>
<ds:datastoreItem xmlns:ds="http://schemas.openxmlformats.org/officeDocument/2006/customXml" ds:itemID="{B8A9A8BC-8886-4BD0-8D58-6E4C28E1E13B}">
  <ds:schemaRefs/>
</ds:datastoreItem>
</file>

<file path=customXml/itemProps52.xml><?xml version="1.0" encoding="utf-8"?>
<ds:datastoreItem xmlns:ds="http://schemas.openxmlformats.org/officeDocument/2006/customXml" ds:itemID="{8458CC2E-B575-485C-B829-5EADC9C24241}">
  <ds:schemaRefs/>
</ds:datastoreItem>
</file>

<file path=customXml/itemProps53.xml><?xml version="1.0" encoding="utf-8"?>
<ds:datastoreItem xmlns:ds="http://schemas.openxmlformats.org/officeDocument/2006/customXml" ds:itemID="{6E4128B9-8F81-4FF9-AF3F-B5B5FB0B174E}">
  <ds:schemaRefs/>
</ds:datastoreItem>
</file>

<file path=customXml/itemProps54.xml><?xml version="1.0" encoding="utf-8"?>
<ds:datastoreItem xmlns:ds="http://schemas.openxmlformats.org/officeDocument/2006/customXml" ds:itemID="{6C0A33D0-3D5D-4333-979C-72962D9D5188}">
  <ds:schemaRefs/>
</ds:datastoreItem>
</file>

<file path=customXml/itemProps55.xml><?xml version="1.0" encoding="utf-8"?>
<ds:datastoreItem xmlns:ds="http://schemas.openxmlformats.org/officeDocument/2006/customXml" ds:itemID="{0C609A70-5327-4938-97B3-67067A9A160F}">
  <ds:schemaRefs/>
</ds:datastoreItem>
</file>

<file path=customXml/itemProps56.xml><?xml version="1.0" encoding="utf-8"?>
<ds:datastoreItem xmlns:ds="http://schemas.openxmlformats.org/officeDocument/2006/customXml" ds:itemID="{8FB1C757-3128-4D24-8AE7-F0E2591368EB}">
  <ds:schemaRefs/>
</ds:datastoreItem>
</file>

<file path=customXml/itemProps57.xml><?xml version="1.0" encoding="utf-8"?>
<ds:datastoreItem xmlns:ds="http://schemas.openxmlformats.org/officeDocument/2006/customXml" ds:itemID="{09E92CB5-58B8-44D7-B70E-BC92717A7E01}">
  <ds:schemaRefs/>
</ds:datastoreItem>
</file>

<file path=customXml/itemProps58.xml><?xml version="1.0" encoding="utf-8"?>
<ds:datastoreItem xmlns:ds="http://schemas.openxmlformats.org/officeDocument/2006/customXml" ds:itemID="{0337CEB0-F7EC-4A75-A34E-F7F7C5A3E724}">
  <ds:schemaRefs/>
</ds:datastoreItem>
</file>

<file path=customXml/itemProps59.xml><?xml version="1.0" encoding="utf-8"?>
<ds:datastoreItem xmlns:ds="http://schemas.openxmlformats.org/officeDocument/2006/customXml" ds:itemID="{49D24AC6-6D19-4188-9857-8E86A9D29C46}">
  <ds:schemaRefs/>
</ds:datastoreItem>
</file>

<file path=customXml/itemProps6.xml><?xml version="1.0" encoding="utf-8"?>
<ds:datastoreItem xmlns:ds="http://schemas.openxmlformats.org/officeDocument/2006/customXml" ds:itemID="{549F3B86-6229-4D1F-8F85-69ED4EFAF8CE}">
  <ds:schemaRefs/>
</ds:datastoreItem>
</file>

<file path=customXml/itemProps60.xml><?xml version="1.0" encoding="utf-8"?>
<ds:datastoreItem xmlns:ds="http://schemas.openxmlformats.org/officeDocument/2006/customXml" ds:itemID="{E1541754-A653-4B39-B523-12BB23A63883}">
  <ds:schemaRefs/>
</ds:datastoreItem>
</file>

<file path=customXml/itemProps61.xml><?xml version="1.0" encoding="utf-8"?>
<ds:datastoreItem xmlns:ds="http://schemas.openxmlformats.org/officeDocument/2006/customXml" ds:itemID="{CFE11B31-F832-4B28-B2B6-B6CB89C475E2}">
  <ds:schemaRefs/>
</ds:datastoreItem>
</file>

<file path=customXml/itemProps62.xml><?xml version="1.0" encoding="utf-8"?>
<ds:datastoreItem xmlns:ds="http://schemas.openxmlformats.org/officeDocument/2006/customXml" ds:itemID="{54A969C9-C819-4E41-B258-490859CC8998}">
  <ds:schemaRefs/>
</ds:datastoreItem>
</file>

<file path=customXml/itemProps63.xml><?xml version="1.0" encoding="utf-8"?>
<ds:datastoreItem xmlns:ds="http://schemas.openxmlformats.org/officeDocument/2006/customXml" ds:itemID="{80FCDFA8-1AA2-4C26-9463-39E896FE01EA}">
  <ds:schemaRefs/>
</ds:datastoreItem>
</file>

<file path=customXml/itemProps64.xml><?xml version="1.0" encoding="utf-8"?>
<ds:datastoreItem xmlns:ds="http://schemas.openxmlformats.org/officeDocument/2006/customXml" ds:itemID="{A7846C36-9E2E-4E8A-AD44-01889B6FA80B}">
  <ds:schemaRefs/>
</ds:datastoreItem>
</file>

<file path=customXml/itemProps65.xml><?xml version="1.0" encoding="utf-8"?>
<ds:datastoreItem xmlns:ds="http://schemas.openxmlformats.org/officeDocument/2006/customXml" ds:itemID="{EA70F71C-2591-4F35-B8B0-649ACD4F9E94}">
  <ds:schemaRefs/>
</ds:datastoreItem>
</file>

<file path=customXml/itemProps66.xml><?xml version="1.0" encoding="utf-8"?>
<ds:datastoreItem xmlns:ds="http://schemas.openxmlformats.org/officeDocument/2006/customXml" ds:itemID="{388F3123-00AD-4662-A096-A06BDB2936D1}">
  <ds:schemaRefs/>
</ds:datastoreItem>
</file>

<file path=customXml/itemProps67.xml><?xml version="1.0" encoding="utf-8"?>
<ds:datastoreItem xmlns:ds="http://schemas.openxmlformats.org/officeDocument/2006/customXml" ds:itemID="{5B0CDD06-0892-4418-B241-682F453A1568}">
  <ds:schemaRefs/>
</ds:datastoreItem>
</file>

<file path=customXml/itemProps68.xml><?xml version="1.0" encoding="utf-8"?>
<ds:datastoreItem xmlns:ds="http://schemas.openxmlformats.org/officeDocument/2006/customXml" ds:itemID="{443FBFE4-0B52-4223-94AB-C4B16072DD5F}">
  <ds:schemaRefs/>
</ds:datastoreItem>
</file>

<file path=customXml/itemProps69.xml><?xml version="1.0" encoding="utf-8"?>
<ds:datastoreItem xmlns:ds="http://schemas.openxmlformats.org/officeDocument/2006/customXml" ds:itemID="{312D8BFF-462F-4A48-A330-FC7CDA8D59AB}">
  <ds:schemaRefs/>
</ds:datastoreItem>
</file>

<file path=customXml/itemProps7.xml><?xml version="1.0" encoding="utf-8"?>
<ds:datastoreItem xmlns:ds="http://schemas.openxmlformats.org/officeDocument/2006/customXml" ds:itemID="{DE4807C4-10F0-4693-86FE-98311750BA77}">
  <ds:schemaRefs/>
</ds:datastoreItem>
</file>

<file path=customXml/itemProps70.xml><?xml version="1.0" encoding="utf-8"?>
<ds:datastoreItem xmlns:ds="http://schemas.openxmlformats.org/officeDocument/2006/customXml" ds:itemID="{ADE38C16-ADFF-4E83-A165-6ACF61C991AC}">
  <ds:schemaRefs/>
</ds:datastoreItem>
</file>

<file path=customXml/itemProps71.xml><?xml version="1.0" encoding="utf-8"?>
<ds:datastoreItem xmlns:ds="http://schemas.openxmlformats.org/officeDocument/2006/customXml" ds:itemID="{28E174DF-2254-4EDC-A56A-6DF0287155F2}">
  <ds:schemaRefs/>
</ds:datastoreItem>
</file>

<file path=customXml/itemProps72.xml><?xml version="1.0" encoding="utf-8"?>
<ds:datastoreItem xmlns:ds="http://schemas.openxmlformats.org/officeDocument/2006/customXml" ds:itemID="{DE361A12-BD71-4707-9DC7-123AD937AE97}">
  <ds:schemaRefs/>
</ds:datastoreItem>
</file>

<file path=customXml/itemProps73.xml><?xml version="1.0" encoding="utf-8"?>
<ds:datastoreItem xmlns:ds="http://schemas.openxmlformats.org/officeDocument/2006/customXml" ds:itemID="{A931743C-19CE-4532-AE91-DEA7F4BED654}">
  <ds:schemaRefs/>
</ds:datastoreItem>
</file>

<file path=customXml/itemProps74.xml><?xml version="1.0" encoding="utf-8"?>
<ds:datastoreItem xmlns:ds="http://schemas.openxmlformats.org/officeDocument/2006/customXml" ds:itemID="{DA4AF158-65EF-4E7D-9EE5-4C26E83CC973}">
  <ds:schemaRefs/>
</ds:datastoreItem>
</file>

<file path=customXml/itemProps75.xml><?xml version="1.0" encoding="utf-8"?>
<ds:datastoreItem xmlns:ds="http://schemas.openxmlformats.org/officeDocument/2006/customXml" ds:itemID="{80F8B51C-7735-4A61-9B5C-8FE1C23B1628}">
  <ds:schemaRefs/>
</ds:datastoreItem>
</file>

<file path=customXml/itemProps76.xml><?xml version="1.0" encoding="utf-8"?>
<ds:datastoreItem xmlns:ds="http://schemas.openxmlformats.org/officeDocument/2006/customXml" ds:itemID="{6E10D604-0EF2-480D-A0EF-03EA7927D058}">
  <ds:schemaRefs/>
</ds:datastoreItem>
</file>

<file path=customXml/itemProps77.xml><?xml version="1.0" encoding="utf-8"?>
<ds:datastoreItem xmlns:ds="http://schemas.openxmlformats.org/officeDocument/2006/customXml" ds:itemID="{D8E111A2-FC8D-4095-88B2-EA66116F7BEF}">
  <ds:schemaRefs/>
</ds:datastoreItem>
</file>

<file path=customXml/itemProps78.xml><?xml version="1.0" encoding="utf-8"?>
<ds:datastoreItem xmlns:ds="http://schemas.openxmlformats.org/officeDocument/2006/customXml" ds:itemID="{9AA8622F-0A7A-4326-ACBD-8D331740265B}">
  <ds:schemaRefs/>
</ds:datastoreItem>
</file>

<file path=customXml/itemProps79.xml><?xml version="1.0" encoding="utf-8"?>
<ds:datastoreItem xmlns:ds="http://schemas.openxmlformats.org/officeDocument/2006/customXml" ds:itemID="{936E573D-1FD5-4F63-B714-BFC36E1F5C89}">
  <ds:schemaRefs/>
</ds:datastoreItem>
</file>

<file path=customXml/itemProps8.xml><?xml version="1.0" encoding="utf-8"?>
<ds:datastoreItem xmlns:ds="http://schemas.openxmlformats.org/officeDocument/2006/customXml" ds:itemID="{42E54B71-5F3F-4B41-A520-B88A96748B3D}">
  <ds:schemaRefs/>
</ds:datastoreItem>
</file>

<file path=customXml/itemProps80.xml><?xml version="1.0" encoding="utf-8"?>
<ds:datastoreItem xmlns:ds="http://schemas.openxmlformats.org/officeDocument/2006/customXml" ds:itemID="{1D6E4D0B-D6AF-4F94-800C-5D1AC98116F2}">
  <ds:schemaRefs/>
</ds:datastoreItem>
</file>

<file path=customXml/itemProps81.xml><?xml version="1.0" encoding="utf-8"?>
<ds:datastoreItem xmlns:ds="http://schemas.openxmlformats.org/officeDocument/2006/customXml" ds:itemID="{778A8775-F4A8-4959-8006-97B51962E381}">
  <ds:schemaRefs/>
</ds:datastoreItem>
</file>

<file path=customXml/itemProps82.xml><?xml version="1.0" encoding="utf-8"?>
<ds:datastoreItem xmlns:ds="http://schemas.openxmlformats.org/officeDocument/2006/customXml" ds:itemID="{FE2E5B3B-31C5-4339-9D84-E684C62CB1CB}">
  <ds:schemaRefs/>
</ds:datastoreItem>
</file>

<file path=customXml/itemProps83.xml><?xml version="1.0" encoding="utf-8"?>
<ds:datastoreItem xmlns:ds="http://schemas.openxmlformats.org/officeDocument/2006/customXml" ds:itemID="{516064C2-342F-4C32-A182-6915FD170796}">
  <ds:schemaRefs/>
</ds:datastoreItem>
</file>

<file path=customXml/itemProps84.xml><?xml version="1.0" encoding="utf-8"?>
<ds:datastoreItem xmlns:ds="http://schemas.openxmlformats.org/officeDocument/2006/customXml" ds:itemID="{D2B404AD-CC83-43BD-85E7-0328362563EC}">
  <ds:schemaRefs/>
</ds:datastoreItem>
</file>

<file path=customXml/itemProps85.xml><?xml version="1.0" encoding="utf-8"?>
<ds:datastoreItem xmlns:ds="http://schemas.openxmlformats.org/officeDocument/2006/customXml" ds:itemID="{986CB123-508A-4F29-84E8-0BA62355BB30}">
  <ds:schemaRefs/>
</ds:datastoreItem>
</file>

<file path=customXml/itemProps86.xml><?xml version="1.0" encoding="utf-8"?>
<ds:datastoreItem xmlns:ds="http://schemas.openxmlformats.org/officeDocument/2006/customXml" ds:itemID="{959448BB-3F7E-4948-A1D9-1279A59C15B9}">
  <ds:schemaRefs/>
</ds:datastoreItem>
</file>

<file path=customXml/itemProps87.xml><?xml version="1.0" encoding="utf-8"?>
<ds:datastoreItem xmlns:ds="http://schemas.openxmlformats.org/officeDocument/2006/customXml" ds:itemID="{A2F9F8A1-8DFB-489C-B0BD-5E49AC0F0D5B}">
  <ds:schemaRefs/>
</ds:datastoreItem>
</file>

<file path=customXml/itemProps88.xml><?xml version="1.0" encoding="utf-8"?>
<ds:datastoreItem xmlns:ds="http://schemas.openxmlformats.org/officeDocument/2006/customXml" ds:itemID="{B3A68871-2152-4027-8653-2ED13762475F}">
  <ds:schemaRefs/>
</ds:datastoreItem>
</file>

<file path=customXml/itemProps9.xml><?xml version="1.0" encoding="utf-8"?>
<ds:datastoreItem xmlns:ds="http://schemas.openxmlformats.org/officeDocument/2006/customXml" ds:itemID="{321026FF-27B0-4779-8379-B68ACD94303C}">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2921</Words>
  <Characters>16656</Characters>
  <Lines>138</Lines>
  <Paragraphs>39</Paragraphs>
  <TotalTime>2</TotalTime>
  <ScaleCrop>false</ScaleCrop>
  <LinksUpToDate>false</LinksUpToDate>
  <CharactersWithSpaces>19538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2022-03-18T16:54:00Z</dcterms:created>
  <dc:creator>Administrator</dc:creator>
  <cp:lastModifiedBy>Sally</cp:lastModifiedBy>
  <cp:lastPrinted>2022-03-20T06:12:00Z</cp:lastPrinted>
  <dcterms:modified xsi:type="dcterms:W3CDTF">2024-01-17T06:50:09Z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F53458FC603445479682C18695B54267_13</vt:lpwstr>
  </property>
</Properties>
</file>