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一、馆陶县应急管理局本级收支预算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一、馆陶县应急管理局本级收支预算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342001馆陶县应急管理局本级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629.88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584.24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629.88</w:t>
            </w:r>
          </w:p>
        </w:tc>
        <w:tc>
          <w:tcPr>
            <w:tcW w:w="4535" w:type="dxa"/>
            <w:vAlign w:val="center"/>
          </w:tcPr>
          <w:p>
            <w:pPr>
              <w:pStyle w:val="14"/>
            </w:pPr>
            <w:r>
              <w:t>本年支出合计</w:t>
            </w:r>
          </w:p>
        </w:tc>
        <w:tc>
          <w:tcPr>
            <w:tcW w:w="2126" w:type="dxa"/>
            <w:vAlign w:val="center"/>
          </w:tcPr>
          <w:p>
            <w:pPr>
              <w:pStyle w:val="15"/>
            </w:pPr>
            <w:r>
              <w:t>629.88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629.88</w:t>
            </w:r>
          </w:p>
        </w:tc>
        <w:tc>
          <w:tcPr>
            <w:tcW w:w="4535" w:type="dxa"/>
            <w:vAlign w:val="center"/>
          </w:tcPr>
          <w:p>
            <w:pPr>
              <w:pStyle w:val="14"/>
            </w:pPr>
            <w:r>
              <w:t>支出总计</w:t>
            </w:r>
          </w:p>
        </w:tc>
        <w:tc>
          <w:tcPr>
            <w:tcW w:w="2126" w:type="dxa"/>
            <w:vAlign w:val="center"/>
          </w:tcPr>
          <w:p>
            <w:pPr>
              <w:pStyle w:val="15"/>
            </w:pPr>
            <w:r>
              <w:t>629.88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342001馆陶县应急管理局本级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629.88</w:t>
            </w:r>
          </w:p>
        </w:tc>
        <w:tc>
          <w:tcPr>
            <w:tcW w:w="1134" w:type="dxa"/>
            <w:vAlign w:val="center"/>
          </w:tcPr>
          <w:p>
            <w:pPr>
              <w:pStyle w:val="15"/>
            </w:pPr>
            <w:r>
              <w:t>629.88</w:t>
            </w:r>
          </w:p>
        </w:tc>
        <w:tc>
          <w:tcPr>
            <w:tcW w:w="1134" w:type="dxa"/>
            <w:vAlign w:val="center"/>
          </w:tcPr>
          <w:p>
            <w:pPr>
              <w:pStyle w:val="15"/>
            </w:pPr>
            <w:r>
              <w:t>629.88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14.30</w:t>
            </w:r>
          </w:p>
        </w:tc>
        <w:tc>
          <w:tcPr>
            <w:tcW w:w="1134" w:type="dxa"/>
            <w:vAlign w:val="center"/>
          </w:tcPr>
          <w:p>
            <w:pPr>
              <w:pStyle w:val="11"/>
            </w:pPr>
            <w:r>
              <w:t>14.30</w:t>
            </w:r>
          </w:p>
        </w:tc>
        <w:tc>
          <w:tcPr>
            <w:tcW w:w="1134" w:type="dxa"/>
            <w:vAlign w:val="center"/>
          </w:tcPr>
          <w:p>
            <w:pPr>
              <w:pStyle w:val="11"/>
            </w:pPr>
            <w:r>
              <w:t>14.30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14.30</w:t>
            </w:r>
          </w:p>
        </w:tc>
        <w:tc>
          <w:tcPr>
            <w:tcW w:w="1134" w:type="dxa"/>
            <w:vAlign w:val="center"/>
          </w:tcPr>
          <w:p>
            <w:pPr>
              <w:pStyle w:val="11"/>
            </w:pPr>
            <w:r>
              <w:t>14.30</w:t>
            </w:r>
          </w:p>
        </w:tc>
        <w:tc>
          <w:tcPr>
            <w:tcW w:w="1134" w:type="dxa"/>
            <w:vAlign w:val="center"/>
          </w:tcPr>
          <w:p>
            <w:pPr>
              <w:pStyle w:val="11"/>
            </w:pPr>
            <w:r>
              <w:t>14.30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14.30</w:t>
            </w:r>
          </w:p>
        </w:tc>
        <w:tc>
          <w:tcPr>
            <w:tcW w:w="1134" w:type="dxa"/>
            <w:vAlign w:val="center"/>
          </w:tcPr>
          <w:p>
            <w:pPr>
              <w:pStyle w:val="11"/>
            </w:pPr>
            <w:r>
              <w:t>14.30</w:t>
            </w:r>
          </w:p>
        </w:tc>
        <w:tc>
          <w:tcPr>
            <w:tcW w:w="1134" w:type="dxa"/>
            <w:vAlign w:val="center"/>
          </w:tcPr>
          <w:p>
            <w:pPr>
              <w:pStyle w:val="11"/>
            </w:pPr>
            <w:r>
              <w:t>14.30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19.49</w:t>
            </w:r>
          </w:p>
        </w:tc>
        <w:tc>
          <w:tcPr>
            <w:tcW w:w="1134" w:type="dxa"/>
            <w:vAlign w:val="center"/>
          </w:tcPr>
          <w:p>
            <w:pPr>
              <w:pStyle w:val="11"/>
            </w:pPr>
            <w:r>
              <w:t>19.49</w:t>
            </w:r>
          </w:p>
        </w:tc>
        <w:tc>
          <w:tcPr>
            <w:tcW w:w="1134" w:type="dxa"/>
            <w:vAlign w:val="center"/>
          </w:tcPr>
          <w:p>
            <w:pPr>
              <w:pStyle w:val="11"/>
            </w:pPr>
            <w:r>
              <w:t>19.49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19.49</w:t>
            </w:r>
          </w:p>
        </w:tc>
        <w:tc>
          <w:tcPr>
            <w:tcW w:w="1134" w:type="dxa"/>
            <w:vAlign w:val="center"/>
          </w:tcPr>
          <w:p>
            <w:pPr>
              <w:pStyle w:val="11"/>
            </w:pPr>
            <w:r>
              <w:t>19.49</w:t>
            </w:r>
          </w:p>
        </w:tc>
        <w:tc>
          <w:tcPr>
            <w:tcW w:w="1134" w:type="dxa"/>
            <w:vAlign w:val="center"/>
          </w:tcPr>
          <w:p>
            <w:pPr>
              <w:pStyle w:val="11"/>
            </w:pPr>
            <w:r>
              <w:t>19.49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19.49</w:t>
            </w:r>
          </w:p>
        </w:tc>
        <w:tc>
          <w:tcPr>
            <w:tcW w:w="1134" w:type="dxa"/>
            <w:vAlign w:val="center"/>
          </w:tcPr>
          <w:p>
            <w:pPr>
              <w:pStyle w:val="11"/>
            </w:pPr>
            <w:r>
              <w:t>19.49</w:t>
            </w:r>
          </w:p>
        </w:tc>
        <w:tc>
          <w:tcPr>
            <w:tcW w:w="1134" w:type="dxa"/>
            <w:vAlign w:val="center"/>
          </w:tcPr>
          <w:p>
            <w:pPr>
              <w:pStyle w:val="11"/>
            </w:pPr>
            <w:r>
              <w:t>19.49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11.85</w:t>
            </w:r>
          </w:p>
        </w:tc>
        <w:tc>
          <w:tcPr>
            <w:tcW w:w="1134" w:type="dxa"/>
            <w:vAlign w:val="center"/>
          </w:tcPr>
          <w:p>
            <w:pPr>
              <w:pStyle w:val="11"/>
            </w:pPr>
            <w:r>
              <w:t>11.85</w:t>
            </w:r>
          </w:p>
        </w:tc>
        <w:tc>
          <w:tcPr>
            <w:tcW w:w="1134" w:type="dxa"/>
            <w:vAlign w:val="center"/>
          </w:tcPr>
          <w:p>
            <w:pPr>
              <w:pStyle w:val="11"/>
            </w:pPr>
            <w:r>
              <w:t>11.85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11.85</w:t>
            </w:r>
          </w:p>
        </w:tc>
        <w:tc>
          <w:tcPr>
            <w:tcW w:w="1134" w:type="dxa"/>
            <w:vAlign w:val="center"/>
          </w:tcPr>
          <w:p>
            <w:pPr>
              <w:pStyle w:val="11"/>
            </w:pPr>
            <w:r>
              <w:t>11.85</w:t>
            </w:r>
          </w:p>
        </w:tc>
        <w:tc>
          <w:tcPr>
            <w:tcW w:w="1134" w:type="dxa"/>
            <w:vAlign w:val="center"/>
          </w:tcPr>
          <w:p>
            <w:pPr>
              <w:pStyle w:val="11"/>
            </w:pPr>
            <w:r>
              <w:t>11.85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11.85</w:t>
            </w:r>
          </w:p>
        </w:tc>
        <w:tc>
          <w:tcPr>
            <w:tcW w:w="1134" w:type="dxa"/>
            <w:vAlign w:val="center"/>
          </w:tcPr>
          <w:p>
            <w:pPr>
              <w:pStyle w:val="11"/>
            </w:pPr>
            <w:r>
              <w:t>11.85</w:t>
            </w:r>
          </w:p>
        </w:tc>
        <w:tc>
          <w:tcPr>
            <w:tcW w:w="1134" w:type="dxa"/>
            <w:vAlign w:val="center"/>
          </w:tcPr>
          <w:p>
            <w:pPr>
              <w:pStyle w:val="11"/>
            </w:pPr>
            <w:r>
              <w:t>11.85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584.24</w:t>
            </w:r>
          </w:p>
        </w:tc>
        <w:tc>
          <w:tcPr>
            <w:tcW w:w="1134" w:type="dxa"/>
            <w:vAlign w:val="center"/>
          </w:tcPr>
          <w:p>
            <w:pPr>
              <w:pStyle w:val="11"/>
            </w:pPr>
            <w:r>
              <w:t>584.24</w:t>
            </w:r>
          </w:p>
        </w:tc>
        <w:tc>
          <w:tcPr>
            <w:tcW w:w="1134" w:type="dxa"/>
            <w:vAlign w:val="center"/>
          </w:tcPr>
          <w:p>
            <w:pPr>
              <w:pStyle w:val="11"/>
            </w:pPr>
            <w:r>
              <w:t>584.24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533.88</w:t>
            </w:r>
          </w:p>
        </w:tc>
        <w:tc>
          <w:tcPr>
            <w:tcW w:w="1134" w:type="dxa"/>
            <w:vAlign w:val="center"/>
          </w:tcPr>
          <w:p>
            <w:pPr>
              <w:pStyle w:val="11"/>
            </w:pPr>
            <w:r>
              <w:t>533.88</w:t>
            </w:r>
          </w:p>
        </w:tc>
        <w:tc>
          <w:tcPr>
            <w:tcW w:w="1134" w:type="dxa"/>
            <w:vAlign w:val="center"/>
          </w:tcPr>
          <w:p>
            <w:pPr>
              <w:pStyle w:val="11"/>
            </w:pPr>
            <w:r>
              <w:t>533.88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2240101</w:t>
            </w:r>
          </w:p>
        </w:tc>
        <w:tc>
          <w:tcPr>
            <w:tcW w:w="1559" w:type="dxa"/>
            <w:vAlign w:val="center"/>
          </w:tcPr>
          <w:p>
            <w:pPr>
              <w:pStyle w:val="12"/>
            </w:pPr>
            <w:r>
              <w:t>行政运行</w:t>
            </w:r>
          </w:p>
        </w:tc>
        <w:tc>
          <w:tcPr>
            <w:tcW w:w="1134" w:type="dxa"/>
            <w:vAlign w:val="center"/>
          </w:tcPr>
          <w:p>
            <w:pPr>
              <w:pStyle w:val="11"/>
            </w:pPr>
            <w:r>
              <w:t>291.78</w:t>
            </w:r>
          </w:p>
        </w:tc>
        <w:tc>
          <w:tcPr>
            <w:tcW w:w="1134" w:type="dxa"/>
            <w:vAlign w:val="center"/>
          </w:tcPr>
          <w:p>
            <w:pPr>
              <w:pStyle w:val="11"/>
            </w:pPr>
            <w:r>
              <w:t>291.78</w:t>
            </w:r>
          </w:p>
        </w:tc>
        <w:tc>
          <w:tcPr>
            <w:tcW w:w="1134" w:type="dxa"/>
            <w:vAlign w:val="center"/>
          </w:tcPr>
          <w:p>
            <w:pPr>
              <w:pStyle w:val="11"/>
            </w:pPr>
            <w:r>
              <w:t>291.78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2240102</w:t>
            </w:r>
          </w:p>
        </w:tc>
        <w:tc>
          <w:tcPr>
            <w:tcW w:w="1559" w:type="dxa"/>
            <w:vAlign w:val="center"/>
          </w:tcPr>
          <w:p>
            <w:pPr>
              <w:pStyle w:val="12"/>
            </w:pPr>
            <w:r>
              <w:t>一般行政管理事务</w:t>
            </w:r>
          </w:p>
        </w:tc>
        <w:tc>
          <w:tcPr>
            <w:tcW w:w="1134" w:type="dxa"/>
            <w:vAlign w:val="center"/>
          </w:tcPr>
          <w:p>
            <w:pPr>
              <w:pStyle w:val="11"/>
            </w:pPr>
            <w:r>
              <w:t>85.80</w:t>
            </w:r>
          </w:p>
        </w:tc>
        <w:tc>
          <w:tcPr>
            <w:tcW w:w="1134" w:type="dxa"/>
            <w:vAlign w:val="center"/>
          </w:tcPr>
          <w:p>
            <w:pPr>
              <w:pStyle w:val="11"/>
            </w:pPr>
            <w:r>
              <w:t>85.80</w:t>
            </w:r>
          </w:p>
        </w:tc>
        <w:tc>
          <w:tcPr>
            <w:tcW w:w="1134" w:type="dxa"/>
            <w:vAlign w:val="center"/>
          </w:tcPr>
          <w:p>
            <w:pPr>
              <w:pStyle w:val="11"/>
            </w:pPr>
            <w:r>
              <w:t>85.80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2240106</w:t>
            </w:r>
          </w:p>
        </w:tc>
        <w:tc>
          <w:tcPr>
            <w:tcW w:w="1559" w:type="dxa"/>
            <w:vAlign w:val="center"/>
          </w:tcPr>
          <w:p>
            <w:pPr>
              <w:pStyle w:val="12"/>
            </w:pPr>
            <w:r>
              <w:t>安全监管</w:t>
            </w:r>
          </w:p>
        </w:tc>
        <w:tc>
          <w:tcPr>
            <w:tcW w:w="1134" w:type="dxa"/>
            <w:vAlign w:val="center"/>
          </w:tcPr>
          <w:p>
            <w:pPr>
              <w:pStyle w:val="11"/>
            </w:pPr>
            <w:r>
              <w:t>128.30</w:t>
            </w:r>
          </w:p>
        </w:tc>
        <w:tc>
          <w:tcPr>
            <w:tcW w:w="1134" w:type="dxa"/>
            <w:vAlign w:val="center"/>
          </w:tcPr>
          <w:p>
            <w:pPr>
              <w:pStyle w:val="11"/>
            </w:pPr>
            <w:r>
              <w:t>128.30</w:t>
            </w:r>
          </w:p>
        </w:tc>
        <w:tc>
          <w:tcPr>
            <w:tcW w:w="1134" w:type="dxa"/>
            <w:vAlign w:val="center"/>
          </w:tcPr>
          <w:p>
            <w:pPr>
              <w:pStyle w:val="11"/>
            </w:pPr>
            <w:r>
              <w:t>128.30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2240199</w:t>
            </w:r>
          </w:p>
        </w:tc>
        <w:tc>
          <w:tcPr>
            <w:tcW w:w="1559" w:type="dxa"/>
            <w:vAlign w:val="center"/>
          </w:tcPr>
          <w:p>
            <w:pPr>
              <w:pStyle w:val="12"/>
            </w:pPr>
            <w:r>
              <w:t>其他应急管理支出</w:t>
            </w:r>
          </w:p>
        </w:tc>
        <w:tc>
          <w:tcPr>
            <w:tcW w:w="1134" w:type="dxa"/>
            <w:vAlign w:val="center"/>
          </w:tcPr>
          <w:p>
            <w:pPr>
              <w:pStyle w:val="11"/>
            </w:pPr>
            <w:r>
              <w:t>28.00</w:t>
            </w:r>
          </w:p>
        </w:tc>
        <w:tc>
          <w:tcPr>
            <w:tcW w:w="1134" w:type="dxa"/>
            <w:vAlign w:val="center"/>
          </w:tcPr>
          <w:p>
            <w:pPr>
              <w:pStyle w:val="11"/>
            </w:pPr>
            <w:r>
              <w:t>28.00</w:t>
            </w:r>
          </w:p>
        </w:tc>
        <w:tc>
          <w:tcPr>
            <w:tcW w:w="1134" w:type="dxa"/>
            <w:vAlign w:val="center"/>
          </w:tcPr>
          <w:p>
            <w:pPr>
              <w:pStyle w:val="11"/>
            </w:pPr>
            <w:r>
              <w:t>28.00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22407</w:t>
            </w:r>
          </w:p>
        </w:tc>
        <w:tc>
          <w:tcPr>
            <w:tcW w:w="1559" w:type="dxa"/>
            <w:vAlign w:val="center"/>
          </w:tcPr>
          <w:p>
            <w:pPr>
              <w:pStyle w:val="12"/>
            </w:pPr>
            <w:r>
              <w:t>自然灾害救灾及恢复重建支出</w:t>
            </w:r>
          </w:p>
        </w:tc>
        <w:tc>
          <w:tcPr>
            <w:tcW w:w="1134" w:type="dxa"/>
            <w:vAlign w:val="center"/>
          </w:tcPr>
          <w:p>
            <w:pPr>
              <w:pStyle w:val="11"/>
            </w:pPr>
            <w:r>
              <w:t>50.36</w:t>
            </w:r>
          </w:p>
        </w:tc>
        <w:tc>
          <w:tcPr>
            <w:tcW w:w="1134" w:type="dxa"/>
            <w:vAlign w:val="center"/>
          </w:tcPr>
          <w:p>
            <w:pPr>
              <w:pStyle w:val="11"/>
            </w:pPr>
            <w:r>
              <w:t>50.36</w:t>
            </w:r>
          </w:p>
        </w:tc>
        <w:tc>
          <w:tcPr>
            <w:tcW w:w="1134" w:type="dxa"/>
            <w:vAlign w:val="center"/>
          </w:tcPr>
          <w:p>
            <w:pPr>
              <w:pStyle w:val="11"/>
            </w:pPr>
            <w:r>
              <w:t>50.36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2240703</w:t>
            </w:r>
          </w:p>
        </w:tc>
        <w:tc>
          <w:tcPr>
            <w:tcW w:w="1559" w:type="dxa"/>
            <w:vAlign w:val="center"/>
          </w:tcPr>
          <w:p>
            <w:pPr>
              <w:pStyle w:val="12"/>
            </w:pPr>
            <w:r>
              <w:t>自然灾害救灾补助</w:t>
            </w:r>
          </w:p>
        </w:tc>
        <w:tc>
          <w:tcPr>
            <w:tcW w:w="1134" w:type="dxa"/>
            <w:vAlign w:val="center"/>
          </w:tcPr>
          <w:p>
            <w:pPr>
              <w:pStyle w:val="11"/>
            </w:pPr>
            <w:r>
              <w:t>50.36</w:t>
            </w:r>
          </w:p>
        </w:tc>
        <w:tc>
          <w:tcPr>
            <w:tcW w:w="1134" w:type="dxa"/>
            <w:vAlign w:val="center"/>
          </w:tcPr>
          <w:p>
            <w:pPr>
              <w:pStyle w:val="11"/>
            </w:pPr>
            <w:r>
              <w:t>50.36</w:t>
            </w:r>
          </w:p>
        </w:tc>
        <w:tc>
          <w:tcPr>
            <w:tcW w:w="1134" w:type="dxa"/>
            <w:vAlign w:val="center"/>
          </w:tcPr>
          <w:p>
            <w:pPr>
              <w:pStyle w:val="11"/>
            </w:pPr>
            <w:r>
              <w:t>50.36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342001馆陶县应急管理局本级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629.88</w:t>
            </w:r>
          </w:p>
        </w:tc>
        <w:tc>
          <w:tcPr>
            <w:tcW w:w="1361" w:type="dxa"/>
            <w:vAlign w:val="center"/>
          </w:tcPr>
          <w:p>
            <w:pPr>
              <w:pStyle w:val="15"/>
            </w:pPr>
            <w:r>
              <w:t>337.42</w:t>
            </w:r>
          </w:p>
        </w:tc>
        <w:tc>
          <w:tcPr>
            <w:tcW w:w="1361" w:type="dxa"/>
            <w:vAlign w:val="center"/>
          </w:tcPr>
          <w:p>
            <w:pPr>
              <w:pStyle w:val="15"/>
            </w:pPr>
            <w:r>
              <w:t>292.46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14.30</w:t>
            </w:r>
          </w:p>
        </w:tc>
        <w:tc>
          <w:tcPr>
            <w:tcW w:w="1361" w:type="dxa"/>
            <w:vAlign w:val="center"/>
          </w:tcPr>
          <w:p>
            <w:pPr>
              <w:pStyle w:val="11"/>
            </w:pPr>
            <w:r>
              <w:t>14.30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14.30</w:t>
            </w:r>
          </w:p>
        </w:tc>
        <w:tc>
          <w:tcPr>
            <w:tcW w:w="1361" w:type="dxa"/>
            <w:vAlign w:val="center"/>
          </w:tcPr>
          <w:p>
            <w:pPr>
              <w:pStyle w:val="11"/>
            </w:pPr>
            <w:r>
              <w:t>14.30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14.30</w:t>
            </w:r>
          </w:p>
        </w:tc>
        <w:tc>
          <w:tcPr>
            <w:tcW w:w="1361" w:type="dxa"/>
            <w:vAlign w:val="center"/>
          </w:tcPr>
          <w:p>
            <w:pPr>
              <w:pStyle w:val="11"/>
            </w:pPr>
            <w:r>
              <w:t>14.30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19.49</w:t>
            </w:r>
          </w:p>
        </w:tc>
        <w:tc>
          <w:tcPr>
            <w:tcW w:w="1361" w:type="dxa"/>
            <w:vAlign w:val="center"/>
          </w:tcPr>
          <w:p>
            <w:pPr>
              <w:pStyle w:val="11"/>
            </w:pPr>
            <w:r>
              <w:t>19.49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19.49</w:t>
            </w:r>
          </w:p>
        </w:tc>
        <w:tc>
          <w:tcPr>
            <w:tcW w:w="1361" w:type="dxa"/>
            <w:vAlign w:val="center"/>
          </w:tcPr>
          <w:p>
            <w:pPr>
              <w:pStyle w:val="11"/>
            </w:pPr>
            <w:r>
              <w:t>19.49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19.49</w:t>
            </w:r>
          </w:p>
        </w:tc>
        <w:tc>
          <w:tcPr>
            <w:tcW w:w="1361" w:type="dxa"/>
            <w:vAlign w:val="center"/>
          </w:tcPr>
          <w:p>
            <w:pPr>
              <w:pStyle w:val="11"/>
            </w:pPr>
            <w:r>
              <w:t>19.49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11.85</w:t>
            </w:r>
          </w:p>
        </w:tc>
        <w:tc>
          <w:tcPr>
            <w:tcW w:w="1361" w:type="dxa"/>
            <w:vAlign w:val="center"/>
          </w:tcPr>
          <w:p>
            <w:pPr>
              <w:pStyle w:val="11"/>
            </w:pPr>
            <w:r>
              <w:t>11.85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11.85</w:t>
            </w:r>
          </w:p>
        </w:tc>
        <w:tc>
          <w:tcPr>
            <w:tcW w:w="1361" w:type="dxa"/>
            <w:vAlign w:val="center"/>
          </w:tcPr>
          <w:p>
            <w:pPr>
              <w:pStyle w:val="11"/>
            </w:pPr>
            <w:r>
              <w:t>11.85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11.85</w:t>
            </w:r>
          </w:p>
        </w:tc>
        <w:tc>
          <w:tcPr>
            <w:tcW w:w="1361" w:type="dxa"/>
            <w:vAlign w:val="center"/>
          </w:tcPr>
          <w:p>
            <w:pPr>
              <w:pStyle w:val="11"/>
            </w:pPr>
            <w:r>
              <w:t>11.85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584.24</w:t>
            </w:r>
          </w:p>
        </w:tc>
        <w:tc>
          <w:tcPr>
            <w:tcW w:w="1361" w:type="dxa"/>
            <w:vAlign w:val="center"/>
          </w:tcPr>
          <w:p>
            <w:pPr>
              <w:pStyle w:val="11"/>
            </w:pPr>
            <w:r>
              <w:t>291.78</w:t>
            </w:r>
          </w:p>
        </w:tc>
        <w:tc>
          <w:tcPr>
            <w:tcW w:w="1361" w:type="dxa"/>
            <w:vAlign w:val="center"/>
          </w:tcPr>
          <w:p>
            <w:pPr>
              <w:pStyle w:val="11"/>
            </w:pPr>
            <w:r>
              <w:t>292.46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533.88</w:t>
            </w:r>
          </w:p>
        </w:tc>
        <w:tc>
          <w:tcPr>
            <w:tcW w:w="1361" w:type="dxa"/>
            <w:vAlign w:val="center"/>
          </w:tcPr>
          <w:p>
            <w:pPr>
              <w:pStyle w:val="11"/>
            </w:pPr>
            <w:r>
              <w:t>291.78</w:t>
            </w:r>
          </w:p>
        </w:tc>
        <w:tc>
          <w:tcPr>
            <w:tcW w:w="1361" w:type="dxa"/>
            <w:vAlign w:val="center"/>
          </w:tcPr>
          <w:p>
            <w:pPr>
              <w:pStyle w:val="11"/>
            </w:pPr>
            <w:r>
              <w:t>242.10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2240101</w:t>
            </w:r>
          </w:p>
        </w:tc>
        <w:tc>
          <w:tcPr>
            <w:tcW w:w="4535" w:type="dxa"/>
            <w:vAlign w:val="center"/>
          </w:tcPr>
          <w:p>
            <w:pPr>
              <w:pStyle w:val="12"/>
            </w:pPr>
            <w:r>
              <w:t>行政运行</w:t>
            </w:r>
          </w:p>
        </w:tc>
        <w:tc>
          <w:tcPr>
            <w:tcW w:w="1361" w:type="dxa"/>
            <w:vAlign w:val="center"/>
          </w:tcPr>
          <w:p>
            <w:pPr>
              <w:pStyle w:val="11"/>
            </w:pPr>
            <w:r>
              <w:t>291.78</w:t>
            </w:r>
          </w:p>
        </w:tc>
        <w:tc>
          <w:tcPr>
            <w:tcW w:w="1361" w:type="dxa"/>
            <w:vAlign w:val="center"/>
          </w:tcPr>
          <w:p>
            <w:pPr>
              <w:pStyle w:val="11"/>
            </w:pPr>
            <w:r>
              <w:t>291.78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2240102</w:t>
            </w:r>
          </w:p>
        </w:tc>
        <w:tc>
          <w:tcPr>
            <w:tcW w:w="4535" w:type="dxa"/>
            <w:vAlign w:val="center"/>
          </w:tcPr>
          <w:p>
            <w:pPr>
              <w:pStyle w:val="12"/>
            </w:pPr>
            <w:r>
              <w:t>一般行政管理事务</w:t>
            </w:r>
          </w:p>
        </w:tc>
        <w:tc>
          <w:tcPr>
            <w:tcW w:w="1361" w:type="dxa"/>
            <w:vAlign w:val="center"/>
          </w:tcPr>
          <w:p>
            <w:pPr>
              <w:pStyle w:val="11"/>
            </w:pPr>
            <w:r>
              <w:t>85.80</w:t>
            </w:r>
          </w:p>
        </w:tc>
        <w:tc>
          <w:tcPr>
            <w:tcW w:w="1361" w:type="dxa"/>
            <w:vAlign w:val="center"/>
          </w:tcPr>
          <w:p>
            <w:pPr>
              <w:pStyle w:val="11"/>
            </w:pPr>
          </w:p>
        </w:tc>
        <w:tc>
          <w:tcPr>
            <w:tcW w:w="1361" w:type="dxa"/>
            <w:vAlign w:val="center"/>
          </w:tcPr>
          <w:p>
            <w:pPr>
              <w:pStyle w:val="11"/>
            </w:pPr>
            <w:r>
              <w:t>85.80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2240106</w:t>
            </w:r>
          </w:p>
        </w:tc>
        <w:tc>
          <w:tcPr>
            <w:tcW w:w="4535" w:type="dxa"/>
            <w:vAlign w:val="center"/>
          </w:tcPr>
          <w:p>
            <w:pPr>
              <w:pStyle w:val="12"/>
            </w:pPr>
            <w:r>
              <w:t>安全监管</w:t>
            </w:r>
          </w:p>
        </w:tc>
        <w:tc>
          <w:tcPr>
            <w:tcW w:w="1361" w:type="dxa"/>
            <w:vAlign w:val="center"/>
          </w:tcPr>
          <w:p>
            <w:pPr>
              <w:pStyle w:val="11"/>
            </w:pPr>
            <w:r>
              <w:t>128.30</w:t>
            </w:r>
          </w:p>
        </w:tc>
        <w:tc>
          <w:tcPr>
            <w:tcW w:w="1361" w:type="dxa"/>
            <w:vAlign w:val="center"/>
          </w:tcPr>
          <w:p>
            <w:pPr>
              <w:pStyle w:val="11"/>
            </w:pPr>
          </w:p>
        </w:tc>
        <w:tc>
          <w:tcPr>
            <w:tcW w:w="1361" w:type="dxa"/>
            <w:vAlign w:val="center"/>
          </w:tcPr>
          <w:p>
            <w:pPr>
              <w:pStyle w:val="11"/>
            </w:pPr>
            <w:r>
              <w:t>128.30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2240199</w:t>
            </w:r>
          </w:p>
        </w:tc>
        <w:tc>
          <w:tcPr>
            <w:tcW w:w="4535" w:type="dxa"/>
            <w:vAlign w:val="center"/>
          </w:tcPr>
          <w:p>
            <w:pPr>
              <w:pStyle w:val="12"/>
            </w:pPr>
            <w:r>
              <w:t>其他应急管理支出</w:t>
            </w:r>
          </w:p>
        </w:tc>
        <w:tc>
          <w:tcPr>
            <w:tcW w:w="1361" w:type="dxa"/>
            <w:vAlign w:val="center"/>
          </w:tcPr>
          <w:p>
            <w:pPr>
              <w:pStyle w:val="11"/>
            </w:pPr>
            <w:r>
              <w:t>28.00</w:t>
            </w:r>
          </w:p>
        </w:tc>
        <w:tc>
          <w:tcPr>
            <w:tcW w:w="1361" w:type="dxa"/>
            <w:vAlign w:val="center"/>
          </w:tcPr>
          <w:p>
            <w:pPr>
              <w:pStyle w:val="11"/>
            </w:pPr>
          </w:p>
        </w:tc>
        <w:tc>
          <w:tcPr>
            <w:tcW w:w="1361" w:type="dxa"/>
            <w:vAlign w:val="center"/>
          </w:tcPr>
          <w:p>
            <w:pPr>
              <w:pStyle w:val="11"/>
            </w:pPr>
            <w:r>
              <w:t>28.00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22407</w:t>
            </w:r>
          </w:p>
        </w:tc>
        <w:tc>
          <w:tcPr>
            <w:tcW w:w="4535" w:type="dxa"/>
            <w:vAlign w:val="center"/>
          </w:tcPr>
          <w:p>
            <w:pPr>
              <w:pStyle w:val="12"/>
            </w:pPr>
            <w:r>
              <w:t>自然灾害救灾及恢复重建支出</w:t>
            </w:r>
          </w:p>
        </w:tc>
        <w:tc>
          <w:tcPr>
            <w:tcW w:w="1361" w:type="dxa"/>
            <w:vAlign w:val="center"/>
          </w:tcPr>
          <w:p>
            <w:pPr>
              <w:pStyle w:val="11"/>
            </w:pPr>
            <w:r>
              <w:t>50.36</w:t>
            </w:r>
          </w:p>
        </w:tc>
        <w:tc>
          <w:tcPr>
            <w:tcW w:w="1361" w:type="dxa"/>
            <w:vAlign w:val="center"/>
          </w:tcPr>
          <w:p>
            <w:pPr>
              <w:pStyle w:val="11"/>
            </w:pPr>
          </w:p>
        </w:tc>
        <w:tc>
          <w:tcPr>
            <w:tcW w:w="1361" w:type="dxa"/>
            <w:vAlign w:val="center"/>
          </w:tcPr>
          <w:p>
            <w:pPr>
              <w:pStyle w:val="11"/>
            </w:pPr>
            <w:r>
              <w:t>50.36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2240703</w:t>
            </w:r>
          </w:p>
        </w:tc>
        <w:tc>
          <w:tcPr>
            <w:tcW w:w="4535" w:type="dxa"/>
            <w:vAlign w:val="center"/>
          </w:tcPr>
          <w:p>
            <w:pPr>
              <w:pStyle w:val="12"/>
            </w:pPr>
            <w:r>
              <w:t>自然灾害救灾补助</w:t>
            </w:r>
          </w:p>
        </w:tc>
        <w:tc>
          <w:tcPr>
            <w:tcW w:w="1361" w:type="dxa"/>
            <w:vAlign w:val="center"/>
          </w:tcPr>
          <w:p>
            <w:pPr>
              <w:pStyle w:val="11"/>
            </w:pPr>
            <w:r>
              <w:t>50.36</w:t>
            </w:r>
          </w:p>
        </w:tc>
        <w:tc>
          <w:tcPr>
            <w:tcW w:w="1361" w:type="dxa"/>
            <w:vAlign w:val="center"/>
          </w:tcPr>
          <w:p>
            <w:pPr>
              <w:pStyle w:val="11"/>
            </w:pPr>
          </w:p>
        </w:tc>
        <w:tc>
          <w:tcPr>
            <w:tcW w:w="1361" w:type="dxa"/>
            <w:vAlign w:val="center"/>
          </w:tcPr>
          <w:p>
            <w:pPr>
              <w:pStyle w:val="11"/>
            </w:pPr>
            <w:r>
              <w:t>50.36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342001馆陶县应急管理局本级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629.88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14.30</w:t>
            </w:r>
          </w:p>
        </w:tc>
        <w:tc>
          <w:tcPr>
            <w:tcW w:w="1474" w:type="dxa"/>
            <w:vAlign w:val="center"/>
          </w:tcPr>
          <w:p>
            <w:pPr>
              <w:pStyle w:val="11"/>
            </w:pPr>
            <w:r>
              <w:t>14.30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19.49</w:t>
            </w:r>
          </w:p>
        </w:tc>
        <w:tc>
          <w:tcPr>
            <w:tcW w:w="1474" w:type="dxa"/>
            <w:vAlign w:val="center"/>
          </w:tcPr>
          <w:p>
            <w:pPr>
              <w:pStyle w:val="11"/>
            </w:pPr>
            <w:r>
              <w:t>19.49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11.85</w:t>
            </w:r>
          </w:p>
        </w:tc>
        <w:tc>
          <w:tcPr>
            <w:tcW w:w="1474" w:type="dxa"/>
            <w:vAlign w:val="center"/>
          </w:tcPr>
          <w:p>
            <w:pPr>
              <w:pStyle w:val="11"/>
            </w:pPr>
            <w:r>
              <w:t>11.85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584.24</w:t>
            </w:r>
          </w:p>
        </w:tc>
        <w:tc>
          <w:tcPr>
            <w:tcW w:w="1474" w:type="dxa"/>
            <w:vAlign w:val="center"/>
          </w:tcPr>
          <w:p>
            <w:pPr>
              <w:pStyle w:val="11"/>
            </w:pPr>
            <w:r>
              <w:t>584.24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629.88</w:t>
            </w:r>
          </w:p>
        </w:tc>
        <w:tc>
          <w:tcPr>
            <w:tcW w:w="3402" w:type="dxa"/>
            <w:vAlign w:val="center"/>
          </w:tcPr>
          <w:p>
            <w:pPr>
              <w:pStyle w:val="14"/>
            </w:pPr>
            <w:r>
              <w:t>本年支出合计</w:t>
            </w:r>
          </w:p>
        </w:tc>
        <w:tc>
          <w:tcPr>
            <w:tcW w:w="1474" w:type="dxa"/>
            <w:vAlign w:val="center"/>
          </w:tcPr>
          <w:p>
            <w:pPr>
              <w:pStyle w:val="15"/>
            </w:pPr>
            <w:r>
              <w:t>629.88</w:t>
            </w:r>
          </w:p>
        </w:tc>
        <w:tc>
          <w:tcPr>
            <w:tcW w:w="1474" w:type="dxa"/>
            <w:vAlign w:val="center"/>
          </w:tcPr>
          <w:p>
            <w:pPr>
              <w:pStyle w:val="15"/>
            </w:pPr>
            <w:r>
              <w:t>629.88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629.88</w:t>
            </w:r>
          </w:p>
        </w:tc>
        <w:tc>
          <w:tcPr>
            <w:tcW w:w="3402" w:type="dxa"/>
            <w:vAlign w:val="center"/>
          </w:tcPr>
          <w:p>
            <w:pPr>
              <w:pStyle w:val="14"/>
            </w:pPr>
            <w:r>
              <w:t>支出总计</w:t>
            </w:r>
          </w:p>
        </w:tc>
        <w:tc>
          <w:tcPr>
            <w:tcW w:w="1474" w:type="dxa"/>
            <w:vAlign w:val="center"/>
          </w:tcPr>
          <w:p>
            <w:pPr>
              <w:pStyle w:val="15"/>
            </w:pPr>
            <w:r>
              <w:t>629.88</w:t>
            </w:r>
          </w:p>
        </w:tc>
        <w:tc>
          <w:tcPr>
            <w:tcW w:w="1474" w:type="dxa"/>
            <w:vAlign w:val="center"/>
          </w:tcPr>
          <w:p>
            <w:pPr>
              <w:pStyle w:val="15"/>
            </w:pPr>
            <w:r>
              <w:t>629.88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342001馆陶县应急管理局本级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629.88</w:t>
            </w:r>
          </w:p>
        </w:tc>
        <w:tc>
          <w:tcPr>
            <w:tcW w:w="2551" w:type="dxa"/>
            <w:vAlign w:val="center"/>
          </w:tcPr>
          <w:p>
            <w:pPr>
              <w:pStyle w:val="15"/>
            </w:pPr>
            <w:r>
              <w:t>337.42</w:t>
            </w:r>
          </w:p>
        </w:tc>
        <w:tc>
          <w:tcPr>
            <w:tcW w:w="2551" w:type="dxa"/>
            <w:vAlign w:val="center"/>
          </w:tcPr>
          <w:p>
            <w:pPr>
              <w:pStyle w:val="15"/>
            </w:pPr>
            <w:r>
              <w:t>292.46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14.30</w:t>
            </w:r>
          </w:p>
        </w:tc>
        <w:tc>
          <w:tcPr>
            <w:tcW w:w="2551" w:type="dxa"/>
            <w:vAlign w:val="center"/>
          </w:tcPr>
          <w:p>
            <w:pPr>
              <w:pStyle w:val="11"/>
            </w:pPr>
            <w:r>
              <w:t>14.30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14.30</w:t>
            </w:r>
          </w:p>
        </w:tc>
        <w:tc>
          <w:tcPr>
            <w:tcW w:w="2551" w:type="dxa"/>
            <w:vAlign w:val="center"/>
          </w:tcPr>
          <w:p>
            <w:pPr>
              <w:pStyle w:val="11"/>
            </w:pPr>
            <w:r>
              <w:t>14.30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14.30</w:t>
            </w:r>
          </w:p>
        </w:tc>
        <w:tc>
          <w:tcPr>
            <w:tcW w:w="2551" w:type="dxa"/>
            <w:vAlign w:val="center"/>
          </w:tcPr>
          <w:p>
            <w:pPr>
              <w:pStyle w:val="11"/>
            </w:pPr>
            <w:r>
              <w:t>14.30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19.49</w:t>
            </w:r>
          </w:p>
        </w:tc>
        <w:tc>
          <w:tcPr>
            <w:tcW w:w="2551" w:type="dxa"/>
            <w:vAlign w:val="center"/>
          </w:tcPr>
          <w:p>
            <w:pPr>
              <w:pStyle w:val="11"/>
            </w:pPr>
            <w:r>
              <w:t>19.49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19.49</w:t>
            </w:r>
          </w:p>
        </w:tc>
        <w:tc>
          <w:tcPr>
            <w:tcW w:w="2551" w:type="dxa"/>
            <w:vAlign w:val="center"/>
          </w:tcPr>
          <w:p>
            <w:pPr>
              <w:pStyle w:val="11"/>
            </w:pPr>
            <w:r>
              <w:t>19.49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19.49</w:t>
            </w:r>
          </w:p>
        </w:tc>
        <w:tc>
          <w:tcPr>
            <w:tcW w:w="2551" w:type="dxa"/>
            <w:vAlign w:val="center"/>
          </w:tcPr>
          <w:p>
            <w:pPr>
              <w:pStyle w:val="11"/>
            </w:pPr>
            <w:r>
              <w:t>19.49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11.85</w:t>
            </w:r>
          </w:p>
        </w:tc>
        <w:tc>
          <w:tcPr>
            <w:tcW w:w="2551" w:type="dxa"/>
            <w:vAlign w:val="center"/>
          </w:tcPr>
          <w:p>
            <w:pPr>
              <w:pStyle w:val="11"/>
            </w:pPr>
            <w:r>
              <w:t>11.85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11.85</w:t>
            </w:r>
          </w:p>
        </w:tc>
        <w:tc>
          <w:tcPr>
            <w:tcW w:w="2551" w:type="dxa"/>
            <w:vAlign w:val="center"/>
          </w:tcPr>
          <w:p>
            <w:pPr>
              <w:pStyle w:val="11"/>
            </w:pPr>
            <w:r>
              <w:t>11.85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11.85</w:t>
            </w:r>
          </w:p>
        </w:tc>
        <w:tc>
          <w:tcPr>
            <w:tcW w:w="2551" w:type="dxa"/>
            <w:vAlign w:val="center"/>
          </w:tcPr>
          <w:p>
            <w:pPr>
              <w:pStyle w:val="11"/>
            </w:pPr>
            <w:r>
              <w:t>11.85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584.24</w:t>
            </w:r>
          </w:p>
        </w:tc>
        <w:tc>
          <w:tcPr>
            <w:tcW w:w="2551" w:type="dxa"/>
            <w:vAlign w:val="center"/>
          </w:tcPr>
          <w:p>
            <w:pPr>
              <w:pStyle w:val="11"/>
            </w:pPr>
            <w:r>
              <w:t>291.78</w:t>
            </w:r>
          </w:p>
        </w:tc>
        <w:tc>
          <w:tcPr>
            <w:tcW w:w="2551" w:type="dxa"/>
            <w:vAlign w:val="center"/>
          </w:tcPr>
          <w:p>
            <w:pPr>
              <w:pStyle w:val="11"/>
            </w:pPr>
            <w:r>
              <w:t>292.46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533.88</w:t>
            </w:r>
          </w:p>
        </w:tc>
        <w:tc>
          <w:tcPr>
            <w:tcW w:w="2551" w:type="dxa"/>
            <w:vAlign w:val="center"/>
          </w:tcPr>
          <w:p>
            <w:pPr>
              <w:pStyle w:val="11"/>
            </w:pPr>
            <w:r>
              <w:t>291.78</w:t>
            </w:r>
          </w:p>
        </w:tc>
        <w:tc>
          <w:tcPr>
            <w:tcW w:w="2551" w:type="dxa"/>
            <w:vAlign w:val="center"/>
          </w:tcPr>
          <w:p>
            <w:pPr>
              <w:pStyle w:val="11"/>
            </w:pPr>
            <w:r>
              <w:t>242.10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2240101</w:t>
            </w:r>
          </w:p>
        </w:tc>
        <w:tc>
          <w:tcPr>
            <w:tcW w:w="4535" w:type="dxa"/>
            <w:vAlign w:val="center"/>
          </w:tcPr>
          <w:p>
            <w:pPr>
              <w:pStyle w:val="12"/>
            </w:pPr>
            <w:r>
              <w:t>行政运行</w:t>
            </w:r>
          </w:p>
        </w:tc>
        <w:tc>
          <w:tcPr>
            <w:tcW w:w="2551" w:type="dxa"/>
            <w:vAlign w:val="center"/>
          </w:tcPr>
          <w:p>
            <w:pPr>
              <w:pStyle w:val="11"/>
            </w:pPr>
            <w:r>
              <w:t>291.78</w:t>
            </w:r>
          </w:p>
        </w:tc>
        <w:tc>
          <w:tcPr>
            <w:tcW w:w="2551" w:type="dxa"/>
            <w:vAlign w:val="center"/>
          </w:tcPr>
          <w:p>
            <w:pPr>
              <w:pStyle w:val="11"/>
            </w:pPr>
            <w:r>
              <w:t>291.78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2240102</w:t>
            </w:r>
          </w:p>
        </w:tc>
        <w:tc>
          <w:tcPr>
            <w:tcW w:w="4535" w:type="dxa"/>
            <w:vAlign w:val="center"/>
          </w:tcPr>
          <w:p>
            <w:pPr>
              <w:pStyle w:val="12"/>
            </w:pPr>
            <w:r>
              <w:t>一般行政管理事务</w:t>
            </w:r>
          </w:p>
        </w:tc>
        <w:tc>
          <w:tcPr>
            <w:tcW w:w="2551" w:type="dxa"/>
            <w:vAlign w:val="center"/>
          </w:tcPr>
          <w:p>
            <w:pPr>
              <w:pStyle w:val="11"/>
            </w:pPr>
            <w:r>
              <w:t>85.80</w:t>
            </w:r>
          </w:p>
        </w:tc>
        <w:tc>
          <w:tcPr>
            <w:tcW w:w="2551" w:type="dxa"/>
            <w:vAlign w:val="center"/>
          </w:tcPr>
          <w:p>
            <w:pPr>
              <w:pStyle w:val="11"/>
            </w:pPr>
          </w:p>
        </w:tc>
        <w:tc>
          <w:tcPr>
            <w:tcW w:w="2551" w:type="dxa"/>
            <w:vAlign w:val="center"/>
          </w:tcPr>
          <w:p>
            <w:pPr>
              <w:pStyle w:val="11"/>
            </w:pPr>
            <w:r>
              <w:t>85.80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2240106</w:t>
            </w:r>
          </w:p>
        </w:tc>
        <w:tc>
          <w:tcPr>
            <w:tcW w:w="4535" w:type="dxa"/>
            <w:vAlign w:val="center"/>
          </w:tcPr>
          <w:p>
            <w:pPr>
              <w:pStyle w:val="12"/>
            </w:pPr>
            <w:r>
              <w:t>安全监管</w:t>
            </w:r>
          </w:p>
        </w:tc>
        <w:tc>
          <w:tcPr>
            <w:tcW w:w="2551" w:type="dxa"/>
            <w:vAlign w:val="center"/>
          </w:tcPr>
          <w:p>
            <w:pPr>
              <w:pStyle w:val="11"/>
            </w:pPr>
            <w:r>
              <w:t>128.30</w:t>
            </w:r>
          </w:p>
        </w:tc>
        <w:tc>
          <w:tcPr>
            <w:tcW w:w="2551" w:type="dxa"/>
            <w:vAlign w:val="center"/>
          </w:tcPr>
          <w:p>
            <w:pPr>
              <w:pStyle w:val="11"/>
            </w:pPr>
          </w:p>
        </w:tc>
        <w:tc>
          <w:tcPr>
            <w:tcW w:w="2551" w:type="dxa"/>
            <w:vAlign w:val="center"/>
          </w:tcPr>
          <w:p>
            <w:pPr>
              <w:pStyle w:val="11"/>
            </w:pPr>
            <w:r>
              <w:t>128.30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2240199</w:t>
            </w:r>
          </w:p>
        </w:tc>
        <w:tc>
          <w:tcPr>
            <w:tcW w:w="4535" w:type="dxa"/>
            <w:vAlign w:val="center"/>
          </w:tcPr>
          <w:p>
            <w:pPr>
              <w:pStyle w:val="12"/>
            </w:pPr>
            <w:r>
              <w:t>其他应急管理支出</w:t>
            </w:r>
          </w:p>
        </w:tc>
        <w:tc>
          <w:tcPr>
            <w:tcW w:w="2551" w:type="dxa"/>
            <w:vAlign w:val="center"/>
          </w:tcPr>
          <w:p>
            <w:pPr>
              <w:pStyle w:val="11"/>
            </w:pPr>
            <w:r>
              <w:t>28.00</w:t>
            </w:r>
          </w:p>
        </w:tc>
        <w:tc>
          <w:tcPr>
            <w:tcW w:w="2551" w:type="dxa"/>
            <w:vAlign w:val="center"/>
          </w:tcPr>
          <w:p>
            <w:pPr>
              <w:pStyle w:val="11"/>
            </w:pPr>
          </w:p>
        </w:tc>
        <w:tc>
          <w:tcPr>
            <w:tcW w:w="2551" w:type="dxa"/>
            <w:vAlign w:val="center"/>
          </w:tcPr>
          <w:p>
            <w:pPr>
              <w:pStyle w:val="11"/>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22407</w:t>
            </w:r>
          </w:p>
        </w:tc>
        <w:tc>
          <w:tcPr>
            <w:tcW w:w="4535" w:type="dxa"/>
            <w:vAlign w:val="center"/>
          </w:tcPr>
          <w:p>
            <w:pPr>
              <w:pStyle w:val="12"/>
            </w:pPr>
            <w:r>
              <w:t>自然灾害救灾及恢复重建支出</w:t>
            </w:r>
          </w:p>
        </w:tc>
        <w:tc>
          <w:tcPr>
            <w:tcW w:w="2551" w:type="dxa"/>
            <w:vAlign w:val="center"/>
          </w:tcPr>
          <w:p>
            <w:pPr>
              <w:pStyle w:val="11"/>
            </w:pPr>
            <w:r>
              <w:t>50.36</w:t>
            </w:r>
          </w:p>
        </w:tc>
        <w:tc>
          <w:tcPr>
            <w:tcW w:w="2551" w:type="dxa"/>
            <w:vAlign w:val="center"/>
          </w:tcPr>
          <w:p>
            <w:pPr>
              <w:pStyle w:val="11"/>
            </w:pPr>
          </w:p>
        </w:tc>
        <w:tc>
          <w:tcPr>
            <w:tcW w:w="2551" w:type="dxa"/>
            <w:vAlign w:val="center"/>
          </w:tcPr>
          <w:p>
            <w:pPr>
              <w:pStyle w:val="11"/>
            </w:pPr>
            <w:r>
              <w:t>50.36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2240703</w:t>
            </w:r>
          </w:p>
        </w:tc>
        <w:tc>
          <w:tcPr>
            <w:tcW w:w="4535" w:type="dxa"/>
            <w:vAlign w:val="center"/>
          </w:tcPr>
          <w:p>
            <w:pPr>
              <w:pStyle w:val="12"/>
            </w:pPr>
            <w:r>
              <w:t>自然灾害救灾补助</w:t>
            </w:r>
          </w:p>
        </w:tc>
        <w:tc>
          <w:tcPr>
            <w:tcW w:w="2551" w:type="dxa"/>
            <w:vAlign w:val="center"/>
          </w:tcPr>
          <w:p>
            <w:pPr>
              <w:pStyle w:val="11"/>
            </w:pPr>
            <w:r>
              <w:t>50.36</w:t>
            </w:r>
          </w:p>
        </w:tc>
        <w:tc>
          <w:tcPr>
            <w:tcW w:w="2551" w:type="dxa"/>
            <w:vAlign w:val="center"/>
          </w:tcPr>
          <w:p>
            <w:pPr>
              <w:pStyle w:val="11"/>
            </w:pPr>
          </w:p>
        </w:tc>
        <w:tc>
          <w:tcPr>
            <w:tcW w:w="2551" w:type="dxa"/>
            <w:vAlign w:val="center"/>
          </w:tcPr>
          <w:p>
            <w:pPr>
              <w:pStyle w:val="11"/>
            </w:pPr>
            <w:r>
              <w:t>50.36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342001馆陶县应急管理局本级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337.42</w:t>
            </w:r>
          </w:p>
        </w:tc>
        <w:tc>
          <w:tcPr>
            <w:tcW w:w="2551" w:type="dxa"/>
            <w:vAlign w:val="center"/>
          </w:tcPr>
          <w:p>
            <w:pPr>
              <w:pStyle w:val="15"/>
            </w:pPr>
            <w:r>
              <w:t>321.88</w:t>
            </w:r>
          </w:p>
        </w:tc>
        <w:tc>
          <w:tcPr>
            <w:tcW w:w="2551" w:type="dxa"/>
            <w:vAlign w:val="center"/>
          </w:tcPr>
          <w:p>
            <w:pPr>
              <w:pStyle w:val="15"/>
            </w:pPr>
            <w:r>
              <w:t>15.54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321.88</w:t>
            </w:r>
          </w:p>
        </w:tc>
        <w:tc>
          <w:tcPr>
            <w:tcW w:w="2551" w:type="dxa"/>
            <w:vAlign w:val="center"/>
          </w:tcPr>
          <w:p>
            <w:pPr>
              <w:pStyle w:val="11"/>
            </w:pPr>
            <w:r>
              <w:t>321.88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131.20</w:t>
            </w:r>
          </w:p>
        </w:tc>
        <w:tc>
          <w:tcPr>
            <w:tcW w:w="2551" w:type="dxa"/>
            <w:vAlign w:val="center"/>
          </w:tcPr>
          <w:p>
            <w:pPr>
              <w:pStyle w:val="11"/>
            </w:pPr>
            <w:r>
              <w:t>131.20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22.30</w:t>
            </w:r>
          </w:p>
        </w:tc>
        <w:tc>
          <w:tcPr>
            <w:tcW w:w="2551" w:type="dxa"/>
            <w:vAlign w:val="center"/>
          </w:tcPr>
          <w:p>
            <w:pPr>
              <w:pStyle w:val="11"/>
            </w:pPr>
            <w:r>
              <w:t>22.30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13.55</w:t>
            </w:r>
          </w:p>
        </w:tc>
        <w:tc>
          <w:tcPr>
            <w:tcW w:w="2551" w:type="dxa"/>
            <w:vAlign w:val="center"/>
          </w:tcPr>
          <w:p>
            <w:pPr>
              <w:pStyle w:val="11"/>
            </w:pPr>
            <w:r>
              <w:t>13.55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108.79</w:t>
            </w:r>
          </w:p>
        </w:tc>
        <w:tc>
          <w:tcPr>
            <w:tcW w:w="2551" w:type="dxa"/>
            <w:vAlign w:val="center"/>
          </w:tcPr>
          <w:p>
            <w:pPr>
              <w:pStyle w:val="11"/>
            </w:pPr>
            <w:r>
              <w:t>108.79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14.30</w:t>
            </w:r>
          </w:p>
        </w:tc>
        <w:tc>
          <w:tcPr>
            <w:tcW w:w="2551" w:type="dxa"/>
            <w:vAlign w:val="center"/>
          </w:tcPr>
          <w:p>
            <w:pPr>
              <w:pStyle w:val="11"/>
            </w:pPr>
            <w:r>
              <w:t>14.30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19.49</w:t>
            </w:r>
          </w:p>
        </w:tc>
        <w:tc>
          <w:tcPr>
            <w:tcW w:w="2551" w:type="dxa"/>
            <w:vAlign w:val="center"/>
          </w:tcPr>
          <w:p>
            <w:pPr>
              <w:pStyle w:val="11"/>
            </w:pPr>
            <w:r>
              <w:t>19.49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0.40</w:t>
            </w:r>
          </w:p>
        </w:tc>
        <w:tc>
          <w:tcPr>
            <w:tcW w:w="2551" w:type="dxa"/>
            <w:vAlign w:val="center"/>
          </w:tcPr>
          <w:p>
            <w:pPr>
              <w:pStyle w:val="11"/>
            </w:pPr>
            <w:r>
              <w:t>0.40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11.85</w:t>
            </w:r>
          </w:p>
        </w:tc>
        <w:tc>
          <w:tcPr>
            <w:tcW w:w="2551" w:type="dxa"/>
            <w:vAlign w:val="center"/>
          </w:tcPr>
          <w:p>
            <w:pPr>
              <w:pStyle w:val="11"/>
            </w:pPr>
            <w:r>
              <w:t>11.85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15.54</w:t>
            </w:r>
          </w:p>
        </w:tc>
        <w:tc>
          <w:tcPr>
            <w:tcW w:w="2551" w:type="dxa"/>
            <w:vAlign w:val="center"/>
          </w:tcPr>
          <w:p>
            <w:pPr>
              <w:pStyle w:val="11"/>
            </w:pPr>
          </w:p>
        </w:tc>
        <w:tc>
          <w:tcPr>
            <w:tcW w:w="2551" w:type="dxa"/>
            <w:vAlign w:val="center"/>
          </w:tcPr>
          <w:p>
            <w:pPr>
              <w:pStyle w:val="11"/>
            </w:pPr>
            <w:r>
              <w:t>15.54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1.34</w:t>
            </w:r>
          </w:p>
        </w:tc>
        <w:tc>
          <w:tcPr>
            <w:tcW w:w="2551" w:type="dxa"/>
            <w:vAlign w:val="center"/>
          </w:tcPr>
          <w:p>
            <w:pPr>
              <w:pStyle w:val="11"/>
            </w:pPr>
          </w:p>
        </w:tc>
        <w:tc>
          <w:tcPr>
            <w:tcW w:w="2551" w:type="dxa"/>
            <w:vAlign w:val="center"/>
          </w:tcPr>
          <w:p>
            <w:pPr>
              <w:pStyle w:val="11"/>
            </w:pPr>
            <w:r>
              <w:t>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5.70</w:t>
            </w:r>
          </w:p>
        </w:tc>
        <w:tc>
          <w:tcPr>
            <w:tcW w:w="2551" w:type="dxa"/>
            <w:vAlign w:val="center"/>
          </w:tcPr>
          <w:p>
            <w:pPr>
              <w:pStyle w:val="11"/>
            </w:pPr>
          </w:p>
        </w:tc>
        <w:tc>
          <w:tcPr>
            <w:tcW w:w="2551" w:type="dxa"/>
            <w:vAlign w:val="center"/>
          </w:tcPr>
          <w:p>
            <w:pPr>
              <w:pStyle w:val="11"/>
            </w:pPr>
            <w:r>
              <w:t>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342001馆陶县应急管理局本级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342001馆陶县应急管理局本级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342001馆陶县应急管理局本级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馆陶县应急管理局本级2026年单位预算信息公开情况说明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按照《中华人民共和国预算法》、《地方预决算公开操作规程》和《关于进一步推进预算公开工作的实施意见》规定，现将馆陶县应急管理局本级2026年单位预算公开如下：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一、单位职责</w:t>
      </w:r>
    </w:p>
    <w:p>
      <w:pPr>
        <w:pStyle w:val="17"/>
      </w:pPr>
      <w:r>
        <w:t>（一）与县自然资源和规划局、县水利局、县林业局等部门在自然灾害防救方面的职责分工。</w:t>
      </w:r>
    </w:p>
    <w:p>
      <w:pPr>
        <w:pStyle w:val="17"/>
      </w:pPr>
      <w:r>
        <w:t>1.县应急管理局负责组织编制全县总体应急预案和安全生产类、自然灾害类专项预案，综合协调应急预案衔接工作，组织开展预案演练；按照分级负责的原则，指导自然灾害类应急救援；组织协调重大灾害应急救援工作，并按权限作出决定；承担县应对较大灾害指挥部工作，协助县委、县政府指定的负责同志组织较大灾害应急处置工作；组织编制综合防灾减灾规划，指导协调相关部门森林和草原火灾、水旱灾害、地质灾害等防治工作；会同县自然资源和规划局、县水利局、县气象局、县林业局等有关部门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原火险、火灾信息。</w:t>
      </w:r>
    </w:p>
    <w:p>
      <w:pPr>
        <w:pStyle w:val="17"/>
      </w:pPr>
      <w:r>
        <w:t>2.县自然资源和规划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pPr>
        <w:pStyle w:val="17"/>
      </w:pPr>
      <w:r>
        <w:t>3.县水利局负责落实综合防灾减灾规划相关要求，组织编制洪水干旱灾害防治规划和防护标准并指导实施；承担水情旱情监测预警工作；组织编制重要江河湖泊和重要水工程的防御洪水抗御旱灾调度和应急水量调度方案，按程序报批并组织实施；承担防御洪水应急抢险的技术支撑工作；承担台风防御期间重要水工程调度工作。</w:t>
      </w:r>
    </w:p>
    <w:p>
      <w:pPr>
        <w:pStyle w:val="17"/>
      </w:pPr>
      <w:r>
        <w:t>4.县林业局负责落实综合防灾减灾规划相关要求，组织编制森林和草原火灾防治规划和防护标准并指导实施；指导开展防火巡护、火源管理、防火设施建设等工作；组织指导国有林场林区和草原开展防火宣传教育、监测预警、督促检查等工作。</w:t>
      </w:r>
    </w:p>
    <w:p>
      <w:pPr>
        <w:pStyle w:val="17"/>
      </w:pPr>
      <w:r>
        <w:t>5.必要时，县自然资源和规划局、县水利局、县林业局等部门可以提请县应急管理局，以县应急指挥机构名义部署相关防治工作。</w:t>
      </w:r>
    </w:p>
    <w:p>
      <w:pPr>
        <w:pStyle w:val="17"/>
      </w:pPr>
      <w:r>
        <w:t>（二）与县粮食和物资储备局在救灾物资储备方面的职责分工。</w:t>
      </w:r>
    </w:p>
    <w:p>
      <w:pPr>
        <w:pStyle w:val="17"/>
      </w:pPr>
      <w:r>
        <w:t>县应急管理局负责提出救灾物资的储备需求和动用预案，组织编制救灾物资储备规划、品种目录和标准，确定年度购置计划，根据需要下达动用指令。县粮食和物资储备局负责收储、轮换和管理有关应急救灾物资，按程序及时做好调出、运送等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馆陶县应急管理局本级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629.88万元，其中：一般公共预算收入629.88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馆陶县应急管理局本级年度单位预算中支出预算的总体情况。2026年支出预算629.88万元，其中基本支出337.42万元，包括人员经费321.88万元和日常公用经费15.54万元；项目支出292.46万元，主要为农村住房保险县配套资金16.80万元、安全生产“安全管家”项目资金128.30万元、馆陶县全国第一次自然灾害综合风险普查工作资金69.00万元、冀财建[2025]217号河北省财政厅关于提前下达2026年自然灾害救助资金（农房保险试点补助经费）的通知50.36万元、应急管理工作经费28.00万元；预计下年使用的单位资金结余0.00万元。委托业务费共计安排0.00万元。</w:t>
      </w:r>
    </w:p>
    <w:p>
      <w:pPr>
        <w:pStyle w:val="18"/>
      </w:pPr>
      <w:r>
        <w:t>3、比上年增减情况</w:t>
      </w:r>
    </w:p>
    <w:p>
      <w:pPr>
        <w:pStyle w:val="18"/>
      </w:pPr>
      <w:r>
        <w:t>2026年预算收支安排629.88万元，较2025年预算减少83.12万元，其中：基本支出减少27.10万元，主要为人员经费、公用经费减少；项目支出减少56.02万元，主要为安全生产“安全管家”项目资金、应急管理工作经费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2026年，我单位机关运行经费共计安排15.54万元，主要用于日常维修、办公用房水电费、办公用房取暖费、办公用房物业管理费等日常运行支出。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1、应急管理工作经费绩效目标表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13043326P00002510004Y</w:t>
            </w:r>
          </w:p>
        </w:tc>
        <w:tc>
          <w:tcPr>
            <w:tcW w:w="2835" w:type="dxa"/>
            <w:vAlign w:val="center"/>
          </w:tcPr>
          <w:p>
            <w:pPr>
              <w:pStyle w:val="10"/>
            </w:pPr>
            <w:r>
              <w:t>项目名称</w:t>
            </w:r>
          </w:p>
        </w:tc>
        <w:tc>
          <w:tcPr>
            <w:tcW w:w="6095" w:type="dxa"/>
            <w:gridSpan w:val="3"/>
            <w:vAlign w:val="center"/>
          </w:tcPr>
          <w:p>
            <w:pPr>
              <w:pStyle w:val="12"/>
            </w:pPr>
            <w:r>
              <w:t>应急管理工作经费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w:t>
            </w:r>
          </w:p>
        </w:tc>
        <w:tc>
          <w:tcPr>
            <w:tcW w:w="2835" w:type="dxa"/>
            <w:vAlign w:val="center"/>
          </w:tcPr>
          <w:p>
            <w:pPr>
              <w:pStyle w:val="10"/>
            </w:pPr>
            <w:r>
              <w:t>其中：财政    资金</w:t>
            </w:r>
          </w:p>
        </w:tc>
        <w:tc>
          <w:tcPr>
            <w:tcW w:w="2551" w:type="dxa"/>
            <w:vAlign w:val="center"/>
          </w:tcPr>
          <w:p>
            <w:pPr>
              <w:pStyle w:val="12"/>
            </w:pPr>
            <w:r>
              <w:t>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用于加强安全生产监督能力建设，改善执法检测，保障安全生产工作无事故。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1.用于加强安全生产监督能力建设，改善执法检测，保障安全生产工作无事故。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对企业检查隐患次数</w:t>
            </w:r>
          </w:p>
        </w:tc>
        <w:tc>
          <w:tcPr>
            <w:tcW w:w="5386" w:type="dxa"/>
            <w:vAlign w:val="center"/>
          </w:tcPr>
          <w:p>
            <w:pPr>
              <w:pStyle w:val="12"/>
            </w:pPr>
            <w:r>
              <w:t>组织开展对企业检查的总次数</w:t>
            </w:r>
          </w:p>
        </w:tc>
        <w:tc>
          <w:tcPr>
            <w:tcW w:w="2268" w:type="dxa"/>
            <w:vAlign w:val="center"/>
          </w:tcPr>
          <w:p>
            <w:pPr>
              <w:pStyle w:val="12"/>
            </w:pPr>
            <w:r>
              <w:t>≥12次</w:t>
            </w:r>
          </w:p>
        </w:tc>
        <w:tc>
          <w:tcPr>
            <w:tcW w:w="1276" w:type="dxa"/>
            <w:vAlign w:val="center"/>
          </w:tcPr>
          <w:p>
            <w:pPr>
              <w:pStyle w:val="12"/>
            </w:pPr>
            <w:r>
              <w:t>安全生产检查报表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隐患排查率</w:t>
            </w:r>
          </w:p>
        </w:tc>
        <w:tc>
          <w:tcPr>
            <w:tcW w:w="5386" w:type="dxa"/>
            <w:vAlign w:val="center"/>
          </w:tcPr>
          <w:p>
            <w:pPr>
              <w:pStyle w:val="12"/>
            </w:pPr>
            <w:r>
              <w:t>开展安全生产隐患检查次数占总计划数的比例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按时监督检查</w:t>
            </w:r>
          </w:p>
        </w:tc>
        <w:tc>
          <w:tcPr>
            <w:tcW w:w="5386" w:type="dxa"/>
            <w:vAlign w:val="center"/>
          </w:tcPr>
          <w:p>
            <w:pPr>
              <w:pStyle w:val="12"/>
            </w:pPr>
            <w:r>
              <w:t>按时组织企业开展安全、质量生产检查</w:t>
            </w:r>
          </w:p>
        </w:tc>
        <w:tc>
          <w:tcPr>
            <w:tcW w:w="2268" w:type="dxa"/>
            <w:vAlign w:val="center"/>
          </w:tcPr>
          <w:p>
            <w:pPr>
              <w:pStyle w:val="12"/>
            </w:pPr>
            <w:r>
              <w:t>≤1月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工作资金</w:t>
            </w:r>
          </w:p>
        </w:tc>
        <w:tc>
          <w:tcPr>
            <w:tcW w:w="5386" w:type="dxa"/>
            <w:vAlign w:val="center"/>
          </w:tcPr>
          <w:p>
            <w:pPr>
              <w:pStyle w:val="12"/>
            </w:pPr>
            <w:r>
              <w:t>组织安全生产检查工作需要的资金</w:t>
            </w:r>
          </w:p>
        </w:tc>
        <w:tc>
          <w:tcPr>
            <w:tcW w:w="2268" w:type="dxa"/>
            <w:vAlign w:val="center"/>
          </w:tcPr>
          <w:p>
            <w:pPr>
              <w:pStyle w:val="12"/>
            </w:pPr>
            <w:r>
              <w:t>56万元</w:t>
            </w:r>
          </w:p>
        </w:tc>
        <w:tc>
          <w:tcPr>
            <w:tcW w:w="1276" w:type="dxa"/>
            <w:vAlign w:val="center"/>
          </w:tcPr>
          <w:p>
            <w:pPr>
              <w:pStyle w:val="12"/>
            </w:pPr>
            <w:r>
              <w:t>馆字[2018] 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提升生产经营单位安全感</w:t>
            </w:r>
          </w:p>
        </w:tc>
        <w:tc>
          <w:tcPr>
            <w:tcW w:w="5386" w:type="dxa"/>
            <w:vAlign w:val="center"/>
          </w:tcPr>
          <w:p>
            <w:pPr>
              <w:pStyle w:val="12"/>
            </w:pPr>
            <w:r>
              <w:t>通过应急能力监测有助于提升生产经营单位安全感</w:t>
            </w:r>
          </w:p>
        </w:tc>
        <w:tc>
          <w:tcPr>
            <w:tcW w:w="2268" w:type="dxa"/>
            <w:vAlign w:val="center"/>
          </w:tcPr>
          <w:p>
            <w:pPr>
              <w:pStyle w:val="12"/>
            </w:pPr>
            <w:r>
              <w:t>≥97%</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降低经济安全事故的发生</w:t>
            </w:r>
          </w:p>
        </w:tc>
        <w:tc>
          <w:tcPr>
            <w:tcW w:w="5386" w:type="dxa"/>
            <w:vAlign w:val="center"/>
          </w:tcPr>
          <w:p>
            <w:pPr>
              <w:pStyle w:val="12"/>
            </w:pPr>
            <w:r>
              <w:t>通过应急能力监测有助于降低经济安全事故的发生</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企业人员满意程度</w:t>
            </w:r>
          </w:p>
        </w:tc>
        <w:tc>
          <w:tcPr>
            <w:tcW w:w="5386" w:type="dxa"/>
            <w:vAlign w:val="center"/>
          </w:tcPr>
          <w:p>
            <w:pPr>
              <w:pStyle w:val="12"/>
            </w:pPr>
            <w:r>
              <w:t>企业人员对于应急安全检察工作的满意程度</w:t>
            </w:r>
          </w:p>
        </w:tc>
        <w:tc>
          <w:tcPr>
            <w:tcW w:w="2268" w:type="dxa"/>
            <w:vAlign w:val="center"/>
          </w:tcPr>
          <w:p>
            <w:pPr>
              <w:pStyle w:val="12"/>
            </w:pPr>
            <w:r>
              <w:t>≥98%</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2、安全生产“安全管家”项目资金绩效目标表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13043326P00002610007F</w:t>
            </w:r>
          </w:p>
        </w:tc>
        <w:tc>
          <w:tcPr>
            <w:tcW w:w="2835" w:type="dxa"/>
            <w:vAlign w:val="center"/>
          </w:tcPr>
          <w:p>
            <w:pPr>
              <w:pStyle w:val="10"/>
            </w:pPr>
            <w:r>
              <w:t>项目名称</w:t>
            </w:r>
          </w:p>
        </w:tc>
        <w:tc>
          <w:tcPr>
            <w:tcW w:w="6095" w:type="dxa"/>
            <w:gridSpan w:val="3"/>
            <w:vAlign w:val="center"/>
          </w:tcPr>
          <w:p>
            <w:pPr>
              <w:pStyle w:val="12"/>
            </w:pPr>
            <w:r>
              <w:t>安全生产“安全管家”项目资金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128.30</w:t>
            </w:r>
          </w:p>
        </w:tc>
        <w:tc>
          <w:tcPr>
            <w:tcW w:w="2835" w:type="dxa"/>
            <w:vAlign w:val="center"/>
          </w:tcPr>
          <w:p>
            <w:pPr>
              <w:pStyle w:val="10"/>
            </w:pPr>
            <w:r>
              <w:t>其中：财政    资金</w:t>
            </w:r>
          </w:p>
        </w:tc>
        <w:tc>
          <w:tcPr>
            <w:tcW w:w="2551" w:type="dxa"/>
            <w:vAlign w:val="center"/>
          </w:tcPr>
          <w:p>
            <w:pPr>
              <w:pStyle w:val="12"/>
            </w:pPr>
            <w:r>
              <w:t>128.30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主要用于企业重点行业安全评估，及时通知单位安全风险事项，降低安全事故风险，保障生命财产安全。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1.主要用于企业重点行业安全评估，及时通知单位安全风险事项，降低安全事故风险，保障生命财产安全。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安全生产评估次数</w:t>
            </w:r>
          </w:p>
        </w:tc>
        <w:tc>
          <w:tcPr>
            <w:tcW w:w="5386" w:type="dxa"/>
            <w:vAlign w:val="center"/>
          </w:tcPr>
          <w:p>
            <w:pPr>
              <w:pStyle w:val="12"/>
            </w:pPr>
            <w:r>
              <w:t>开展企业重点行业安全评估的次数</w:t>
            </w:r>
          </w:p>
        </w:tc>
        <w:tc>
          <w:tcPr>
            <w:tcW w:w="2268" w:type="dxa"/>
            <w:vAlign w:val="center"/>
          </w:tcPr>
          <w:p>
            <w:pPr>
              <w:pStyle w:val="12"/>
            </w:pPr>
            <w:r>
              <w:t>12个</w:t>
            </w:r>
          </w:p>
        </w:tc>
        <w:tc>
          <w:tcPr>
            <w:tcW w:w="1276" w:type="dxa"/>
            <w:vAlign w:val="center"/>
          </w:tcPr>
          <w:p>
            <w:pPr>
              <w:pStyle w:val="12"/>
            </w:pPr>
            <w:r>
              <w:t>评估登记表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安全生产评估达标率</w:t>
            </w:r>
          </w:p>
        </w:tc>
        <w:tc>
          <w:tcPr>
            <w:tcW w:w="5386" w:type="dxa"/>
            <w:vAlign w:val="center"/>
          </w:tcPr>
          <w:p>
            <w:pPr>
              <w:pStyle w:val="12"/>
            </w:pPr>
            <w:r>
              <w:t>企业重点行业安全评估达到标准的数量占计划数量的比例</w:t>
            </w:r>
          </w:p>
        </w:tc>
        <w:tc>
          <w:tcPr>
            <w:tcW w:w="2268" w:type="dxa"/>
            <w:vAlign w:val="center"/>
          </w:tcPr>
          <w:p>
            <w:pPr>
              <w:pStyle w:val="12"/>
            </w:pPr>
            <w:r>
              <w:t>≥98%</w:t>
            </w:r>
          </w:p>
        </w:tc>
        <w:tc>
          <w:tcPr>
            <w:tcW w:w="1276" w:type="dxa"/>
            <w:vAlign w:val="center"/>
          </w:tcPr>
          <w:p>
            <w:pPr>
              <w:pStyle w:val="12"/>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及时评估</w:t>
            </w:r>
          </w:p>
        </w:tc>
        <w:tc>
          <w:tcPr>
            <w:tcW w:w="5386" w:type="dxa"/>
            <w:vAlign w:val="center"/>
          </w:tcPr>
          <w:p>
            <w:pPr>
              <w:pStyle w:val="12"/>
            </w:pPr>
            <w:r>
              <w:t>在计划时间内完成政府投资项目安全评估</w:t>
            </w:r>
          </w:p>
        </w:tc>
        <w:tc>
          <w:tcPr>
            <w:tcW w:w="2268" w:type="dxa"/>
            <w:vAlign w:val="center"/>
          </w:tcPr>
          <w:p>
            <w:pPr>
              <w:pStyle w:val="12"/>
            </w:pPr>
            <w:r>
              <w:t>≤96%</w:t>
            </w:r>
          </w:p>
        </w:tc>
        <w:tc>
          <w:tcPr>
            <w:tcW w:w="1276" w:type="dxa"/>
            <w:vAlign w:val="center"/>
          </w:tcPr>
          <w:p>
            <w:pPr>
              <w:pStyle w:val="12"/>
            </w:pPr>
            <w:r>
              <w:t>检查记录表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聘请专家经费</w:t>
            </w:r>
          </w:p>
        </w:tc>
        <w:tc>
          <w:tcPr>
            <w:tcW w:w="5386" w:type="dxa"/>
            <w:vAlign w:val="center"/>
          </w:tcPr>
          <w:p>
            <w:pPr>
              <w:pStyle w:val="12"/>
            </w:pPr>
            <w:r>
              <w:t>聘请专家检查督导企业安全所需的经费总额</w:t>
            </w:r>
          </w:p>
        </w:tc>
        <w:tc>
          <w:tcPr>
            <w:tcW w:w="2268" w:type="dxa"/>
            <w:vAlign w:val="center"/>
          </w:tcPr>
          <w:p>
            <w:pPr>
              <w:pStyle w:val="12"/>
            </w:pPr>
            <w:r>
              <w:t>134.6万</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增强企业生产安全意识</w:t>
            </w:r>
          </w:p>
        </w:tc>
        <w:tc>
          <w:tcPr>
            <w:tcW w:w="5386" w:type="dxa"/>
            <w:vAlign w:val="center"/>
          </w:tcPr>
          <w:p>
            <w:pPr>
              <w:pStyle w:val="12"/>
            </w:pPr>
            <w:r>
              <w:t>开展安全生产评估，增强企业生产安全意识</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改善生态环境质量</w:t>
            </w:r>
          </w:p>
        </w:tc>
        <w:tc>
          <w:tcPr>
            <w:tcW w:w="5386" w:type="dxa"/>
            <w:vAlign w:val="center"/>
          </w:tcPr>
          <w:p>
            <w:pPr>
              <w:pStyle w:val="12"/>
            </w:pPr>
            <w:r>
              <w:t>通过安全评估检测减少不合格生产，改善生态环境质量</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人民群众对项目管理安全的满意度</w:t>
            </w:r>
          </w:p>
        </w:tc>
        <w:tc>
          <w:tcPr>
            <w:tcW w:w="2268" w:type="dxa"/>
            <w:vAlign w:val="center"/>
          </w:tcPr>
          <w:p>
            <w:pPr>
              <w:pStyle w:val="12"/>
            </w:pPr>
            <w:r>
              <w:t>≥97%</w:t>
            </w:r>
          </w:p>
        </w:tc>
        <w:tc>
          <w:tcPr>
            <w:tcW w:w="1276" w:type="dxa"/>
            <w:vAlign w:val="center"/>
          </w:tcPr>
          <w:p>
            <w:pPr>
              <w:pStyle w:val="12"/>
            </w:pPr>
            <w:r>
              <w:t>满意程度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3、馆陶县全国第一次自然灾害综合风险普查工作资金绩效目标表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13043326P00004510004D</w:t>
            </w:r>
          </w:p>
        </w:tc>
        <w:tc>
          <w:tcPr>
            <w:tcW w:w="2835" w:type="dxa"/>
            <w:vAlign w:val="center"/>
          </w:tcPr>
          <w:p>
            <w:pPr>
              <w:pStyle w:val="10"/>
            </w:pPr>
            <w:r>
              <w:t>项目名称</w:t>
            </w:r>
          </w:p>
        </w:tc>
        <w:tc>
          <w:tcPr>
            <w:tcW w:w="6095" w:type="dxa"/>
            <w:gridSpan w:val="3"/>
            <w:vAlign w:val="center"/>
          </w:tcPr>
          <w:p>
            <w:pPr>
              <w:pStyle w:val="12"/>
            </w:pPr>
            <w:r>
              <w:t>馆陶县全国第一次自然灾害综合风险普查工作资金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69.00</w:t>
            </w:r>
          </w:p>
        </w:tc>
        <w:tc>
          <w:tcPr>
            <w:tcW w:w="2835" w:type="dxa"/>
            <w:vAlign w:val="center"/>
          </w:tcPr>
          <w:p>
            <w:pPr>
              <w:pStyle w:val="10"/>
            </w:pPr>
            <w:r>
              <w:t>其中：财政    资金</w:t>
            </w:r>
          </w:p>
        </w:tc>
        <w:tc>
          <w:tcPr>
            <w:tcW w:w="2551" w:type="dxa"/>
            <w:vAlign w:val="center"/>
          </w:tcPr>
          <w:p>
            <w:pPr>
              <w:pStyle w:val="12"/>
            </w:pPr>
            <w:r>
              <w:t>69.00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用于全县第一次自然灾害综合风险普查工作，形成自然灾害综合风险普查和常态化业务工作相衔接、相促进的工作机制，有效规避全县自然灾害发生。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1.用于全县第一次自然灾害综合风险普查工作，形成自然灾害综合风险普查和常态化业务工作相衔接、相促进的工作机制，有效规避全县自然灾害发生。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普查类型数量</w:t>
            </w:r>
          </w:p>
        </w:tc>
        <w:tc>
          <w:tcPr>
            <w:tcW w:w="5386" w:type="dxa"/>
            <w:vAlign w:val="center"/>
          </w:tcPr>
          <w:p>
            <w:pPr>
              <w:pStyle w:val="12"/>
            </w:pPr>
            <w:r>
              <w:t>开展全县自然灾害普查的类型数量</w:t>
            </w:r>
          </w:p>
        </w:tc>
        <w:tc>
          <w:tcPr>
            <w:tcW w:w="2268" w:type="dxa"/>
            <w:vAlign w:val="center"/>
          </w:tcPr>
          <w:p>
            <w:pPr>
              <w:pStyle w:val="12"/>
            </w:pPr>
            <w:r>
              <w:t>8类</w:t>
            </w:r>
          </w:p>
        </w:tc>
        <w:tc>
          <w:tcPr>
            <w:tcW w:w="1276" w:type="dxa"/>
            <w:vAlign w:val="center"/>
          </w:tcPr>
          <w:p>
            <w:pPr>
              <w:pStyle w:val="12"/>
            </w:pPr>
            <w:r>
              <w:t>普查工作合同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普查验收合格</w:t>
            </w:r>
          </w:p>
        </w:tc>
        <w:tc>
          <w:tcPr>
            <w:tcW w:w="5386" w:type="dxa"/>
            <w:vAlign w:val="center"/>
          </w:tcPr>
          <w:p>
            <w:pPr>
              <w:pStyle w:val="12"/>
            </w:pPr>
            <w:r>
              <w:t>通过市、省普查办及国普办的验收</w:t>
            </w:r>
          </w:p>
        </w:tc>
        <w:tc>
          <w:tcPr>
            <w:tcW w:w="2268" w:type="dxa"/>
            <w:vAlign w:val="center"/>
          </w:tcPr>
          <w:p>
            <w:pPr>
              <w:pStyle w:val="12"/>
            </w:pPr>
            <w:r>
              <w:t>100%</w:t>
            </w:r>
          </w:p>
        </w:tc>
        <w:tc>
          <w:tcPr>
            <w:tcW w:w="1276" w:type="dxa"/>
            <w:vAlign w:val="center"/>
          </w:tcPr>
          <w:p>
            <w:pPr>
              <w:pStyle w:val="12"/>
            </w:pPr>
            <w:r>
              <w:t>普查工作合同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普查及时完成</w:t>
            </w:r>
          </w:p>
        </w:tc>
        <w:tc>
          <w:tcPr>
            <w:tcW w:w="5386" w:type="dxa"/>
            <w:vAlign w:val="center"/>
          </w:tcPr>
          <w:p>
            <w:pPr>
              <w:pStyle w:val="12"/>
            </w:pPr>
            <w:r>
              <w:t>在普查工作合同规定的时间内完成全县第一次自然灾害普查工作</w:t>
            </w:r>
          </w:p>
        </w:tc>
        <w:tc>
          <w:tcPr>
            <w:tcW w:w="2268" w:type="dxa"/>
            <w:vAlign w:val="center"/>
          </w:tcPr>
          <w:p>
            <w:pPr>
              <w:pStyle w:val="12"/>
            </w:pPr>
            <w:r>
              <w:t>≤2月</w:t>
            </w:r>
          </w:p>
        </w:tc>
        <w:tc>
          <w:tcPr>
            <w:tcW w:w="1276" w:type="dxa"/>
            <w:vAlign w:val="center"/>
          </w:tcPr>
          <w:p>
            <w:pPr>
              <w:pStyle w:val="12"/>
            </w:pPr>
            <w:r>
              <w:t>普查工作合同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普查资金成本</w:t>
            </w:r>
          </w:p>
        </w:tc>
        <w:tc>
          <w:tcPr>
            <w:tcW w:w="5386" w:type="dxa"/>
            <w:vAlign w:val="center"/>
          </w:tcPr>
          <w:p>
            <w:pPr>
              <w:pStyle w:val="12"/>
            </w:pPr>
            <w:r>
              <w:t>开展全县第一次自然灾害综合风险普查所需的资金</w:t>
            </w:r>
          </w:p>
        </w:tc>
        <w:tc>
          <w:tcPr>
            <w:tcW w:w="2268" w:type="dxa"/>
            <w:vAlign w:val="center"/>
          </w:tcPr>
          <w:p>
            <w:pPr>
              <w:pStyle w:val="12"/>
            </w:pPr>
            <w:r>
              <w:t>69万元</w:t>
            </w:r>
          </w:p>
        </w:tc>
        <w:tc>
          <w:tcPr>
            <w:tcW w:w="1276" w:type="dxa"/>
            <w:vAlign w:val="center"/>
          </w:tcPr>
          <w:p>
            <w:pPr>
              <w:pStyle w:val="12"/>
            </w:pPr>
            <w:r>
              <w:t>专项资金审批表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有效规避全县自然灾害发生</w:t>
            </w:r>
          </w:p>
        </w:tc>
        <w:tc>
          <w:tcPr>
            <w:tcW w:w="5386" w:type="dxa"/>
            <w:vAlign w:val="center"/>
          </w:tcPr>
          <w:p>
            <w:pPr>
              <w:pStyle w:val="12"/>
            </w:pPr>
            <w:r>
              <w:t>通过普查工作，形成自然灾害综合风险普查和常态化业务工作相衔接、相促进的工作机制，有效规避全县自然灾害发生。</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降低全县自然灾害经济损失</w:t>
            </w:r>
          </w:p>
        </w:tc>
        <w:tc>
          <w:tcPr>
            <w:tcW w:w="5386" w:type="dxa"/>
            <w:vAlign w:val="center"/>
          </w:tcPr>
          <w:p>
            <w:pPr>
              <w:pStyle w:val="12"/>
            </w:pPr>
            <w:r>
              <w:t>规避全县自然灾害发生，降低全县自然灾害经济损失</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w:t>
            </w:r>
          </w:p>
        </w:tc>
        <w:tc>
          <w:tcPr>
            <w:tcW w:w="5386" w:type="dxa"/>
            <w:vAlign w:val="center"/>
          </w:tcPr>
          <w:p>
            <w:pPr>
              <w:pStyle w:val="12"/>
            </w:pPr>
            <w:r>
              <w:t>应急管理局对第一次自然灾害综合风险普查的满意度</w:t>
            </w:r>
          </w:p>
        </w:tc>
        <w:tc>
          <w:tcPr>
            <w:tcW w:w="2268" w:type="dxa"/>
            <w:vAlign w:val="center"/>
          </w:tcPr>
          <w:p>
            <w:pPr>
              <w:pStyle w:val="12"/>
            </w:pPr>
            <w:r>
              <w:t>≥97%</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4、冀财建[2025]217号河北省财政厅关于提前下达2026年自然灾害救助资金（农房保险试点补助经费）的通知绩效目标表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13043326P00000410004T</w:t>
            </w:r>
          </w:p>
        </w:tc>
        <w:tc>
          <w:tcPr>
            <w:tcW w:w="2835" w:type="dxa"/>
            <w:vAlign w:val="center"/>
          </w:tcPr>
          <w:p>
            <w:pPr>
              <w:pStyle w:val="10"/>
            </w:pPr>
            <w:r>
              <w:t>项目名称</w:t>
            </w:r>
          </w:p>
        </w:tc>
        <w:tc>
          <w:tcPr>
            <w:tcW w:w="6095" w:type="dxa"/>
            <w:gridSpan w:val="3"/>
            <w:vAlign w:val="center"/>
          </w:tcPr>
          <w:p>
            <w:pPr>
              <w:pStyle w:val="12"/>
            </w:pPr>
            <w:r>
              <w:t>冀财建[2025]217号河北省财政厅关于提前下达2026年自然灾害救助资金（农房保险试点补助经费）的通知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50.36</w:t>
            </w:r>
          </w:p>
        </w:tc>
        <w:tc>
          <w:tcPr>
            <w:tcW w:w="2835" w:type="dxa"/>
            <w:vAlign w:val="center"/>
          </w:tcPr>
          <w:p>
            <w:pPr>
              <w:pStyle w:val="10"/>
            </w:pPr>
            <w:r>
              <w:t>其中：财政    资金</w:t>
            </w:r>
          </w:p>
        </w:tc>
        <w:tc>
          <w:tcPr>
            <w:tcW w:w="2551" w:type="dxa"/>
            <w:vAlign w:val="center"/>
          </w:tcPr>
          <w:p>
            <w:pPr>
              <w:pStyle w:val="12"/>
            </w:pPr>
            <w:r>
              <w:t>50.36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用于农房保险资金补助，增强群众抵御自然灾害的能力，促进社会和谐稳定。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1.用于农房保险资金补助，增强群众抵御自然灾害的能力，促进社会和谐稳定。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享受保险基金补助户数（户）</w:t>
            </w:r>
          </w:p>
        </w:tc>
        <w:tc>
          <w:tcPr>
            <w:tcW w:w="5386" w:type="dxa"/>
            <w:vAlign w:val="center"/>
          </w:tcPr>
          <w:p>
            <w:pPr>
              <w:pStyle w:val="12"/>
            </w:pPr>
            <w:r>
              <w:t>享受农房保险补助的户数</w:t>
            </w:r>
          </w:p>
        </w:tc>
        <w:tc>
          <w:tcPr>
            <w:tcW w:w="2268" w:type="dxa"/>
            <w:vAlign w:val="center"/>
          </w:tcPr>
          <w:p>
            <w:pPr>
              <w:pStyle w:val="12"/>
            </w:pPr>
            <w:r>
              <w:t>≥84004户</w:t>
            </w:r>
          </w:p>
        </w:tc>
        <w:tc>
          <w:tcPr>
            <w:tcW w:w="1276" w:type="dxa"/>
            <w:vAlign w:val="center"/>
          </w:tcPr>
          <w:p>
            <w:pPr>
              <w:pStyle w:val="12"/>
            </w:pPr>
            <w:r>
              <w:t>政策性农房保险各乡镇缴纳保费清单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补贴发放到位率</w:t>
            </w:r>
          </w:p>
        </w:tc>
        <w:tc>
          <w:tcPr>
            <w:tcW w:w="5386" w:type="dxa"/>
            <w:vAlign w:val="center"/>
          </w:tcPr>
          <w:p>
            <w:pPr>
              <w:pStyle w:val="12"/>
            </w:pPr>
            <w:r>
              <w:t>保险资金待遇按时足额发放户数占应发户数的比率</w:t>
            </w:r>
          </w:p>
        </w:tc>
        <w:tc>
          <w:tcPr>
            <w:tcW w:w="2268" w:type="dxa"/>
            <w:vAlign w:val="center"/>
          </w:tcPr>
          <w:p>
            <w:pPr>
              <w:pStyle w:val="12"/>
            </w:pPr>
            <w:r>
              <w:t>100%</w:t>
            </w:r>
          </w:p>
        </w:tc>
        <w:tc>
          <w:tcPr>
            <w:tcW w:w="1276" w:type="dxa"/>
            <w:vAlign w:val="center"/>
          </w:tcPr>
          <w:p>
            <w:pPr>
              <w:pStyle w:val="12"/>
            </w:pPr>
            <w:r>
              <w:t xml:space="preserve">  保险公司登记台账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w:t>
            </w:r>
          </w:p>
        </w:tc>
        <w:tc>
          <w:tcPr>
            <w:tcW w:w="5386" w:type="dxa"/>
            <w:vAlign w:val="center"/>
          </w:tcPr>
          <w:p>
            <w:pPr>
              <w:pStyle w:val="12"/>
            </w:pPr>
            <w:r>
              <w:t>在规定的时间内完成农房补贴发放工作</w:t>
            </w:r>
          </w:p>
        </w:tc>
        <w:tc>
          <w:tcPr>
            <w:tcW w:w="2268" w:type="dxa"/>
            <w:vAlign w:val="center"/>
          </w:tcPr>
          <w:p>
            <w:pPr>
              <w:pStyle w:val="12"/>
            </w:pPr>
            <w:r>
              <w:t>≤3月</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补贴资金成本</w:t>
            </w:r>
          </w:p>
        </w:tc>
        <w:tc>
          <w:tcPr>
            <w:tcW w:w="5386" w:type="dxa"/>
            <w:vAlign w:val="center"/>
          </w:tcPr>
          <w:p>
            <w:pPr>
              <w:pStyle w:val="12"/>
            </w:pPr>
            <w:r>
              <w:t>用于农房保险所需的配套资金成本</w:t>
            </w:r>
          </w:p>
        </w:tc>
        <w:tc>
          <w:tcPr>
            <w:tcW w:w="2268" w:type="dxa"/>
            <w:vAlign w:val="center"/>
          </w:tcPr>
          <w:p>
            <w:pPr>
              <w:pStyle w:val="12"/>
            </w:pPr>
            <w:r>
              <w:t>50.36万元</w:t>
            </w:r>
          </w:p>
        </w:tc>
        <w:tc>
          <w:tcPr>
            <w:tcW w:w="1276" w:type="dxa"/>
            <w:vAlign w:val="center"/>
          </w:tcPr>
          <w:p>
            <w:pPr>
              <w:pStyle w:val="12"/>
            </w:pPr>
            <w:r>
              <w:t xml:space="preserve">  冀财建【2025】217号</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改善农村群众的经济条件</w:t>
            </w:r>
          </w:p>
        </w:tc>
        <w:tc>
          <w:tcPr>
            <w:tcW w:w="5386" w:type="dxa"/>
            <w:vAlign w:val="center"/>
          </w:tcPr>
          <w:p>
            <w:pPr>
              <w:pStyle w:val="12"/>
            </w:pPr>
            <w:r>
              <w:t>保障农村群众的住房安全，改善农村群众的经济条件</w:t>
            </w:r>
          </w:p>
        </w:tc>
        <w:tc>
          <w:tcPr>
            <w:tcW w:w="2268" w:type="dxa"/>
            <w:vAlign w:val="center"/>
          </w:tcPr>
          <w:p>
            <w:pPr>
              <w:pStyle w:val="12"/>
            </w:pPr>
            <w:r>
              <w:t>≥95%</w:t>
            </w:r>
          </w:p>
        </w:tc>
        <w:tc>
          <w:tcPr>
            <w:tcW w:w="1276" w:type="dxa"/>
            <w:vAlign w:val="center"/>
          </w:tcPr>
          <w:p>
            <w:pPr>
              <w:pStyle w:val="12"/>
            </w:pPr>
            <w:r>
              <w:t xml:space="preserve">  冀财建【2025】217号</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促进社会和谐稳定</w:t>
            </w:r>
          </w:p>
        </w:tc>
        <w:tc>
          <w:tcPr>
            <w:tcW w:w="5386" w:type="dxa"/>
            <w:vAlign w:val="center"/>
          </w:tcPr>
          <w:p>
            <w:pPr>
              <w:pStyle w:val="12"/>
            </w:pPr>
            <w:r>
              <w:t>增强群众抵御自然灾害的能力，促进社会和谐稳定</w:t>
            </w:r>
          </w:p>
        </w:tc>
        <w:tc>
          <w:tcPr>
            <w:tcW w:w="2268" w:type="dxa"/>
            <w:vAlign w:val="center"/>
          </w:tcPr>
          <w:p>
            <w:pPr>
              <w:pStyle w:val="12"/>
            </w:pPr>
            <w:r>
              <w:t>≥95%</w:t>
            </w:r>
          </w:p>
        </w:tc>
        <w:tc>
          <w:tcPr>
            <w:tcW w:w="1276" w:type="dxa"/>
            <w:vAlign w:val="center"/>
          </w:tcPr>
          <w:p>
            <w:pPr>
              <w:pStyle w:val="12"/>
            </w:pPr>
            <w:r>
              <w:t>三部门关于进一步加强和规范全省政策性农房保险工作的通知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参保农户满意度</w:t>
            </w:r>
          </w:p>
        </w:tc>
        <w:tc>
          <w:tcPr>
            <w:tcW w:w="5386" w:type="dxa"/>
            <w:vAlign w:val="center"/>
          </w:tcPr>
          <w:p>
            <w:pPr>
              <w:pStyle w:val="12"/>
            </w:pPr>
            <w:r>
              <w:t>接受参保的农户对农房保险政策提供服务的满意程度</w:t>
            </w:r>
          </w:p>
        </w:tc>
        <w:tc>
          <w:tcPr>
            <w:tcW w:w="2268" w:type="dxa"/>
            <w:vAlign w:val="center"/>
          </w:tcPr>
          <w:p>
            <w:pPr>
              <w:pStyle w:val="12"/>
            </w:pPr>
            <w:r>
              <w:t>≥95%</w:t>
            </w:r>
          </w:p>
        </w:tc>
        <w:tc>
          <w:tcPr>
            <w:tcW w:w="1276" w:type="dxa"/>
            <w:vAlign w:val="center"/>
          </w:tcPr>
          <w:p>
            <w:pPr>
              <w:pStyle w:val="12"/>
            </w:pPr>
            <w:r>
              <w:t xml:space="preserve"> 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5、农村住房保险县配套资金绩效目标表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13043326P00000410005E</w:t>
            </w:r>
          </w:p>
        </w:tc>
        <w:tc>
          <w:tcPr>
            <w:tcW w:w="2835" w:type="dxa"/>
            <w:vAlign w:val="center"/>
          </w:tcPr>
          <w:p>
            <w:pPr>
              <w:pStyle w:val="10"/>
            </w:pPr>
            <w:r>
              <w:t>项目名称</w:t>
            </w:r>
          </w:p>
        </w:tc>
        <w:tc>
          <w:tcPr>
            <w:tcW w:w="6095" w:type="dxa"/>
            <w:gridSpan w:val="3"/>
            <w:vAlign w:val="center"/>
          </w:tcPr>
          <w:p>
            <w:pPr>
              <w:pStyle w:val="12"/>
            </w:pPr>
            <w:r>
              <w:t>农村住房保险县配套资金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16.80</w:t>
            </w:r>
          </w:p>
        </w:tc>
        <w:tc>
          <w:tcPr>
            <w:tcW w:w="2835" w:type="dxa"/>
            <w:vAlign w:val="center"/>
          </w:tcPr>
          <w:p>
            <w:pPr>
              <w:pStyle w:val="10"/>
            </w:pPr>
            <w:r>
              <w:t>其中：财政    资金</w:t>
            </w:r>
          </w:p>
        </w:tc>
        <w:tc>
          <w:tcPr>
            <w:tcW w:w="2551" w:type="dxa"/>
            <w:vAlign w:val="center"/>
          </w:tcPr>
          <w:p>
            <w:pPr>
              <w:pStyle w:val="12"/>
            </w:pPr>
            <w:r>
              <w:t>16.80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用于农房保险资金补助，增强群众抵御自然灾害的能力，促进社会和谐稳定。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1.用于农房保险资金补助，增强群众抵御自然灾害的能力，促进社会和谐稳定。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享受保险基金补助户数（户）</w:t>
            </w:r>
          </w:p>
        </w:tc>
        <w:tc>
          <w:tcPr>
            <w:tcW w:w="5386" w:type="dxa"/>
            <w:vAlign w:val="center"/>
          </w:tcPr>
          <w:p>
            <w:pPr>
              <w:pStyle w:val="12"/>
            </w:pPr>
            <w:r>
              <w:t>享受农房保险补助的户数</w:t>
            </w:r>
          </w:p>
        </w:tc>
        <w:tc>
          <w:tcPr>
            <w:tcW w:w="2268" w:type="dxa"/>
            <w:vAlign w:val="center"/>
          </w:tcPr>
          <w:p>
            <w:pPr>
              <w:pStyle w:val="12"/>
            </w:pPr>
            <w:r>
              <w:t>≥84004户</w:t>
            </w:r>
          </w:p>
        </w:tc>
        <w:tc>
          <w:tcPr>
            <w:tcW w:w="1276" w:type="dxa"/>
            <w:vAlign w:val="center"/>
          </w:tcPr>
          <w:p>
            <w:pPr>
              <w:pStyle w:val="12"/>
            </w:pPr>
            <w:r>
              <w:t>保险补贴明细表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补贴发放到位率</w:t>
            </w:r>
          </w:p>
        </w:tc>
        <w:tc>
          <w:tcPr>
            <w:tcW w:w="5386" w:type="dxa"/>
            <w:vAlign w:val="center"/>
          </w:tcPr>
          <w:p>
            <w:pPr>
              <w:pStyle w:val="12"/>
            </w:pPr>
            <w:r>
              <w:t>保险资金待遇按时足额发放户数占应发户数的比率</w:t>
            </w:r>
          </w:p>
        </w:tc>
        <w:tc>
          <w:tcPr>
            <w:tcW w:w="2268" w:type="dxa"/>
            <w:vAlign w:val="center"/>
          </w:tcPr>
          <w:p>
            <w:pPr>
              <w:pStyle w:val="12"/>
            </w:pPr>
            <w:r>
              <w:t>100%</w:t>
            </w:r>
          </w:p>
        </w:tc>
        <w:tc>
          <w:tcPr>
            <w:tcW w:w="1276"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w:t>
            </w:r>
          </w:p>
        </w:tc>
        <w:tc>
          <w:tcPr>
            <w:tcW w:w="5386" w:type="dxa"/>
            <w:vAlign w:val="center"/>
          </w:tcPr>
          <w:p>
            <w:pPr>
              <w:pStyle w:val="12"/>
            </w:pPr>
            <w:r>
              <w:t>在规定的时间内完成农房补贴发放工作</w:t>
            </w:r>
          </w:p>
        </w:tc>
        <w:tc>
          <w:tcPr>
            <w:tcW w:w="2268" w:type="dxa"/>
            <w:vAlign w:val="center"/>
          </w:tcPr>
          <w:p>
            <w:pPr>
              <w:pStyle w:val="12"/>
            </w:pPr>
            <w:r>
              <w:t>≤3月</w:t>
            </w:r>
          </w:p>
        </w:tc>
        <w:tc>
          <w:tcPr>
            <w:tcW w:w="1276" w:type="dxa"/>
            <w:vAlign w:val="center"/>
          </w:tcPr>
          <w:p>
            <w:pPr>
              <w:pStyle w:val="12"/>
            </w:pPr>
            <w:r>
              <w:t>冀应急救灾（2024）13号 三部门关于进一步加强和规范全省政策性农房保险工作的通知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补贴资金成本</w:t>
            </w:r>
          </w:p>
        </w:tc>
        <w:tc>
          <w:tcPr>
            <w:tcW w:w="5386" w:type="dxa"/>
            <w:vAlign w:val="center"/>
          </w:tcPr>
          <w:p>
            <w:pPr>
              <w:pStyle w:val="12"/>
            </w:pPr>
            <w:r>
              <w:t>用于农房保险所需的配套资金成本</w:t>
            </w:r>
          </w:p>
        </w:tc>
        <w:tc>
          <w:tcPr>
            <w:tcW w:w="2268" w:type="dxa"/>
            <w:vAlign w:val="center"/>
          </w:tcPr>
          <w:p>
            <w:pPr>
              <w:pStyle w:val="12"/>
            </w:pPr>
            <w:r>
              <w:t>16.8万元</w:t>
            </w:r>
          </w:p>
        </w:tc>
        <w:tc>
          <w:tcPr>
            <w:tcW w:w="1276" w:type="dxa"/>
            <w:vAlign w:val="center"/>
          </w:tcPr>
          <w:p>
            <w:pPr>
              <w:pStyle w:val="12"/>
            </w:pPr>
            <w:r>
              <w:t>冀应急救灾（2024）13号 三部门关于进一步加强和规范全省政策性农房保险工作的通知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改善农村群众的经济条件</w:t>
            </w:r>
          </w:p>
        </w:tc>
        <w:tc>
          <w:tcPr>
            <w:tcW w:w="5386" w:type="dxa"/>
            <w:vAlign w:val="center"/>
          </w:tcPr>
          <w:p>
            <w:pPr>
              <w:pStyle w:val="12"/>
            </w:pPr>
            <w:r>
              <w:t>保障农村群众的住房安全，改善农村群众的经济条件</w:t>
            </w:r>
          </w:p>
        </w:tc>
        <w:tc>
          <w:tcPr>
            <w:tcW w:w="2268" w:type="dxa"/>
            <w:vAlign w:val="center"/>
          </w:tcPr>
          <w:p>
            <w:pPr>
              <w:pStyle w:val="12"/>
            </w:pPr>
            <w:r>
              <w:t>≥95%</w:t>
            </w:r>
          </w:p>
        </w:tc>
        <w:tc>
          <w:tcPr>
            <w:tcW w:w="1276" w:type="dxa"/>
            <w:vAlign w:val="center"/>
          </w:tcPr>
          <w:p>
            <w:pPr>
              <w:pStyle w:val="12"/>
            </w:pPr>
            <w:r>
              <w:t>冀应急救灾（2024）13号 三部门关于进一步加强和规范全省政策性农房保险工作的通知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促进社会和谐稳定</w:t>
            </w:r>
          </w:p>
        </w:tc>
        <w:tc>
          <w:tcPr>
            <w:tcW w:w="5386" w:type="dxa"/>
            <w:vAlign w:val="center"/>
          </w:tcPr>
          <w:p>
            <w:pPr>
              <w:pStyle w:val="12"/>
            </w:pPr>
            <w:r>
              <w:t>增强群众抵御自然灾害的能力，促进社会和谐稳定</w:t>
            </w:r>
          </w:p>
        </w:tc>
        <w:tc>
          <w:tcPr>
            <w:tcW w:w="2268" w:type="dxa"/>
            <w:vAlign w:val="center"/>
          </w:tcPr>
          <w:p>
            <w:pPr>
              <w:pStyle w:val="12"/>
            </w:pPr>
            <w:r>
              <w:t>≥95%</w:t>
            </w:r>
          </w:p>
        </w:tc>
        <w:tc>
          <w:tcPr>
            <w:tcW w:w="1276" w:type="dxa"/>
            <w:vAlign w:val="center"/>
          </w:tcPr>
          <w:p>
            <w:pPr>
              <w:pStyle w:val="12"/>
            </w:pPr>
            <w:r>
              <w:t>冀应急救灾（2024）13号 三部门关于进一步加强和规范全省政策性农房保险工作的通知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接受参保的农户对农房保险政策提供服务的满意程度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342001馆陶县应急管理局本级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馆陶县应急管理局本级上年末固定资产金额为5.23万元（详见下表）。本年度拟购置固定资产总额为0.00万元，已按要求列入政府采购预算，详见政府采购预算表。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342001馆陶县应急管理局本级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194</w:t>
            </w:r>
          </w:p>
        </w:tc>
        <w:tc>
          <w:tcPr>
            <w:tcW w:w="2835" w:type="dxa"/>
            <w:vAlign w:val="center"/>
          </w:tcPr>
          <w:p>
            <w:pPr>
              <w:pStyle w:val="11"/>
            </w:pPr>
            <w:r>
              <w:t>4.06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bookmarkStart w:id="1" w:name="_GoBack"/>
      <w:bookmarkEnd w:id="1"/>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WNlNTIzMTkzMmIyMzlmZWVmM2RlZWUyNThjYTQ5MWIifQ=="/>
  </w:docVars>
  <w:rsids>
    <w:rsidRoot w:val="00000000"/>
    <w:rsid w:val="220D599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46</Pages>
  <Words>11876</Words>
  <Characters>13818</Characters>
  <TotalTime>0</TotalTime>
  <ScaleCrop>false</ScaleCrop>
  <LinksUpToDate>false</LinksUpToDate>
  <CharactersWithSpaces>14067</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2026-04-02T15:43:00Z</dcterms:created>
  <dc:creator>Administrator</dc:creator>
  <cp:lastModifiedBy>Administrator</cp:lastModifiedBy>
  <dcterms:modified xsi:type="dcterms:W3CDTF">2026-04-02T07:47:48Z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AC3D57B932544C49A393A9E01EA80683_12</vt:lpwstr>
  </property>
</Properties>
</file>