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asciiTheme="minorHAnsi" w:hAnsiTheme="minorHAnsi"/>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r>
        <w:t>8</w:t>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r>
        <w:t>9</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3361300.00</w:t>
            </w:r>
          </w:p>
        </w:tc>
        <w:tc>
          <w:tcPr>
            <w:tcW w:w="4535" w:type="dxa"/>
            <w:vAlign w:val="center"/>
          </w:tcPr>
          <w:p>
            <w:pPr>
              <w:pStyle w:val="16"/>
            </w:pPr>
            <w:r>
              <w:rPr>
                <w:rFonts w:hint="eastAsia"/>
              </w:rPr>
              <w:t>一、一般公共服务支出</w:t>
            </w:r>
          </w:p>
        </w:tc>
        <w:tc>
          <w:tcPr>
            <w:tcW w:w="2126" w:type="dxa"/>
            <w:vAlign w:val="center"/>
          </w:tcPr>
          <w:p>
            <w:pPr>
              <w:pStyle w:val="15"/>
            </w:pPr>
            <w:r>
              <w:t>2788800.00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302800.00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96300.00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3361300.00</w:t>
            </w:r>
          </w:p>
        </w:tc>
        <w:tc>
          <w:tcPr>
            <w:tcW w:w="4535" w:type="dxa"/>
            <w:vAlign w:val="center"/>
          </w:tcPr>
          <w:p>
            <w:pPr>
              <w:pStyle w:val="18"/>
            </w:pPr>
            <w:r>
              <w:rPr>
                <w:rFonts w:hint="eastAsia"/>
              </w:rPr>
              <w:t>本年支出合计</w:t>
            </w:r>
          </w:p>
        </w:tc>
        <w:tc>
          <w:tcPr>
            <w:tcW w:w="2126" w:type="dxa"/>
            <w:vAlign w:val="center"/>
          </w:tcPr>
          <w:p>
            <w:pPr>
              <w:pStyle w:val="19"/>
            </w:pPr>
            <w:r>
              <w:t>3361300.00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3361300.00</w:t>
            </w:r>
          </w:p>
        </w:tc>
        <w:tc>
          <w:tcPr>
            <w:tcW w:w="4535" w:type="dxa"/>
            <w:vAlign w:val="center"/>
          </w:tcPr>
          <w:p>
            <w:pPr>
              <w:pStyle w:val="18"/>
            </w:pPr>
            <w:r>
              <w:rPr>
                <w:rFonts w:hint="eastAsia"/>
              </w:rPr>
              <w:t>支出总计</w:t>
            </w:r>
          </w:p>
        </w:tc>
        <w:tc>
          <w:tcPr>
            <w:tcW w:w="2126" w:type="dxa"/>
            <w:vAlign w:val="center"/>
          </w:tcPr>
          <w:p>
            <w:pPr>
              <w:pStyle w:val="19"/>
            </w:pPr>
            <w:r>
              <w:t>3361300.00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3361300.00</w:t>
            </w:r>
          </w:p>
        </w:tc>
        <w:tc>
          <w:tcPr>
            <w:tcW w:w="1134" w:type="dxa"/>
            <w:vAlign w:val="center"/>
          </w:tcPr>
          <w:p>
            <w:pPr>
              <w:pStyle w:val="19"/>
            </w:pPr>
            <w:r>
              <w:t>3361300.00</w:t>
            </w:r>
          </w:p>
        </w:tc>
        <w:tc>
          <w:tcPr>
            <w:tcW w:w="1134" w:type="dxa"/>
            <w:vAlign w:val="center"/>
          </w:tcPr>
          <w:p>
            <w:pPr>
              <w:pStyle w:val="19"/>
            </w:pPr>
            <w:r>
              <w:t>3361300.00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2788800.00</w:t>
            </w:r>
          </w:p>
        </w:tc>
        <w:tc>
          <w:tcPr>
            <w:tcW w:w="1134" w:type="dxa"/>
            <w:vAlign w:val="center"/>
          </w:tcPr>
          <w:p>
            <w:pPr>
              <w:pStyle w:val="15"/>
            </w:pPr>
            <w:r>
              <w:t>2788800.00</w:t>
            </w:r>
          </w:p>
        </w:tc>
        <w:tc>
          <w:tcPr>
            <w:tcW w:w="1134" w:type="dxa"/>
            <w:vAlign w:val="center"/>
          </w:tcPr>
          <w:p>
            <w:pPr>
              <w:pStyle w:val="15"/>
            </w:pPr>
            <w:r>
              <w:t>2788800.00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559" w:type="dxa"/>
            <w:vAlign w:val="center"/>
          </w:tcPr>
          <w:p>
            <w:pPr>
              <w:pStyle w:val="16"/>
            </w:pPr>
            <w:r>
              <w:rPr>
                <w:rFonts w:hint="eastAsia"/>
              </w:rPr>
              <w:t>政协事务</w:t>
            </w:r>
          </w:p>
        </w:tc>
        <w:tc>
          <w:tcPr>
            <w:tcW w:w="1134" w:type="dxa"/>
            <w:vAlign w:val="center"/>
          </w:tcPr>
          <w:p>
            <w:pPr>
              <w:pStyle w:val="15"/>
            </w:pPr>
            <w:r>
              <w:t>2788800.00</w:t>
            </w:r>
          </w:p>
        </w:tc>
        <w:tc>
          <w:tcPr>
            <w:tcW w:w="1134" w:type="dxa"/>
            <w:vAlign w:val="center"/>
          </w:tcPr>
          <w:p>
            <w:pPr>
              <w:pStyle w:val="15"/>
            </w:pPr>
            <w:r>
              <w:t>2788800.00</w:t>
            </w:r>
          </w:p>
        </w:tc>
        <w:tc>
          <w:tcPr>
            <w:tcW w:w="1134" w:type="dxa"/>
            <w:vAlign w:val="center"/>
          </w:tcPr>
          <w:p>
            <w:pPr>
              <w:pStyle w:val="15"/>
            </w:pPr>
            <w:r>
              <w:t>2788800.00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559" w:type="dxa"/>
            <w:vAlign w:val="center"/>
          </w:tcPr>
          <w:p>
            <w:pPr>
              <w:pStyle w:val="16"/>
            </w:pPr>
            <w:r>
              <w:rPr>
                <w:rFonts w:hint="eastAsia"/>
              </w:rPr>
              <w:t>行政运行</w:t>
            </w:r>
          </w:p>
        </w:tc>
        <w:tc>
          <w:tcPr>
            <w:tcW w:w="1134" w:type="dxa"/>
            <w:vAlign w:val="center"/>
          </w:tcPr>
          <w:p>
            <w:pPr>
              <w:pStyle w:val="15"/>
            </w:pPr>
            <w:r>
              <w:t>2528800.00</w:t>
            </w:r>
          </w:p>
        </w:tc>
        <w:tc>
          <w:tcPr>
            <w:tcW w:w="1134" w:type="dxa"/>
            <w:vAlign w:val="center"/>
          </w:tcPr>
          <w:p>
            <w:pPr>
              <w:pStyle w:val="15"/>
            </w:pPr>
            <w:r>
              <w:t>2528800.00</w:t>
            </w:r>
          </w:p>
        </w:tc>
        <w:tc>
          <w:tcPr>
            <w:tcW w:w="1134" w:type="dxa"/>
            <w:vAlign w:val="center"/>
          </w:tcPr>
          <w:p>
            <w:pPr>
              <w:pStyle w:val="15"/>
            </w:pPr>
            <w:r>
              <w:t>2528800.00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2010204</w:t>
            </w:r>
          </w:p>
        </w:tc>
        <w:tc>
          <w:tcPr>
            <w:tcW w:w="1559" w:type="dxa"/>
            <w:vAlign w:val="center"/>
          </w:tcPr>
          <w:p>
            <w:pPr>
              <w:pStyle w:val="16"/>
            </w:pPr>
            <w:r>
              <w:rPr>
                <w:rFonts w:hint="eastAsia"/>
              </w:rPr>
              <w:t>政协会议</w:t>
            </w:r>
          </w:p>
        </w:tc>
        <w:tc>
          <w:tcPr>
            <w:tcW w:w="1134" w:type="dxa"/>
            <w:vAlign w:val="center"/>
          </w:tcPr>
          <w:p>
            <w:pPr>
              <w:pStyle w:val="15"/>
            </w:pPr>
            <w:r>
              <w:t>210000.00</w:t>
            </w:r>
          </w:p>
        </w:tc>
        <w:tc>
          <w:tcPr>
            <w:tcW w:w="1134" w:type="dxa"/>
            <w:vAlign w:val="center"/>
          </w:tcPr>
          <w:p>
            <w:pPr>
              <w:pStyle w:val="15"/>
            </w:pPr>
            <w:r>
              <w:t>210000.00</w:t>
            </w:r>
          </w:p>
        </w:tc>
        <w:tc>
          <w:tcPr>
            <w:tcW w:w="1134" w:type="dxa"/>
            <w:vAlign w:val="center"/>
          </w:tcPr>
          <w:p>
            <w:pPr>
              <w:pStyle w:val="15"/>
            </w:pPr>
            <w:r>
              <w:t>210000.00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2010205</w:t>
            </w:r>
          </w:p>
        </w:tc>
        <w:tc>
          <w:tcPr>
            <w:tcW w:w="1559" w:type="dxa"/>
            <w:vAlign w:val="center"/>
          </w:tcPr>
          <w:p>
            <w:pPr>
              <w:pStyle w:val="16"/>
            </w:pPr>
            <w:r>
              <w:rPr>
                <w:rFonts w:hint="eastAsia"/>
              </w:rPr>
              <w:t>委员视察</w:t>
            </w:r>
          </w:p>
        </w:tc>
        <w:tc>
          <w:tcPr>
            <w:tcW w:w="1134" w:type="dxa"/>
            <w:vAlign w:val="center"/>
          </w:tcPr>
          <w:p>
            <w:pPr>
              <w:pStyle w:val="15"/>
            </w:pPr>
            <w:r>
              <w:t>50000.00</w:t>
            </w:r>
          </w:p>
        </w:tc>
        <w:tc>
          <w:tcPr>
            <w:tcW w:w="1134" w:type="dxa"/>
            <w:vAlign w:val="center"/>
          </w:tcPr>
          <w:p>
            <w:pPr>
              <w:pStyle w:val="15"/>
            </w:pPr>
            <w:r>
              <w:t>50000.00</w:t>
            </w:r>
          </w:p>
        </w:tc>
        <w:tc>
          <w:tcPr>
            <w:tcW w:w="1134" w:type="dxa"/>
            <w:vAlign w:val="center"/>
          </w:tcPr>
          <w:p>
            <w:pPr>
              <w:pStyle w:val="15"/>
            </w:pPr>
            <w:r>
              <w:t>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302800.00</w:t>
            </w:r>
          </w:p>
        </w:tc>
        <w:tc>
          <w:tcPr>
            <w:tcW w:w="1134" w:type="dxa"/>
            <w:vAlign w:val="center"/>
          </w:tcPr>
          <w:p>
            <w:pPr>
              <w:pStyle w:val="15"/>
            </w:pPr>
            <w:r>
              <w:t>302800.00</w:t>
            </w:r>
          </w:p>
        </w:tc>
        <w:tc>
          <w:tcPr>
            <w:tcW w:w="1134" w:type="dxa"/>
            <w:vAlign w:val="center"/>
          </w:tcPr>
          <w:p>
            <w:pPr>
              <w:pStyle w:val="15"/>
            </w:pPr>
            <w:r>
              <w:t>302800.00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302800.00</w:t>
            </w:r>
          </w:p>
        </w:tc>
        <w:tc>
          <w:tcPr>
            <w:tcW w:w="1134" w:type="dxa"/>
            <w:vAlign w:val="center"/>
          </w:tcPr>
          <w:p>
            <w:pPr>
              <w:pStyle w:val="15"/>
            </w:pPr>
            <w:r>
              <w:t>302800.00</w:t>
            </w:r>
          </w:p>
        </w:tc>
        <w:tc>
          <w:tcPr>
            <w:tcW w:w="1134" w:type="dxa"/>
            <w:vAlign w:val="center"/>
          </w:tcPr>
          <w:p>
            <w:pPr>
              <w:pStyle w:val="15"/>
            </w:pPr>
            <w:r>
              <w:t>302800.00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202000.00</w:t>
            </w:r>
          </w:p>
        </w:tc>
        <w:tc>
          <w:tcPr>
            <w:tcW w:w="1134" w:type="dxa"/>
            <w:vAlign w:val="center"/>
          </w:tcPr>
          <w:p>
            <w:pPr>
              <w:pStyle w:val="15"/>
            </w:pPr>
            <w:r>
              <w:t>202000.00</w:t>
            </w:r>
          </w:p>
        </w:tc>
        <w:tc>
          <w:tcPr>
            <w:tcW w:w="1134" w:type="dxa"/>
            <w:vAlign w:val="center"/>
          </w:tcPr>
          <w:p>
            <w:pPr>
              <w:pStyle w:val="15"/>
            </w:pPr>
            <w:r>
              <w:t>202000.00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100800.00</w:t>
            </w:r>
          </w:p>
        </w:tc>
        <w:tc>
          <w:tcPr>
            <w:tcW w:w="1134" w:type="dxa"/>
            <w:vAlign w:val="center"/>
          </w:tcPr>
          <w:p>
            <w:pPr>
              <w:pStyle w:val="15"/>
            </w:pPr>
            <w:r>
              <w:t>100800.00</w:t>
            </w:r>
          </w:p>
        </w:tc>
        <w:tc>
          <w:tcPr>
            <w:tcW w:w="1134" w:type="dxa"/>
            <w:vAlign w:val="center"/>
          </w:tcPr>
          <w:p>
            <w:pPr>
              <w:pStyle w:val="15"/>
            </w:pPr>
            <w:r>
              <w:t>100800.00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r>
              <w:t>96300.00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r>
              <w:t>173400.00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3361300.00</w:t>
            </w:r>
          </w:p>
        </w:tc>
        <w:tc>
          <w:tcPr>
            <w:tcW w:w="1361" w:type="dxa"/>
            <w:vAlign w:val="center"/>
          </w:tcPr>
          <w:p>
            <w:pPr>
              <w:pStyle w:val="19"/>
            </w:pPr>
            <w:r>
              <w:t>3101300.00</w:t>
            </w:r>
          </w:p>
        </w:tc>
        <w:tc>
          <w:tcPr>
            <w:tcW w:w="1361" w:type="dxa"/>
            <w:vAlign w:val="center"/>
          </w:tcPr>
          <w:p>
            <w:pPr>
              <w:pStyle w:val="19"/>
            </w:pPr>
            <w:r>
              <w:t>260000.00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2788800.00</w:t>
            </w:r>
          </w:p>
        </w:tc>
        <w:tc>
          <w:tcPr>
            <w:tcW w:w="1361" w:type="dxa"/>
            <w:vAlign w:val="center"/>
          </w:tcPr>
          <w:p>
            <w:pPr>
              <w:pStyle w:val="15"/>
            </w:pPr>
            <w:r>
              <w:t>2528800.00</w:t>
            </w:r>
          </w:p>
        </w:tc>
        <w:tc>
          <w:tcPr>
            <w:tcW w:w="1361" w:type="dxa"/>
            <w:vAlign w:val="center"/>
          </w:tcPr>
          <w:p>
            <w:pPr>
              <w:pStyle w:val="15"/>
            </w:pPr>
            <w:r>
              <w:t>260000.00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rPr>
                <w:rFonts w:hint="eastAsia"/>
              </w:rPr>
              <w:t>政协事务</w:t>
            </w:r>
          </w:p>
        </w:tc>
        <w:tc>
          <w:tcPr>
            <w:tcW w:w="1361" w:type="dxa"/>
            <w:vAlign w:val="center"/>
          </w:tcPr>
          <w:p>
            <w:pPr>
              <w:pStyle w:val="15"/>
            </w:pPr>
            <w:r>
              <w:t>2788800.00</w:t>
            </w:r>
          </w:p>
        </w:tc>
        <w:tc>
          <w:tcPr>
            <w:tcW w:w="1361" w:type="dxa"/>
            <w:vAlign w:val="center"/>
          </w:tcPr>
          <w:p>
            <w:pPr>
              <w:pStyle w:val="15"/>
            </w:pPr>
            <w:r>
              <w:t>2528800.00</w:t>
            </w:r>
          </w:p>
        </w:tc>
        <w:tc>
          <w:tcPr>
            <w:tcW w:w="1361" w:type="dxa"/>
            <w:vAlign w:val="center"/>
          </w:tcPr>
          <w:p>
            <w:pPr>
              <w:pStyle w:val="15"/>
            </w:pPr>
            <w:r>
              <w:t>260000.00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rPr>
                <w:rFonts w:hint="eastAsia"/>
              </w:rPr>
              <w:t>行政运行</w:t>
            </w:r>
          </w:p>
        </w:tc>
        <w:tc>
          <w:tcPr>
            <w:tcW w:w="1361" w:type="dxa"/>
            <w:vAlign w:val="center"/>
          </w:tcPr>
          <w:p>
            <w:pPr>
              <w:pStyle w:val="15"/>
            </w:pPr>
            <w:r>
              <w:t>2528800.00</w:t>
            </w:r>
          </w:p>
        </w:tc>
        <w:tc>
          <w:tcPr>
            <w:tcW w:w="1361" w:type="dxa"/>
            <w:vAlign w:val="center"/>
          </w:tcPr>
          <w:p>
            <w:pPr>
              <w:pStyle w:val="15"/>
            </w:pPr>
            <w:r>
              <w:t>2528800.00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2010204</w:t>
            </w:r>
          </w:p>
        </w:tc>
        <w:tc>
          <w:tcPr>
            <w:tcW w:w="4535" w:type="dxa"/>
            <w:vAlign w:val="center"/>
          </w:tcPr>
          <w:p>
            <w:pPr>
              <w:pStyle w:val="16"/>
            </w:pPr>
            <w:r>
              <w:rPr>
                <w:rFonts w:hint="eastAsia"/>
              </w:rPr>
              <w:t>政协会议</w:t>
            </w:r>
          </w:p>
        </w:tc>
        <w:tc>
          <w:tcPr>
            <w:tcW w:w="1361" w:type="dxa"/>
            <w:vAlign w:val="center"/>
          </w:tcPr>
          <w:p>
            <w:pPr>
              <w:pStyle w:val="15"/>
            </w:pPr>
            <w:r>
              <w:t>210000.00</w:t>
            </w:r>
          </w:p>
        </w:tc>
        <w:tc>
          <w:tcPr>
            <w:tcW w:w="1361" w:type="dxa"/>
            <w:vAlign w:val="center"/>
          </w:tcPr>
          <w:p>
            <w:pPr>
              <w:pStyle w:val="15"/>
            </w:pPr>
          </w:p>
        </w:tc>
        <w:tc>
          <w:tcPr>
            <w:tcW w:w="1361" w:type="dxa"/>
            <w:vAlign w:val="center"/>
          </w:tcPr>
          <w:p>
            <w:pPr>
              <w:pStyle w:val="15"/>
            </w:pPr>
            <w:r>
              <w:t>210000.00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2010205</w:t>
            </w:r>
          </w:p>
        </w:tc>
        <w:tc>
          <w:tcPr>
            <w:tcW w:w="4535" w:type="dxa"/>
            <w:vAlign w:val="center"/>
          </w:tcPr>
          <w:p>
            <w:pPr>
              <w:pStyle w:val="16"/>
            </w:pPr>
            <w:r>
              <w:rPr>
                <w:rFonts w:hint="eastAsia"/>
              </w:rPr>
              <w:t>委员视察</w:t>
            </w:r>
          </w:p>
        </w:tc>
        <w:tc>
          <w:tcPr>
            <w:tcW w:w="1361" w:type="dxa"/>
            <w:vAlign w:val="center"/>
          </w:tcPr>
          <w:p>
            <w:pPr>
              <w:pStyle w:val="15"/>
            </w:pPr>
            <w:r>
              <w:t>50000.00</w:t>
            </w:r>
          </w:p>
        </w:tc>
        <w:tc>
          <w:tcPr>
            <w:tcW w:w="1361" w:type="dxa"/>
            <w:vAlign w:val="center"/>
          </w:tcPr>
          <w:p>
            <w:pPr>
              <w:pStyle w:val="15"/>
            </w:pPr>
          </w:p>
        </w:tc>
        <w:tc>
          <w:tcPr>
            <w:tcW w:w="1361" w:type="dxa"/>
            <w:vAlign w:val="center"/>
          </w:tcPr>
          <w:p>
            <w:pPr>
              <w:pStyle w:val="15"/>
            </w:pPr>
            <w:r>
              <w:t>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302800.00</w:t>
            </w:r>
          </w:p>
        </w:tc>
        <w:tc>
          <w:tcPr>
            <w:tcW w:w="1361" w:type="dxa"/>
            <w:vAlign w:val="center"/>
          </w:tcPr>
          <w:p>
            <w:pPr>
              <w:pStyle w:val="15"/>
            </w:pPr>
            <w:r>
              <w:t>302800.00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302800.00</w:t>
            </w:r>
          </w:p>
        </w:tc>
        <w:tc>
          <w:tcPr>
            <w:tcW w:w="1361" w:type="dxa"/>
            <w:vAlign w:val="center"/>
          </w:tcPr>
          <w:p>
            <w:pPr>
              <w:pStyle w:val="15"/>
            </w:pPr>
            <w:r>
              <w:t>302800.00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202000.00</w:t>
            </w:r>
          </w:p>
        </w:tc>
        <w:tc>
          <w:tcPr>
            <w:tcW w:w="1361" w:type="dxa"/>
            <w:vAlign w:val="center"/>
          </w:tcPr>
          <w:p>
            <w:pPr>
              <w:pStyle w:val="15"/>
            </w:pPr>
            <w:r>
              <w:t>202000.00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100800.00</w:t>
            </w:r>
          </w:p>
        </w:tc>
        <w:tc>
          <w:tcPr>
            <w:tcW w:w="1361" w:type="dxa"/>
            <w:vAlign w:val="center"/>
          </w:tcPr>
          <w:p>
            <w:pPr>
              <w:pStyle w:val="15"/>
            </w:pPr>
            <w:r>
              <w:t>100800.00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96300.00</w:t>
            </w:r>
          </w:p>
        </w:tc>
        <w:tc>
          <w:tcPr>
            <w:tcW w:w="1361" w:type="dxa"/>
            <w:vAlign w:val="center"/>
          </w:tcPr>
          <w:p>
            <w:pPr>
              <w:pStyle w:val="15"/>
            </w:pPr>
            <w:r>
              <w:t>96300.00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96300.00</w:t>
            </w:r>
          </w:p>
        </w:tc>
        <w:tc>
          <w:tcPr>
            <w:tcW w:w="1361" w:type="dxa"/>
            <w:vAlign w:val="center"/>
          </w:tcPr>
          <w:p>
            <w:pPr>
              <w:pStyle w:val="15"/>
            </w:pPr>
            <w:r>
              <w:t>96300.00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96300.00</w:t>
            </w:r>
          </w:p>
        </w:tc>
        <w:tc>
          <w:tcPr>
            <w:tcW w:w="1361" w:type="dxa"/>
            <w:vAlign w:val="center"/>
          </w:tcPr>
          <w:p>
            <w:pPr>
              <w:pStyle w:val="15"/>
            </w:pPr>
            <w:r>
              <w:t>96300.00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173400.00</w:t>
            </w:r>
          </w:p>
        </w:tc>
        <w:tc>
          <w:tcPr>
            <w:tcW w:w="1361" w:type="dxa"/>
            <w:vAlign w:val="center"/>
          </w:tcPr>
          <w:p>
            <w:pPr>
              <w:pStyle w:val="15"/>
            </w:pPr>
            <w:r>
              <w:t>173400.00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173400.00</w:t>
            </w:r>
          </w:p>
        </w:tc>
        <w:tc>
          <w:tcPr>
            <w:tcW w:w="1361" w:type="dxa"/>
            <w:vAlign w:val="center"/>
          </w:tcPr>
          <w:p>
            <w:pPr>
              <w:pStyle w:val="15"/>
            </w:pPr>
            <w:r>
              <w:t>173400.00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173400.00</w:t>
            </w:r>
          </w:p>
        </w:tc>
        <w:tc>
          <w:tcPr>
            <w:tcW w:w="1361" w:type="dxa"/>
            <w:vAlign w:val="center"/>
          </w:tcPr>
          <w:p>
            <w:pPr>
              <w:pStyle w:val="15"/>
            </w:pPr>
            <w:r>
              <w:t>173400.00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3361300.00</w:t>
            </w:r>
          </w:p>
        </w:tc>
        <w:tc>
          <w:tcPr>
            <w:tcW w:w="3402" w:type="dxa"/>
            <w:vAlign w:val="center"/>
          </w:tcPr>
          <w:p>
            <w:pPr>
              <w:pStyle w:val="16"/>
            </w:pPr>
            <w:r>
              <w:rPr>
                <w:rFonts w:hint="eastAsia"/>
              </w:rPr>
              <w:t>一、一般公共服务支出</w:t>
            </w:r>
          </w:p>
        </w:tc>
        <w:tc>
          <w:tcPr>
            <w:tcW w:w="1474" w:type="dxa"/>
            <w:vAlign w:val="center"/>
          </w:tcPr>
          <w:p>
            <w:pPr>
              <w:pStyle w:val="15"/>
            </w:pPr>
            <w:r>
              <w:t>2788800.00</w:t>
            </w:r>
          </w:p>
        </w:tc>
        <w:tc>
          <w:tcPr>
            <w:tcW w:w="1474" w:type="dxa"/>
            <w:vAlign w:val="center"/>
          </w:tcPr>
          <w:p>
            <w:pPr>
              <w:pStyle w:val="15"/>
            </w:pPr>
            <w:r>
              <w:t>2788800.00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302800.00</w:t>
            </w:r>
          </w:p>
        </w:tc>
        <w:tc>
          <w:tcPr>
            <w:tcW w:w="1474" w:type="dxa"/>
            <w:vAlign w:val="center"/>
          </w:tcPr>
          <w:p>
            <w:pPr>
              <w:pStyle w:val="15"/>
            </w:pPr>
            <w:r>
              <w:t>302800.00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96300.00</w:t>
            </w:r>
          </w:p>
        </w:tc>
        <w:tc>
          <w:tcPr>
            <w:tcW w:w="1474" w:type="dxa"/>
            <w:vAlign w:val="center"/>
          </w:tcPr>
          <w:p>
            <w:pPr>
              <w:pStyle w:val="15"/>
            </w:pPr>
            <w:r>
              <w:t>96300.00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173400.00</w:t>
            </w:r>
          </w:p>
        </w:tc>
        <w:tc>
          <w:tcPr>
            <w:tcW w:w="1474" w:type="dxa"/>
            <w:vAlign w:val="center"/>
          </w:tcPr>
          <w:p>
            <w:pPr>
              <w:pStyle w:val="15"/>
            </w:pPr>
            <w:r>
              <w:t>173400.00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3361300.00</w:t>
            </w:r>
          </w:p>
        </w:tc>
        <w:tc>
          <w:tcPr>
            <w:tcW w:w="3402" w:type="dxa"/>
            <w:vAlign w:val="center"/>
          </w:tcPr>
          <w:p>
            <w:pPr>
              <w:pStyle w:val="18"/>
            </w:pPr>
            <w:r>
              <w:rPr>
                <w:rFonts w:hint="eastAsia"/>
              </w:rPr>
              <w:t>本年支出合计</w:t>
            </w:r>
          </w:p>
        </w:tc>
        <w:tc>
          <w:tcPr>
            <w:tcW w:w="1474" w:type="dxa"/>
            <w:vAlign w:val="center"/>
          </w:tcPr>
          <w:p>
            <w:pPr>
              <w:pStyle w:val="19"/>
            </w:pPr>
            <w:r>
              <w:t>3361300.00</w:t>
            </w:r>
          </w:p>
        </w:tc>
        <w:tc>
          <w:tcPr>
            <w:tcW w:w="1474" w:type="dxa"/>
            <w:vAlign w:val="center"/>
          </w:tcPr>
          <w:p>
            <w:pPr>
              <w:pStyle w:val="19"/>
            </w:pPr>
            <w:r>
              <w:t>3361300.00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3361300.00</w:t>
            </w:r>
          </w:p>
        </w:tc>
        <w:tc>
          <w:tcPr>
            <w:tcW w:w="3402" w:type="dxa"/>
            <w:vAlign w:val="center"/>
          </w:tcPr>
          <w:p>
            <w:pPr>
              <w:pStyle w:val="18"/>
            </w:pPr>
            <w:r>
              <w:rPr>
                <w:rFonts w:hint="eastAsia"/>
              </w:rPr>
              <w:t>支出总计</w:t>
            </w:r>
          </w:p>
        </w:tc>
        <w:tc>
          <w:tcPr>
            <w:tcW w:w="1474" w:type="dxa"/>
            <w:vAlign w:val="center"/>
          </w:tcPr>
          <w:p>
            <w:pPr>
              <w:pStyle w:val="19"/>
            </w:pPr>
            <w:r>
              <w:t>3361300.00</w:t>
            </w:r>
          </w:p>
        </w:tc>
        <w:tc>
          <w:tcPr>
            <w:tcW w:w="1474" w:type="dxa"/>
            <w:vAlign w:val="center"/>
          </w:tcPr>
          <w:p>
            <w:pPr>
              <w:pStyle w:val="19"/>
            </w:pPr>
            <w:r>
              <w:t>3361300.00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3361300.00</w:t>
            </w:r>
          </w:p>
        </w:tc>
        <w:tc>
          <w:tcPr>
            <w:tcW w:w="2551" w:type="dxa"/>
            <w:vAlign w:val="center"/>
          </w:tcPr>
          <w:p>
            <w:pPr>
              <w:pStyle w:val="19"/>
            </w:pPr>
            <w:r>
              <w:t>3101300.00</w:t>
            </w:r>
          </w:p>
        </w:tc>
        <w:tc>
          <w:tcPr>
            <w:tcW w:w="2551" w:type="dxa"/>
            <w:vAlign w:val="center"/>
          </w:tcPr>
          <w:p>
            <w:pPr>
              <w:pStyle w:val="19"/>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2788800.00</w:t>
            </w:r>
          </w:p>
        </w:tc>
        <w:tc>
          <w:tcPr>
            <w:tcW w:w="2551" w:type="dxa"/>
            <w:vAlign w:val="center"/>
          </w:tcPr>
          <w:p>
            <w:pPr>
              <w:pStyle w:val="15"/>
            </w:pPr>
            <w:r>
              <w:t>2528800.00</w:t>
            </w: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rPr>
                <w:rFonts w:hint="eastAsia"/>
              </w:rPr>
              <w:t>政协事务</w:t>
            </w:r>
          </w:p>
        </w:tc>
        <w:tc>
          <w:tcPr>
            <w:tcW w:w="2551" w:type="dxa"/>
            <w:vAlign w:val="center"/>
          </w:tcPr>
          <w:p>
            <w:pPr>
              <w:pStyle w:val="15"/>
            </w:pPr>
            <w:r>
              <w:t>2788800.00</w:t>
            </w:r>
          </w:p>
        </w:tc>
        <w:tc>
          <w:tcPr>
            <w:tcW w:w="2551" w:type="dxa"/>
            <w:vAlign w:val="center"/>
          </w:tcPr>
          <w:p>
            <w:pPr>
              <w:pStyle w:val="15"/>
            </w:pPr>
            <w:r>
              <w:t>2528800.00</w:t>
            </w: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rPr>
                <w:rFonts w:hint="eastAsia"/>
              </w:rPr>
              <w:t>行政运行</w:t>
            </w:r>
          </w:p>
        </w:tc>
        <w:tc>
          <w:tcPr>
            <w:tcW w:w="2551" w:type="dxa"/>
            <w:vAlign w:val="center"/>
          </w:tcPr>
          <w:p>
            <w:pPr>
              <w:pStyle w:val="15"/>
            </w:pPr>
            <w:r>
              <w:t>2528800.00</w:t>
            </w:r>
          </w:p>
        </w:tc>
        <w:tc>
          <w:tcPr>
            <w:tcW w:w="2551" w:type="dxa"/>
            <w:vAlign w:val="center"/>
          </w:tcPr>
          <w:p>
            <w:pPr>
              <w:pStyle w:val="15"/>
            </w:pPr>
            <w:r>
              <w:t>2528800.00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2010204</w:t>
            </w:r>
          </w:p>
        </w:tc>
        <w:tc>
          <w:tcPr>
            <w:tcW w:w="4535" w:type="dxa"/>
            <w:vAlign w:val="center"/>
          </w:tcPr>
          <w:p>
            <w:pPr>
              <w:pStyle w:val="16"/>
            </w:pPr>
            <w:r>
              <w:rPr>
                <w:rFonts w:hint="eastAsia"/>
              </w:rPr>
              <w:t>政协会议</w:t>
            </w:r>
          </w:p>
        </w:tc>
        <w:tc>
          <w:tcPr>
            <w:tcW w:w="2551" w:type="dxa"/>
            <w:vAlign w:val="center"/>
          </w:tcPr>
          <w:p>
            <w:pPr>
              <w:pStyle w:val="15"/>
            </w:pPr>
            <w:r>
              <w:t>210000.00</w:t>
            </w:r>
          </w:p>
        </w:tc>
        <w:tc>
          <w:tcPr>
            <w:tcW w:w="2551" w:type="dxa"/>
            <w:vAlign w:val="center"/>
          </w:tcPr>
          <w:p>
            <w:pPr>
              <w:pStyle w:val="15"/>
            </w:pPr>
          </w:p>
        </w:tc>
        <w:tc>
          <w:tcPr>
            <w:tcW w:w="2551" w:type="dxa"/>
            <w:vAlign w:val="center"/>
          </w:tcPr>
          <w:p>
            <w:pPr>
              <w:pStyle w:val="15"/>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2010205</w:t>
            </w:r>
          </w:p>
        </w:tc>
        <w:tc>
          <w:tcPr>
            <w:tcW w:w="4535" w:type="dxa"/>
            <w:vAlign w:val="center"/>
          </w:tcPr>
          <w:p>
            <w:pPr>
              <w:pStyle w:val="16"/>
            </w:pPr>
            <w:r>
              <w:rPr>
                <w:rFonts w:hint="eastAsia"/>
              </w:rPr>
              <w:t>委员视察</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302800.00</w:t>
            </w:r>
          </w:p>
        </w:tc>
        <w:tc>
          <w:tcPr>
            <w:tcW w:w="2551" w:type="dxa"/>
            <w:vAlign w:val="center"/>
          </w:tcPr>
          <w:p>
            <w:pPr>
              <w:pStyle w:val="15"/>
            </w:pPr>
            <w:r>
              <w:t>302800.00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302800.00</w:t>
            </w:r>
          </w:p>
        </w:tc>
        <w:tc>
          <w:tcPr>
            <w:tcW w:w="2551" w:type="dxa"/>
            <w:vAlign w:val="center"/>
          </w:tcPr>
          <w:p>
            <w:pPr>
              <w:pStyle w:val="15"/>
            </w:pPr>
            <w:r>
              <w:t>302800.00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202000.00</w:t>
            </w:r>
          </w:p>
        </w:tc>
        <w:tc>
          <w:tcPr>
            <w:tcW w:w="2551" w:type="dxa"/>
            <w:vAlign w:val="center"/>
          </w:tcPr>
          <w:p>
            <w:pPr>
              <w:pStyle w:val="15"/>
            </w:pPr>
            <w:r>
              <w:t>202000.00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100800.00</w:t>
            </w:r>
          </w:p>
        </w:tc>
        <w:tc>
          <w:tcPr>
            <w:tcW w:w="2551" w:type="dxa"/>
            <w:vAlign w:val="center"/>
          </w:tcPr>
          <w:p>
            <w:pPr>
              <w:pStyle w:val="15"/>
            </w:pPr>
            <w:r>
              <w:t>100800.00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96300.00</w:t>
            </w:r>
          </w:p>
        </w:tc>
        <w:tc>
          <w:tcPr>
            <w:tcW w:w="2551" w:type="dxa"/>
            <w:vAlign w:val="center"/>
          </w:tcPr>
          <w:p>
            <w:pPr>
              <w:pStyle w:val="15"/>
            </w:pPr>
            <w:r>
              <w:t>96300.00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96300.00</w:t>
            </w:r>
          </w:p>
        </w:tc>
        <w:tc>
          <w:tcPr>
            <w:tcW w:w="2551" w:type="dxa"/>
            <w:vAlign w:val="center"/>
          </w:tcPr>
          <w:p>
            <w:pPr>
              <w:pStyle w:val="15"/>
            </w:pPr>
            <w:r>
              <w:t>96300.00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96300.00</w:t>
            </w:r>
          </w:p>
        </w:tc>
        <w:tc>
          <w:tcPr>
            <w:tcW w:w="2551" w:type="dxa"/>
            <w:vAlign w:val="center"/>
          </w:tcPr>
          <w:p>
            <w:pPr>
              <w:pStyle w:val="15"/>
            </w:pPr>
            <w:r>
              <w:t>96300.00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173400.00</w:t>
            </w:r>
          </w:p>
        </w:tc>
        <w:tc>
          <w:tcPr>
            <w:tcW w:w="2551" w:type="dxa"/>
            <w:vAlign w:val="center"/>
          </w:tcPr>
          <w:p>
            <w:pPr>
              <w:pStyle w:val="15"/>
            </w:pPr>
            <w:r>
              <w:t>173400.00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173400.00</w:t>
            </w:r>
          </w:p>
        </w:tc>
        <w:tc>
          <w:tcPr>
            <w:tcW w:w="2551" w:type="dxa"/>
            <w:vAlign w:val="center"/>
          </w:tcPr>
          <w:p>
            <w:pPr>
              <w:pStyle w:val="15"/>
            </w:pPr>
            <w:r>
              <w:t>173400.00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173400.00</w:t>
            </w:r>
          </w:p>
        </w:tc>
        <w:tc>
          <w:tcPr>
            <w:tcW w:w="2551" w:type="dxa"/>
            <w:vAlign w:val="center"/>
          </w:tcPr>
          <w:p>
            <w:pPr>
              <w:pStyle w:val="15"/>
            </w:pPr>
            <w:r>
              <w:t>173400.00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3101300.00</w:t>
            </w:r>
          </w:p>
        </w:tc>
        <w:tc>
          <w:tcPr>
            <w:tcW w:w="2551" w:type="dxa"/>
            <w:vAlign w:val="center"/>
          </w:tcPr>
          <w:p>
            <w:pPr>
              <w:pStyle w:val="19"/>
            </w:pPr>
            <w:r>
              <w:t>2504500.00</w:t>
            </w:r>
          </w:p>
        </w:tc>
        <w:tc>
          <w:tcPr>
            <w:tcW w:w="2551" w:type="dxa"/>
            <w:vAlign w:val="center"/>
          </w:tcPr>
          <w:p>
            <w:pPr>
              <w:pStyle w:val="19"/>
            </w:pPr>
            <w:r>
              <w:t>596800.00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2284500.00</w:t>
            </w:r>
          </w:p>
        </w:tc>
        <w:tc>
          <w:tcPr>
            <w:tcW w:w="2551" w:type="dxa"/>
            <w:vAlign w:val="center"/>
          </w:tcPr>
          <w:p>
            <w:pPr>
              <w:pStyle w:val="15"/>
            </w:pPr>
            <w:r>
              <w:t>2284500.00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937000.00</w:t>
            </w:r>
          </w:p>
        </w:tc>
        <w:tc>
          <w:tcPr>
            <w:tcW w:w="2551" w:type="dxa"/>
            <w:vAlign w:val="center"/>
          </w:tcPr>
          <w:p>
            <w:pPr>
              <w:pStyle w:val="15"/>
            </w:pPr>
            <w:r>
              <w:t>937000.00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348000.00</w:t>
            </w:r>
          </w:p>
        </w:tc>
        <w:tc>
          <w:tcPr>
            <w:tcW w:w="2551" w:type="dxa"/>
            <w:vAlign w:val="center"/>
          </w:tcPr>
          <w:p>
            <w:pPr>
              <w:pStyle w:val="15"/>
            </w:pPr>
            <w:r>
              <w:t>348000.00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421000.00</w:t>
            </w:r>
          </w:p>
        </w:tc>
        <w:tc>
          <w:tcPr>
            <w:tcW w:w="2551" w:type="dxa"/>
            <w:vAlign w:val="center"/>
          </w:tcPr>
          <w:p>
            <w:pPr>
              <w:pStyle w:val="15"/>
            </w:pPr>
            <w:r>
              <w:t>421000.00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202000.00</w:t>
            </w:r>
          </w:p>
        </w:tc>
        <w:tc>
          <w:tcPr>
            <w:tcW w:w="2551" w:type="dxa"/>
            <w:vAlign w:val="center"/>
          </w:tcPr>
          <w:p>
            <w:pPr>
              <w:pStyle w:val="15"/>
            </w:pPr>
            <w:r>
              <w:t>202000.00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100800.00</w:t>
            </w:r>
          </w:p>
        </w:tc>
        <w:tc>
          <w:tcPr>
            <w:tcW w:w="2551" w:type="dxa"/>
            <w:vAlign w:val="center"/>
          </w:tcPr>
          <w:p>
            <w:pPr>
              <w:pStyle w:val="15"/>
            </w:pPr>
            <w:r>
              <w:t>100800.00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94000.00</w:t>
            </w:r>
          </w:p>
        </w:tc>
        <w:tc>
          <w:tcPr>
            <w:tcW w:w="2551" w:type="dxa"/>
            <w:vAlign w:val="center"/>
          </w:tcPr>
          <w:p>
            <w:pPr>
              <w:pStyle w:val="15"/>
            </w:pPr>
            <w:r>
              <w:t>94000.00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8300.00</w:t>
            </w:r>
          </w:p>
        </w:tc>
        <w:tc>
          <w:tcPr>
            <w:tcW w:w="2551" w:type="dxa"/>
            <w:vAlign w:val="center"/>
          </w:tcPr>
          <w:p>
            <w:pPr>
              <w:pStyle w:val="15"/>
            </w:pPr>
            <w:r>
              <w:t>8300.00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173400.00</w:t>
            </w:r>
          </w:p>
        </w:tc>
        <w:tc>
          <w:tcPr>
            <w:tcW w:w="2551" w:type="dxa"/>
            <w:vAlign w:val="center"/>
          </w:tcPr>
          <w:p>
            <w:pPr>
              <w:pStyle w:val="15"/>
            </w:pPr>
            <w:r>
              <w:t>173400.00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566800.00</w:t>
            </w:r>
          </w:p>
        </w:tc>
        <w:tc>
          <w:tcPr>
            <w:tcW w:w="2551" w:type="dxa"/>
            <w:vAlign w:val="center"/>
          </w:tcPr>
          <w:p>
            <w:pPr>
              <w:pStyle w:val="15"/>
            </w:pPr>
          </w:p>
        </w:tc>
        <w:tc>
          <w:tcPr>
            <w:tcW w:w="2551" w:type="dxa"/>
            <w:vAlign w:val="center"/>
          </w:tcPr>
          <w:p>
            <w:pPr>
              <w:pStyle w:val="15"/>
            </w:pPr>
            <w:r>
              <w:t>566800.00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25000.00</w:t>
            </w:r>
          </w:p>
        </w:tc>
        <w:tc>
          <w:tcPr>
            <w:tcW w:w="2551" w:type="dxa"/>
            <w:vAlign w:val="center"/>
          </w:tcPr>
          <w:p>
            <w:pPr>
              <w:pStyle w:val="15"/>
            </w:pPr>
          </w:p>
        </w:tc>
        <w:tc>
          <w:tcPr>
            <w:tcW w:w="2551"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25000.00</w:t>
            </w:r>
          </w:p>
        </w:tc>
        <w:tc>
          <w:tcPr>
            <w:tcW w:w="2551" w:type="dxa"/>
            <w:vAlign w:val="center"/>
          </w:tcPr>
          <w:p>
            <w:pPr>
              <w:pStyle w:val="15"/>
            </w:pPr>
          </w:p>
        </w:tc>
        <w:tc>
          <w:tcPr>
            <w:tcW w:w="2551"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125000.00</w:t>
            </w:r>
          </w:p>
        </w:tc>
        <w:tc>
          <w:tcPr>
            <w:tcW w:w="2551" w:type="dxa"/>
            <w:vAlign w:val="center"/>
          </w:tcPr>
          <w:p>
            <w:pPr>
              <w:pStyle w:val="15"/>
            </w:pPr>
          </w:p>
        </w:tc>
        <w:tc>
          <w:tcPr>
            <w:tcW w:w="2551" w:type="dxa"/>
            <w:vAlign w:val="center"/>
          </w:tcPr>
          <w:p>
            <w:pPr>
              <w:pStyle w:val="15"/>
            </w:pPr>
            <w:r>
              <w:t>125000.00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87800.00</w:t>
            </w:r>
          </w:p>
        </w:tc>
        <w:tc>
          <w:tcPr>
            <w:tcW w:w="2551" w:type="dxa"/>
            <w:vAlign w:val="center"/>
          </w:tcPr>
          <w:p>
            <w:pPr>
              <w:pStyle w:val="15"/>
            </w:pPr>
          </w:p>
        </w:tc>
        <w:tc>
          <w:tcPr>
            <w:tcW w:w="2551" w:type="dxa"/>
            <w:vAlign w:val="center"/>
          </w:tcPr>
          <w:p>
            <w:pPr>
              <w:pStyle w:val="15"/>
            </w:pPr>
            <w:r>
              <w:t>87800.00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34600.00</w:t>
            </w:r>
          </w:p>
        </w:tc>
        <w:tc>
          <w:tcPr>
            <w:tcW w:w="2551" w:type="dxa"/>
            <w:vAlign w:val="center"/>
          </w:tcPr>
          <w:p>
            <w:pPr>
              <w:pStyle w:val="15"/>
            </w:pPr>
          </w:p>
        </w:tc>
        <w:tc>
          <w:tcPr>
            <w:tcW w:w="2551" w:type="dxa"/>
            <w:vAlign w:val="center"/>
          </w:tcPr>
          <w:p>
            <w:pPr>
              <w:pStyle w:val="15"/>
            </w:pPr>
            <w:r>
              <w:t>34600.00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3900.00</w:t>
            </w:r>
          </w:p>
        </w:tc>
        <w:tc>
          <w:tcPr>
            <w:tcW w:w="2551" w:type="dxa"/>
            <w:vAlign w:val="center"/>
          </w:tcPr>
          <w:p>
            <w:pPr>
              <w:pStyle w:val="15"/>
            </w:pPr>
          </w:p>
        </w:tc>
        <w:tc>
          <w:tcPr>
            <w:tcW w:w="2551" w:type="dxa"/>
            <w:vAlign w:val="center"/>
          </w:tcPr>
          <w:p>
            <w:pPr>
              <w:pStyle w:val="15"/>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22500.00</w:t>
            </w:r>
          </w:p>
        </w:tc>
        <w:tc>
          <w:tcPr>
            <w:tcW w:w="2551" w:type="dxa"/>
            <w:vAlign w:val="center"/>
          </w:tcPr>
          <w:p>
            <w:pPr>
              <w:pStyle w:val="15"/>
            </w:pPr>
          </w:p>
        </w:tc>
        <w:tc>
          <w:tcPr>
            <w:tcW w:w="2551" w:type="dxa"/>
            <w:vAlign w:val="center"/>
          </w:tcPr>
          <w:p>
            <w:pPr>
              <w:pStyle w:val="15"/>
            </w:pPr>
            <w: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13000.00</w:t>
            </w:r>
          </w:p>
        </w:tc>
        <w:tc>
          <w:tcPr>
            <w:tcW w:w="2551" w:type="dxa"/>
            <w:vAlign w:val="center"/>
          </w:tcPr>
          <w:p>
            <w:pPr>
              <w:pStyle w:val="15"/>
            </w:pPr>
          </w:p>
        </w:tc>
        <w:tc>
          <w:tcPr>
            <w:tcW w:w="2551" w:type="dxa"/>
            <w:vAlign w:val="center"/>
          </w:tcPr>
          <w:p>
            <w:pPr>
              <w:pStyle w:val="15"/>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170000.00</w:t>
            </w:r>
          </w:p>
        </w:tc>
        <w:tc>
          <w:tcPr>
            <w:tcW w:w="2551" w:type="dxa"/>
            <w:vAlign w:val="center"/>
          </w:tcPr>
          <w:p>
            <w:pPr>
              <w:pStyle w:val="15"/>
            </w:pPr>
          </w:p>
        </w:tc>
        <w:tc>
          <w:tcPr>
            <w:tcW w:w="2551" w:type="dxa"/>
            <w:vAlign w:val="center"/>
          </w:tcPr>
          <w:p>
            <w:pPr>
              <w:pStyle w:val="15"/>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220000.00</w:t>
            </w:r>
          </w:p>
        </w:tc>
        <w:tc>
          <w:tcPr>
            <w:tcW w:w="2551" w:type="dxa"/>
            <w:vAlign w:val="center"/>
          </w:tcPr>
          <w:p>
            <w:pPr>
              <w:pStyle w:val="15"/>
            </w:pPr>
            <w:r>
              <w:t>220000.00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30000.00</w:t>
            </w:r>
          </w:p>
        </w:tc>
        <w:tc>
          <w:tcPr>
            <w:tcW w:w="2551" w:type="dxa"/>
            <w:vAlign w:val="center"/>
          </w:tcPr>
          <w:p>
            <w:pPr>
              <w:pStyle w:val="15"/>
            </w:pPr>
            <w:r>
              <w:t>30000.00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190000.00</w:t>
            </w:r>
          </w:p>
        </w:tc>
        <w:tc>
          <w:tcPr>
            <w:tcW w:w="2551" w:type="dxa"/>
            <w:vAlign w:val="center"/>
          </w:tcPr>
          <w:p>
            <w:pPr>
              <w:pStyle w:val="15"/>
            </w:pPr>
            <w:r>
              <w:t>190000.00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馆陶县政协委员会办公室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馆陶县政协委员会办公室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预算法》、《地方预决算公开操作规程》和《关于进一步推进预算公开工作的实施意见》规定，现将馆陶县政协委员会办公室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p>
    <w:p>
      <w:pPr>
        <w:pStyle w:val="21"/>
      </w:pPr>
      <w:r>
        <w:t>1</w:t>
      </w:r>
      <w:r>
        <w:rPr>
          <w:rFonts w:hint="eastAsia"/>
        </w:rPr>
        <w:t>、政治协商</w:t>
      </w:r>
    </w:p>
    <w:p>
      <w:pPr>
        <w:pStyle w:val="21"/>
      </w:pPr>
      <w:r>
        <w:rPr>
          <w:rFonts w:hint="eastAsia"/>
        </w:rPr>
        <w:t>就大政方针以及政治、经济、文化、社会和生态文明中的重要问题在决策之前进行协商和就决策执行过程中的重要问题进行协商。</w:t>
      </w:r>
    </w:p>
    <w:p>
      <w:pPr>
        <w:pStyle w:val="21"/>
      </w:pPr>
      <w:r>
        <w:rPr>
          <w:rFonts w:hint="eastAsia"/>
        </w:rPr>
        <w:t>完善各项会议制度，规范会议程序，提高会议质量，提高政治协商水平</w:t>
      </w:r>
    </w:p>
    <w:p>
      <w:pPr>
        <w:pStyle w:val="21"/>
      </w:pPr>
      <w:r>
        <w:t>2</w:t>
      </w:r>
      <w:r>
        <w:rPr>
          <w:rFonts w:hint="eastAsia"/>
        </w:rPr>
        <w:t>、民主监督</w:t>
      </w:r>
    </w:p>
    <w:p>
      <w:pPr>
        <w:pStyle w:val="21"/>
      </w:pPr>
      <w:r>
        <w:rPr>
          <w:rFonts w:hint="eastAsia"/>
        </w:rPr>
        <w:t>有效履行民主监督职责，发挥好协调关系、汇聚力量、建言献策、服务大局的作用。通过意见、建议、批评的方式对国家法律法规的实施、重大方针政策的贯彻执行、党和政府的工作进行政治监督。</w:t>
      </w:r>
    </w:p>
    <w:p>
      <w:pPr>
        <w:pStyle w:val="21"/>
      </w:pPr>
      <w:r>
        <w:rPr>
          <w:rFonts w:hint="eastAsia"/>
        </w:rPr>
        <w:t>完善民主监督机制，畅通民主监督渠道，建立健全知情、沟通制度，将民主监督寓于委员提案、进行视察、参与工作检查等活动中，提高民主监督质量和成效。</w:t>
      </w:r>
    </w:p>
    <w:p>
      <w:pPr>
        <w:pStyle w:val="21"/>
      </w:pPr>
      <w:r>
        <w:t>3</w:t>
      </w:r>
      <w:r>
        <w:rPr>
          <w:rFonts w:hint="eastAsia"/>
        </w:rPr>
        <w:t>、参政议政</w:t>
      </w:r>
    </w:p>
    <w:p>
      <w:pPr>
        <w:pStyle w:val="21"/>
      </w:pPr>
      <w:r>
        <w:rPr>
          <w:rFonts w:hint="eastAsia"/>
        </w:rPr>
        <w:t>通过对重大问题以及人民群众普遍关心的问题，开展调查研究，反映社情民意，进行协商讨论，以调研报告、建议案或其他形式，向县委、县政府提出意见和建议。</w:t>
      </w:r>
    </w:p>
    <w:p>
      <w:pPr>
        <w:pStyle w:val="21"/>
      </w:pPr>
      <w:r>
        <w:rPr>
          <w:rFonts w:hint="eastAsia"/>
        </w:rPr>
        <w:t>发挥政协作为扩大社会各界有序参与的重要渠道作用，探索开展活动的新方法新途径，充分调动委员参政议政积极，向县委、县政府提出高质量的建议案。</w:t>
      </w:r>
    </w:p>
    <w:p>
      <w:pPr>
        <w:pStyle w:val="21"/>
      </w:pPr>
      <w:r>
        <w:t>4</w:t>
      </w:r>
      <w:r>
        <w:rPr>
          <w:rFonts w:hint="eastAsia"/>
        </w:rPr>
        <w:t>、政协事务管理</w:t>
      </w:r>
    </w:p>
    <w:p>
      <w:pPr>
        <w:pStyle w:val="21"/>
      </w:pPr>
      <w:r>
        <w:rPr>
          <w:rFonts w:hint="eastAsia"/>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p>
      <w:pPr>
        <w:pStyle w:val="21"/>
      </w:pPr>
      <w:r>
        <w:rPr>
          <w:rFonts w:hint="eastAsia"/>
        </w:rPr>
        <w:t>机关自身建设、服务保障能力进一步提升。</w:t>
      </w: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馆陶县政协委员会办公室本级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正处（县）级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按照预算管理有关规定，目前我省部门预算的编制实行综合预算管理，即全部收入和支出都反映在预算中。馆陶县政协委员会办公室机关及所属事业单位的收支包含在部门预算中。</w:t>
      </w:r>
    </w:p>
    <w:p>
      <w:pPr>
        <w:pStyle w:val="22"/>
      </w:pPr>
      <w:r>
        <w:t>1.</w:t>
      </w:r>
      <w:r>
        <w:rPr>
          <w:rFonts w:hint="eastAsia"/>
        </w:rPr>
        <w:t>收入说明</w:t>
      </w:r>
      <w:r>
        <w:t xml:space="preserve">    </w:t>
      </w:r>
    </w:p>
    <w:p>
      <w:pPr>
        <w:pStyle w:val="22"/>
      </w:pPr>
      <w:r>
        <w:rPr>
          <w:rFonts w:hint="eastAsia"/>
        </w:rPr>
        <w:t>反映本部门当年全部收入。</w:t>
      </w:r>
      <w:r>
        <w:t>2022</w:t>
      </w:r>
      <w:r>
        <w:rPr>
          <w:rFonts w:hint="eastAsia"/>
        </w:rPr>
        <w:t>年预算收入</w:t>
      </w:r>
      <w:r>
        <w:t>336.13</w:t>
      </w:r>
      <w:r>
        <w:rPr>
          <w:rFonts w:hint="eastAsia"/>
        </w:rPr>
        <w:t>万元，其中：一般公共预算收入</w:t>
      </w:r>
      <w:r>
        <w:t>336.13</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336.13</w:t>
      </w:r>
      <w:r>
        <w:rPr>
          <w:rFonts w:hint="eastAsia"/>
        </w:rPr>
        <w:t>万元，其中基本支出</w:t>
      </w:r>
      <w:r>
        <w:t>310.13</w:t>
      </w:r>
      <w:r>
        <w:rPr>
          <w:rFonts w:hint="eastAsia"/>
        </w:rPr>
        <w:t>万元，包括人员经费</w:t>
      </w:r>
      <w:r>
        <w:t>250.45</w:t>
      </w:r>
      <w:r>
        <w:rPr>
          <w:rFonts w:hint="eastAsia"/>
        </w:rPr>
        <w:t>万元，公用经费</w:t>
      </w:r>
      <w:r>
        <w:t>59.68</w:t>
      </w:r>
      <w:r>
        <w:rPr>
          <w:rFonts w:hint="eastAsia"/>
        </w:rPr>
        <w:t>万元；专项经费</w:t>
      </w:r>
      <w:r>
        <w:t>26</w:t>
      </w:r>
      <w:r>
        <w:rPr>
          <w:rFonts w:hint="eastAsia"/>
        </w:rPr>
        <w:t>万元，包括</w:t>
      </w:r>
      <w:r>
        <w:t>2022</w:t>
      </w:r>
      <w:r>
        <w:rPr>
          <w:rFonts w:hint="eastAsia"/>
        </w:rPr>
        <w:t>年政协馆陶县第十届委员会第二次会议经费</w:t>
      </w:r>
      <w:r>
        <w:t>21</w:t>
      </w:r>
      <w:r>
        <w:rPr>
          <w:rFonts w:hint="eastAsia"/>
        </w:rPr>
        <w:t>万元，</w:t>
      </w:r>
      <w:r>
        <w:t>2022</w:t>
      </w:r>
      <w:r>
        <w:rPr>
          <w:rFonts w:hint="eastAsia"/>
        </w:rPr>
        <w:t>年政协委员视察经费</w:t>
      </w:r>
      <w:r>
        <w:t>5</w:t>
      </w:r>
      <w:r>
        <w:rPr>
          <w:rFonts w:hint="eastAsia"/>
        </w:rPr>
        <w:t>万元。</w:t>
      </w:r>
    </w:p>
    <w:p>
      <w:pPr>
        <w:pStyle w:val="22"/>
      </w:pPr>
      <w:r>
        <w:t>3.</w:t>
      </w:r>
      <w:r>
        <w:rPr>
          <w:rFonts w:hint="eastAsia"/>
        </w:rPr>
        <w:t>比上年增减情况</w:t>
      </w:r>
      <w:r>
        <w:t xml:space="preserve">    2022</w:t>
      </w:r>
      <w:r>
        <w:rPr>
          <w:rFonts w:hint="eastAsia"/>
        </w:rPr>
        <w:t>年预算收支安排</w:t>
      </w:r>
      <w:r>
        <w:t>336.13</w:t>
      </w:r>
      <w:r>
        <w:rPr>
          <w:rFonts w:hint="eastAsia"/>
        </w:rPr>
        <w:t>万元，较</w:t>
      </w:r>
      <w:r>
        <w:t>2021</w:t>
      </w:r>
      <w:r>
        <w:rPr>
          <w:rFonts w:hint="eastAsia"/>
        </w:rPr>
        <w:t>年预算增加</w:t>
      </w:r>
      <w:r>
        <w:t>24.65</w:t>
      </w:r>
      <w:r>
        <w:rPr>
          <w:rFonts w:hint="eastAsia"/>
        </w:rPr>
        <w:t>万元，其中人员经费增加</w:t>
      </w:r>
      <w:r>
        <w:t>18.9</w:t>
      </w:r>
      <w:r>
        <w:rPr>
          <w:rFonts w:hint="eastAsia"/>
        </w:rPr>
        <w:t>万元，公用经费增加</w:t>
      </w:r>
      <w:r>
        <w:t>5.75</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t>2022</w:t>
      </w:r>
      <w:r>
        <w:rPr>
          <w:rFonts w:hint="eastAsia"/>
        </w:rPr>
        <w:t>年，我部门机关运行经费共计安排</w:t>
      </w:r>
      <w:r>
        <w:t>59.68</w:t>
      </w:r>
      <w:r>
        <w:rPr>
          <w:rFonts w:hint="eastAsia"/>
        </w:rPr>
        <w:t>万元，主要用于办公费、印刷费、邮电费、维修费、差旅费、会议费、培训费等日常运行支出。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rPr>
        <w:t>年，我部门财政拨款</w:t>
      </w:r>
      <w:r>
        <w:t>“</w:t>
      </w:r>
      <w:r>
        <w:rPr>
          <w:rFonts w:hint="eastAsia"/>
        </w:rPr>
        <w:t>三公</w:t>
      </w:r>
      <w:r>
        <w:t>”</w:t>
      </w:r>
      <w:r>
        <w:rPr>
          <w:rFonts w:hint="eastAsia"/>
        </w:rPr>
        <w:t>经费预算安排</w:t>
      </w:r>
      <w:r>
        <w:t>0</w:t>
      </w:r>
      <w:r>
        <w:rPr>
          <w:rFonts w:hint="eastAsia"/>
        </w:rPr>
        <w:t>万元，</w:t>
      </w:r>
      <w:r>
        <w:t>“</w:t>
      </w:r>
      <w:r>
        <w:rPr>
          <w:rFonts w:hint="eastAsia"/>
        </w:rPr>
        <w:t>三公</w:t>
      </w:r>
      <w:r>
        <w:t>”</w:t>
      </w:r>
      <w:r>
        <w:rPr>
          <w:rFonts w:hint="eastAsia"/>
        </w:rPr>
        <w:t>经费与上年持平，无增减变化。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部门年度发展规划目标</w:t>
      </w:r>
    </w:p>
    <w:p>
      <w:pPr>
        <w:pStyle w:val="25"/>
      </w:pPr>
    </w:p>
    <w:p>
      <w:pPr>
        <w:pStyle w:val="25"/>
      </w:pPr>
      <w:r>
        <w:t>2020</w:t>
      </w:r>
      <w:r>
        <w:rPr>
          <w:rFonts w:hint="eastAsia"/>
        </w:rPr>
        <w:t>年，县政协工作的指导思想和总体要求是：全面贯彻落实党的十九大精神，在县委的正确领导下，紧紧围绕县委十二届三次全体会议提出的坚持</w:t>
      </w:r>
      <w:r>
        <w:t>“</w:t>
      </w:r>
      <w:r>
        <w:rPr>
          <w:rFonts w:hint="eastAsia"/>
        </w:rPr>
        <w:t>三大战略</w:t>
      </w:r>
      <w:r>
        <w:t>”</w:t>
      </w:r>
      <w:r>
        <w:rPr>
          <w:rFonts w:hint="eastAsia"/>
        </w:rPr>
        <w:t>、打好</w:t>
      </w:r>
      <w:r>
        <w:t>“</w:t>
      </w:r>
      <w:r>
        <w:rPr>
          <w:rFonts w:hint="eastAsia"/>
        </w:rPr>
        <w:t>七大攻坚战</w:t>
      </w:r>
      <w:r>
        <w:t>”</w:t>
      </w:r>
      <w:r>
        <w:rPr>
          <w:rFonts w:hint="eastAsia"/>
        </w:rPr>
        <w:t>和实施</w:t>
      </w:r>
      <w:r>
        <w:t>“</w:t>
      </w:r>
      <w:r>
        <w:rPr>
          <w:rFonts w:hint="eastAsia"/>
        </w:rPr>
        <w:t>四大工程</w:t>
      </w:r>
      <w:r>
        <w:t>”</w:t>
      </w:r>
      <w:r>
        <w:rPr>
          <w:rFonts w:hint="eastAsia"/>
        </w:rPr>
        <w:t>战略重点，突出团结和民主两大主题，同心协力搞好政治协商，积极稳妥推进民主监督，扎实有效开展参政议政，在新时代全面建设宜居宜业宜游的生态旅游健康强县新征程中做出新的贡献。</w:t>
      </w:r>
      <w:r>
        <w:t xml:space="preserve"> </w:t>
      </w:r>
    </w:p>
    <w:p>
      <w:pPr>
        <w:pStyle w:val="25"/>
      </w:pPr>
      <w:r>
        <w:rPr>
          <w:rFonts w:hint="eastAsia"/>
        </w:rPr>
        <w:t>一、增进政治共识，全力服务大局</w:t>
      </w:r>
    </w:p>
    <w:p>
      <w:pPr>
        <w:pStyle w:val="25"/>
      </w:pPr>
      <w:r>
        <w:t>2020</w:t>
      </w:r>
      <w:r>
        <w:rPr>
          <w:rFonts w:hint="eastAsia"/>
        </w:rPr>
        <w:t>年是深入贯彻落实党的十九大精神的开局之年。要通过参加学习培训、委员议事组活动等多种形式，组织好政协常委、全体委员和机关等不同层面的学习，把思想和行动统一到党的十九大精神上来，自觉用习近平新时代中国特色社会主义思想武装头脑、指导实践、推动工作。积极探索创新政协工作的新思路和新举措，坚持重大事项和工作安排向县委请示汇报制度，着力落实县委对政协工作的新要求。要把</w:t>
      </w:r>
      <w:r>
        <w:t>“</w:t>
      </w:r>
      <w:r>
        <w:rPr>
          <w:rFonts w:hint="eastAsia"/>
        </w:rPr>
        <w:t>围绕中心，服务大局</w:t>
      </w:r>
      <w:r>
        <w:t>”</w:t>
      </w:r>
      <w:r>
        <w:rPr>
          <w:rFonts w:hint="eastAsia"/>
        </w:rPr>
        <w:t>作为工作的基本准则和重要遵循，吃透、落实好县委的战略思想，把服务招商引资和项目建设放在突出位置，摆上重要日程。县政协制定《</w:t>
      </w:r>
      <w:r>
        <w:t>2020</w:t>
      </w:r>
      <w:r>
        <w:rPr>
          <w:rFonts w:hint="eastAsia"/>
        </w:rPr>
        <w:t>年招商引资工作安排》，明确政协领导招商的重点和方向。要在全县政协委员中唱响</w:t>
      </w:r>
      <w:r>
        <w:t>“</w:t>
      </w:r>
      <w:r>
        <w:rPr>
          <w:rFonts w:hint="eastAsia"/>
        </w:rPr>
        <w:t>招大资引大商，铺天盖地上项目</w:t>
      </w:r>
      <w:r>
        <w:t>”</w:t>
      </w:r>
      <w:r>
        <w:rPr>
          <w:rFonts w:hint="eastAsia"/>
        </w:rPr>
        <w:t>主旋律，经济界、工商联界的委员更要发挥好联系面广、人才荟萃的优势，树立问题意识、坐不住的意识，以更大的魄力、更强劲的发展势头，确保</w:t>
      </w:r>
      <w:r>
        <w:t>2020</w:t>
      </w:r>
      <w:r>
        <w:rPr>
          <w:rFonts w:hint="eastAsia"/>
        </w:rPr>
        <w:t>年招商引资工作有大突破、大发展。</w:t>
      </w:r>
    </w:p>
    <w:p>
      <w:pPr>
        <w:pStyle w:val="25"/>
      </w:pPr>
      <w:r>
        <w:rPr>
          <w:rFonts w:hint="eastAsia"/>
        </w:rPr>
        <w:t>二、认真履行职能，助推科学发展</w:t>
      </w:r>
    </w:p>
    <w:p>
      <w:pPr>
        <w:pStyle w:val="25"/>
      </w:pPr>
      <w:r>
        <w:rPr>
          <w:rFonts w:hint="eastAsia"/>
        </w:rPr>
        <w:t>县委十二届三次全会提出了当前和今后一个时期的战略重心。政协工作要紧紧围绕县委、县政府提出的奋斗目标，进一步解放思想，不断增强为发展服务的责任意识。一是扎实做好提案工作。继续坚持县领导领衔督办重点提案等方式，以重点提案为突破口，抓住难点，紧扣民意，注重实效，分层次、多形式地督办提案，不断推动提案的办理落实。二是深入开展调研视察。重点围绕</w:t>
      </w:r>
      <w:r>
        <w:t>“</w:t>
      </w:r>
      <w:r>
        <w:rPr>
          <w:rFonts w:hint="eastAsia"/>
        </w:rPr>
        <w:t>七大攻坚战</w:t>
      </w:r>
      <w:r>
        <w:t>”</w:t>
      </w:r>
      <w:r>
        <w:rPr>
          <w:rFonts w:hint="eastAsia"/>
        </w:rPr>
        <w:t>和</w:t>
      </w:r>
      <w:r>
        <w:t>“</w:t>
      </w:r>
      <w:r>
        <w:rPr>
          <w:rFonts w:hint="eastAsia"/>
        </w:rPr>
        <w:t>十个方面的民生实事</w:t>
      </w:r>
      <w:r>
        <w:t>”</w:t>
      </w:r>
      <w:r>
        <w:rPr>
          <w:rFonts w:hint="eastAsia"/>
        </w:rPr>
        <w:t>开展</w:t>
      </w:r>
      <w:r>
        <w:t>5—8</w:t>
      </w:r>
      <w:r>
        <w:rPr>
          <w:rFonts w:hint="eastAsia"/>
        </w:rPr>
        <w:t>次多层次、多形式、多内容的视察调研。要继续发挥好政协常委会的作用，把常委会开到工地、厂区和田间地头，增强调研视察的效果。三是切实加强民主监督。认真贯彻落实县委《加强政协民主监督切实优化环境的意见》，发挥好</w:t>
      </w:r>
      <w:r>
        <w:t>8</w:t>
      </w:r>
      <w:r>
        <w:rPr>
          <w:rFonts w:hint="eastAsia"/>
        </w:rPr>
        <w:t>个民主监督小组、</w:t>
      </w:r>
      <w:r>
        <w:t>56</w:t>
      </w:r>
      <w:r>
        <w:rPr>
          <w:rFonts w:hint="eastAsia"/>
        </w:rPr>
        <w:t>名民主监督员的作用，以扎实的民主监督促进营商环境不断改善。四是积极反映社情民意。多角度畅通社情民意诉求渠道，敢于讲真话，善于吐真言，勇于说实话，及时收集、整理和上报委员们的真知灼见，为县委、</w:t>
      </w:r>
      <w:r>
        <w:rPr>
          <w:rFonts w:hint="eastAsia"/>
          <w:lang w:eastAsia="zh-CN"/>
        </w:rPr>
        <w:t>县</w:t>
      </w:r>
      <w:r>
        <w:rPr>
          <w:rFonts w:hint="eastAsia"/>
        </w:rPr>
        <w:t>政府科学决策提供有价值的意见建议。</w:t>
      </w:r>
    </w:p>
    <w:p>
      <w:pPr>
        <w:pStyle w:val="25"/>
      </w:pPr>
      <w:r>
        <w:rPr>
          <w:rFonts w:hint="eastAsia"/>
        </w:rPr>
        <w:t>三、强化民生导向，树立为民情怀</w:t>
      </w:r>
    </w:p>
    <w:p>
      <w:pPr>
        <w:pStyle w:val="25"/>
      </w:pPr>
      <w:r>
        <w:rPr>
          <w:rFonts w:hint="eastAsia"/>
        </w:rPr>
        <w:t>今年，县委、县政府以民生改善为中心，把人民群众的小事当成自己的大事，从能够看得见、摸得着的民生实事做起，确立了解决群众办事、入厕、就医、食品安全、养老等</w:t>
      </w:r>
      <w:r>
        <w:t>10</w:t>
      </w:r>
      <w:r>
        <w:rPr>
          <w:rFonts w:hint="eastAsia"/>
        </w:rPr>
        <w:t>件民生实事，这些工程既是全县工作的重点，也是社会各界关注的焦点。县政协将积极围绕这些民生实事，组织委员及时深入到民生工程现场，通过调研、视察、监督、评议等形式，通过政协的渠道，把基层群众的呼声和愿望真实的收集上来，反映上去，落实好、解决好、跟踪办理好，在推进民生实事的落实上贡献智慧和力量。</w:t>
      </w:r>
    </w:p>
    <w:p>
      <w:pPr>
        <w:pStyle w:val="25"/>
      </w:pPr>
      <w:r>
        <w:rPr>
          <w:rFonts w:hint="eastAsia"/>
        </w:rPr>
        <w:t>四、发挥自身优势，促进社会和谐</w:t>
      </w:r>
    </w:p>
    <w:p>
      <w:pPr>
        <w:pStyle w:val="25"/>
      </w:pPr>
      <w:r>
        <w:rPr>
          <w:rFonts w:hint="eastAsia"/>
        </w:rPr>
        <w:t>要充分发挥界别优势，把履职焦点投向与群众切身利益联系密切的民生实事上，重点针对城市建设与管理、社会养老、大气污染防治等专题开展调研视察，撰写提案和反映社情民意，为改善民生代言尽力。要多组织委员深入农村和社区开展扶贫济困、捐资助学、送医送教等活动，努力为群众办实事办好事。要积极发挥政协委员人才荟萃、智力密集、联系广泛的优势，积极协助县委、县政府做好信息采集、矛盾排查工作，做好化解矛盾、稳定人心工作，时时处处展示委员风采，为全县的发展稳定做贡献。</w:t>
      </w:r>
    </w:p>
    <w:p>
      <w:pPr>
        <w:pStyle w:val="25"/>
      </w:pPr>
      <w:r>
        <w:rPr>
          <w:rFonts w:hint="eastAsia"/>
        </w:rPr>
        <w:t>五、坚持从严要求，加强自身建设</w:t>
      </w:r>
    </w:p>
    <w:p>
      <w:pPr>
        <w:pStyle w:val="25"/>
      </w:pPr>
      <w:r>
        <w:rPr>
          <w:rFonts w:hint="eastAsia"/>
        </w:rPr>
        <w:t>按照县委的要求，县政协机关要以提高服务水平为重点，以加强作风建设为着眼点，大力实施全员素质提升工程。要加强对政协委员的培训、教育和管理，解决本领不足、本领恐慌、本领落后问题，不断提高适应新时代、实现新目标、落实新部署的能力。围绕建设社会主义核心价值体系，引导全县政协委员大力弘扬</w:t>
      </w:r>
      <w:r>
        <w:t>“</w:t>
      </w:r>
      <w:r>
        <w:rPr>
          <w:rFonts w:hint="eastAsia"/>
        </w:rPr>
        <w:t>热爱美丽馆陶、共建美丽馆陶</w:t>
      </w:r>
      <w:r>
        <w:t>”</w:t>
      </w:r>
      <w:r>
        <w:rPr>
          <w:rFonts w:hint="eastAsia"/>
        </w:rPr>
        <w:t>的主人翁精神，倡导</w:t>
      </w:r>
      <w:r>
        <w:t>“</w:t>
      </w:r>
      <w:r>
        <w:rPr>
          <w:rFonts w:hint="eastAsia"/>
        </w:rPr>
        <w:t>大我</w:t>
      </w:r>
      <w:r>
        <w:t>”</w:t>
      </w:r>
      <w:r>
        <w:rPr>
          <w:rFonts w:hint="eastAsia"/>
        </w:rPr>
        <w:t>理念，摒弃</w:t>
      </w:r>
      <w:r>
        <w:t>“</w:t>
      </w:r>
      <w:r>
        <w:rPr>
          <w:rFonts w:hint="eastAsia"/>
        </w:rPr>
        <w:t>小农</w:t>
      </w:r>
      <w:r>
        <w:t>”</w:t>
      </w:r>
      <w:r>
        <w:rPr>
          <w:rFonts w:hint="eastAsia"/>
        </w:rPr>
        <w:t>意识。要树立政协委员既是荣誉、更是责任的观念，教育引导委员以满腔的热情、饱满的激情、深厚的感情履职尽责。要继续深化委员</w:t>
      </w:r>
      <w:r>
        <w:t>“</w:t>
      </w:r>
      <w:r>
        <w:rPr>
          <w:rFonts w:hint="eastAsia"/>
        </w:rPr>
        <w:t>五个一</w:t>
      </w:r>
      <w:r>
        <w:t>”</w:t>
      </w:r>
      <w:r>
        <w:rPr>
          <w:rFonts w:hint="eastAsia"/>
        </w:rPr>
        <w:t>活动（即：每年内至少提交一件提案，反映十条有价值的社情民意，参加一次调研视察，撰写一篇调研报告或提一条意见建议，为群众办一件好事实事），建立完善委员动态退出机制，实行委员参加会议、履行职能、落实任务等情况登记、考评、通报制度，对履职能力不强、落实任务不力、不发挥作用的委员，将采取责令辞退、撤销委员资格等措施，清除委员队伍。要在全县继续开展优秀提案、优秀委员活动组和优秀政协委员评选活动，努力调动广大委员参政建言的主动性和积极性，引导全县政协委员在服务大局中争先进当标兵。</w:t>
      </w:r>
    </w:p>
    <w:p>
      <w:pPr>
        <w:pStyle w:val="25"/>
      </w:pPr>
    </w:p>
    <w:p>
      <w:pPr>
        <w:spacing w:line="500" w:lineRule="exact"/>
        <w:ind w:firstLine="560"/>
      </w:pPr>
      <w:r>
        <w:rPr>
          <w:rFonts w:hint="eastAsia" w:eastAsia="方正仿宋_GBK"/>
          <w:color w:val="000000"/>
          <w:sz w:val="28"/>
        </w:rPr>
        <w:t>（二）分项绩效目标</w:t>
      </w:r>
    </w:p>
    <w:p>
      <w:pPr>
        <w:pStyle w:val="26"/>
      </w:pPr>
      <w:r>
        <w:rPr>
          <w:rFonts w:hint="eastAsia"/>
        </w:rPr>
        <w:t>部门职责分类绩效目标情况说明</w:t>
      </w:r>
    </w:p>
    <w:p>
      <w:pPr>
        <w:pStyle w:val="26"/>
      </w:pPr>
    </w:p>
    <w:p>
      <w:pPr>
        <w:pStyle w:val="26"/>
      </w:pPr>
      <w:r>
        <w:t>1</w:t>
      </w:r>
      <w:r>
        <w:rPr>
          <w:rFonts w:hint="eastAsia"/>
        </w:rPr>
        <w:t>、政治协商</w:t>
      </w:r>
    </w:p>
    <w:p>
      <w:pPr>
        <w:pStyle w:val="26"/>
      </w:pPr>
      <w:r>
        <w:rPr>
          <w:rFonts w:hint="eastAsia"/>
        </w:rPr>
        <w:t>就大政方针以及政治、经济、文化、社会和生态文明中的重要问题在决策之前进行协商和就决策执行过程中的重要问题进行协商。</w:t>
      </w:r>
    </w:p>
    <w:p>
      <w:pPr>
        <w:pStyle w:val="26"/>
      </w:pPr>
      <w:r>
        <w:rPr>
          <w:rFonts w:hint="eastAsia"/>
        </w:rPr>
        <w:t>完善各项会议制度，规范会议程序，提高会议质量，提高政治协商水平</w:t>
      </w:r>
    </w:p>
    <w:p>
      <w:pPr>
        <w:pStyle w:val="26"/>
      </w:pPr>
      <w:r>
        <w:t>2</w:t>
      </w:r>
      <w:r>
        <w:rPr>
          <w:rFonts w:hint="eastAsia"/>
        </w:rPr>
        <w:t>、民主监督</w:t>
      </w:r>
    </w:p>
    <w:p>
      <w:pPr>
        <w:pStyle w:val="26"/>
      </w:pPr>
      <w:r>
        <w:rPr>
          <w:rFonts w:hint="eastAsia"/>
        </w:rPr>
        <w:t>有效履行民主监督职责，发挥好协调关系、汇聚力量、建言献策、服务大局的作用。通过意见、建议、批评的方式对国家法律法规的实施、重大方针政策的贯彻执行、党和政府的工作进行政治监督。</w:t>
      </w:r>
    </w:p>
    <w:p>
      <w:pPr>
        <w:pStyle w:val="26"/>
      </w:pPr>
      <w:r>
        <w:rPr>
          <w:rFonts w:hint="eastAsia"/>
        </w:rPr>
        <w:t>完善民主监督机制，畅通民主监督渠道，建立健全知情、沟通制度，将民主监督寓于委员提案、进行视察、参与工作检查等活动中，提高民主监督质量和成效。</w:t>
      </w:r>
    </w:p>
    <w:p>
      <w:pPr>
        <w:pStyle w:val="26"/>
      </w:pPr>
      <w:r>
        <w:t>3</w:t>
      </w:r>
      <w:r>
        <w:rPr>
          <w:rFonts w:hint="eastAsia"/>
        </w:rPr>
        <w:t>、参政议政</w:t>
      </w:r>
    </w:p>
    <w:p>
      <w:pPr>
        <w:pStyle w:val="26"/>
      </w:pPr>
      <w:r>
        <w:rPr>
          <w:rFonts w:hint="eastAsia"/>
        </w:rPr>
        <w:t>通过对重大问题以及人民群众普遍关心的问题，开展调查研究，反映社情民意，进行协商讨论，以调研报告、建议案或其他形式，向县委、县政府提出意见和建议。</w:t>
      </w:r>
    </w:p>
    <w:p>
      <w:pPr>
        <w:pStyle w:val="26"/>
      </w:pPr>
      <w:r>
        <w:rPr>
          <w:rFonts w:hint="eastAsia"/>
        </w:rPr>
        <w:t>发挥政协作为扩大社会各界有序参与的重要渠道作用，探索开展活动的新方法新途径，充分调动委员参政议政积极，向县委、县政府提出高质量的建议案。</w:t>
      </w:r>
    </w:p>
    <w:p>
      <w:pPr>
        <w:pStyle w:val="26"/>
      </w:pPr>
      <w:r>
        <w:t>4</w:t>
      </w:r>
      <w:r>
        <w:rPr>
          <w:rFonts w:hint="eastAsia"/>
        </w:rPr>
        <w:t>、政协事务管理</w:t>
      </w:r>
    </w:p>
    <w:p>
      <w:pPr>
        <w:pStyle w:val="26"/>
      </w:pPr>
      <w:r>
        <w:rPr>
          <w:rFonts w:hint="eastAsia"/>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p>
      <w:pPr>
        <w:pStyle w:val="26"/>
      </w:pPr>
      <w:r>
        <w:rPr>
          <w:rFonts w:hint="eastAsia"/>
        </w:rPr>
        <w:t>机关自身建设、服务保障能力进一步提升。</w:t>
      </w:r>
    </w:p>
    <w:p>
      <w:pPr>
        <w:pStyle w:val="26"/>
      </w:pPr>
    </w:p>
    <w:p>
      <w:pPr>
        <w:spacing w:line="500" w:lineRule="exact"/>
        <w:ind w:firstLine="560"/>
      </w:pPr>
      <w:r>
        <w:rPr>
          <w:rFonts w:hint="eastAsia" w:eastAsia="方正仿宋_GBK"/>
          <w:color w:val="000000"/>
          <w:sz w:val="28"/>
        </w:rPr>
        <w:t>（三）工作保障措施</w:t>
      </w:r>
    </w:p>
    <w:p>
      <w:pPr>
        <w:pStyle w:val="27"/>
      </w:pPr>
      <w:r>
        <w:rPr>
          <w:rFonts w:hint="eastAsia"/>
        </w:rPr>
        <w:t>实现本年度发展规划目标的保障措施</w:t>
      </w:r>
    </w:p>
    <w:p>
      <w:pPr>
        <w:pStyle w:val="27"/>
      </w:pPr>
    </w:p>
    <w:p>
      <w:pPr>
        <w:pStyle w:val="27"/>
      </w:pPr>
      <w:r>
        <w:rPr>
          <w:rFonts w:hint="eastAsia"/>
        </w:rPr>
        <w:t>一是扎实做好提案工作。继续坚持县领导领衔督办重点提案等方式，以重点提案为突破口，抓住难点，紧扣民意，注重实效，分层次、多形式地督办提案，不断推动提案的办理落实。</w:t>
      </w:r>
    </w:p>
    <w:p>
      <w:pPr>
        <w:pStyle w:val="27"/>
      </w:pPr>
      <w:r>
        <w:rPr>
          <w:rFonts w:hint="eastAsia"/>
        </w:rPr>
        <w:t>二是深入开展调研视察。重点围绕</w:t>
      </w:r>
      <w:r>
        <w:t>“</w:t>
      </w:r>
      <w:r>
        <w:rPr>
          <w:rFonts w:hint="eastAsia"/>
        </w:rPr>
        <w:t>七大攻坚战</w:t>
      </w:r>
      <w:r>
        <w:t>”</w:t>
      </w:r>
      <w:r>
        <w:rPr>
          <w:rFonts w:hint="eastAsia"/>
        </w:rPr>
        <w:t>和</w:t>
      </w:r>
      <w:r>
        <w:t>“</w:t>
      </w:r>
      <w:r>
        <w:rPr>
          <w:rFonts w:hint="eastAsia"/>
        </w:rPr>
        <w:t>十个方面的民生实事</w:t>
      </w:r>
      <w:r>
        <w:t>”</w:t>
      </w:r>
      <w:r>
        <w:rPr>
          <w:rFonts w:hint="eastAsia"/>
        </w:rPr>
        <w:t>开展</w:t>
      </w:r>
      <w:r>
        <w:t>5—8</w:t>
      </w:r>
      <w:r>
        <w:rPr>
          <w:rFonts w:hint="eastAsia"/>
        </w:rPr>
        <w:t>次多层次、多形式、多内容的视察调研。要继续发挥好政协常委会的作用，把常委会开到工地、厂区和田间地头，增强调研视察的效果。</w:t>
      </w:r>
    </w:p>
    <w:p>
      <w:pPr>
        <w:pStyle w:val="27"/>
      </w:pPr>
      <w:r>
        <w:rPr>
          <w:rFonts w:hint="eastAsia"/>
        </w:rPr>
        <w:t>三是切实加强民主监督。认真贯彻落实县委《加强政协民主监督切实优化环境的意见》，发挥好</w:t>
      </w:r>
      <w:r>
        <w:t>8</w:t>
      </w:r>
      <w:r>
        <w:rPr>
          <w:rFonts w:hint="eastAsia"/>
        </w:rPr>
        <w:t>个民主监督小组、</w:t>
      </w:r>
      <w:r>
        <w:t>56</w:t>
      </w:r>
      <w:r>
        <w:rPr>
          <w:rFonts w:hint="eastAsia"/>
        </w:rPr>
        <w:t>名民主监督员的作用，以扎实的民主监督促进营商环境不断改善。</w:t>
      </w:r>
    </w:p>
    <w:p>
      <w:pPr>
        <w:pStyle w:val="27"/>
      </w:pPr>
      <w:r>
        <w:rPr>
          <w:rFonts w:hint="eastAsia"/>
        </w:rPr>
        <w:t>四是积极反映社情民意。多角度畅通社情民意诉求渠道，敢于讲真话，善于吐真言，勇于说实话，及时收集、整理和上报委员们的真知灼见，为县委、</w:t>
      </w:r>
      <w:r>
        <w:rPr>
          <w:rFonts w:hint="eastAsia"/>
          <w:lang w:eastAsia="zh-CN"/>
        </w:rPr>
        <w:t>县</w:t>
      </w:r>
      <w:r>
        <w:rPr>
          <w:rFonts w:hint="eastAsia"/>
        </w:rPr>
        <w:t>政府科学决策提供有价值的意见建议。</w:t>
      </w:r>
    </w:p>
    <w:p>
      <w:pPr>
        <w:pStyle w:val="27"/>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年政协馆陶县第十届委员会第二次会议经费绩效目标表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政治协商、民主监督、参政议政，巩固和发展爱国统一战线。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预计会议筹备及会务工作完成率</w:t>
            </w:r>
          </w:p>
        </w:tc>
        <w:tc>
          <w:tcPr>
            <w:tcW w:w="2835" w:type="dxa"/>
            <w:vAlign w:val="center"/>
          </w:tcPr>
          <w:p>
            <w:pPr>
              <w:pStyle w:val="16"/>
            </w:pPr>
            <w:r>
              <w:rPr>
                <w:rFonts w:hint="eastAsia"/>
              </w:rPr>
              <w:t>预计会议筹备及会务工作完成率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宪法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政治任务实现率</w:t>
            </w:r>
          </w:p>
        </w:tc>
        <w:tc>
          <w:tcPr>
            <w:tcW w:w="2835" w:type="dxa"/>
            <w:vAlign w:val="center"/>
          </w:tcPr>
          <w:p>
            <w:pPr>
              <w:pStyle w:val="16"/>
            </w:pPr>
            <w:r>
              <w:rPr>
                <w:rFonts w:hint="eastAsia"/>
              </w:rPr>
              <w:t>政治任务实现率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宪法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t xml:space="preserve"> </w:t>
            </w:r>
            <w:r>
              <w:rPr>
                <w:rFonts w:hint="eastAsia"/>
              </w:rPr>
              <w:t>工作按时完成情况</w:t>
            </w:r>
          </w:p>
        </w:tc>
        <w:tc>
          <w:tcPr>
            <w:tcW w:w="2835" w:type="dxa"/>
            <w:vAlign w:val="center"/>
          </w:tcPr>
          <w:p>
            <w:pPr>
              <w:pStyle w:val="16"/>
            </w:pPr>
            <w:r>
              <w:rPr>
                <w:rFonts w:hint="eastAsia"/>
              </w:rPr>
              <w:t>在规定时间内圆满完成会议</w:t>
            </w:r>
          </w:p>
        </w:tc>
        <w:tc>
          <w:tcPr>
            <w:tcW w:w="2551" w:type="dxa"/>
            <w:vAlign w:val="center"/>
          </w:tcPr>
          <w:p>
            <w:pPr>
              <w:pStyle w:val="16"/>
            </w:pPr>
            <w:r>
              <w:rPr>
                <w:rFonts w:hint="eastAsia"/>
              </w:rPr>
              <w:t>在规定时间内圆满完成会议</w:t>
            </w:r>
          </w:p>
        </w:tc>
        <w:tc>
          <w:tcPr>
            <w:tcW w:w="2268" w:type="dxa"/>
            <w:vAlign w:val="center"/>
          </w:tcPr>
          <w:p>
            <w:pPr>
              <w:pStyle w:val="16"/>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人均会议成本</w:t>
            </w:r>
          </w:p>
        </w:tc>
        <w:tc>
          <w:tcPr>
            <w:tcW w:w="2835" w:type="dxa"/>
            <w:vAlign w:val="center"/>
          </w:tcPr>
          <w:p>
            <w:pPr>
              <w:pStyle w:val="16"/>
            </w:pPr>
            <w:r>
              <w:rPr>
                <w:rFonts w:hint="eastAsia"/>
              </w:rPr>
              <w:t>人均会议成本金额</w:t>
            </w:r>
          </w:p>
        </w:tc>
        <w:tc>
          <w:tcPr>
            <w:tcW w:w="2551" w:type="dxa"/>
            <w:vAlign w:val="center"/>
          </w:tcPr>
          <w:p>
            <w:pPr>
              <w:pStyle w:val="16"/>
            </w:pPr>
            <w:r>
              <w:rPr>
                <w:rFonts w:hint="eastAsia"/>
              </w:rPr>
              <w:t>≤</w:t>
            </w:r>
            <w:r>
              <w:t>700</w:t>
            </w:r>
            <w:r>
              <w:rPr>
                <w:rFonts w:hint="eastAsia"/>
              </w:rPr>
              <w:t>元</w:t>
            </w:r>
          </w:p>
        </w:tc>
        <w:tc>
          <w:tcPr>
            <w:tcW w:w="2268" w:type="dxa"/>
            <w:vAlign w:val="center"/>
          </w:tcPr>
          <w:p>
            <w:pPr>
              <w:pStyle w:val="16"/>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支持经济发展</w:t>
            </w:r>
          </w:p>
        </w:tc>
        <w:tc>
          <w:tcPr>
            <w:tcW w:w="2835" w:type="dxa"/>
            <w:vAlign w:val="center"/>
          </w:tcPr>
          <w:p>
            <w:pPr>
              <w:pStyle w:val="16"/>
            </w:pPr>
            <w:r>
              <w:rPr>
                <w:rFonts w:hint="eastAsia"/>
              </w:rPr>
              <w:t>促进经济增长率</w:t>
            </w:r>
          </w:p>
        </w:tc>
        <w:tc>
          <w:tcPr>
            <w:tcW w:w="2551" w:type="dxa"/>
            <w:vAlign w:val="center"/>
          </w:tcPr>
          <w:p>
            <w:pPr>
              <w:pStyle w:val="16"/>
            </w:pPr>
            <w:r>
              <w:rPr>
                <w:rFonts w:hint="eastAsia"/>
              </w:rPr>
              <w:t>≥</w:t>
            </w:r>
            <w:r>
              <w:t>20%</w:t>
            </w:r>
          </w:p>
        </w:tc>
        <w:tc>
          <w:tcPr>
            <w:tcW w:w="2268" w:type="dxa"/>
            <w:vAlign w:val="center"/>
          </w:tcPr>
          <w:p>
            <w:pPr>
              <w:pStyle w:val="16"/>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加强民主监督、促进政治协商</w:t>
            </w:r>
          </w:p>
        </w:tc>
        <w:tc>
          <w:tcPr>
            <w:tcW w:w="2551" w:type="dxa"/>
            <w:vAlign w:val="center"/>
          </w:tcPr>
          <w:p>
            <w:pPr>
              <w:pStyle w:val="16"/>
            </w:pPr>
            <w:r>
              <w:rPr>
                <w:rFonts w:hint="eastAsia"/>
              </w:rPr>
              <w:t>维护社会和谐稳定</w:t>
            </w:r>
          </w:p>
        </w:tc>
        <w:tc>
          <w:tcPr>
            <w:tcW w:w="2268" w:type="dxa"/>
            <w:vAlign w:val="center"/>
          </w:tcPr>
          <w:p>
            <w:pPr>
              <w:pStyle w:val="16"/>
            </w:pPr>
            <w:r>
              <w:rPr>
                <w:rFonts w:hint="eastAsia"/>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年政协委员视察经费绩效目标表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了解民情、民主监督、参政议政。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视察调研次数</w:t>
            </w:r>
          </w:p>
        </w:tc>
        <w:tc>
          <w:tcPr>
            <w:tcW w:w="2835" w:type="dxa"/>
            <w:vAlign w:val="center"/>
          </w:tcPr>
          <w:p>
            <w:pPr>
              <w:pStyle w:val="16"/>
            </w:pPr>
            <w:r>
              <w:rPr>
                <w:rFonts w:hint="eastAsia"/>
              </w:rPr>
              <w:t>视察调研次数</w:t>
            </w:r>
          </w:p>
        </w:tc>
        <w:tc>
          <w:tcPr>
            <w:tcW w:w="2551" w:type="dxa"/>
            <w:vAlign w:val="center"/>
          </w:tcPr>
          <w:p>
            <w:pPr>
              <w:pStyle w:val="16"/>
            </w:pPr>
            <w:r>
              <w:rPr>
                <w:rFonts w:hint="eastAsia"/>
              </w:rPr>
              <w:t>≥</w:t>
            </w:r>
            <w:r>
              <w:t>100</w:t>
            </w:r>
            <w:r>
              <w:rPr>
                <w:rFonts w:hint="eastAsia"/>
              </w:rPr>
              <w:t>次</w:t>
            </w:r>
          </w:p>
        </w:tc>
        <w:tc>
          <w:tcPr>
            <w:tcW w:w="2268" w:type="dxa"/>
            <w:vAlign w:val="center"/>
          </w:tcPr>
          <w:p>
            <w:pPr>
              <w:pStyle w:val="16"/>
            </w:pPr>
            <w:r>
              <w:rPr>
                <w:rFonts w:hint="eastAsia"/>
              </w:rPr>
              <w:t>馆办字</w:t>
            </w:r>
            <w:r>
              <w:t>[2002]45</w:t>
            </w:r>
            <w:r>
              <w:rPr>
                <w:rFonts w:hint="eastAsia"/>
              </w:rPr>
              <w:t>号《政协馆陶县委员会机关职能配置、内设机构和人员编制规定》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视察工作完成率</w:t>
            </w:r>
          </w:p>
        </w:tc>
        <w:tc>
          <w:tcPr>
            <w:tcW w:w="2835" w:type="dxa"/>
            <w:vAlign w:val="center"/>
          </w:tcPr>
          <w:p>
            <w:pPr>
              <w:pStyle w:val="16"/>
            </w:pPr>
            <w:r>
              <w:rPr>
                <w:rFonts w:hint="eastAsia"/>
              </w:rPr>
              <w:t>视察工作完成率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馆办字</w:t>
            </w:r>
            <w:r>
              <w:t>[2002]45</w:t>
            </w:r>
            <w:r>
              <w:rPr>
                <w:rFonts w:hint="eastAsia"/>
              </w:rPr>
              <w:t>号《政协馆陶县委员会机关职能配置、内设机构和人员编制规定》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工作按时完成情况</w:t>
            </w:r>
          </w:p>
        </w:tc>
        <w:tc>
          <w:tcPr>
            <w:tcW w:w="2835" w:type="dxa"/>
            <w:vAlign w:val="center"/>
          </w:tcPr>
          <w:p>
            <w:pPr>
              <w:pStyle w:val="16"/>
            </w:pPr>
            <w:r>
              <w:rPr>
                <w:rFonts w:hint="eastAsia"/>
              </w:rPr>
              <w:t>在规定时间内完成</w:t>
            </w:r>
          </w:p>
        </w:tc>
        <w:tc>
          <w:tcPr>
            <w:tcW w:w="2551" w:type="dxa"/>
            <w:vAlign w:val="center"/>
          </w:tcPr>
          <w:p>
            <w:pPr>
              <w:pStyle w:val="16"/>
            </w:pPr>
            <w:r>
              <w:rPr>
                <w:rFonts w:hint="eastAsia"/>
              </w:rPr>
              <w:t>在规定时间内完成</w:t>
            </w:r>
          </w:p>
        </w:tc>
        <w:tc>
          <w:tcPr>
            <w:tcW w:w="2268" w:type="dxa"/>
            <w:vAlign w:val="center"/>
          </w:tcPr>
          <w:p>
            <w:pPr>
              <w:pStyle w:val="16"/>
            </w:pPr>
            <w:r>
              <w:rPr>
                <w:rFonts w:hint="eastAsia"/>
              </w:rPr>
              <w:t>馆办字</w:t>
            </w:r>
            <w:r>
              <w:t>[2002]45</w:t>
            </w:r>
            <w:r>
              <w:rPr>
                <w:rFonts w:hint="eastAsia"/>
              </w:rPr>
              <w:t>号《政协馆陶县委员会机关职能配置、内设机构和人员编制规定》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单次视察成本</w:t>
            </w:r>
          </w:p>
        </w:tc>
        <w:tc>
          <w:tcPr>
            <w:tcW w:w="2835" w:type="dxa"/>
            <w:vAlign w:val="center"/>
          </w:tcPr>
          <w:p>
            <w:pPr>
              <w:pStyle w:val="16"/>
            </w:pPr>
            <w:r>
              <w:rPr>
                <w:rFonts w:hint="eastAsia"/>
              </w:rPr>
              <w:t>单次视察成本金额</w:t>
            </w:r>
          </w:p>
        </w:tc>
        <w:tc>
          <w:tcPr>
            <w:tcW w:w="2551" w:type="dxa"/>
            <w:vAlign w:val="center"/>
          </w:tcPr>
          <w:p>
            <w:pPr>
              <w:pStyle w:val="16"/>
            </w:pPr>
            <w:r>
              <w:rPr>
                <w:rFonts w:hint="eastAsia"/>
              </w:rPr>
              <w:t>≤</w:t>
            </w:r>
            <w:r>
              <w:t>500</w:t>
            </w:r>
            <w:r>
              <w:rPr>
                <w:rFonts w:hint="eastAsia"/>
              </w:rPr>
              <w:t>元</w:t>
            </w:r>
          </w:p>
        </w:tc>
        <w:tc>
          <w:tcPr>
            <w:tcW w:w="2268" w:type="dxa"/>
            <w:vAlign w:val="center"/>
          </w:tcPr>
          <w:p>
            <w:pPr>
              <w:pStyle w:val="16"/>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支持经济发展</w:t>
            </w:r>
          </w:p>
        </w:tc>
        <w:tc>
          <w:tcPr>
            <w:tcW w:w="2835" w:type="dxa"/>
            <w:vAlign w:val="center"/>
          </w:tcPr>
          <w:p>
            <w:pPr>
              <w:pStyle w:val="16"/>
            </w:pPr>
            <w:r>
              <w:rPr>
                <w:rFonts w:hint="eastAsia"/>
              </w:rPr>
              <w:t>促进经济增长率</w:t>
            </w:r>
          </w:p>
        </w:tc>
        <w:tc>
          <w:tcPr>
            <w:tcW w:w="2551" w:type="dxa"/>
            <w:vAlign w:val="center"/>
          </w:tcPr>
          <w:p>
            <w:pPr>
              <w:pStyle w:val="16"/>
            </w:pPr>
            <w:r>
              <w:rPr>
                <w:rFonts w:hint="eastAsia"/>
              </w:rPr>
              <w:t>≥</w:t>
            </w:r>
            <w:r>
              <w:t>20%</w:t>
            </w:r>
          </w:p>
        </w:tc>
        <w:tc>
          <w:tcPr>
            <w:tcW w:w="2268" w:type="dxa"/>
            <w:vAlign w:val="center"/>
          </w:tcPr>
          <w:p>
            <w:pPr>
              <w:pStyle w:val="16"/>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加强民主监督、促进政治协商</w:t>
            </w:r>
          </w:p>
        </w:tc>
        <w:tc>
          <w:tcPr>
            <w:tcW w:w="2551" w:type="dxa"/>
            <w:vAlign w:val="center"/>
          </w:tcPr>
          <w:p>
            <w:pPr>
              <w:pStyle w:val="16"/>
            </w:pPr>
            <w:r>
              <w:rPr>
                <w:rFonts w:hint="eastAsia"/>
              </w:rPr>
              <w:t>维护社会和谐稳定</w:t>
            </w:r>
          </w:p>
        </w:tc>
        <w:tc>
          <w:tcPr>
            <w:tcW w:w="2268" w:type="dxa"/>
            <w:vAlign w:val="center"/>
          </w:tcPr>
          <w:p>
            <w:pPr>
              <w:pStyle w:val="16"/>
            </w:pPr>
            <w:r>
              <w:rPr>
                <w:rFonts w:hint="eastAsia"/>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年，馆陶县政协委员会办公室安排政府采购预算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馆陶县政协委员会办公室（含所属单位）上年末固定资产金额为</w:t>
      </w:r>
      <w:r>
        <w:rPr>
          <w:rFonts w:eastAsia="方正仿宋_GBK"/>
          <w:color w:val="000000"/>
          <w:sz w:val="28"/>
        </w:rPr>
        <w:t>62.32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131</w:t>
            </w:r>
            <w:r>
              <w:rPr>
                <w:rFonts w:hint="eastAsia"/>
              </w:rPr>
              <w:t>馆陶县政协委员会办公室</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rFonts w:hint="eastAsia"/>
              </w:rPr>
            </w:pPr>
            <w:r>
              <w:rPr>
                <w:rFonts w:hint="eastAsia"/>
                <w:lang w:eastAsia="zh-CN"/>
              </w:rPr>
              <w:t>资产总额</w:t>
            </w:r>
          </w:p>
        </w:tc>
        <w:tc>
          <w:tcPr>
            <w:tcW w:w="2835" w:type="dxa"/>
            <w:vAlign w:val="center"/>
          </w:tcPr>
          <w:p>
            <w:pPr>
              <w:pStyle w:val="14"/>
              <w:rPr>
                <w:rFonts w:hint="eastAsia"/>
              </w:rPr>
            </w:pPr>
          </w:p>
        </w:tc>
        <w:tc>
          <w:tcPr>
            <w:tcW w:w="2835" w:type="dxa"/>
            <w:vAlign w:val="center"/>
          </w:tcPr>
          <w:p>
            <w:pPr>
              <w:pStyle w:val="15"/>
              <w:rPr>
                <w:rFonts w:hint="eastAsia"/>
                <w:lang w:eastAsia="zh-CN"/>
              </w:rPr>
            </w:pPr>
            <w:r>
              <w:rPr>
                <w:rFonts w:hint="eastAsia"/>
                <w:lang w:eastAsia="zh-CN"/>
              </w:rPr>
              <w:t xml:space="preserve"> </w:t>
            </w:r>
            <w:r>
              <w:rPr>
                <w:lang w:eastAsia="zh-CN"/>
              </w:rPr>
              <w:t xml:space="preserve">      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通用设备</w:t>
            </w:r>
          </w:p>
        </w:tc>
        <w:tc>
          <w:tcPr>
            <w:tcW w:w="2835" w:type="dxa"/>
            <w:vAlign w:val="center"/>
          </w:tcPr>
          <w:p>
            <w:pPr>
              <w:pStyle w:val="17"/>
            </w:pPr>
          </w:p>
        </w:tc>
        <w:tc>
          <w:tcPr>
            <w:tcW w:w="2835" w:type="dxa"/>
            <w:vAlign w:val="center"/>
          </w:tcPr>
          <w:p>
            <w:pPr>
              <w:pStyle w:val="15"/>
              <w:rPr>
                <w:lang w:eastAsia="zh-CN"/>
              </w:rPr>
            </w:pPr>
            <w:r>
              <w:rPr>
                <w:rFonts w:hint="eastAsia"/>
                <w:lang w:eastAsia="zh-CN"/>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家具、用具、装具及动植物</w:t>
            </w:r>
          </w:p>
        </w:tc>
        <w:tc>
          <w:tcPr>
            <w:tcW w:w="2835" w:type="dxa"/>
            <w:vAlign w:val="center"/>
          </w:tcPr>
          <w:p>
            <w:pPr>
              <w:pStyle w:val="17"/>
            </w:pPr>
          </w:p>
        </w:tc>
        <w:tc>
          <w:tcPr>
            <w:tcW w:w="2835" w:type="dxa"/>
            <w:vAlign w:val="center"/>
          </w:tcPr>
          <w:p>
            <w:pPr>
              <w:pStyle w:val="15"/>
              <w:rPr>
                <w:lang w:eastAsia="zh-CN"/>
              </w:rPr>
            </w:pPr>
            <w:r>
              <w:rPr>
                <w:rFonts w:hint="eastAsia"/>
                <w:lang w:eastAsia="zh-CN"/>
              </w:rPr>
              <w:t>7.09</w:t>
            </w:r>
          </w:p>
        </w:tc>
      </w:tr>
    </w:tbl>
    <w:p>
      <w:pPr>
        <w:ind w:firstLine="420"/>
      </w:pPr>
    </w:p>
    <w:p>
      <w:pPr>
        <w:ind w:firstLine="640"/>
        <w:rPr>
          <w:rFonts w:eastAsia="方正仿宋_GBK"/>
          <w:color w:val="000000"/>
          <w:sz w:val="32"/>
        </w:rPr>
      </w:pPr>
      <w:r>
        <w:rPr>
          <w:rFonts w:eastAsia="方正仿宋_GBK"/>
          <w:color w:val="000000"/>
          <w:sz w:val="32"/>
        </w:rPr>
        <w:t xml:space="preserve"> </w:t>
      </w:r>
    </w:p>
    <w:p>
      <w:pPr>
        <w:ind w:firstLine="640"/>
        <w:rPr>
          <w:lang w:val="uk-UA"/>
        </w:rPr>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lang w:val="uk-UA"/>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val="uk-UA"/>
        </w:rPr>
      </w:pPr>
      <w:r>
        <w:rPr>
          <w:rFonts w:hint="eastAsia"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2B3279"/>
    <w:rsid w:val="00160D47"/>
    <w:rsid w:val="00224204"/>
    <w:rsid w:val="002B3279"/>
    <w:rsid w:val="00495703"/>
    <w:rsid w:val="00556D7C"/>
    <w:rsid w:val="00593738"/>
    <w:rsid w:val="00595CAF"/>
    <w:rsid w:val="007F2FA3"/>
    <w:rsid w:val="00894773"/>
    <w:rsid w:val="008F48C1"/>
    <w:rsid w:val="009B518A"/>
    <w:rsid w:val="00B0376E"/>
    <w:rsid w:val="00C23792"/>
    <w:rsid w:val="00CC0DFB"/>
    <w:rsid w:val="00D23EC2"/>
    <w:rsid w:val="00EC0BCF"/>
    <w:rsid w:val="00FC4AD0"/>
    <w:rsid w:val="06256A6B"/>
    <w:rsid w:val="1E1761C1"/>
    <w:rsid w:val="2CDF68C7"/>
    <w:rsid w:val="35513C15"/>
    <w:rsid w:val="55320D2F"/>
    <w:rsid w:val="61F452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basedOn w:val="10"/>
    <w:link w:val="4"/>
    <w:qFormat/>
    <w:uiPriority w:val="99"/>
    <w:rPr>
      <w:kern w:val="0"/>
      <w:sz w:val="18"/>
      <w:szCs w:val="18"/>
      <w:lang w:eastAsia="uk-UA"/>
    </w:rPr>
  </w:style>
  <w:style w:type="character" w:customStyle="1" w:styleId="34">
    <w:name w:val="页脚 字符"/>
    <w:basedOn w:val="10"/>
    <w:link w:val="3"/>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8761</Words>
  <Characters>10969</Characters>
  <Lines>46</Lines>
  <Paragraphs>28</Paragraphs>
  <TotalTime>0</TotalTime>
  <ScaleCrop>false</ScaleCrop>
  <LinksUpToDate>false</LinksUpToDate>
  <CharactersWithSpaces>11126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2022-03-17T10:57:00Z</dcterms:created>
  <dc:creator>Administrator</dc:creator>
  <cp:lastModifiedBy>Sally</cp:lastModifiedBy>
  <dcterms:modified xsi:type="dcterms:W3CDTF">2024-06-03T01:22:59Z</dcterms:modified>
  <dc:title>2022年部门预算信息公开目录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F3CECC8CE79C4092A9AD9EFA698E7030</vt:lpwstr>
  </property>
</Properties>
</file>