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一、馆陶县县直机关工作委员会本级收支预算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一、馆陶县县直机关工作委员会本级收支预算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286001馆陶县县直机关工作委员会本级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85.75</w:t>
            </w:r>
          </w:p>
        </w:tc>
        <w:tc>
          <w:tcPr>
            <w:tcW w:w="2959" w:type="dxa"/>
            <w:vAlign w:val="center"/>
          </w:tcPr>
          <w:p>
            <w:pPr>
              <w:pStyle w:val="12"/>
            </w:pPr>
            <w:r>
              <w:t>一、一般公共服务支出</w:t>
            </w:r>
          </w:p>
        </w:tc>
        <w:tc>
          <w:tcPr>
            <w:tcW w:w="2959" w:type="dxa"/>
            <w:vAlign w:val="center"/>
          </w:tcPr>
          <w:p>
            <w:pPr>
              <w:pStyle w:val="11"/>
            </w:pPr>
            <w:r>
              <w:t>67.54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85.75</w:t>
            </w:r>
          </w:p>
        </w:tc>
        <w:tc>
          <w:tcPr>
            <w:tcW w:w="2959" w:type="dxa"/>
            <w:vAlign w:val="center"/>
          </w:tcPr>
          <w:p>
            <w:pPr>
              <w:pStyle w:val="14"/>
            </w:pPr>
            <w:r>
              <w:t>本年支出合计</w:t>
            </w:r>
          </w:p>
        </w:tc>
        <w:tc>
          <w:tcPr>
            <w:tcW w:w="2959" w:type="dxa"/>
            <w:vAlign w:val="center"/>
          </w:tcPr>
          <w:p>
            <w:pPr>
              <w:pStyle w:val="15"/>
            </w:pPr>
            <w:r>
              <w:t>85.75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85.75</w:t>
            </w:r>
          </w:p>
        </w:tc>
        <w:tc>
          <w:tcPr>
            <w:tcW w:w="2959" w:type="dxa"/>
            <w:vAlign w:val="center"/>
          </w:tcPr>
          <w:p>
            <w:pPr>
              <w:pStyle w:val="14"/>
            </w:pPr>
            <w:r>
              <w:t>支出总计</w:t>
            </w:r>
          </w:p>
        </w:tc>
        <w:tc>
          <w:tcPr>
            <w:tcW w:w="2959" w:type="dxa"/>
            <w:vAlign w:val="center"/>
          </w:tcPr>
          <w:p>
            <w:pPr>
              <w:pStyle w:val="15"/>
            </w:pPr>
            <w:r>
              <w:t>85.75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286001馆陶县县直机关工作委员会本级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85.75</w:t>
            </w:r>
          </w:p>
        </w:tc>
        <w:tc>
          <w:tcPr>
            <w:tcW w:w="758" w:type="dxa"/>
            <w:vAlign w:val="center"/>
          </w:tcPr>
          <w:p>
            <w:pPr>
              <w:pStyle w:val="15"/>
            </w:pPr>
            <w:r>
              <w:t>85.75</w:t>
            </w:r>
          </w:p>
        </w:tc>
        <w:tc>
          <w:tcPr>
            <w:tcW w:w="758" w:type="dxa"/>
            <w:vAlign w:val="center"/>
          </w:tcPr>
          <w:p>
            <w:pPr>
              <w:pStyle w:val="15"/>
            </w:pPr>
            <w:r>
              <w:t>85.75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67.54</w:t>
            </w:r>
          </w:p>
        </w:tc>
        <w:tc>
          <w:tcPr>
            <w:tcW w:w="758" w:type="dxa"/>
            <w:vAlign w:val="center"/>
          </w:tcPr>
          <w:p>
            <w:pPr>
              <w:pStyle w:val="11"/>
            </w:pPr>
            <w:r>
              <w:t>67.54</w:t>
            </w:r>
          </w:p>
        </w:tc>
        <w:tc>
          <w:tcPr>
            <w:tcW w:w="758" w:type="dxa"/>
            <w:vAlign w:val="center"/>
          </w:tcPr>
          <w:p>
            <w:pPr>
              <w:pStyle w:val="11"/>
            </w:pPr>
            <w:r>
              <w:t>67.54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20136</w:t>
            </w:r>
          </w:p>
        </w:tc>
        <w:tc>
          <w:tcPr>
            <w:tcW w:w="758" w:type="dxa"/>
            <w:vAlign w:val="center"/>
          </w:tcPr>
          <w:p>
            <w:pPr>
              <w:pStyle w:val="12"/>
            </w:pPr>
            <w:r>
              <w:t>其他共产党事务支出</w:t>
            </w:r>
          </w:p>
        </w:tc>
        <w:tc>
          <w:tcPr>
            <w:tcW w:w="758" w:type="dxa"/>
            <w:vAlign w:val="center"/>
          </w:tcPr>
          <w:p>
            <w:pPr>
              <w:pStyle w:val="11"/>
            </w:pPr>
            <w:r>
              <w:t>67.54</w:t>
            </w:r>
          </w:p>
        </w:tc>
        <w:tc>
          <w:tcPr>
            <w:tcW w:w="758" w:type="dxa"/>
            <w:vAlign w:val="center"/>
          </w:tcPr>
          <w:p>
            <w:pPr>
              <w:pStyle w:val="11"/>
            </w:pPr>
            <w:r>
              <w:t>67.54</w:t>
            </w:r>
          </w:p>
        </w:tc>
        <w:tc>
          <w:tcPr>
            <w:tcW w:w="758" w:type="dxa"/>
            <w:vAlign w:val="center"/>
          </w:tcPr>
          <w:p>
            <w:pPr>
              <w:pStyle w:val="11"/>
            </w:pPr>
            <w:r>
              <w:t>67.54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2013601</w:t>
            </w:r>
          </w:p>
        </w:tc>
        <w:tc>
          <w:tcPr>
            <w:tcW w:w="758" w:type="dxa"/>
            <w:vAlign w:val="center"/>
          </w:tcPr>
          <w:p>
            <w:pPr>
              <w:pStyle w:val="12"/>
            </w:pPr>
            <w:r>
              <w:t>行政运行</w:t>
            </w:r>
          </w:p>
        </w:tc>
        <w:tc>
          <w:tcPr>
            <w:tcW w:w="758" w:type="dxa"/>
            <w:vAlign w:val="center"/>
          </w:tcPr>
          <w:p>
            <w:pPr>
              <w:pStyle w:val="11"/>
            </w:pPr>
            <w:r>
              <w:t>67.54</w:t>
            </w:r>
          </w:p>
        </w:tc>
        <w:tc>
          <w:tcPr>
            <w:tcW w:w="758" w:type="dxa"/>
            <w:vAlign w:val="center"/>
          </w:tcPr>
          <w:p>
            <w:pPr>
              <w:pStyle w:val="11"/>
            </w:pPr>
            <w:r>
              <w:t>67.54</w:t>
            </w:r>
          </w:p>
        </w:tc>
        <w:tc>
          <w:tcPr>
            <w:tcW w:w="758" w:type="dxa"/>
            <w:vAlign w:val="center"/>
          </w:tcPr>
          <w:p>
            <w:pPr>
              <w:pStyle w:val="11"/>
            </w:pPr>
            <w:r>
              <w:t>67.54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7.45</w:t>
            </w:r>
          </w:p>
        </w:tc>
        <w:tc>
          <w:tcPr>
            <w:tcW w:w="758" w:type="dxa"/>
            <w:vAlign w:val="center"/>
          </w:tcPr>
          <w:p>
            <w:pPr>
              <w:pStyle w:val="11"/>
            </w:pPr>
            <w:r>
              <w:t>7.45</w:t>
            </w:r>
          </w:p>
        </w:tc>
        <w:tc>
          <w:tcPr>
            <w:tcW w:w="758" w:type="dxa"/>
            <w:vAlign w:val="center"/>
          </w:tcPr>
          <w:p>
            <w:pPr>
              <w:pStyle w:val="11"/>
            </w:pPr>
            <w:r>
              <w:t>7.45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7.45</w:t>
            </w:r>
          </w:p>
        </w:tc>
        <w:tc>
          <w:tcPr>
            <w:tcW w:w="758" w:type="dxa"/>
            <w:vAlign w:val="center"/>
          </w:tcPr>
          <w:p>
            <w:pPr>
              <w:pStyle w:val="11"/>
            </w:pPr>
            <w:r>
              <w:t>7.45</w:t>
            </w:r>
          </w:p>
        </w:tc>
        <w:tc>
          <w:tcPr>
            <w:tcW w:w="758" w:type="dxa"/>
            <w:vAlign w:val="center"/>
          </w:tcPr>
          <w:p>
            <w:pPr>
              <w:pStyle w:val="11"/>
            </w:pPr>
            <w:r>
              <w:t>7.45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7.45</w:t>
            </w:r>
          </w:p>
        </w:tc>
        <w:tc>
          <w:tcPr>
            <w:tcW w:w="758" w:type="dxa"/>
            <w:vAlign w:val="center"/>
          </w:tcPr>
          <w:p>
            <w:pPr>
              <w:pStyle w:val="11"/>
            </w:pPr>
            <w:r>
              <w:t>7.45</w:t>
            </w:r>
          </w:p>
        </w:tc>
        <w:tc>
          <w:tcPr>
            <w:tcW w:w="758" w:type="dxa"/>
            <w:vAlign w:val="center"/>
          </w:tcPr>
          <w:p>
            <w:pPr>
              <w:pStyle w:val="11"/>
            </w:pPr>
            <w:r>
              <w:t>7.45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4.68</w:t>
            </w:r>
          </w:p>
        </w:tc>
        <w:tc>
          <w:tcPr>
            <w:tcW w:w="758" w:type="dxa"/>
            <w:vAlign w:val="center"/>
          </w:tcPr>
          <w:p>
            <w:pPr>
              <w:pStyle w:val="11"/>
            </w:pPr>
            <w:r>
              <w:t>4.68</w:t>
            </w:r>
          </w:p>
        </w:tc>
        <w:tc>
          <w:tcPr>
            <w:tcW w:w="758" w:type="dxa"/>
            <w:vAlign w:val="center"/>
          </w:tcPr>
          <w:p>
            <w:pPr>
              <w:pStyle w:val="11"/>
            </w:pPr>
            <w:r>
              <w:t>4.68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4.68</w:t>
            </w:r>
          </w:p>
        </w:tc>
        <w:tc>
          <w:tcPr>
            <w:tcW w:w="758" w:type="dxa"/>
            <w:vAlign w:val="center"/>
          </w:tcPr>
          <w:p>
            <w:pPr>
              <w:pStyle w:val="11"/>
            </w:pPr>
            <w:r>
              <w:t>4.68</w:t>
            </w:r>
          </w:p>
        </w:tc>
        <w:tc>
          <w:tcPr>
            <w:tcW w:w="758" w:type="dxa"/>
            <w:vAlign w:val="center"/>
          </w:tcPr>
          <w:p>
            <w:pPr>
              <w:pStyle w:val="11"/>
            </w:pPr>
            <w:r>
              <w:t>4.68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4.68</w:t>
            </w:r>
          </w:p>
        </w:tc>
        <w:tc>
          <w:tcPr>
            <w:tcW w:w="758" w:type="dxa"/>
            <w:vAlign w:val="center"/>
          </w:tcPr>
          <w:p>
            <w:pPr>
              <w:pStyle w:val="11"/>
            </w:pPr>
            <w:r>
              <w:t>4.68</w:t>
            </w:r>
          </w:p>
        </w:tc>
        <w:tc>
          <w:tcPr>
            <w:tcW w:w="758" w:type="dxa"/>
            <w:vAlign w:val="center"/>
          </w:tcPr>
          <w:p>
            <w:pPr>
              <w:pStyle w:val="11"/>
            </w:pPr>
            <w:r>
              <w:t>4.68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6.08</w:t>
            </w:r>
          </w:p>
        </w:tc>
        <w:tc>
          <w:tcPr>
            <w:tcW w:w="758" w:type="dxa"/>
            <w:vAlign w:val="center"/>
          </w:tcPr>
          <w:p>
            <w:pPr>
              <w:pStyle w:val="11"/>
            </w:pPr>
            <w:r>
              <w:t>6.08</w:t>
            </w:r>
          </w:p>
        </w:tc>
        <w:tc>
          <w:tcPr>
            <w:tcW w:w="758" w:type="dxa"/>
            <w:vAlign w:val="center"/>
          </w:tcPr>
          <w:p>
            <w:pPr>
              <w:pStyle w:val="11"/>
            </w:pPr>
            <w:r>
              <w:t>6.08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6.08</w:t>
            </w:r>
          </w:p>
        </w:tc>
        <w:tc>
          <w:tcPr>
            <w:tcW w:w="758" w:type="dxa"/>
            <w:vAlign w:val="center"/>
          </w:tcPr>
          <w:p>
            <w:pPr>
              <w:pStyle w:val="11"/>
            </w:pPr>
            <w:r>
              <w:t>6.08</w:t>
            </w:r>
          </w:p>
        </w:tc>
        <w:tc>
          <w:tcPr>
            <w:tcW w:w="758" w:type="dxa"/>
            <w:vAlign w:val="center"/>
          </w:tcPr>
          <w:p>
            <w:pPr>
              <w:pStyle w:val="11"/>
            </w:pPr>
            <w:r>
              <w:t>6.08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6.08</w:t>
            </w:r>
          </w:p>
        </w:tc>
        <w:tc>
          <w:tcPr>
            <w:tcW w:w="758" w:type="dxa"/>
            <w:vAlign w:val="center"/>
          </w:tcPr>
          <w:p>
            <w:pPr>
              <w:pStyle w:val="11"/>
            </w:pPr>
            <w:r>
              <w:t>6.08</w:t>
            </w:r>
          </w:p>
        </w:tc>
        <w:tc>
          <w:tcPr>
            <w:tcW w:w="758" w:type="dxa"/>
            <w:vAlign w:val="center"/>
          </w:tcPr>
          <w:p>
            <w:pPr>
              <w:pStyle w:val="11"/>
            </w:pPr>
            <w:r>
              <w:t>6.08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286001馆陶县县直机关工作委员会本级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85.75</w:t>
            </w:r>
          </w:p>
        </w:tc>
        <w:tc>
          <w:tcPr>
            <w:tcW w:w="1095" w:type="dxa"/>
            <w:vAlign w:val="center"/>
          </w:tcPr>
          <w:p>
            <w:pPr>
              <w:pStyle w:val="15"/>
            </w:pPr>
            <w:r>
              <w:t>85.75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67.54</w:t>
            </w:r>
          </w:p>
        </w:tc>
        <w:tc>
          <w:tcPr>
            <w:tcW w:w="1095" w:type="dxa"/>
            <w:vAlign w:val="center"/>
          </w:tcPr>
          <w:p>
            <w:pPr>
              <w:pStyle w:val="11"/>
            </w:pPr>
            <w:r>
              <w:t>67.54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20136</w:t>
            </w:r>
          </w:p>
        </w:tc>
        <w:tc>
          <w:tcPr>
            <w:tcW w:w="1095" w:type="dxa"/>
            <w:vAlign w:val="center"/>
          </w:tcPr>
          <w:p>
            <w:pPr>
              <w:pStyle w:val="12"/>
            </w:pPr>
            <w:r>
              <w:t>其他共产党事务支出</w:t>
            </w:r>
          </w:p>
        </w:tc>
        <w:tc>
          <w:tcPr>
            <w:tcW w:w="1095" w:type="dxa"/>
            <w:vAlign w:val="center"/>
          </w:tcPr>
          <w:p>
            <w:pPr>
              <w:pStyle w:val="11"/>
            </w:pPr>
            <w:r>
              <w:t>67.54</w:t>
            </w:r>
          </w:p>
        </w:tc>
        <w:tc>
          <w:tcPr>
            <w:tcW w:w="1095" w:type="dxa"/>
            <w:vAlign w:val="center"/>
          </w:tcPr>
          <w:p>
            <w:pPr>
              <w:pStyle w:val="11"/>
            </w:pPr>
            <w:r>
              <w:t>67.54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2013601</w:t>
            </w:r>
          </w:p>
        </w:tc>
        <w:tc>
          <w:tcPr>
            <w:tcW w:w="1095" w:type="dxa"/>
            <w:vAlign w:val="center"/>
          </w:tcPr>
          <w:p>
            <w:pPr>
              <w:pStyle w:val="12"/>
            </w:pPr>
            <w:r>
              <w:t>行政运行</w:t>
            </w:r>
          </w:p>
        </w:tc>
        <w:tc>
          <w:tcPr>
            <w:tcW w:w="1095" w:type="dxa"/>
            <w:vAlign w:val="center"/>
          </w:tcPr>
          <w:p>
            <w:pPr>
              <w:pStyle w:val="11"/>
            </w:pPr>
            <w:r>
              <w:t>67.54</w:t>
            </w:r>
          </w:p>
        </w:tc>
        <w:tc>
          <w:tcPr>
            <w:tcW w:w="1095" w:type="dxa"/>
            <w:vAlign w:val="center"/>
          </w:tcPr>
          <w:p>
            <w:pPr>
              <w:pStyle w:val="11"/>
            </w:pPr>
            <w:r>
              <w:t>67.54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7.45</w:t>
            </w:r>
          </w:p>
        </w:tc>
        <w:tc>
          <w:tcPr>
            <w:tcW w:w="1095" w:type="dxa"/>
            <w:vAlign w:val="center"/>
          </w:tcPr>
          <w:p>
            <w:pPr>
              <w:pStyle w:val="11"/>
            </w:pPr>
            <w:r>
              <w:t>7.45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7.45</w:t>
            </w:r>
          </w:p>
        </w:tc>
        <w:tc>
          <w:tcPr>
            <w:tcW w:w="1095" w:type="dxa"/>
            <w:vAlign w:val="center"/>
          </w:tcPr>
          <w:p>
            <w:pPr>
              <w:pStyle w:val="11"/>
            </w:pPr>
            <w:r>
              <w:t>7.45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7.45</w:t>
            </w:r>
          </w:p>
        </w:tc>
        <w:tc>
          <w:tcPr>
            <w:tcW w:w="1095" w:type="dxa"/>
            <w:vAlign w:val="center"/>
          </w:tcPr>
          <w:p>
            <w:pPr>
              <w:pStyle w:val="11"/>
            </w:pPr>
            <w:r>
              <w:t>7.45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4.68</w:t>
            </w:r>
          </w:p>
        </w:tc>
        <w:tc>
          <w:tcPr>
            <w:tcW w:w="1095" w:type="dxa"/>
            <w:vAlign w:val="center"/>
          </w:tcPr>
          <w:p>
            <w:pPr>
              <w:pStyle w:val="11"/>
            </w:pPr>
            <w:r>
              <w:t>4.68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4.68</w:t>
            </w:r>
          </w:p>
        </w:tc>
        <w:tc>
          <w:tcPr>
            <w:tcW w:w="1095" w:type="dxa"/>
            <w:vAlign w:val="center"/>
          </w:tcPr>
          <w:p>
            <w:pPr>
              <w:pStyle w:val="11"/>
            </w:pPr>
            <w:r>
              <w:t>4.68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4.68</w:t>
            </w:r>
          </w:p>
        </w:tc>
        <w:tc>
          <w:tcPr>
            <w:tcW w:w="1095" w:type="dxa"/>
            <w:vAlign w:val="center"/>
          </w:tcPr>
          <w:p>
            <w:pPr>
              <w:pStyle w:val="11"/>
            </w:pPr>
            <w:r>
              <w:t>4.68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6.08</w:t>
            </w:r>
          </w:p>
        </w:tc>
        <w:tc>
          <w:tcPr>
            <w:tcW w:w="1095" w:type="dxa"/>
            <w:vAlign w:val="center"/>
          </w:tcPr>
          <w:p>
            <w:pPr>
              <w:pStyle w:val="11"/>
            </w:pPr>
            <w:r>
              <w:t>6.08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6.08</w:t>
            </w:r>
          </w:p>
        </w:tc>
        <w:tc>
          <w:tcPr>
            <w:tcW w:w="1095" w:type="dxa"/>
            <w:vAlign w:val="center"/>
          </w:tcPr>
          <w:p>
            <w:pPr>
              <w:pStyle w:val="11"/>
            </w:pPr>
            <w:r>
              <w:t>6.08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6.08</w:t>
            </w:r>
          </w:p>
        </w:tc>
        <w:tc>
          <w:tcPr>
            <w:tcW w:w="1095" w:type="dxa"/>
            <w:vAlign w:val="center"/>
          </w:tcPr>
          <w:p>
            <w:pPr>
              <w:pStyle w:val="11"/>
            </w:pPr>
            <w:r>
              <w:t>6.08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286001馆陶县县直机关工作委员会本级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85.75</w:t>
            </w:r>
          </w:p>
        </w:tc>
        <w:tc>
          <w:tcPr>
            <w:tcW w:w="1232" w:type="dxa"/>
            <w:vAlign w:val="center"/>
          </w:tcPr>
          <w:p>
            <w:pPr>
              <w:pStyle w:val="12"/>
            </w:pPr>
            <w:r>
              <w:t>一、一般公共服务支出</w:t>
            </w:r>
          </w:p>
        </w:tc>
        <w:tc>
          <w:tcPr>
            <w:tcW w:w="1232" w:type="dxa"/>
            <w:vAlign w:val="center"/>
          </w:tcPr>
          <w:p>
            <w:pPr>
              <w:pStyle w:val="11"/>
            </w:pPr>
            <w:r>
              <w:t>67.54</w:t>
            </w:r>
          </w:p>
        </w:tc>
        <w:tc>
          <w:tcPr>
            <w:tcW w:w="1232" w:type="dxa"/>
            <w:vAlign w:val="center"/>
          </w:tcPr>
          <w:p>
            <w:pPr>
              <w:pStyle w:val="11"/>
            </w:pPr>
            <w:r>
              <w:t>67.54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7.45</w:t>
            </w:r>
          </w:p>
        </w:tc>
        <w:tc>
          <w:tcPr>
            <w:tcW w:w="1232" w:type="dxa"/>
            <w:vAlign w:val="center"/>
          </w:tcPr>
          <w:p>
            <w:pPr>
              <w:pStyle w:val="11"/>
            </w:pPr>
            <w:r>
              <w:t>7.45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4.68</w:t>
            </w:r>
          </w:p>
        </w:tc>
        <w:tc>
          <w:tcPr>
            <w:tcW w:w="1232" w:type="dxa"/>
            <w:vAlign w:val="center"/>
          </w:tcPr>
          <w:p>
            <w:pPr>
              <w:pStyle w:val="11"/>
            </w:pPr>
            <w:r>
              <w:t>4.68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6.08</w:t>
            </w:r>
          </w:p>
        </w:tc>
        <w:tc>
          <w:tcPr>
            <w:tcW w:w="1232" w:type="dxa"/>
            <w:vAlign w:val="center"/>
          </w:tcPr>
          <w:p>
            <w:pPr>
              <w:pStyle w:val="11"/>
            </w:pPr>
            <w:r>
              <w:t>6.08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85.75</w:t>
            </w:r>
          </w:p>
        </w:tc>
        <w:tc>
          <w:tcPr>
            <w:tcW w:w="1232" w:type="dxa"/>
            <w:vAlign w:val="center"/>
          </w:tcPr>
          <w:p>
            <w:pPr>
              <w:pStyle w:val="14"/>
            </w:pPr>
            <w:r>
              <w:t>本年支出合计</w:t>
            </w:r>
          </w:p>
        </w:tc>
        <w:tc>
          <w:tcPr>
            <w:tcW w:w="1232" w:type="dxa"/>
            <w:vAlign w:val="center"/>
          </w:tcPr>
          <w:p>
            <w:pPr>
              <w:pStyle w:val="15"/>
            </w:pPr>
            <w:r>
              <w:t>85.75</w:t>
            </w:r>
          </w:p>
        </w:tc>
        <w:tc>
          <w:tcPr>
            <w:tcW w:w="1232" w:type="dxa"/>
            <w:vAlign w:val="center"/>
          </w:tcPr>
          <w:p>
            <w:pPr>
              <w:pStyle w:val="15"/>
            </w:pPr>
            <w:r>
              <w:t>85.75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85.75</w:t>
            </w:r>
          </w:p>
        </w:tc>
        <w:tc>
          <w:tcPr>
            <w:tcW w:w="1232" w:type="dxa"/>
            <w:vAlign w:val="center"/>
          </w:tcPr>
          <w:p>
            <w:pPr>
              <w:pStyle w:val="14"/>
            </w:pPr>
            <w:r>
              <w:t>支出总计</w:t>
            </w:r>
          </w:p>
        </w:tc>
        <w:tc>
          <w:tcPr>
            <w:tcW w:w="1232" w:type="dxa"/>
            <w:vAlign w:val="center"/>
          </w:tcPr>
          <w:p>
            <w:pPr>
              <w:pStyle w:val="15"/>
            </w:pPr>
            <w:r>
              <w:t>85.75</w:t>
            </w:r>
          </w:p>
        </w:tc>
        <w:tc>
          <w:tcPr>
            <w:tcW w:w="1232" w:type="dxa"/>
            <w:vAlign w:val="center"/>
          </w:tcPr>
          <w:p>
            <w:pPr>
              <w:pStyle w:val="15"/>
            </w:pPr>
            <w:r>
              <w:t>85.75</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286001馆陶县县直机关工作委员会本级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85.75</w:t>
            </w:r>
          </w:p>
        </w:tc>
        <w:tc>
          <w:tcPr>
            <w:tcW w:w="1643" w:type="dxa"/>
            <w:vAlign w:val="center"/>
          </w:tcPr>
          <w:p>
            <w:pPr>
              <w:pStyle w:val="15"/>
            </w:pPr>
            <w:r>
              <w:t>85.75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67.54</w:t>
            </w:r>
          </w:p>
        </w:tc>
        <w:tc>
          <w:tcPr>
            <w:tcW w:w="1643" w:type="dxa"/>
            <w:vAlign w:val="center"/>
          </w:tcPr>
          <w:p>
            <w:pPr>
              <w:pStyle w:val="11"/>
            </w:pPr>
            <w:r>
              <w:t>67.54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20136</w:t>
            </w:r>
          </w:p>
        </w:tc>
        <w:tc>
          <w:tcPr>
            <w:tcW w:w="1643" w:type="dxa"/>
            <w:vAlign w:val="center"/>
          </w:tcPr>
          <w:p>
            <w:pPr>
              <w:pStyle w:val="12"/>
            </w:pPr>
            <w:r>
              <w:t>其他共产党事务支出</w:t>
            </w:r>
          </w:p>
        </w:tc>
        <w:tc>
          <w:tcPr>
            <w:tcW w:w="1643" w:type="dxa"/>
            <w:vAlign w:val="center"/>
          </w:tcPr>
          <w:p>
            <w:pPr>
              <w:pStyle w:val="11"/>
            </w:pPr>
            <w:r>
              <w:t>67.54</w:t>
            </w:r>
          </w:p>
        </w:tc>
        <w:tc>
          <w:tcPr>
            <w:tcW w:w="1643" w:type="dxa"/>
            <w:vAlign w:val="center"/>
          </w:tcPr>
          <w:p>
            <w:pPr>
              <w:pStyle w:val="11"/>
            </w:pPr>
            <w:r>
              <w:t>67.54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2013601</w:t>
            </w:r>
          </w:p>
        </w:tc>
        <w:tc>
          <w:tcPr>
            <w:tcW w:w="1643" w:type="dxa"/>
            <w:vAlign w:val="center"/>
          </w:tcPr>
          <w:p>
            <w:pPr>
              <w:pStyle w:val="12"/>
            </w:pPr>
            <w:r>
              <w:t>行政运行</w:t>
            </w:r>
          </w:p>
        </w:tc>
        <w:tc>
          <w:tcPr>
            <w:tcW w:w="1643" w:type="dxa"/>
            <w:vAlign w:val="center"/>
          </w:tcPr>
          <w:p>
            <w:pPr>
              <w:pStyle w:val="11"/>
            </w:pPr>
            <w:r>
              <w:t>67.54</w:t>
            </w:r>
          </w:p>
        </w:tc>
        <w:tc>
          <w:tcPr>
            <w:tcW w:w="1643" w:type="dxa"/>
            <w:vAlign w:val="center"/>
          </w:tcPr>
          <w:p>
            <w:pPr>
              <w:pStyle w:val="11"/>
            </w:pPr>
            <w:r>
              <w:t>67.54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7.45</w:t>
            </w:r>
          </w:p>
        </w:tc>
        <w:tc>
          <w:tcPr>
            <w:tcW w:w="1643" w:type="dxa"/>
            <w:vAlign w:val="center"/>
          </w:tcPr>
          <w:p>
            <w:pPr>
              <w:pStyle w:val="11"/>
            </w:pPr>
            <w:r>
              <w:t>7.45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7.45</w:t>
            </w:r>
          </w:p>
        </w:tc>
        <w:tc>
          <w:tcPr>
            <w:tcW w:w="1643" w:type="dxa"/>
            <w:vAlign w:val="center"/>
          </w:tcPr>
          <w:p>
            <w:pPr>
              <w:pStyle w:val="11"/>
            </w:pPr>
            <w:r>
              <w:t>7.45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7.45</w:t>
            </w:r>
          </w:p>
        </w:tc>
        <w:tc>
          <w:tcPr>
            <w:tcW w:w="1643" w:type="dxa"/>
            <w:vAlign w:val="center"/>
          </w:tcPr>
          <w:p>
            <w:pPr>
              <w:pStyle w:val="11"/>
            </w:pPr>
            <w:r>
              <w:t>7.45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4.68</w:t>
            </w:r>
          </w:p>
        </w:tc>
        <w:tc>
          <w:tcPr>
            <w:tcW w:w="1643" w:type="dxa"/>
            <w:vAlign w:val="center"/>
          </w:tcPr>
          <w:p>
            <w:pPr>
              <w:pStyle w:val="11"/>
            </w:pPr>
            <w:r>
              <w:t>4.68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4.68</w:t>
            </w:r>
          </w:p>
        </w:tc>
        <w:tc>
          <w:tcPr>
            <w:tcW w:w="1643" w:type="dxa"/>
            <w:vAlign w:val="center"/>
          </w:tcPr>
          <w:p>
            <w:pPr>
              <w:pStyle w:val="11"/>
            </w:pPr>
            <w:r>
              <w:t>4.68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4.68</w:t>
            </w:r>
          </w:p>
        </w:tc>
        <w:tc>
          <w:tcPr>
            <w:tcW w:w="1643" w:type="dxa"/>
            <w:vAlign w:val="center"/>
          </w:tcPr>
          <w:p>
            <w:pPr>
              <w:pStyle w:val="11"/>
            </w:pPr>
            <w:r>
              <w:t>4.68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6.08</w:t>
            </w:r>
          </w:p>
        </w:tc>
        <w:tc>
          <w:tcPr>
            <w:tcW w:w="1643" w:type="dxa"/>
            <w:vAlign w:val="center"/>
          </w:tcPr>
          <w:p>
            <w:pPr>
              <w:pStyle w:val="11"/>
            </w:pPr>
            <w:r>
              <w:t>6.08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6.08</w:t>
            </w:r>
          </w:p>
        </w:tc>
        <w:tc>
          <w:tcPr>
            <w:tcW w:w="1643" w:type="dxa"/>
            <w:vAlign w:val="center"/>
          </w:tcPr>
          <w:p>
            <w:pPr>
              <w:pStyle w:val="11"/>
            </w:pPr>
            <w:r>
              <w:t>6.08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6.08</w:t>
            </w:r>
          </w:p>
        </w:tc>
        <w:tc>
          <w:tcPr>
            <w:tcW w:w="1643" w:type="dxa"/>
            <w:vAlign w:val="center"/>
          </w:tcPr>
          <w:p>
            <w:pPr>
              <w:pStyle w:val="11"/>
            </w:pPr>
            <w:r>
              <w:t>6.08</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286001馆陶县县直机关工作委员会本级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85.75</w:t>
            </w:r>
          </w:p>
        </w:tc>
        <w:tc>
          <w:tcPr>
            <w:tcW w:w="1643" w:type="dxa"/>
            <w:vAlign w:val="center"/>
          </w:tcPr>
          <w:p>
            <w:pPr>
              <w:pStyle w:val="15"/>
            </w:pPr>
            <w:r>
              <w:t>73.82</w:t>
            </w:r>
          </w:p>
        </w:tc>
        <w:tc>
          <w:tcPr>
            <w:tcW w:w="1643" w:type="dxa"/>
            <w:vAlign w:val="center"/>
          </w:tcPr>
          <w:p>
            <w:pPr>
              <w:pStyle w:val="15"/>
            </w:pPr>
            <w:r>
              <w:t>11.93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73.43</w:t>
            </w:r>
          </w:p>
        </w:tc>
        <w:tc>
          <w:tcPr>
            <w:tcW w:w="1643" w:type="dxa"/>
            <w:vAlign w:val="center"/>
          </w:tcPr>
          <w:p>
            <w:pPr>
              <w:pStyle w:val="11"/>
            </w:pPr>
            <w:r>
              <w:t>73.43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32.62</w:t>
            </w:r>
          </w:p>
        </w:tc>
        <w:tc>
          <w:tcPr>
            <w:tcW w:w="1643" w:type="dxa"/>
            <w:vAlign w:val="center"/>
          </w:tcPr>
          <w:p>
            <w:pPr>
              <w:pStyle w:val="11"/>
            </w:pPr>
            <w:r>
              <w:t>32.62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12.14</w:t>
            </w:r>
          </w:p>
        </w:tc>
        <w:tc>
          <w:tcPr>
            <w:tcW w:w="1643" w:type="dxa"/>
            <w:vAlign w:val="center"/>
          </w:tcPr>
          <w:p>
            <w:pPr>
              <w:pStyle w:val="11"/>
            </w:pPr>
            <w:r>
              <w:t>12.14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6.73</w:t>
            </w:r>
          </w:p>
        </w:tc>
        <w:tc>
          <w:tcPr>
            <w:tcW w:w="1643" w:type="dxa"/>
            <w:vAlign w:val="center"/>
          </w:tcPr>
          <w:p>
            <w:pPr>
              <w:pStyle w:val="11"/>
            </w:pPr>
            <w:r>
              <w:t>6.73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3.50</w:t>
            </w:r>
          </w:p>
        </w:tc>
        <w:tc>
          <w:tcPr>
            <w:tcW w:w="1643" w:type="dxa"/>
            <w:vAlign w:val="center"/>
          </w:tcPr>
          <w:p>
            <w:pPr>
              <w:pStyle w:val="11"/>
            </w:pPr>
            <w:r>
              <w:t>3.50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7.45</w:t>
            </w:r>
          </w:p>
        </w:tc>
        <w:tc>
          <w:tcPr>
            <w:tcW w:w="1643" w:type="dxa"/>
            <w:vAlign w:val="center"/>
          </w:tcPr>
          <w:p>
            <w:pPr>
              <w:pStyle w:val="11"/>
            </w:pPr>
            <w:r>
              <w:t>7.45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4.68</w:t>
            </w:r>
          </w:p>
        </w:tc>
        <w:tc>
          <w:tcPr>
            <w:tcW w:w="1643" w:type="dxa"/>
            <w:vAlign w:val="center"/>
          </w:tcPr>
          <w:p>
            <w:pPr>
              <w:pStyle w:val="11"/>
            </w:pPr>
            <w:r>
              <w:t>4.68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0.23</w:t>
            </w:r>
          </w:p>
        </w:tc>
        <w:tc>
          <w:tcPr>
            <w:tcW w:w="1643" w:type="dxa"/>
            <w:vAlign w:val="center"/>
          </w:tcPr>
          <w:p>
            <w:pPr>
              <w:pStyle w:val="11"/>
            </w:pPr>
            <w:r>
              <w:t>0.23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6.08</w:t>
            </w:r>
          </w:p>
        </w:tc>
        <w:tc>
          <w:tcPr>
            <w:tcW w:w="1643" w:type="dxa"/>
            <w:vAlign w:val="center"/>
          </w:tcPr>
          <w:p>
            <w:pPr>
              <w:pStyle w:val="11"/>
            </w:pPr>
            <w:r>
              <w:t>6.08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11.93</w:t>
            </w:r>
          </w:p>
        </w:tc>
        <w:tc>
          <w:tcPr>
            <w:tcW w:w="1643" w:type="dxa"/>
            <w:vAlign w:val="center"/>
          </w:tcPr>
          <w:p>
            <w:pPr>
              <w:pStyle w:val="11"/>
            </w:pPr>
          </w:p>
        </w:tc>
        <w:tc>
          <w:tcPr>
            <w:tcW w:w="1643" w:type="dxa"/>
            <w:vAlign w:val="center"/>
          </w:tcPr>
          <w:p>
            <w:pPr>
              <w:pStyle w:val="11"/>
            </w:pPr>
            <w:r>
              <w:t>11.93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0.73</w:t>
            </w:r>
          </w:p>
        </w:tc>
        <w:tc>
          <w:tcPr>
            <w:tcW w:w="1643" w:type="dxa"/>
            <w:vAlign w:val="center"/>
          </w:tcPr>
          <w:p>
            <w:pPr>
              <w:pStyle w:val="11"/>
            </w:pPr>
          </w:p>
        </w:tc>
        <w:tc>
          <w:tcPr>
            <w:tcW w:w="1643" w:type="dxa"/>
            <w:vAlign w:val="center"/>
          </w:tcPr>
          <w:p>
            <w:pPr>
              <w:pStyle w:val="11"/>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1"/>
            </w:pPr>
            <w:r>
              <w:t>0.70</w:t>
            </w:r>
          </w:p>
        </w:tc>
        <w:tc>
          <w:tcPr>
            <w:tcW w:w="1643" w:type="dxa"/>
            <w:vAlign w:val="center"/>
          </w:tcPr>
          <w:p>
            <w:pPr>
              <w:pStyle w:val="11"/>
            </w:pPr>
          </w:p>
        </w:tc>
        <w:tc>
          <w:tcPr>
            <w:tcW w:w="1643"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4.30</w:t>
            </w:r>
          </w:p>
        </w:tc>
        <w:tc>
          <w:tcPr>
            <w:tcW w:w="1643" w:type="dxa"/>
            <w:vAlign w:val="center"/>
          </w:tcPr>
          <w:p>
            <w:pPr>
              <w:pStyle w:val="11"/>
            </w:pPr>
          </w:p>
        </w:tc>
        <w:tc>
          <w:tcPr>
            <w:tcW w:w="1643" w:type="dxa"/>
            <w:vAlign w:val="center"/>
          </w:tcPr>
          <w:p>
            <w:pPr>
              <w:pStyle w:val="11"/>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0.10</w:t>
            </w:r>
          </w:p>
        </w:tc>
        <w:tc>
          <w:tcPr>
            <w:tcW w:w="1643" w:type="dxa"/>
            <w:vAlign w:val="center"/>
          </w:tcPr>
          <w:p>
            <w:pPr>
              <w:pStyle w:val="11"/>
            </w:pPr>
          </w:p>
        </w:tc>
        <w:tc>
          <w:tcPr>
            <w:tcW w:w="1643"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30227</w:t>
            </w:r>
          </w:p>
        </w:tc>
        <w:tc>
          <w:tcPr>
            <w:tcW w:w="1643" w:type="dxa"/>
            <w:vAlign w:val="center"/>
          </w:tcPr>
          <w:p>
            <w:pPr>
              <w:pStyle w:val="12"/>
            </w:pPr>
            <w:r>
              <w:t>委托业务费</w:t>
            </w:r>
          </w:p>
        </w:tc>
        <w:tc>
          <w:tcPr>
            <w:tcW w:w="1643" w:type="dxa"/>
            <w:vAlign w:val="center"/>
          </w:tcPr>
          <w:p>
            <w:pPr>
              <w:pStyle w:val="11"/>
            </w:pPr>
            <w:r>
              <w:t>0.80</w:t>
            </w:r>
          </w:p>
        </w:tc>
        <w:tc>
          <w:tcPr>
            <w:tcW w:w="1643" w:type="dxa"/>
            <w:vAlign w:val="center"/>
          </w:tcPr>
          <w:p>
            <w:pPr>
              <w:pStyle w:val="11"/>
            </w:pPr>
          </w:p>
        </w:tc>
        <w:tc>
          <w:tcPr>
            <w:tcW w:w="1643"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5.30</w:t>
            </w:r>
          </w:p>
        </w:tc>
        <w:tc>
          <w:tcPr>
            <w:tcW w:w="1643" w:type="dxa"/>
            <w:vAlign w:val="center"/>
          </w:tcPr>
          <w:p>
            <w:pPr>
              <w:pStyle w:val="11"/>
            </w:pPr>
          </w:p>
        </w:tc>
        <w:tc>
          <w:tcPr>
            <w:tcW w:w="1643"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0.39</w:t>
            </w:r>
          </w:p>
        </w:tc>
        <w:tc>
          <w:tcPr>
            <w:tcW w:w="1643" w:type="dxa"/>
            <w:vAlign w:val="center"/>
          </w:tcPr>
          <w:p>
            <w:pPr>
              <w:pStyle w:val="11"/>
            </w:pPr>
            <w:r>
              <w:t>0.39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0.39</w:t>
            </w:r>
          </w:p>
        </w:tc>
        <w:tc>
          <w:tcPr>
            <w:tcW w:w="1643" w:type="dxa"/>
            <w:vAlign w:val="center"/>
          </w:tcPr>
          <w:p>
            <w:pPr>
              <w:pStyle w:val="11"/>
            </w:pPr>
            <w:r>
              <w:t>0.39</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286001馆陶县县直机关工作委员会本级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286001馆陶县县直机关工作委员会本级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286001馆陶县县直机关工作委员会本级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馆陶县县直机关工作委员会本级2024年单位预算信息公开情况说明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按照《中华人民共和国预算法》、《地方预决算公开操作规程》和《关于进一步推进预算公开工作的实施意见》规定，现将馆陶县县直机关工作委员会本级2024年单位预算公开如下：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 xml:space="preserve">（一）统一组织、规划、部署县直机关党的工作，提出加强和改进机关党的建设的意见和建议，研究制定工作规划，并抓好组织实施。 </w:t>
      </w:r>
    </w:p>
    <w:p>
      <w:pPr>
        <w:pStyle w:val="22"/>
      </w:pPr>
      <w:r>
        <w:t xml:space="preserve">（二）指导县直机关党的政治建设、思想建设、组织建设、作风建设、纪律建设，把制度建设贯穿其中，深入推进反腐败斗争。 </w:t>
      </w:r>
    </w:p>
    <w:p>
      <w:pPr>
        <w:pStyle w:val="22"/>
      </w:pPr>
      <w:r>
        <w:t xml:space="preserve">（三）指导县直机关各级党组织和广大党员学习马克思列宁主义、毛泽东思想、邓小平理论、“三个代表”重要思想、科学发展观、习近平新时代中国特色社会主义思想。 </w:t>
      </w:r>
    </w:p>
    <w:p>
      <w:pPr>
        <w:pStyle w:val="22"/>
      </w:pPr>
      <w:r>
        <w:t xml:space="preserve">（四）对县直机关各级党组织、党员领导干部落实党建责任制、遵守政治纪律和政治规矩情况进行监督检查，并向县委报告。 </w:t>
      </w:r>
    </w:p>
    <w:p>
      <w:pPr>
        <w:pStyle w:val="22"/>
      </w:pPr>
      <w:r>
        <w:t xml:space="preserve">（五）指导县直机关各级党组织实施对党员特别是党员领导干部的监督和管理，定期了解各部门党员和群众对领导干部的意见，及时向县委反映各部门领导班子、领导干部的情况。 </w:t>
      </w:r>
    </w:p>
    <w:p>
      <w:pPr>
        <w:pStyle w:val="22"/>
      </w:pPr>
      <w:r>
        <w:t xml:space="preserve">（六）配合县委有关部门抓好县直机关各部门领导班子思想政治建设，参与对党员领导干部民主生活会和县直机关各部门党组（党委）理论学习中心组学习的督促检查和指导，了解掌握情况，按规定报送情况报告。 </w:t>
      </w:r>
    </w:p>
    <w:p>
      <w:pPr>
        <w:pStyle w:val="22"/>
      </w:pPr>
      <w:r>
        <w:t xml:space="preserve">（七）督促指导县直机关各部门机关党委（总支、支部）按期换届，审批关于召开党员大会或党员代表大会的请示，审批县直机关各部门机关党委（总支、支部）党组织的成立及撤销，审批县直机关各部门机关党委（总支、支部）和机关纪委领导班子的组成及书记、副书记的任免。 </w:t>
      </w:r>
    </w:p>
    <w:p>
      <w:pPr>
        <w:pStyle w:val="22"/>
      </w:pPr>
      <w:r>
        <w:t xml:space="preserve">（八）指导党组织加强基层组织建设，做好党员发展、教育和管理等工作。 </w:t>
      </w:r>
    </w:p>
    <w:p>
      <w:pPr>
        <w:pStyle w:val="22"/>
      </w:pPr>
      <w:r>
        <w:t xml:space="preserve">（九）领导县直机关各部门机关党的纪律检查工作。 </w:t>
      </w:r>
    </w:p>
    <w:p>
      <w:pPr>
        <w:pStyle w:val="22"/>
      </w:pPr>
      <w:r>
        <w:t xml:space="preserve">（十）了解掌握县直机关工作人员的思想状况，指导县直机关各级党组织加强思想政治工作和精神文明建设，做好政工职称评定相关工作。 </w:t>
      </w:r>
    </w:p>
    <w:p>
      <w:pPr>
        <w:pStyle w:val="22"/>
      </w:pPr>
      <w:r>
        <w:t xml:space="preserve">（十一）指导县直机关各级党组织做好党的群众工作、人民武装工作，领导县直机关工会、共青团、妇委会等群团组织的工作。 </w:t>
      </w:r>
    </w:p>
    <w:p>
      <w:pPr>
        <w:pStyle w:val="22"/>
      </w:pPr>
      <w:r>
        <w:t xml:space="preserve">（十二）协同有关部门指导、规划、协调、监督、检查县直机关干部教育培训工作，组织实施有关干部教育培训重点任务。 </w:t>
      </w:r>
    </w:p>
    <w:p>
      <w:pPr>
        <w:pStyle w:val="22"/>
      </w:pPr>
      <w:r>
        <w:t xml:space="preserve">（十三）协助有关部门协调县直机关各部门做好维护稳定、离退休干部和老龄等工作。 </w:t>
      </w:r>
    </w:p>
    <w:p>
      <w:pPr>
        <w:pStyle w:val="22"/>
      </w:pPr>
      <w:r>
        <w:t>（十四）完成县委交办的其他任务。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馆陶县县直机关工作委员会本级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85.75万元，其中：一般公共预算收入85.75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县直机关工作委员会本级年度单位预算中支出预算的总体情况。2024年支出预算85.75万元，其中基本支出85.75万元，包括人员经费73.82万元和日常公用经费11.93万元；项目支出0.00万元。</w:t>
      </w:r>
    </w:p>
    <w:p>
      <w:pPr>
        <w:pStyle w:val="18"/>
      </w:pPr>
      <w:r>
        <w:t>3、比上年增减情况</w:t>
      </w:r>
    </w:p>
    <w:p>
      <w:pPr>
        <w:pStyle w:val="18"/>
      </w:pPr>
      <w:r>
        <w:t>2024年预算收支安排85.75万元，较2023年预算减少202.63万元，其中：基本支出减少202.63万元，主要为厉行节俭，基本支出减少。项目支出增加0.00万元，与上年度持平。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t>202</w:t>
      </w:r>
      <w:r>
        <w:rPr>
          <w:rFonts w:hint="eastAsia"/>
          <w:lang w:val="en-US" w:eastAsia="zh-CN"/>
        </w:rPr>
        <w:t>4</w:t>
      </w:r>
      <w:r>
        <w:t>年，我</w:t>
      </w:r>
      <w:r>
        <w:rPr>
          <w:rFonts w:hint="eastAsia"/>
          <w:lang w:eastAsia="zh-CN"/>
        </w:rPr>
        <w:t>单位</w:t>
      </w:r>
      <w:r>
        <w:t>运行经费共计安排11.93万元，主要用于邮电费、办公费、印刷费等日常运行支出。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pPr>
      <w:r>
        <w:t>202</w:t>
      </w:r>
      <w:r>
        <w:rPr>
          <w:rFonts w:hint="eastAsia"/>
          <w:lang w:val="en-US" w:eastAsia="zh-CN"/>
        </w:rPr>
        <w:t>4</w:t>
      </w:r>
      <w:r>
        <w:t>年，我</w:t>
      </w:r>
      <w:r>
        <w:rPr>
          <w:rFonts w:hint="eastAsia"/>
          <w:lang w:eastAsia="zh-CN"/>
        </w:rPr>
        <w:t>单位</w:t>
      </w:r>
      <w:r>
        <w:t>财政拨款“三公”经费预算安排0元，其中因公出国（境）费0元；公务用车购置及运维费0元（其中：公务用车购置费为0元，公务用车运维费0元)；公务接待费0元。“三公”经费与上年持平，无增减变化。</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286001馆陶县县直机关工作委员会本级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馆陶县县直机关工作委员会本级上年末固定资产金额为0.00万元（详见下表）。本年度拟购置固定资产总额为0.00万元，已按要求列入政府采购预算，详见政府采购预算表。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286001馆陶县县直机关工作委员会本级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12218EA"/>
    <w:rsid w:val="36E079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2024-02-28T16:37:24Z</dcterms:created>
  <dcterms:modified xsi:type="dcterms:W3CDTF">2024-02-28T08:37:24Z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2024-02-28T16:36:53Z</dcterms:created>
  <dcterms:modified xsi:type="dcterms:W3CDTF">2024-02-28T08:36:53Z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2024-02-28T16:37:23Z</dcterms:created>
  <dcterms:modified xsi:type="dcterms:W3CDTF">2024-02-28T08:37:22Z</dcterms:modified>
</cp:coreProperties>
</file>

<file path=customXml/itemProps1.xml><?xml version="1.0" encoding="utf-8"?>
<ds:datastoreItem xmlns:ds="http://schemas.openxmlformats.org/officeDocument/2006/customXml" ds:itemID="{df1efca9-e385-4f3f-a805-38b5774cb02e}">
  <ds:schemaRefs/>
</ds:datastoreItem>
</file>

<file path=customXml/itemProps2.xml><?xml version="1.0" encoding="utf-8"?>
<ds:datastoreItem xmlns:ds="http://schemas.openxmlformats.org/officeDocument/2006/customXml" ds:itemID="{de8e266d-140f-495d-b966-124a2c4d01bb}">
  <ds:schemaRefs/>
</ds:datastoreItem>
</file>

<file path=customXml/itemProps3.xml><?xml version="1.0" encoding="utf-8"?>
<ds:datastoreItem xmlns:ds="http://schemas.openxmlformats.org/officeDocument/2006/customXml" ds:itemID="{529fcef7-d13d-40b7-a036-1ea9045f60d4}">
  <ds:schemaRefs/>
</ds:datastoreItem>
</file>

<file path=customXml/itemProps4.xml><?xml version="1.0" encoding="utf-8"?>
<ds:datastoreItem xmlns:ds="http://schemas.openxmlformats.org/officeDocument/2006/customXml" ds:itemID="{86808456-b1fa-4fc0-ac0e-3433107d6d37}">
  <ds:schemaRefs/>
</ds:datastoreItem>
</file>

<file path=customXml/itemProps5.xml><?xml version="1.0" encoding="utf-8"?>
<ds:datastoreItem xmlns:ds="http://schemas.openxmlformats.org/officeDocument/2006/customXml" ds:itemID="{5971e84b-0d56-4a16-aae9-9d22f7f8040f}">
  <ds:schemaRefs/>
</ds:datastoreItem>
</file>

<file path=customXml/itemProps6.xml><?xml version="1.0" encoding="utf-8"?>
<ds:datastoreItem xmlns:ds="http://schemas.openxmlformats.org/officeDocument/2006/customXml" ds:itemID="{97517561-39e7-45d8-aea8-f3bffe5407c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2024-02-28T16:37:00Z</dcterms:created>
  <dc:creator>Administrator</dc:creator>
  <cp:lastModifiedBy>Sally</cp:lastModifiedBy>
  <dcterms:modified xsi:type="dcterms:W3CDTF">2024-03-01T02:54:46Z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81EDFA39EF454137BF79965B7767DAA5_12</vt:lpwstr>
  </property>
</Properties>
</file>