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一、馆陶县政法委员会本级收支预算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bookmarkStart w:id="1" w:name="_GoBack"/>
      <w:bookmarkEnd w:id="1"/>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一、馆陶县政法委员会本级收支预算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tcBorders>
              <w:top w:val="single" w:color="FFFFFF" w:sz="6" w:space="0"/>
              <w:left w:val="single" w:color="FFFFFF" w:sz="6" w:space="0"/>
              <w:right w:val="single" w:color="FFFFFF" w:sz="6" w:space="0"/>
            </w:tcBorders>
            <w:vAlign w:val="center"/>
          </w:tcPr>
          <w:p>
            <w:pPr>
              <w:pStyle w:val="9"/>
            </w:pPr>
            <w:r>
              <w:t>216001馆陶县政法委员会本级</w:t>
            </w:r>
          </w:p>
        </w:tc>
        <w:tc>
          <w:tcPr>
            <w:tcW w:w="2959" w:type="dxa"/>
            <w:tcBorders>
              <w:top w:val="single" w:color="FFFFFF" w:sz="6" w:space="0"/>
              <w:left w:val="single" w:color="FFFFFF" w:sz="6" w:space="0"/>
              <w:right w:val="single" w:color="FFFFFF" w:sz="6" w:space="0"/>
            </w:tcBorders>
          </w:tcP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2959" w:type="dxa"/>
            <w:tcBorders>
              <w:top w:val="single" w:color="FFFFFF" w:sz="6" w:space="0"/>
              <w:left w:val="single" w:color="FFFFFF" w:sz="6" w:space="0"/>
              <w:right w:val="single" w:color="FFFFFF" w:sz="6" w:space="0"/>
            </w:tcBorders>
            <w:vAlign w:val="center"/>
          </w:tcPr>
          <w:p>
            <w:pPr>
              <w:pStyle w:val="7"/>
            </w:pPr>
            <w:r>
              <w:t>单位：万元</w:t>
            </w:r>
          </w:p>
        </w:tc>
        <w:tc>
          <w:tcPr>
            <w:tcW w:w="2959"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2959" w:type="dxa"/>
            <w:vAlign w:val="center"/>
          </w:tcPr>
          <w:p>
            <w:pPr>
              <w:pStyle w:val="10"/>
            </w:pPr>
            <w:r>
              <w:t>收入</w:t>
            </w:r>
          </w:p>
        </w:tc>
        <w:tc>
          <w:tcPr>
            <w:tcW w:w="2959" w:type="dxa"/>
          </w:tcPr>
          <w:p/>
        </w:tc>
        <w:tc>
          <w:tcPr>
            <w:tcW w:w="2959" w:type="dxa"/>
            <w:vAlign w:val="center"/>
          </w:tcPr>
          <w:p>
            <w:pPr>
              <w:pStyle w:val="10"/>
            </w:pPr>
            <w:r>
              <w:t>支出</w:t>
            </w:r>
          </w:p>
        </w:tc>
        <w:tc>
          <w:tcPr>
            <w:tcW w:w="2959"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307.38</w:t>
            </w:r>
          </w:p>
        </w:tc>
        <w:tc>
          <w:tcPr>
            <w:tcW w:w="2959" w:type="dxa"/>
            <w:vAlign w:val="center"/>
          </w:tcPr>
          <w:p>
            <w:pPr>
              <w:pStyle w:val="12"/>
            </w:pPr>
            <w:r>
              <w:t>一、一般公共服务支出</w:t>
            </w:r>
          </w:p>
        </w:tc>
        <w:tc>
          <w:tcPr>
            <w:tcW w:w="2959" w:type="dxa"/>
            <w:vAlign w:val="center"/>
          </w:tcPr>
          <w:p>
            <w:pPr>
              <w:pStyle w:val="11"/>
            </w:pPr>
            <w:r>
              <w:t>259.19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21.19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10.58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16.42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307.38</w:t>
            </w:r>
          </w:p>
        </w:tc>
        <w:tc>
          <w:tcPr>
            <w:tcW w:w="2959" w:type="dxa"/>
            <w:vAlign w:val="center"/>
          </w:tcPr>
          <w:p>
            <w:pPr>
              <w:pStyle w:val="14"/>
            </w:pPr>
            <w:r>
              <w:t>本年支出合计</w:t>
            </w:r>
          </w:p>
        </w:tc>
        <w:tc>
          <w:tcPr>
            <w:tcW w:w="2959" w:type="dxa"/>
            <w:vAlign w:val="center"/>
          </w:tcPr>
          <w:p>
            <w:pPr>
              <w:pStyle w:val="15"/>
            </w:pPr>
            <w:r>
              <w:t>307.38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307.38</w:t>
            </w:r>
          </w:p>
        </w:tc>
        <w:tc>
          <w:tcPr>
            <w:tcW w:w="2959" w:type="dxa"/>
            <w:vAlign w:val="center"/>
          </w:tcPr>
          <w:p>
            <w:pPr>
              <w:pStyle w:val="14"/>
            </w:pPr>
            <w:r>
              <w:t>支出总计</w:t>
            </w:r>
          </w:p>
        </w:tc>
        <w:tc>
          <w:tcPr>
            <w:tcW w:w="2959" w:type="dxa"/>
            <w:vAlign w:val="center"/>
          </w:tcPr>
          <w:p>
            <w:pPr>
              <w:pStyle w:val="15"/>
            </w:pPr>
            <w:r>
              <w:t>307.38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tcBorders>
              <w:top w:val="single" w:color="FFFFFF" w:sz="6" w:space="0"/>
              <w:left w:val="single" w:color="FFFFFF" w:sz="6" w:space="0"/>
              <w:right w:val="single" w:color="FFFFFF" w:sz="6" w:space="0"/>
            </w:tcBorders>
            <w:vAlign w:val="center"/>
          </w:tcPr>
          <w:p>
            <w:pPr>
              <w:pStyle w:val="9"/>
            </w:pPr>
            <w:r>
              <w:t>216001馆陶县政法委员会本级</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vAlign w:val="center"/>
          </w:tcPr>
          <w:p>
            <w:pPr>
              <w:pStyle w:val="8"/>
            </w:pPr>
            <w:r>
              <w:t>预算年度：2024</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vAlign w:val="center"/>
          </w:tcPr>
          <w:p>
            <w:pPr>
              <w:pStyle w:val="7"/>
            </w:pPr>
            <w:r>
              <w:t>单位：万元</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758" w:type="dxa"/>
            <w:vAlign w:val="center"/>
          </w:tcPr>
          <w:p>
            <w:pPr>
              <w:pStyle w:val="10"/>
            </w:pPr>
            <w:r>
              <w:t>功能分类科目</w:t>
            </w:r>
          </w:p>
        </w:tc>
        <w:tc>
          <w:tcPr>
            <w:tcW w:w="758" w:type="dxa"/>
          </w:tcPr>
          <w:p/>
        </w:tc>
        <w:tc>
          <w:tcPr>
            <w:tcW w:w="758" w:type="dxa"/>
            <w:vMerge w:val="restart"/>
            <w:vAlign w:val="center"/>
          </w:tcPr>
          <w:p>
            <w:pPr>
              <w:pStyle w:val="10"/>
            </w:pPr>
            <w:r>
              <w:t>合计</w:t>
            </w:r>
          </w:p>
        </w:tc>
        <w:tc>
          <w:tcPr>
            <w:tcW w:w="758" w:type="dxa"/>
            <w:vAlign w:val="center"/>
          </w:tcPr>
          <w:p>
            <w:pPr>
              <w:pStyle w:val="10"/>
            </w:pPr>
            <w:r>
              <w:t>本年收入</w:t>
            </w: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307.38</w:t>
            </w:r>
          </w:p>
        </w:tc>
        <w:tc>
          <w:tcPr>
            <w:tcW w:w="758" w:type="dxa"/>
            <w:vAlign w:val="center"/>
          </w:tcPr>
          <w:p>
            <w:pPr>
              <w:pStyle w:val="15"/>
            </w:pPr>
            <w:r>
              <w:t>307.38</w:t>
            </w:r>
          </w:p>
        </w:tc>
        <w:tc>
          <w:tcPr>
            <w:tcW w:w="758" w:type="dxa"/>
            <w:vAlign w:val="center"/>
          </w:tcPr>
          <w:p>
            <w:pPr>
              <w:pStyle w:val="15"/>
            </w:pPr>
            <w:r>
              <w:t>307.38</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201</w:t>
            </w:r>
          </w:p>
        </w:tc>
        <w:tc>
          <w:tcPr>
            <w:tcW w:w="758" w:type="dxa"/>
            <w:vAlign w:val="center"/>
          </w:tcPr>
          <w:p>
            <w:pPr>
              <w:pStyle w:val="12"/>
            </w:pPr>
            <w:r>
              <w:t>一般公共服务支出</w:t>
            </w:r>
          </w:p>
        </w:tc>
        <w:tc>
          <w:tcPr>
            <w:tcW w:w="758" w:type="dxa"/>
            <w:vAlign w:val="center"/>
          </w:tcPr>
          <w:p>
            <w:pPr>
              <w:pStyle w:val="11"/>
            </w:pPr>
            <w:r>
              <w:t>259.19</w:t>
            </w:r>
          </w:p>
        </w:tc>
        <w:tc>
          <w:tcPr>
            <w:tcW w:w="758" w:type="dxa"/>
            <w:vAlign w:val="center"/>
          </w:tcPr>
          <w:p>
            <w:pPr>
              <w:pStyle w:val="11"/>
            </w:pPr>
            <w:r>
              <w:t>259.19</w:t>
            </w:r>
          </w:p>
        </w:tc>
        <w:tc>
          <w:tcPr>
            <w:tcW w:w="758" w:type="dxa"/>
            <w:vAlign w:val="center"/>
          </w:tcPr>
          <w:p>
            <w:pPr>
              <w:pStyle w:val="11"/>
            </w:pPr>
            <w:r>
              <w:t>259.19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20136</w:t>
            </w:r>
          </w:p>
        </w:tc>
        <w:tc>
          <w:tcPr>
            <w:tcW w:w="758" w:type="dxa"/>
            <w:vAlign w:val="center"/>
          </w:tcPr>
          <w:p>
            <w:pPr>
              <w:pStyle w:val="12"/>
            </w:pPr>
            <w:r>
              <w:t>其他共产党事务支出</w:t>
            </w:r>
          </w:p>
        </w:tc>
        <w:tc>
          <w:tcPr>
            <w:tcW w:w="758" w:type="dxa"/>
            <w:vAlign w:val="center"/>
          </w:tcPr>
          <w:p>
            <w:pPr>
              <w:pStyle w:val="11"/>
            </w:pPr>
            <w:r>
              <w:t>259.19</w:t>
            </w:r>
          </w:p>
        </w:tc>
        <w:tc>
          <w:tcPr>
            <w:tcW w:w="758" w:type="dxa"/>
            <w:vAlign w:val="center"/>
          </w:tcPr>
          <w:p>
            <w:pPr>
              <w:pStyle w:val="11"/>
            </w:pPr>
            <w:r>
              <w:t>259.19</w:t>
            </w:r>
          </w:p>
        </w:tc>
        <w:tc>
          <w:tcPr>
            <w:tcW w:w="758" w:type="dxa"/>
            <w:vAlign w:val="center"/>
          </w:tcPr>
          <w:p>
            <w:pPr>
              <w:pStyle w:val="11"/>
            </w:pPr>
            <w:r>
              <w:t>259.19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2013601</w:t>
            </w:r>
          </w:p>
        </w:tc>
        <w:tc>
          <w:tcPr>
            <w:tcW w:w="758" w:type="dxa"/>
            <w:vAlign w:val="center"/>
          </w:tcPr>
          <w:p>
            <w:pPr>
              <w:pStyle w:val="12"/>
            </w:pPr>
            <w:r>
              <w:t>行政运行</w:t>
            </w:r>
          </w:p>
        </w:tc>
        <w:tc>
          <w:tcPr>
            <w:tcW w:w="758" w:type="dxa"/>
            <w:vAlign w:val="center"/>
          </w:tcPr>
          <w:p>
            <w:pPr>
              <w:pStyle w:val="11"/>
            </w:pPr>
            <w:r>
              <w:t>239.19</w:t>
            </w:r>
          </w:p>
        </w:tc>
        <w:tc>
          <w:tcPr>
            <w:tcW w:w="758" w:type="dxa"/>
            <w:vAlign w:val="center"/>
          </w:tcPr>
          <w:p>
            <w:pPr>
              <w:pStyle w:val="11"/>
            </w:pPr>
            <w:r>
              <w:t>239.19</w:t>
            </w:r>
          </w:p>
        </w:tc>
        <w:tc>
          <w:tcPr>
            <w:tcW w:w="758" w:type="dxa"/>
            <w:vAlign w:val="center"/>
          </w:tcPr>
          <w:p>
            <w:pPr>
              <w:pStyle w:val="11"/>
            </w:pPr>
            <w:r>
              <w:t>239.19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2013699</w:t>
            </w:r>
          </w:p>
        </w:tc>
        <w:tc>
          <w:tcPr>
            <w:tcW w:w="758" w:type="dxa"/>
            <w:vAlign w:val="center"/>
          </w:tcPr>
          <w:p>
            <w:pPr>
              <w:pStyle w:val="12"/>
            </w:pPr>
            <w:r>
              <w:t>其他共产党事务支出</w:t>
            </w:r>
          </w:p>
        </w:tc>
        <w:tc>
          <w:tcPr>
            <w:tcW w:w="758" w:type="dxa"/>
            <w:vAlign w:val="center"/>
          </w:tcPr>
          <w:p>
            <w:pPr>
              <w:pStyle w:val="11"/>
            </w:pPr>
            <w:r>
              <w:t>20.00</w:t>
            </w:r>
          </w:p>
        </w:tc>
        <w:tc>
          <w:tcPr>
            <w:tcW w:w="758" w:type="dxa"/>
            <w:vAlign w:val="center"/>
          </w:tcPr>
          <w:p>
            <w:pPr>
              <w:pStyle w:val="11"/>
            </w:pPr>
            <w:r>
              <w:t>20.00</w:t>
            </w:r>
          </w:p>
        </w:tc>
        <w:tc>
          <w:tcPr>
            <w:tcW w:w="758" w:type="dxa"/>
            <w:vAlign w:val="center"/>
          </w:tcPr>
          <w:p>
            <w:pPr>
              <w:pStyle w:val="11"/>
            </w:pPr>
            <w:r>
              <w:t>20.00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1"/>
            </w:pPr>
            <w:r>
              <w:t>21.19</w:t>
            </w:r>
          </w:p>
        </w:tc>
        <w:tc>
          <w:tcPr>
            <w:tcW w:w="758" w:type="dxa"/>
            <w:vAlign w:val="center"/>
          </w:tcPr>
          <w:p>
            <w:pPr>
              <w:pStyle w:val="11"/>
            </w:pPr>
            <w:r>
              <w:t>21.19</w:t>
            </w:r>
          </w:p>
        </w:tc>
        <w:tc>
          <w:tcPr>
            <w:tcW w:w="758" w:type="dxa"/>
            <w:vAlign w:val="center"/>
          </w:tcPr>
          <w:p>
            <w:pPr>
              <w:pStyle w:val="11"/>
            </w:pPr>
            <w:r>
              <w:t>21.19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1"/>
            </w:pPr>
            <w:r>
              <w:t>21.19</w:t>
            </w:r>
          </w:p>
        </w:tc>
        <w:tc>
          <w:tcPr>
            <w:tcW w:w="758" w:type="dxa"/>
            <w:vAlign w:val="center"/>
          </w:tcPr>
          <w:p>
            <w:pPr>
              <w:pStyle w:val="11"/>
            </w:pPr>
            <w:r>
              <w:t>21.19</w:t>
            </w:r>
          </w:p>
        </w:tc>
        <w:tc>
          <w:tcPr>
            <w:tcW w:w="758" w:type="dxa"/>
            <w:vAlign w:val="center"/>
          </w:tcPr>
          <w:p>
            <w:pPr>
              <w:pStyle w:val="11"/>
            </w:pPr>
            <w:r>
              <w:t>21.19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1"/>
            </w:pPr>
            <w:r>
              <w:t>21.19</w:t>
            </w:r>
          </w:p>
        </w:tc>
        <w:tc>
          <w:tcPr>
            <w:tcW w:w="758" w:type="dxa"/>
            <w:vAlign w:val="center"/>
          </w:tcPr>
          <w:p>
            <w:pPr>
              <w:pStyle w:val="11"/>
            </w:pPr>
            <w:r>
              <w:t>21.19</w:t>
            </w:r>
          </w:p>
        </w:tc>
        <w:tc>
          <w:tcPr>
            <w:tcW w:w="758" w:type="dxa"/>
            <w:vAlign w:val="center"/>
          </w:tcPr>
          <w:p>
            <w:pPr>
              <w:pStyle w:val="11"/>
            </w:pPr>
            <w:r>
              <w:t>21.19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1"/>
            </w:pPr>
            <w:r>
              <w:t>10.58</w:t>
            </w:r>
          </w:p>
        </w:tc>
        <w:tc>
          <w:tcPr>
            <w:tcW w:w="758" w:type="dxa"/>
            <w:vAlign w:val="center"/>
          </w:tcPr>
          <w:p>
            <w:pPr>
              <w:pStyle w:val="11"/>
            </w:pPr>
            <w:r>
              <w:t>10.58</w:t>
            </w:r>
          </w:p>
        </w:tc>
        <w:tc>
          <w:tcPr>
            <w:tcW w:w="758" w:type="dxa"/>
            <w:vAlign w:val="center"/>
          </w:tcPr>
          <w:p>
            <w:pPr>
              <w:pStyle w:val="11"/>
            </w:pPr>
            <w:r>
              <w:t>10.58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1"/>
            </w:pPr>
            <w:r>
              <w:t>10.58</w:t>
            </w:r>
          </w:p>
        </w:tc>
        <w:tc>
          <w:tcPr>
            <w:tcW w:w="758" w:type="dxa"/>
            <w:vAlign w:val="center"/>
          </w:tcPr>
          <w:p>
            <w:pPr>
              <w:pStyle w:val="11"/>
            </w:pPr>
            <w:r>
              <w:t>10.58</w:t>
            </w:r>
          </w:p>
        </w:tc>
        <w:tc>
          <w:tcPr>
            <w:tcW w:w="758" w:type="dxa"/>
            <w:vAlign w:val="center"/>
          </w:tcPr>
          <w:p>
            <w:pPr>
              <w:pStyle w:val="11"/>
            </w:pPr>
            <w:r>
              <w:t>10.58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2"/>
            </w:pPr>
            <w:r>
              <w:t>2101101</w:t>
            </w:r>
          </w:p>
        </w:tc>
        <w:tc>
          <w:tcPr>
            <w:tcW w:w="758" w:type="dxa"/>
            <w:vAlign w:val="center"/>
          </w:tcPr>
          <w:p>
            <w:pPr>
              <w:pStyle w:val="12"/>
            </w:pPr>
            <w:r>
              <w:t>行政单位医疗</w:t>
            </w:r>
          </w:p>
        </w:tc>
        <w:tc>
          <w:tcPr>
            <w:tcW w:w="758" w:type="dxa"/>
            <w:vAlign w:val="center"/>
          </w:tcPr>
          <w:p>
            <w:pPr>
              <w:pStyle w:val="11"/>
            </w:pPr>
            <w:r>
              <w:t>10.58</w:t>
            </w:r>
          </w:p>
        </w:tc>
        <w:tc>
          <w:tcPr>
            <w:tcW w:w="758" w:type="dxa"/>
            <w:vAlign w:val="center"/>
          </w:tcPr>
          <w:p>
            <w:pPr>
              <w:pStyle w:val="11"/>
            </w:pPr>
            <w:r>
              <w:t>10.58</w:t>
            </w:r>
          </w:p>
        </w:tc>
        <w:tc>
          <w:tcPr>
            <w:tcW w:w="758" w:type="dxa"/>
            <w:vAlign w:val="center"/>
          </w:tcPr>
          <w:p>
            <w:pPr>
              <w:pStyle w:val="11"/>
            </w:pPr>
            <w:r>
              <w:t>10.58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1"/>
            </w:pPr>
            <w:r>
              <w:t>16.42</w:t>
            </w:r>
          </w:p>
        </w:tc>
        <w:tc>
          <w:tcPr>
            <w:tcW w:w="758" w:type="dxa"/>
            <w:vAlign w:val="center"/>
          </w:tcPr>
          <w:p>
            <w:pPr>
              <w:pStyle w:val="11"/>
            </w:pPr>
            <w:r>
              <w:t>16.42</w:t>
            </w:r>
          </w:p>
        </w:tc>
        <w:tc>
          <w:tcPr>
            <w:tcW w:w="758" w:type="dxa"/>
            <w:vAlign w:val="center"/>
          </w:tcPr>
          <w:p>
            <w:pPr>
              <w:pStyle w:val="11"/>
            </w:pPr>
            <w:r>
              <w:t>16.42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1"/>
            </w:pPr>
            <w:r>
              <w:t>16.42</w:t>
            </w:r>
          </w:p>
        </w:tc>
        <w:tc>
          <w:tcPr>
            <w:tcW w:w="758" w:type="dxa"/>
            <w:vAlign w:val="center"/>
          </w:tcPr>
          <w:p>
            <w:pPr>
              <w:pStyle w:val="11"/>
            </w:pPr>
            <w:r>
              <w:t>16.42</w:t>
            </w:r>
          </w:p>
        </w:tc>
        <w:tc>
          <w:tcPr>
            <w:tcW w:w="758" w:type="dxa"/>
            <w:vAlign w:val="center"/>
          </w:tcPr>
          <w:p>
            <w:pPr>
              <w:pStyle w:val="11"/>
            </w:pPr>
            <w:r>
              <w:t>16.42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14</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1"/>
            </w:pPr>
            <w:r>
              <w:t>16.42</w:t>
            </w:r>
          </w:p>
        </w:tc>
        <w:tc>
          <w:tcPr>
            <w:tcW w:w="758" w:type="dxa"/>
            <w:vAlign w:val="center"/>
          </w:tcPr>
          <w:p>
            <w:pPr>
              <w:pStyle w:val="11"/>
            </w:pPr>
            <w:r>
              <w:t>16.42</w:t>
            </w:r>
          </w:p>
        </w:tc>
        <w:tc>
          <w:tcPr>
            <w:tcW w:w="758" w:type="dxa"/>
            <w:vAlign w:val="center"/>
          </w:tcPr>
          <w:p>
            <w:pPr>
              <w:pStyle w:val="11"/>
            </w:pPr>
            <w:r>
              <w:t>16.42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tcBorders>
              <w:top w:val="single" w:color="FFFFFF" w:sz="6" w:space="0"/>
              <w:left w:val="single" w:color="FFFFFF" w:sz="6" w:space="0"/>
              <w:right w:val="single" w:color="FFFFFF" w:sz="6" w:space="0"/>
            </w:tcBorders>
            <w:vAlign w:val="center"/>
          </w:tcPr>
          <w:p>
            <w:pPr>
              <w:pStyle w:val="9"/>
            </w:pPr>
            <w:r>
              <w:t>216001馆陶县政法委员会本级</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vAlign w:val="center"/>
          </w:tcPr>
          <w:p>
            <w:pPr>
              <w:pStyle w:val="8"/>
            </w:pPr>
            <w:r>
              <w:t>预算年度：2024</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vAlign w:val="center"/>
          </w:tcPr>
          <w:p>
            <w:pPr>
              <w:pStyle w:val="7"/>
            </w:pPr>
            <w:r>
              <w:t>单位：万元</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1095" w:type="dxa"/>
            <w:vAlign w:val="center"/>
          </w:tcPr>
          <w:p>
            <w:pPr>
              <w:pStyle w:val="10"/>
            </w:pPr>
            <w:r>
              <w:t>功能分类科目</w:t>
            </w:r>
          </w:p>
        </w:tc>
        <w:tc>
          <w:tcPr>
            <w:tcW w:w="1095" w:type="dxa"/>
          </w:tcP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307.38</w:t>
            </w:r>
          </w:p>
        </w:tc>
        <w:tc>
          <w:tcPr>
            <w:tcW w:w="1095" w:type="dxa"/>
            <w:vAlign w:val="center"/>
          </w:tcPr>
          <w:p>
            <w:pPr>
              <w:pStyle w:val="15"/>
            </w:pPr>
            <w:r>
              <w:t>231.38</w:t>
            </w:r>
          </w:p>
        </w:tc>
        <w:tc>
          <w:tcPr>
            <w:tcW w:w="1095" w:type="dxa"/>
            <w:vAlign w:val="center"/>
          </w:tcPr>
          <w:p>
            <w:pPr>
              <w:pStyle w:val="15"/>
            </w:pPr>
            <w:r>
              <w:t>76.00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201</w:t>
            </w:r>
          </w:p>
        </w:tc>
        <w:tc>
          <w:tcPr>
            <w:tcW w:w="1095" w:type="dxa"/>
            <w:vAlign w:val="center"/>
          </w:tcPr>
          <w:p>
            <w:pPr>
              <w:pStyle w:val="12"/>
            </w:pPr>
            <w:r>
              <w:t>一般公共服务支出</w:t>
            </w:r>
          </w:p>
        </w:tc>
        <w:tc>
          <w:tcPr>
            <w:tcW w:w="1095" w:type="dxa"/>
            <w:vAlign w:val="center"/>
          </w:tcPr>
          <w:p>
            <w:pPr>
              <w:pStyle w:val="11"/>
            </w:pPr>
            <w:r>
              <w:t>259.19</w:t>
            </w:r>
          </w:p>
        </w:tc>
        <w:tc>
          <w:tcPr>
            <w:tcW w:w="1095" w:type="dxa"/>
            <w:vAlign w:val="center"/>
          </w:tcPr>
          <w:p>
            <w:pPr>
              <w:pStyle w:val="11"/>
            </w:pPr>
            <w:r>
              <w:t>183.19</w:t>
            </w:r>
          </w:p>
        </w:tc>
        <w:tc>
          <w:tcPr>
            <w:tcW w:w="1095" w:type="dxa"/>
            <w:vAlign w:val="center"/>
          </w:tcPr>
          <w:p>
            <w:pPr>
              <w:pStyle w:val="11"/>
            </w:pPr>
            <w:r>
              <w:t>76.00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20136</w:t>
            </w:r>
          </w:p>
        </w:tc>
        <w:tc>
          <w:tcPr>
            <w:tcW w:w="1095" w:type="dxa"/>
            <w:vAlign w:val="center"/>
          </w:tcPr>
          <w:p>
            <w:pPr>
              <w:pStyle w:val="12"/>
            </w:pPr>
            <w:r>
              <w:t>其他共产党事务支出</w:t>
            </w:r>
          </w:p>
        </w:tc>
        <w:tc>
          <w:tcPr>
            <w:tcW w:w="1095" w:type="dxa"/>
            <w:vAlign w:val="center"/>
          </w:tcPr>
          <w:p>
            <w:pPr>
              <w:pStyle w:val="11"/>
            </w:pPr>
            <w:r>
              <w:t>259.19</w:t>
            </w:r>
          </w:p>
        </w:tc>
        <w:tc>
          <w:tcPr>
            <w:tcW w:w="1095" w:type="dxa"/>
            <w:vAlign w:val="center"/>
          </w:tcPr>
          <w:p>
            <w:pPr>
              <w:pStyle w:val="11"/>
            </w:pPr>
            <w:r>
              <w:t>183.19</w:t>
            </w:r>
          </w:p>
        </w:tc>
        <w:tc>
          <w:tcPr>
            <w:tcW w:w="1095" w:type="dxa"/>
            <w:vAlign w:val="center"/>
          </w:tcPr>
          <w:p>
            <w:pPr>
              <w:pStyle w:val="11"/>
            </w:pPr>
            <w:r>
              <w:t>76.00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2013601</w:t>
            </w:r>
          </w:p>
        </w:tc>
        <w:tc>
          <w:tcPr>
            <w:tcW w:w="1095" w:type="dxa"/>
            <w:vAlign w:val="center"/>
          </w:tcPr>
          <w:p>
            <w:pPr>
              <w:pStyle w:val="12"/>
            </w:pPr>
            <w:r>
              <w:t>行政运行</w:t>
            </w:r>
          </w:p>
        </w:tc>
        <w:tc>
          <w:tcPr>
            <w:tcW w:w="1095" w:type="dxa"/>
            <w:vAlign w:val="center"/>
          </w:tcPr>
          <w:p>
            <w:pPr>
              <w:pStyle w:val="11"/>
            </w:pPr>
            <w:r>
              <w:t>239.19</w:t>
            </w:r>
          </w:p>
        </w:tc>
        <w:tc>
          <w:tcPr>
            <w:tcW w:w="1095" w:type="dxa"/>
            <w:vAlign w:val="center"/>
          </w:tcPr>
          <w:p>
            <w:pPr>
              <w:pStyle w:val="11"/>
            </w:pPr>
            <w:r>
              <w:t>183.19</w:t>
            </w:r>
          </w:p>
        </w:tc>
        <w:tc>
          <w:tcPr>
            <w:tcW w:w="1095" w:type="dxa"/>
            <w:vAlign w:val="center"/>
          </w:tcPr>
          <w:p>
            <w:pPr>
              <w:pStyle w:val="11"/>
            </w:pPr>
            <w:r>
              <w:t>56.00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2013699</w:t>
            </w:r>
          </w:p>
        </w:tc>
        <w:tc>
          <w:tcPr>
            <w:tcW w:w="1095" w:type="dxa"/>
            <w:vAlign w:val="center"/>
          </w:tcPr>
          <w:p>
            <w:pPr>
              <w:pStyle w:val="12"/>
            </w:pPr>
            <w:r>
              <w:t>其他共产党事务支出</w:t>
            </w:r>
          </w:p>
        </w:tc>
        <w:tc>
          <w:tcPr>
            <w:tcW w:w="1095" w:type="dxa"/>
            <w:vAlign w:val="center"/>
          </w:tcPr>
          <w:p>
            <w:pPr>
              <w:pStyle w:val="11"/>
            </w:pPr>
            <w:r>
              <w:t>20.00</w:t>
            </w:r>
          </w:p>
        </w:tc>
        <w:tc>
          <w:tcPr>
            <w:tcW w:w="1095" w:type="dxa"/>
            <w:vAlign w:val="center"/>
          </w:tcPr>
          <w:p>
            <w:pPr>
              <w:pStyle w:val="11"/>
            </w:pPr>
          </w:p>
        </w:tc>
        <w:tc>
          <w:tcPr>
            <w:tcW w:w="1095" w:type="dxa"/>
            <w:vAlign w:val="center"/>
          </w:tcPr>
          <w:p>
            <w:pPr>
              <w:pStyle w:val="11"/>
            </w:pPr>
            <w:r>
              <w:t>20.00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1"/>
            </w:pPr>
            <w:r>
              <w:t>21.19</w:t>
            </w:r>
          </w:p>
        </w:tc>
        <w:tc>
          <w:tcPr>
            <w:tcW w:w="1095" w:type="dxa"/>
            <w:vAlign w:val="center"/>
          </w:tcPr>
          <w:p>
            <w:pPr>
              <w:pStyle w:val="11"/>
            </w:pPr>
            <w:r>
              <w:t>21.19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1"/>
            </w:pPr>
            <w:r>
              <w:t>21.19</w:t>
            </w:r>
          </w:p>
        </w:tc>
        <w:tc>
          <w:tcPr>
            <w:tcW w:w="1095" w:type="dxa"/>
            <w:vAlign w:val="center"/>
          </w:tcPr>
          <w:p>
            <w:pPr>
              <w:pStyle w:val="11"/>
            </w:pPr>
            <w:r>
              <w:t>21.19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1"/>
            </w:pPr>
            <w:r>
              <w:t>21.19</w:t>
            </w:r>
          </w:p>
        </w:tc>
        <w:tc>
          <w:tcPr>
            <w:tcW w:w="1095" w:type="dxa"/>
            <w:vAlign w:val="center"/>
          </w:tcPr>
          <w:p>
            <w:pPr>
              <w:pStyle w:val="11"/>
            </w:pPr>
            <w:r>
              <w:t>21.19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1"/>
            </w:pPr>
            <w:r>
              <w:t>10.58</w:t>
            </w:r>
          </w:p>
        </w:tc>
        <w:tc>
          <w:tcPr>
            <w:tcW w:w="1095" w:type="dxa"/>
            <w:vAlign w:val="center"/>
          </w:tcPr>
          <w:p>
            <w:pPr>
              <w:pStyle w:val="11"/>
            </w:pPr>
            <w:r>
              <w:t>10.58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21011</w:t>
            </w:r>
          </w:p>
        </w:tc>
        <w:tc>
          <w:tcPr>
            <w:tcW w:w="1095" w:type="dxa"/>
            <w:vAlign w:val="center"/>
          </w:tcPr>
          <w:p>
            <w:pPr>
              <w:pStyle w:val="12"/>
            </w:pPr>
            <w:r>
              <w:t>行政事业单位医疗</w:t>
            </w:r>
          </w:p>
        </w:tc>
        <w:tc>
          <w:tcPr>
            <w:tcW w:w="1095" w:type="dxa"/>
            <w:vAlign w:val="center"/>
          </w:tcPr>
          <w:p>
            <w:pPr>
              <w:pStyle w:val="11"/>
            </w:pPr>
            <w:r>
              <w:t>10.58</w:t>
            </w:r>
          </w:p>
        </w:tc>
        <w:tc>
          <w:tcPr>
            <w:tcW w:w="1095" w:type="dxa"/>
            <w:vAlign w:val="center"/>
          </w:tcPr>
          <w:p>
            <w:pPr>
              <w:pStyle w:val="11"/>
            </w:pPr>
            <w:r>
              <w:t>10.58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2101101</w:t>
            </w:r>
          </w:p>
        </w:tc>
        <w:tc>
          <w:tcPr>
            <w:tcW w:w="1095" w:type="dxa"/>
            <w:vAlign w:val="center"/>
          </w:tcPr>
          <w:p>
            <w:pPr>
              <w:pStyle w:val="12"/>
            </w:pPr>
            <w:r>
              <w:t>行政单位医疗</w:t>
            </w:r>
          </w:p>
        </w:tc>
        <w:tc>
          <w:tcPr>
            <w:tcW w:w="1095" w:type="dxa"/>
            <w:vAlign w:val="center"/>
          </w:tcPr>
          <w:p>
            <w:pPr>
              <w:pStyle w:val="11"/>
            </w:pPr>
            <w:r>
              <w:t>10.58</w:t>
            </w:r>
          </w:p>
        </w:tc>
        <w:tc>
          <w:tcPr>
            <w:tcW w:w="1095" w:type="dxa"/>
            <w:vAlign w:val="center"/>
          </w:tcPr>
          <w:p>
            <w:pPr>
              <w:pStyle w:val="11"/>
            </w:pPr>
            <w:r>
              <w:t>10.58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1"/>
            </w:pPr>
            <w:r>
              <w:t>16.42</w:t>
            </w:r>
          </w:p>
        </w:tc>
        <w:tc>
          <w:tcPr>
            <w:tcW w:w="1095" w:type="dxa"/>
            <w:vAlign w:val="center"/>
          </w:tcPr>
          <w:p>
            <w:pPr>
              <w:pStyle w:val="11"/>
            </w:pPr>
            <w:r>
              <w:t>16.42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1"/>
            </w:pPr>
            <w:r>
              <w:t>16.42</w:t>
            </w:r>
          </w:p>
        </w:tc>
        <w:tc>
          <w:tcPr>
            <w:tcW w:w="1095" w:type="dxa"/>
            <w:vAlign w:val="center"/>
          </w:tcPr>
          <w:p>
            <w:pPr>
              <w:pStyle w:val="11"/>
            </w:pPr>
            <w:r>
              <w:t>16.42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14</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1"/>
            </w:pPr>
            <w:r>
              <w:t>16.42</w:t>
            </w:r>
          </w:p>
        </w:tc>
        <w:tc>
          <w:tcPr>
            <w:tcW w:w="1095" w:type="dxa"/>
            <w:vAlign w:val="center"/>
          </w:tcPr>
          <w:p>
            <w:pPr>
              <w:pStyle w:val="11"/>
            </w:pPr>
            <w:r>
              <w:t>16.42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tcBorders>
              <w:top w:val="single" w:color="FFFFFF" w:sz="6" w:space="0"/>
              <w:left w:val="single" w:color="FFFFFF" w:sz="6" w:space="0"/>
              <w:right w:val="single" w:color="FFFFFF" w:sz="6" w:space="0"/>
            </w:tcBorders>
            <w:vAlign w:val="center"/>
          </w:tcPr>
          <w:p>
            <w:pPr>
              <w:pStyle w:val="9"/>
            </w:pPr>
            <w:r>
              <w:t>216001馆陶县政法委员会本级</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vAlign w:val="center"/>
          </w:tcPr>
          <w:p>
            <w:pPr>
              <w:pStyle w:val="8"/>
            </w:pPr>
            <w:r>
              <w:t>预算年度：2024</w:t>
            </w:r>
          </w:p>
        </w:tc>
        <w:tc>
          <w:tcPr>
            <w:tcW w:w="1232" w:type="dxa"/>
            <w:tcBorders>
              <w:top w:val="single" w:color="FFFFFF" w:sz="6" w:space="0"/>
              <w:left w:val="single" w:color="FFFFFF" w:sz="6" w:space="0"/>
              <w:right w:val="single" w:color="FFFFFF" w:sz="6" w:space="0"/>
            </w:tcBorders>
            <w:vAlign w:val="center"/>
          </w:tcPr>
          <w:p>
            <w:pPr>
              <w:pStyle w:val="7"/>
            </w:pPr>
            <w:r>
              <w:t>单位：万元</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1232" w:type="dxa"/>
            <w:vAlign w:val="center"/>
          </w:tcPr>
          <w:p>
            <w:pPr>
              <w:pStyle w:val="10"/>
            </w:pPr>
            <w:r>
              <w:t>收入</w:t>
            </w:r>
          </w:p>
        </w:tc>
        <w:tc>
          <w:tcPr>
            <w:tcW w:w="1232" w:type="dxa"/>
          </w:tcPr>
          <w:p/>
        </w:tc>
        <w:tc>
          <w:tcPr>
            <w:tcW w:w="1232" w:type="dxa"/>
            <w:vAlign w:val="center"/>
          </w:tcPr>
          <w:p>
            <w:pPr>
              <w:pStyle w:val="10"/>
            </w:pPr>
            <w:r>
              <w:t>支出</w:t>
            </w:r>
          </w:p>
        </w:tc>
        <w:tc>
          <w:tcPr>
            <w:tcW w:w="1232" w:type="dxa"/>
          </w:tcPr>
          <w:p/>
        </w:tc>
        <w:tc>
          <w:tcPr>
            <w:tcW w:w="1232" w:type="dxa"/>
          </w:tcPr>
          <w:p/>
        </w:tc>
        <w:tc>
          <w:tcPr>
            <w:tcW w:w="1232" w:type="dxa"/>
          </w:tcPr>
          <w:p/>
        </w:tc>
        <w:tc>
          <w:tcPr>
            <w:tcW w:w="1232"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307.38</w:t>
            </w:r>
          </w:p>
        </w:tc>
        <w:tc>
          <w:tcPr>
            <w:tcW w:w="1232" w:type="dxa"/>
            <w:vAlign w:val="center"/>
          </w:tcPr>
          <w:p>
            <w:pPr>
              <w:pStyle w:val="12"/>
            </w:pPr>
            <w:r>
              <w:t>一、一般公共服务支出</w:t>
            </w:r>
          </w:p>
        </w:tc>
        <w:tc>
          <w:tcPr>
            <w:tcW w:w="1232" w:type="dxa"/>
            <w:vAlign w:val="center"/>
          </w:tcPr>
          <w:p>
            <w:pPr>
              <w:pStyle w:val="11"/>
            </w:pPr>
            <w:r>
              <w:t>259.19</w:t>
            </w:r>
          </w:p>
        </w:tc>
        <w:tc>
          <w:tcPr>
            <w:tcW w:w="1232" w:type="dxa"/>
            <w:vAlign w:val="center"/>
          </w:tcPr>
          <w:p>
            <w:pPr>
              <w:pStyle w:val="11"/>
            </w:pPr>
            <w:r>
              <w:t>259.19</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r>
              <w:t>21.19</w:t>
            </w:r>
          </w:p>
        </w:tc>
        <w:tc>
          <w:tcPr>
            <w:tcW w:w="1232" w:type="dxa"/>
            <w:vAlign w:val="center"/>
          </w:tcPr>
          <w:p>
            <w:pPr>
              <w:pStyle w:val="11"/>
            </w:pPr>
            <w:r>
              <w:t>21.19</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十、卫生健康支出</w:t>
            </w:r>
          </w:p>
        </w:tc>
        <w:tc>
          <w:tcPr>
            <w:tcW w:w="1232" w:type="dxa"/>
            <w:vAlign w:val="center"/>
          </w:tcPr>
          <w:p>
            <w:pPr>
              <w:pStyle w:val="11"/>
            </w:pPr>
            <w:r>
              <w:t>10.58</w:t>
            </w:r>
          </w:p>
        </w:tc>
        <w:tc>
          <w:tcPr>
            <w:tcW w:w="1232" w:type="dxa"/>
            <w:vAlign w:val="center"/>
          </w:tcPr>
          <w:p>
            <w:pPr>
              <w:pStyle w:val="11"/>
            </w:pPr>
            <w:r>
              <w:t>10.58</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二十、住房保障支出</w:t>
            </w:r>
          </w:p>
        </w:tc>
        <w:tc>
          <w:tcPr>
            <w:tcW w:w="1232" w:type="dxa"/>
            <w:vAlign w:val="center"/>
          </w:tcPr>
          <w:p>
            <w:pPr>
              <w:pStyle w:val="11"/>
            </w:pPr>
            <w:r>
              <w:t>16.42</w:t>
            </w:r>
          </w:p>
        </w:tc>
        <w:tc>
          <w:tcPr>
            <w:tcW w:w="1232" w:type="dxa"/>
            <w:vAlign w:val="center"/>
          </w:tcPr>
          <w:p>
            <w:pPr>
              <w:pStyle w:val="11"/>
            </w:pPr>
            <w:r>
              <w:t>16.42</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307.38</w:t>
            </w:r>
          </w:p>
        </w:tc>
        <w:tc>
          <w:tcPr>
            <w:tcW w:w="1232" w:type="dxa"/>
            <w:vAlign w:val="center"/>
          </w:tcPr>
          <w:p>
            <w:pPr>
              <w:pStyle w:val="14"/>
            </w:pPr>
            <w:r>
              <w:t>本年支出合计</w:t>
            </w:r>
          </w:p>
        </w:tc>
        <w:tc>
          <w:tcPr>
            <w:tcW w:w="1232" w:type="dxa"/>
            <w:vAlign w:val="center"/>
          </w:tcPr>
          <w:p>
            <w:pPr>
              <w:pStyle w:val="15"/>
            </w:pPr>
            <w:r>
              <w:t>307.38</w:t>
            </w:r>
          </w:p>
        </w:tc>
        <w:tc>
          <w:tcPr>
            <w:tcW w:w="1232" w:type="dxa"/>
            <w:vAlign w:val="center"/>
          </w:tcPr>
          <w:p>
            <w:pPr>
              <w:pStyle w:val="15"/>
            </w:pPr>
            <w:r>
              <w:t>307.38</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307.38</w:t>
            </w:r>
          </w:p>
        </w:tc>
        <w:tc>
          <w:tcPr>
            <w:tcW w:w="1232" w:type="dxa"/>
            <w:vAlign w:val="center"/>
          </w:tcPr>
          <w:p>
            <w:pPr>
              <w:pStyle w:val="14"/>
            </w:pPr>
            <w:r>
              <w:t>支出总计</w:t>
            </w:r>
          </w:p>
        </w:tc>
        <w:tc>
          <w:tcPr>
            <w:tcW w:w="1232" w:type="dxa"/>
            <w:vAlign w:val="center"/>
          </w:tcPr>
          <w:p>
            <w:pPr>
              <w:pStyle w:val="15"/>
            </w:pPr>
            <w:r>
              <w:t>307.38</w:t>
            </w:r>
          </w:p>
        </w:tc>
        <w:tc>
          <w:tcPr>
            <w:tcW w:w="1232" w:type="dxa"/>
            <w:vAlign w:val="center"/>
          </w:tcPr>
          <w:p>
            <w:pPr>
              <w:pStyle w:val="15"/>
            </w:pPr>
            <w:r>
              <w:t>307.38</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9"/>
            </w:pPr>
            <w:r>
              <w:t>216001馆陶县政法委员会本级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1643" w:type="dxa"/>
            <w:tcBorders>
              <w:top w:val="single" w:color="FFFFFF" w:sz="6" w:space="0"/>
              <w:left w:val="single" w:color="FFFFFF" w:sz="6" w:space="0"/>
              <w:right w:val="single" w:color="FFFFFF" w:sz="6" w:space="0"/>
            </w:tcBorders>
            <w:vAlign w:val="center"/>
          </w:tcPr>
          <w:p>
            <w:pPr>
              <w:pStyle w:val="7"/>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Align w:val="center"/>
          </w:tcPr>
          <w:p>
            <w:pPr>
              <w:pStyle w:val="10"/>
            </w:pPr>
            <w:r>
              <w:t>功能分类科目</w:t>
            </w:r>
          </w:p>
        </w:tc>
        <w:tc>
          <w:tcPr>
            <w:tcW w:w="1643" w:type="dxa"/>
          </w:tcP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307.38</w:t>
            </w:r>
          </w:p>
        </w:tc>
        <w:tc>
          <w:tcPr>
            <w:tcW w:w="1643" w:type="dxa"/>
            <w:vAlign w:val="center"/>
          </w:tcPr>
          <w:p>
            <w:pPr>
              <w:pStyle w:val="15"/>
            </w:pPr>
            <w:r>
              <w:t>231.38</w:t>
            </w:r>
          </w:p>
        </w:tc>
        <w:tc>
          <w:tcPr>
            <w:tcW w:w="1643" w:type="dxa"/>
            <w:vAlign w:val="center"/>
          </w:tcPr>
          <w:p>
            <w:pPr>
              <w:pStyle w:val="15"/>
            </w:pPr>
            <w:r>
              <w:t>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201</w:t>
            </w:r>
          </w:p>
        </w:tc>
        <w:tc>
          <w:tcPr>
            <w:tcW w:w="1643" w:type="dxa"/>
            <w:vAlign w:val="center"/>
          </w:tcPr>
          <w:p>
            <w:pPr>
              <w:pStyle w:val="12"/>
            </w:pPr>
            <w:r>
              <w:t>一般公共服务支出</w:t>
            </w:r>
          </w:p>
        </w:tc>
        <w:tc>
          <w:tcPr>
            <w:tcW w:w="1643" w:type="dxa"/>
            <w:vAlign w:val="center"/>
          </w:tcPr>
          <w:p>
            <w:pPr>
              <w:pStyle w:val="11"/>
            </w:pPr>
            <w:r>
              <w:t>259.19</w:t>
            </w:r>
          </w:p>
        </w:tc>
        <w:tc>
          <w:tcPr>
            <w:tcW w:w="1643" w:type="dxa"/>
            <w:vAlign w:val="center"/>
          </w:tcPr>
          <w:p>
            <w:pPr>
              <w:pStyle w:val="11"/>
            </w:pPr>
            <w:r>
              <w:t>183.19</w:t>
            </w:r>
          </w:p>
        </w:tc>
        <w:tc>
          <w:tcPr>
            <w:tcW w:w="1643" w:type="dxa"/>
            <w:vAlign w:val="center"/>
          </w:tcPr>
          <w:p>
            <w:pPr>
              <w:pStyle w:val="11"/>
            </w:pPr>
            <w:r>
              <w:t>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20136</w:t>
            </w:r>
          </w:p>
        </w:tc>
        <w:tc>
          <w:tcPr>
            <w:tcW w:w="1643" w:type="dxa"/>
            <w:vAlign w:val="center"/>
          </w:tcPr>
          <w:p>
            <w:pPr>
              <w:pStyle w:val="12"/>
            </w:pPr>
            <w:r>
              <w:t>其他共产党事务支出</w:t>
            </w:r>
          </w:p>
        </w:tc>
        <w:tc>
          <w:tcPr>
            <w:tcW w:w="1643" w:type="dxa"/>
            <w:vAlign w:val="center"/>
          </w:tcPr>
          <w:p>
            <w:pPr>
              <w:pStyle w:val="11"/>
            </w:pPr>
            <w:r>
              <w:t>259.19</w:t>
            </w:r>
          </w:p>
        </w:tc>
        <w:tc>
          <w:tcPr>
            <w:tcW w:w="1643" w:type="dxa"/>
            <w:vAlign w:val="center"/>
          </w:tcPr>
          <w:p>
            <w:pPr>
              <w:pStyle w:val="11"/>
            </w:pPr>
            <w:r>
              <w:t>183.19</w:t>
            </w:r>
          </w:p>
        </w:tc>
        <w:tc>
          <w:tcPr>
            <w:tcW w:w="1643" w:type="dxa"/>
            <w:vAlign w:val="center"/>
          </w:tcPr>
          <w:p>
            <w:pPr>
              <w:pStyle w:val="11"/>
            </w:pPr>
            <w:r>
              <w:t>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2013601</w:t>
            </w:r>
          </w:p>
        </w:tc>
        <w:tc>
          <w:tcPr>
            <w:tcW w:w="1643" w:type="dxa"/>
            <w:vAlign w:val="center"/>
          </w:tcPr>
          <w:p>
            <w:pPr>
              <w:pStyle w:val="12"/>
            </w:pPr>
            <w:r>
              <w:t>行政运行</w:t>
            </w:r>
          </w:p>
        </w:tc>
        <w:tc>
          <w:tcPr>
            <w:tcW w:w="1643" w:type="dxa"/>
            <w:vAlign w:val="center"/>
          </w:tcPr>
          <w:p>
            <w:pPr>
              <w:pStyle w:val="11"/>
            </w:pPr>
            <w:r>
              <w:t>239.19</w:t>
            </w:r>
          </w:p>
        </w:tc>
        <w:tc>
          <w:tcPr>
            <w:tcW w:w="1643" w:type="dxa"/>
            <w:vAlign w:val="center"/>
          </w:tcPr>
          <w:p>
            <w:pPr>
              <w:pStyle w:val="11"/>
            </w:pPr>
            <w:r>
              <w:t>183.19</w:t>
            </w:r>
          </w:p>
        </w:tc>
        <w:tc>
          <w:tcPr>
            <w:tcW w:w="1643" w:type="dxa"/>
            <w:vAlign w:val="center"/>
          </w:tcPr>
          <w:p>
            <w:pPr>
              <w:pStyle w:val="11"/>
            </w:pPr>
            <w:r>
              <w:t>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2013699</w:t>
            </w:r>
          </w:p>
        </w:tc>
        <w:tc>
          <w:tcPr>
            <w:tcW w:w="1643" w:type="dxa"/>
            <w:vAlign w:val="center"/>
          </w:tcPr>
          <w:p>
            <w:pPr>
              <w:pStyle w:val="12"/>
            </w:pPr>
            <w:r>
              <w:t>其他共产党事务支出</w:t>
            </w:r>
          </w:p>
        </w:tc>
        <w:tc>
          <w:tcPr>
            <w:tcW w:w="1643" w:type="dxa"/>
            <w:vAlign w:val="center"/>
          </w:tcPr>
          <w:p>
            <w:pPr>
              <w:pStyle w:val="11"/>
            </w:pPr>
            <w:r>
              <w:t>20.00</w:t>
            </w:r>
          </w:p>
        </w:tc>
        <w:tc>
          <w:tcPr>
            <w:tcW w:w="1643" w:type="dxa"/>
            <w:vAlign w:val="center"/>
          </w:tcPr>
          <w:p>
            <w:pPr>
              <w:pStyle w:val="11"/>
            </w:pPr>
          </w:p>
        </w:tc>
        <w:tc>
          <w:tcPr>
            <w:tcW w:w="1643"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1"/>
            </w:pPr>
            <w:r>
              <w:t>21.19</w:t>
            </w:r>
          </w:p>
        </w:tc>
        <w:tc>
          <w:tcPr>
            <w:tcW w:w="1643" w:type="dxa"/>
            <w:vAlign w:val="center"/>
          </w:tcPr>
          <w:p>
            <w:pPr>
              <w:pStyle w:val="11"/>
            </w:pPr>
            <w:r>
              <w:t>21.19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1"/>
            </w:pPr>
            <w:r>
              <w:t>21.19</w:t>
            </w:r>
          </w:p>
        </w:tc>
        <w:tc>
          <w:tcPr>
            <w:tcW w:w="1643" w:type="dxa"/>
            <w:vAlign w:val="center"/>
          </w:tcPr>
          <w:p>
            <w:pPr>
              <w:pStyle w:val="11"/>
            </w:pPr>
            <w:r>
              <w:t>21.19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1"/>
            </w:pPr>
            <w:r>
              <w:t>21.19</w:t>
            </w:r>
          </w:p>
        </w:tc>
        <w:tc>
          <w:tcPr>
            <w:tcW w:w="1643" w:type="dxa"/>
            <w:vAlign w:val="center"/>
          </w:tcPr>
          <w:p>
            <w:pPr>
              <w:pStyle w:val="11"/>
            </w:pPr>
            <w:r>
              <w:t>21.19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1"/>
            </w:pPr>
            <w:r>
              <w:t>10.58</w:t>
            </w:r>
          </w:p>
        </w:tc>
        <w:tc>
          <w:tcPr>
            <w:tcW w:w="1643" w:type="dxa"/>
            <w:vAlign w:val="center"/>
          </w:tcPr>
          <w:p>
            <w:pPr>
              <w:pStyle w:val="11"/>
            </w:pPr>
            <w:r>
              <w:t>10.58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21011</w:t>
            </w:r>
          </w:p>
        </w:tc>
        <w:tc>
          <w:tcPr>
            <w:tcW w:w="1643" w:type="dxa"/>
            <w:vAlign w:val="center"/>
          </w:tcPr>
          <w:p>
            <w:pPr>
              <w:pStyle w:val="12"/>
            </w:pPr>
            <w:r>
              <w:t>行政事业单位医疗</w:t>
            </w:r>
          </w:p>
        </w:tc>
        <w:tc>
          <w:tcPr>
            <w:tcW w:w="1643" w:type="dxa"/>
            <w:vAlign w:val="center"/>
          </w:tcPr>
          <w:p>
            <w:pPr>
              <w:pStyle w:val="11"/>
            </w:pPr>
            <w:r>
              <w:t>10.58</w:t>
            </w:r>
          </w:p>
        </w:tc>
        <w:tc>
          <w:tcPr>
            <w:tcW w:w="1643" w:type="dxa"/>
            <w:vAlign w:val="center"/>
          </w:tcPr>
          <w:p>
            <w:pPr>
              <w:pStyle w:val="11"/>
            </w:pPr>
            <w:r>
              <w:t>10.58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2101101</w:t>
            </w:r>
          </w:p>
        </w:tc>
        <w:tc>
          <w:tcPr>
            <w:tcW w:w="1643" w:type="dxa"/>
            <w:vAlign w:val="center"/>
          </w:tcPr>
          <w:p>
            <w:pPr>
              <w:pStyle w:val="12"/>
            </w:pPr>
            <w:r>
              <w:t>行政单位医疗</w:t>
            </w:r>
          </w:p>
        </w:tc>
        <w:tc>
          <w:tcPr>
            <w:tcW w:w="1643" w:type="dxa"/>
            <w:vAlign w:val="center"/>
          </w:tcPr>
          <w:p>
            <w:pPr>
              <w:pStyle w:val="11"/>
            </w:pPr>
            <w:r>
              <w:t>10.58</w:t>
            </w:r>
          </w:p>
        </w:tc>
        <w:tc>
          <w:tcPr>
            <w:tcW w:w="1643" w:type="dxa"/>
            <w:vAlign w:val="center"/>
          </w:tcPr>
          <w:p>
            <w:pPr>
              <w:pStyle w:val="11"/>
            </w:pPr>
            <w:r>
              <w:t>10.58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221</w:t>
            </w:r>
          </w:p>
        </w:tc>
        <w:tc>
          <w:tcPr>
            <w:tcW w:w="1643" w:type="dxa"/>
            <w:vAlign w:val="center"/>
          </w:tcPr>
          <w:p>
            <w:pPr>
              <w:pStyle w:val="12"/>
            </w:pPr>
            <w:r>
              <w:t>住房保障支出</w:t>
            </w:r>
          </w:p>
        </w:tc>
        <w:tc>
          <w:tcPr>
            <w:tcW w:w="1643" w:type="dxa"/>
            <w:vAlign w:val="center"/>
          </w:tcPr>
          <w:p>
            <w:pPr>
              <w:pStyle w:val="11"/>
            </w:pPr>
            <w:r>
              <w:t>16.42</w:t>
            </w:r>
          </w:p>
        </w:tc>
        <w:tc>
          <w:tcPr>
            <w:tcW w:w="1643" w:type="dxa"/>
            <w:vAlign w:val="center"/>
          </w:tcPr>
          <w:p>
            <w:pPr>
              <w:pStyle w:val="11"/>
            </w:pPr>
            <w:r>
              <w:t>16.42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22102</w:t>
            </w:r>
          </w:p>
        </w:tc>
        <w:tc>
          <w:tcPr>
            <w:tcW w:w="1643" w:type="dxa"/>
            <w:vAlign w:val="center"/>
          </w:tcPr>
          <w:p>
            <w:pPr>
              <w:pStyle w:val="12"/>
            </w:pPr>
            <w:r>
              <w:t>住房改革支出</w:t>
            </w:r>
          </w:p>
        </w:tc>
        <w:tc>
          <w:tcPr>
            <w:tcW w:w="1643" w:type="dxa"/>
            <w:vAlign w:val="center"/>
          </w:tcPr>
          <w:p>
            <w:pPr>
              <w:pStyle w:val="11"/>
            </w:pPr>
            <w:r>
              <w:t>16.42</w:t>
            </w:r>
          </w:p>
        </w:tc>
        <w:tc>
          <w:tcPr>
            <w:tcW w:w="1643" w:type="dxa"/>
            <w:vAlign w:val="center"/>
          </w:tcPr>
          <w:p>
            <w:pPr>
              <w:pStyle w:val="11"/>
            </w:pPr>
            <w:r>
              <w:t>16.42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2210201</w:t>
            </w:r>
          </w:p>
        </w:tc>
        <w:tc>
          <w:tcPr>
            <w:tcW w:w="1643" w:type="dxa"/>
            <w:vAlign w:val="center"/>
          </w:tcPr>
          <w:p>
            <w:pPr>
              <w:pStyle w:val="12"/>
            </w:pPr>
            <w:r>
              <w:t>住房公积金</w:t>
            </w:r>
          </w:p>
        </w:tc>
        <w:tc>
          <w:tcPr>
            <w:tcW w:w="1643" w:type="dxa"/>
            <w:vAlign w:val="center"/>
          </w:tcPr>
          <w:p>
            <w:pPr>
              <w:pStyle w:val="11"/>
            </w:pPr>
            <w:r>
              <w:t>16.42</w:t>
            </w:r>
          </w:p>
        </w:tc>
        <w:tc>
          <w:tcPr>
            <w:tcW w:w="1643" w:type="dxa"/>
            <w:vAlign w:val="center"/>
          </w:tcPr>
          <w:p>
            <w:pPr>
              <w:pStyle w:val="11"/>
            </w:pPr>
            <w:r>
              <w:t>16.42</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9"/>
            </w:pPr>
            <w:r>
              <w:t>216001馆陶县政法委员会本级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1643" w:type="dxa"/>
            <w:tcBorders>
              <w:top w:val="single" w:color="FFFFFF" w:sz="6" w:space="0"/>
              <w:left w:val="single" w:color="FFFFFF" w:sz="6" w:space="0"/>
              <w:right w:val="single" w:color="FFFFFF" w:sz="6" w:space="0"/>
            </w:tcBorders>
            <w:vAlign w:val="center"/>
          </w:tcPr>
          <w:p>
            <w:pPr>
              <w:pStyle w:val="7"/>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Align w:val="center"/>
          </w:tcPr>
          <w:p>
            <w:pPr>
              <w:pStyle w:val="10"/>
            </w:pPr>
            <w:r>
              <w:t>支出部门经济分类科目</w:t>
            </w:r>
          </w:p>
        </w:tc>
        <w:tc>
          <w:tcPr>
            <w:tcW w:w="1643" w:type="dxa"/>
          </w:tcPr>
          <w:p/>
        </w:tc>
        <w:tc>
          <w:tcPr>
            <w:tcW w:w="1643" w:type="dxa"/>
            <w:vAlign w:val="center"/>
          </w:tcPr>
          <w:p>
            <w:pPr>
              <w:pStyle w:val="10"/>
            </w:pPr>
            <w:r>
              <w:t>一般公共预算基本支出</w:t>
            </w: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231.38</w:t>
            </w:r>
          </w:p>
        </w:tc>
        <w:tc>
          <w:tcPr>
            <w:tcW w:w="1643" w:type="dxa"/>
            <w:vAlign w:val="center"/>
          </w:tcPr>
          <w:p>
            <w:pPr>
              <w:pStyle w:val="15"/>
            </w:pPr>
            <w:r>
              <w:t>203.39</w:t>
            </w:r>
          </w:p>
        </w:tc>
        <w:tc>
          <w:tcPr>
            <w:tcW w:w="1643" w:type="dxa"/>
            <w:vAlign w:val="center"/>
          </w:tcPr>
          <w:p>
            <w:pPr>
              <w:pStyle w:val="15"/>
            </w:pPr>
            <w:r>
              <w:t>27.99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1"/>
            </w:pPr>
            <w:r>
              <w:t>203.39</w:t>
            </w:r>
          </w:p>
        </w:tc>
        <w:tc>
          <w:tcPr>
            <w:tcW w:w="1643" w:type="dxa"/>
            <w:vAlign w:val="center"/>
          </w:tcPr>
          <w:p>
            <w:pPr>
              <w:pStyle w:val="11"/>
            </w:pPr>
            <w:r>
              <w:t>203.39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1"/>
            </w:pPr>
            <w:r>
              <w:t>84.63</w:t>
            </w:r>
          </w:p>
        </w:tc>
        <w:tc>
          <w:tcPr>
            <w:tcW w:w="1643" w:type="dxa"/>
            <w:vAlign w:val="center"/>
          </w:tcPr>
          <w:p>
            <w:pPr>
              <w:pStyle w:val="11"/>
            </w:pPr>
            <w:r>
              <w:t>84.63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1"/>
            </w:pPr>
            <w:r>
              <w:t>41.03</w:t>
            </w:r>
          </w:p>
        </w:tc>
        <w:tc>
          <w:tcPr>
            <w:tcW w:w="1643" w:type="dxa"/>
            <w:vAlign w:val="center"/>
          </w:tcPr>
          <w:p>
            <w:pPr>
              <w:pStyle w:val="11"/>
            </w:pPr>
            <w:r>
              <w:t>41.03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1"/>
            </w:pPr>
            <w:r>
              <w:t>14.73</w:t>
            </w:r>
          </w:p>
        </w:tc>
        <w:tc>
          <w:tcPr>
            <w:tcW w:w="1643" w:type="dxa"/>
            <w:vAlign w:val="center"/>
          </w:tcPr>
          <w:p>
            <w:pPr>
              <w:pStyle w:val="11"/>
            </w:pPr>
            <w:r>
              <w:t>14.73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30107</w:t>
            </w:r>
          </w:p>
        </w:tc>
        <w:tc>
          <w:tcPr>
            <w:tcW w:w="1643" w:type="dxa"/>
            <w:vAlign w:val="center"/>
          </w:tcPr>
          <w:p>
            <w:pPr>
              <w:pStyle w:val="12"/>
            </w:pPr>
            <w:r>
              <w:t>绩效工资</w:t>
            </w:r>
          </w:p>
        </w:tc>
        <w:tc>
          <w:tcPr>
            <w:tcW w:w="1643" w:type="dxa"/>
            <w:vAlign w:val="center"/>
          </w:tcPr>
          <w:p>
            <w:pPr>
              <w:pStyle w:val="11"/>
            </w:pPr>
            <w:r>
              <w:t>14.15</w:t>
            </w:r>
          </w:p>
        </w:tc>
        <w:tc>
          <w:tcPr>
            <w:tcW w:w="1643" w:type="dxa"/>
            <w:vAlign w:val="center"/>
          </w:tcPr>
          <w:p>
            <w:pPr>
              <w:pStyle w:val="11"/>
            </w:pPr>
            <w:r>
              <w:t>14.15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1"/>
            </w:pPr>
            <w:r>
              <w:t>21.19</w:t>
            </w:r>
          </w:p>
        </w:tc>
        <w:tc>
          <w:tcPr>
            <w:tcW w:w="1643" w:type="dxa"/>
            <w:vAlign w:val="center"/>
          </w:tcPr>
          <w:p>
            <w:pPr>
              <w:pStyle w:val="11"/>
            </w:pPr>
            <w:r>
              <w:t>21.19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1"/>
            </w:pPr>
            <w:r>
              <w:t>10.58</w:t>
            </w:r>
          </w:p>
        </w:tc>
        <w:tc>
          <w:tcPr>
            <w:tcW w:w="1643" w:type="dxa"/>
            <w:vAlign w:val="center"/>
          </w:tcPr>
          <w:p>
            <w:pPr>
              <w:pStyle w:val="11"/>
            </w:pPr>
            <w:r>
              <w:t>10.58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1"/>
            </w:pPr>
            <w:r>
              <w:t>0.66</w:t>
            </w:r>
          </w:p>
        </w:tc>
        <w:tc>
          <w:tcPr>
            <w:tcW w:w="1643" w:type="dxa"/>
            <w:vAlign w:val="center"/>
          </w:tcPr>
          <w:p>
            <w:pPr>
              <w:pStyle w:val="11"/>
            </w:pPr>
            <w:r>
              <w:t>0.66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1"/>
            </w:pPr>
            <w:r>
              <w:t>16.42</w:t>
            </w:r>
          </w:p>
        </w:tc>
        <w:tc>
          <w:tcPr>
            <w:tcW w:w="1643" w:type="dxa"/>
            <w:vAlign w:val="center"/>
          </w:tcPr>
          <w:p>
            <w:pPr>
              <w:pStyle w:val="11"/>
            </w:pPr>
            <w:r>
              <w:t>16.42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1"/>
            </w:pPr>
            <w:r>
              <w:t>23.19</w:t>
            </w:r>
          </w:p>
        </w:tc>
        <w:tc>
          <w:tcPr>
            <w:tcW w:w="1643" w:type="dxa"/>
            <w:vAlign w:val="center"/>
          </w:tcPr>
          <w:p>
            <w:pPr>
              <w:pStyle w:val="11"/>
            </w:pPr>
          </w:p>
        </w:tc>
        <w:tc>
          <w:tcPr>
            <w:tcW w:w="1643" w:type="dxa"/>
            <w:vAlign w:val="center"/>
          </w:tcPr>
          <w:p>
            <w:pPr>
              <w:pStyle w:val="11"/>
            </w:pPr>
            <w:r>
              <w:t>23.19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1"/>
            </w:pPr>
            <w:r>
              <w:t>3.29</w:t>
            </w:r>
          </w:p>
        </w:tc>
        <w:tc>
          <w:tcPr>
            <w:tcW w:w="1643" w:type="dxa"/>
            <w:vAlign w:val="center"/>
          </w:tcPr>
          <w:p>
            <w:pPr>
              <w:pStyle w:val="11"/>
            </w:pPr>
          </w:p>
        </w:tc>
        <w:tc>
          <w:tcPr>
            <w:tcW w:w="1643" w:type="dxa"/>
            <w:vAlign w:val="center"/>
          </w:tcPr>
          <w:p>
            <w:pPr>
              <w:pStyle w:val="11"/>
            </w:pPr>
            <w:r>
              <w:t>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30207</w:t>
            </w:r>
          </w:p>
        </w:tc>
        <w:tc>
          <w:tcPr>
            <w:tcW w:w="1643" w:type="dxa"/>
            <w:vAlign w:val="center"/>
          </w:tcPr>
          <w:p>
            <w:pPr>
              <w:pStyle w:val="12"/>
            </w:pPr>
            <w:r>
              <w:t>邮电费</w:t>
            </w:r>
          </w:p>
        </w:tc>
        <w:tc>
          <w:tcPr>
            <w:tcW w:w="1643" w:type="dxa"/>
            <w:vAlign w:val="center"/>
          </w:tcPr>
          <w:p>
            <w:pPr>
              <w:pStyle w:val="11"/>
            </w:pPr>
            <w:r>
              <w:t>6.50</w:t>
            </w:r>
          </w:p>
        </w:tc>
        <w:tc>
          <w:tcPr>
            <w:tcW w:w="1643" w:type="dxa"/>
            <w:vAlign w:val="center"/>
          </w:tcPr>
          <w:p>
            <w:pPr>
              <w:pStyle w:val="11"/>
            </w:pPr>
          </w:p>
        </w:tc>
        <w:tc>
          <w:tcPr>
            <w:tcW w:w="1643" w:type="dxa"/>
            <w:vAlign w:val="center"/>
          </w:tcPr>
          <w:p>
            <w:pPr>
              <w:pStyle w:val="11"/>
            </w:pPr>
            <w: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30231</w:t>
            </w:r>
          </w:p>
        </w:tc>
        <w:tc>
          <w:tcPr>
            <w:tcW w:w="1643" w:type="dxa"/>
            <w:vAlign w:val="center"/>
          </w:tcPr>
          <w:p>
            <w:pPr>
              <w:pStyle w:val="12"/>
            </w:pPr>
            <w:r>
              <w:t>公务用车运行维护费</w:t>
            </w:r>
          </w:p>
        </w:tc>
        <w:tc>
          <w:tcPr>
            <w:tcW w:w="1643" w:type="dxa"/>
            <w:vAlign w:val="center"/>
          </w:tcPr>
          <w:p>
            <w:pPr>
              <w:pStyle w:val="11"/>
            </w:pPr>
            <w:r>
              <w:t>3.00</w:t>
            </w:r>
          </w:p>
        </w:tc>
        <w:tc>
          <w:tcPr>
            <w:tcW w:w="1643" w:type="dxa"/>
            <w:vAlign w:val="center"/>
          </w:tcPr>
          <w:p>
            <w:pPr>
              <w:pStyle w:val="11"/>
            </w:pPr>
          </w:p>
        </w:tc>
        <w:tc>
          <w:tcPr>
            <w:tcW w:w="1643"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1"/>
            </w:pPr>
            <w:r>
              <w:t>10.40</w:t>
            </w:r>
          </w:p>
        </w:tc>
        <w:tc>
          <w:tcPr>
            <w:tcW w:w="1643" w:type="dxa"/>
            <w:vAlign w:val="center"/>
          </w:tcPr>
          <w:p>
            <w:pPr>
              <w:pStyle w:val="11"/>
            </w:pPr>
          </w:p>
        </w:tc>
        <w:tc>
          <w:tcPr>
            <w:tcW w:w="1643" w:type="dxa"/>
            <w:vAlign w:val="center"/>
          </w:tcPr>
          <w:p>
            <w:pPr>
              <w:pStyle w:val="11"/>
            </w:pPr>
            <w:r>
              <w:t>10.40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310</w:t>
            </w:r>
          </w:p>
        </w:tc>
        <w:tc>
          <w:tcPr>
            <w:tcW w:w="1643" w:type="dxa"/>
            <w:vAlign w:val="center"/>
          </w:tcPr>
          <w:p>
            <w:pPr>
              <w:pStyle w:val="12"/>
            </w:pPr>
            <w:r>
              <w:t>资本性支出</w:t>
            </w:r>
          </w:p>
        </w:tc>
        <w:tc>
          <w:tcPr>
            <w:tcW w:w="1643" w:type="dxa"/>
            <w:vAlign w:val="center"/>
          </w:tcPr>
          <w:p>
            <w:pPr>
              <w:pStyle w:val="11"/>
            </w:pPr>
            <w:r>
              <w:t>4.80</w:t>
            </w:r>
          </w:p>
        </w:tc>
        <w:tc>
          <w:tcPr>
            <w:tcW w:w="1643" w:type="dxa"/>
            <w:vAlign w:val="center"/>
          </w:tcPr>
          <w:p>
            <w:pPr>
              <w:pStyle w:val="11"/>
            </w:pPr>
          </w:p>
        </w:tc>
        <w:tc>
          <w:tcPr>
            <w:tcW w:w="1643" w:type="dxa"/>
            <w:vAlign w:val="center"/>
          </w:tcPr>
          <w:p>
            <w:pPr>
              <w:pStyle w:val="11"/>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31002</w:t>
            </w:r>
          </w:p>
        </w:tc>
        <w:tc>
          <w:tcPr>
            <w:tcW w:w="1643" w:type="dxa"/>
            <w:vAlign w:val="center"/>
          </w:tcPr>
          <w:p>
            <w:pPr>
              <w:pStyle w:val="12"/>
            </w:pPr>
            <w:r>
              <w:t>办公设备购置</w:t>
            </w:r>
          </w:p>
        </w:tc>
        <w:tc>
          <w:tcPr>
            <w:tcW w:w="1643" w:type="dxa"/>
            <w:vAlign w:val="center"/>
          </w:tcPr>
          <w:p>
            <w:pPr>
              <w:pStyle w:val="11"/>
            </w:pPr>
            <w:r>
              <w:t>4.80</w:t>
            </w:r>
          </w:p>
        </w:tc>
        <w:tc>
          <w:tcPr>
            <w:tcW w:w="1643" w:type="dxa"/>
            <w:vAlign w:val="center"/>
          </w:tcPr>
          <w:p>
            <w:pPr>
              <w:pStyle w:val="11"/>
            </w:pPr>
          </w:p>
        </w:tc>
        <w:tc>
          <w:tcPr>
            <w:tcW w:w="1643" w:type="dxa"/>
            <w:vAlign w:val="center"/>
          </w:tcPr>
          <w:p>
            <w:pPr>
              <w:pStyle w:val="11"/>
            </w:pPr>
            <w:r>
              <w:t>4.80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9"/>
            </w:pPr>
            <w:r>
              <w:t>216001馆陶县政法委员会本级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1643" w:type="dxa"/>
            <w:tcBorders>
              <w:top w:val="single" w:color="FFFFFF" w:sz="6" w:space="0"/>
              <w:left w:val="single" w:color="FFFFFF" w:sz="6" w:space="0"/>
              <w:right w:val="single" w:color="FFFFFF" w:sz="6" w:space="0"/>
            </w:tcBorders>
            <w:vAlign w:val="center"/>
          </w:tcPr>
          <w:p>
            <w:pPr>
              <w:pStyle w:val="7"/>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Align w:val="center"/>
          </w:tcPr>
          <w:p>
            <w:pPr>
              <w:pStyle w:val="10"/>
            </w:pPr>
            <w:r>
              <w:t>功能分类科目</w:t>
            </w:r>
          </w:p>
        </w:tc>
        <w:tc>
          <w:tcPr>
            <w:tcW w:w="1643" w:type="dxa"/>
          </w:tcP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9"/>
            </w:pPr>
            <w:r>
              <w:t>216001馆陶县政法委员会本级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1643" w:type="dxa"/>
            <w:tcBorders>
              <w:top w:val="single" w:color="FFFFFF" w:sz="6" w:space="0"/>
              <w:left w:val="single" w:color="FFFFFF" w:sz="6" w:space="0"/>
              <w:right w:val="single" w:color="FFFFFF" w:sz="6" w:space="0"/>
            </w:tcBorders>
            <w:vAlign w:val="center"/>
          </w:tcPr>
          <w:p>
            <w:pPr>
              <w:pStyle w:val="7"/>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Align w:val="center"/>
          </w:tcPr>
          <w:p>
            <w:pPr>
              <w:pStyle w:val="10"/>
            </w:pPr>
            <w:r>
              <w:t>功能分类科目</w:t>
            </w:r>
          </w:p>
        </w:tc>
        <w:tc>
          <w:tcPr>
            <w:tcW w:w="1643" w:type="dxa"/>
          </w:tcP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9"/>
            </w:pPr>
            <w:r>
              <w:t>216001馆陶县政法委员会本级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1643" w:type="dxa"/>
            <w:tcBorders>
              <w:top w:val="single" w:color="FFFFFF" w:sz="6" w:space="0"/>
              <w:left w:val="single" w:color="FFFFFF" w:sz="6" w:space="0"/>
              <w:right w:val="single" w:color="FFFFFF" w:sz="6" w:space="0"/>
            </w:tcBorders>
            <w:vAlign w:val="center"/>
          </w:tcPr>
          <w:p>
            <w:pPr>
              <w:pStyle w:val="7"/>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1643" w:type="dxa"/>
            <w:vAlign w:val="center"/>
          </w:tcPr>
          <w:p>
            <w:pPr>
              <w:pStyle w:val="10"/>
            </w:pPr>
            <w:r>
              <w:t>资 金 性 质</w:t>
            </w:r>
          </w:p>
        </w:tc>
        <w:tc>
          <w:tcPr>
            <w:tcW w:w="1643" w:type="dxa"/>
          </w:tcP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1</w:t>
            </w:r>
          </w:p>
        </w:tc>
        <w:tc>
          <w:tcPr>
            <w:tcW w:w="1643" w:type="dxa"/>
            <w:vAlign w:val="center"/>
          </w:tcPr>
          <w:p>
            <w:pPr>
              <w:pStyle w:val="14"/>
            </w:pPr>
            <w:r>
              <w:t>合计</w:t>
            </w:r>
          </w:p>
        </w:tc>
        <w:tc>
          <w:tcPr>
            <w:tcW w:w="1643" w:type="dxa"/>
            <w:vAlign w:val="center"/>
          </w:tcPr>
          <w:p>
            <w:pPr>
              <w:pStyle w:val="11"/>
              <w:ind w:firstLine="0" w:firstLineChars="0"/>
            </w:pPr>
            <w:r>
              <w:t>3.00</w:t>
            </w:r>
          </w:p>
        </w:tc>
        <w:tc>
          <w:tcPr>
            <w:tcW w:w="1643" w:type="dxa"/>
            <w:vAlign w:val="center"/>
          </w:tcPr>
          <w:p>
            <w:pPr>
              <w:pStyle w:val="11"/>
              <w:ind w:firstLine="0" w:firstLineChars="0"/>
            </w:pPr>
            <w:r>
              <w:t>3.00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2</w:t>
            </w:r>
          </w:p>
        </w:tc>
        <w:tc>
          <w:tcPr>
            <w:tcW w:w="1643" w:type="dxa"/>
            <w:vAlign w:val="center"/>
          </w:tcPr>
          <w:p>
            <w:pPr>
              <w:pStyle w:val="12"/>
            </w:pPr>
            <w:r>
              <w:t>“三公”经费小计</w:t>
            </w:r>
          </w:p>
        </w:tc>
        <w:tc>
          <w:tcPr>
            <w:tcW w:w="1643" w:type="dxa"/>
            <w:vAlign w:val="center"/>
          </w:tcPr>
          <w:p>
            <w:pPr>
              <w:pStyle w:val="11"/>
              <w:ind w:firstLine="0" w:firstLineChars="0"/>
            </w:pPr>
            <w:r>
              <w:t>3.00</w:t>
            </w:r>
          </w:p>
        </w:tc>
        <w:tc>
          <w:tcPr>
            <w:tcW w:w="1643" w:type="dxa"/>
            <w:vAlign w:val="center"/>
          </w:tcPr>
          <w:p>
            <w:pPr>
              <w:pStyle w:val="11"/>
              <w:ind w:firstLine="0" w:firstLineChars="0"/>
            </w:pPr>
            <w:r>
              <w:t>3.00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3</w:t>
            </w:r>
          </w:p>
        </w:tc>
        <w:tc>
          <w:tcPr>
            <w:tcW w:w="1643" w:type="dxa"/>
            <w:vAlign w:val="center"/>
          </w:tcPr>
          <w:p>
            <w:pPr>
              <w:pStyle w:val="12"/>
            </w:pPr>
            <w:r>
              <w:t>一、因公出国（境）费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4</w:t>
            </w:r>
          </w:p>
        </w:tc>
        <w:tc>
          <w:tcPr>
            <w:tcW w:w="1643" w:type="dxa"/>
            <w:vAlign w:val="center"/>
          </w:tcPr>
          <w:p>
            <w:pPr>
              <w:pStyle w:val="12"/>
            </w:pPr>
            <w:r>
              <w:t xml:space="preserve">    其中：教学科研人员因公出国（境）费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5</w:t>
            </w:r>
          </w:p>
        </w:tc>
        <w:tc>
          <w:tcPr>
            <w:tcW w:w="1643" w:type="dxa"/>
            <w:vAlign w:val="center"/>
          </w:tcPr>
          <w:p>
            <w:pPr>
              <w:pStyle w:val="12"/>
            </w:pPr>
            <w:r>
              <w:t xml:space="preserve">          其他因公出国（境）费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6</w:t>
            </w:r>
          </w:p>
        </w:tc>
        <w:tc>
          <w:tcPr>
            <w:tcW w:w="1643" w:type="dxa"/>
            <w:vAlign w:val="center"/>
          </w:tcPr>
          <w:p>
            <w:pPr>
              <w:pStyle w:val="12"/>
            </w:pPr>
            <w:r>
              <w:t>二、公务用车购置及运维费</w:t>
            </w:r>
          </w:p>
        </w:tc>
        <w:tc>
          <w:tcPr>
            <w:tcW w:w="1643" w:type="dxa"/>
            <w:vAlign w:val="center"/>
          </w:tcPr>
          <w:p>
            <w:pPr>
              <w:pStyle w:val="11"/>
              <w:ind w:firstLine="0" w:firstLineChars="0"/>
            </w:pPr>
            <w:r>
              <w:t>3.00</w:t>
            </w:r>
          </w:p>
        </w:tc>
        <w:tc>
          <w:tcPr>
            <w:tcW w:w="1643" w:type="dxa"/>
            <w:vAlign w:val="center"/>
          </w:tcPr>
          <w:p>
            <w:pPr>
              <w:pStyle w:val="11"/>
              <w:ind w:firstLine="0" w:firstLineChars="0"/>
            </w:pPr>
            <w:r>
              <w:t>3.00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7</w:t>
            </w:r>
          </w:p>
        </w:tc>
        <w:tc>
          <w:tcPr>
            <w:tcW w:w="1643" w:type="dxa"/>
            <w:vAlign w:val="center"/>
          </w:tcPr>
          <w:p>
            <w:pPr>
              <w:pStyle w:val="12"/>
            </w:pPr>
            <w:r>
              <w:t xml:space="preserve">    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5" w:hRule="atLeast"/>
          <w:jc w:val="center"/>
        </w:trPr>
        <w:tc>
          <w:tcPr>
            <w:tcW w:w="1643" w:type="dxa"/>
            <w:vAlign w:val="center"/>
          </w:tcPr>
          <w:p>
            <w:pPr>
              <w:pStyle w:val="13"/>
            </w:pPr>
            <w:r>
              <w:t>8</w:t>
            </w:r>
          </w:p>
        </w:tc>
        <w:tc>
          <w:tcPr>
            <w:tcW w:w="1643" w:type="dxa"/>
            <w:vAlign w:val="center"/>
          </w:tcPr>
          <w:p>
            <w:pPr>
              <w:pStyle w:val="12"/>
            </w:pPr>
            <w:r>
              <w:t xml:space="preserve">          公务用车运行维护费</w:t>
            </w:r>
          </w:p>
        </w:tc>
        <w:tc>
          <w:tcPr>
            <w:tcW w:w="1643" w:type="dxa"/>
            <w:vAlign w:val="center"/>
          </w:tcPr>
          <w:p>
            <w:pPr>
              <w:pStyle w:val="11"/>
            </w:pPr>
            <w:r>
              <w:t>3.00</w:t>
            </w:r>
          </w:p>
        </w:tc>
        <w:tc>
          <w:tcPr>
            <w:tcW w:w="1643" w:type="dxa"/>
            <w:vAlign w:val="center"/>
          </w:tcPr>
          <w:p>
            <w:pPr>
              <w:pStyle w:val="11"/>
            </w:pPr>
            <w:r>
              <w:t>3.00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9</w:t>
            </w:r>
          </w:p>
        </w:tc>
        <w:tc>
          <w:tcPr>
            <w:tcW w:w="1643" w:type="dxa"/>
            <w:vAlign w:val="center"/>
          </w:tcPr>
          <w:p>
            <w:pPr>
              <w:pStyle w:val="12"/>
            </w:pPr>
            <w:r>
              <w:t>三、公务接待费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馆陶县政法委员会本级2024年单位预算信息公开情况说明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按照《中华人民共和国预算法》、《地方预决算公开操作规程》和《关于进一步推进预算公开工作的实施意见》规定，现将馆陶县政法委员会本级2024年单位预算公开如下：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（一）根据党中央的路线、方针、政策和县委的部署，统一全县政法各部门的思想和行动。</w:t>
      </w:r>
    </w:p>
    <w:p>
      <w:pPr>
        <w:pStyle w:val="17"/>
      </w:pPr>
      <w:r>
        <w:t>（二）研究制定全县政法工作、维护稳定工作和社会治安综合治理工作的具体政策措施，及时向县委提出决策建议；对一定时期内的政法工作、维护稳定工作和社会治安综合治理工作作出全局性部署，并督促贯彻落实。</w:t>
      </w:r>
    </w:p>
    <w:p>
      <w:pPr>
        <w:pStyle w:val="17"/>
      </w:pPr>
      <w:r>
        <w:t>（三）研究制定加强全县政法队伍建设和领导班子建设的意见及措施，按照县委规定的干部管理权限，协助党委及其组织部门管理政法部门的领导班子和干部队伍。</w:t>
      </w:r>
    </w:p>
    <w:p>
      <w:pPr>
        <w:pStyle w:val="17"/>
      </w:pPr>
      <w:r>
        <w:t>（四）大力支持和严格监督政法各部门依法行使职权；指导和协调政法各部门各负其责、密切配合；督促、推动大案要案的查处工作；研究协调有争议的重大、疑难案件。</w:t>
      </w:r>
    </w:p>
    <w:p>
      <w:pPr>
        <w:pStyle w:val="17"/>
      </w:pPr>
      <w:r>
        <w:t>（五）监督、检查政法部门执行法律法规和党的方针政策的情况，结合实际研究推动严肃执法、落实党的方针政策的意见和措施。</w:t>
      </w:r>
    </w:p>
    <w:p>
      <w:pPr>
        <w:pStyle w:val="17"/>
      </w:pPr>
      <w:r>
        <w:t>（六）组织、协调和指导全县维护社会稳定工作。</w:t>
      </w:r>
    </w:p>
    <w:p>
      <w:pPr>
        <w:pStyle w:val="17"/>
      </w:pPr>
      <w:r>
        <w:t>（七）组织、协调、指导制止非法宗教活动工作。</w:t>
      </w:r>
    </w:p>
    <w:p>
      <w:pPr>
        <w:pStyle w:val="17"/>
      </w:pPr>
      <w:r>
        <w:t>（八）组织、协调、指导、检查全县社会治安综合治理工作，推动各项措施的落实。</w:t>
      </w:r>
    </w:p>
    <w:p>
      <w:pPr>
        <w:pStyle w:val="17"/>
      </w:pPr>
      <w:r>
        <w:t>（九）组织推动政法工作重大政策法律问题的调查研究，指导政法工作改革。</w:t>
      </w:r>
    </w:p>
    <w:p>
      <w:pPr>
        <w:pStyle w:val="17"/>
      </w:pPr>
      <w:r>
        <w:t>（十）办理县委及上级有关部门交办的其他事项。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馆陶县政法委员会本级</w:t>
            </w:r>
          </w:p>
        </w:tc>
        <w:tc>
          <w:tcPr>
            <w:tcW w:w="2464" w:type="dxa"/>
            <w:vAlign w:val="center"/>
          </w:tcPr>
          <w:p>
            <w:pPr>
              <w:pStyle w:val="13"/>
            </w:pPr>
            <w:r>
              <w:t>行政</w:t>
            </w:r>
          </w:p>
        </w:tc>
        <w:tc>
          <w:tcPr>
            <w:tcW w:w="2464" w:type="dxa"/>
            <w:vAlign w:val="center"/>
          </w:tcPr>
          <w:p>
            <w:pPr>
              <w:pStyle w:val="13"/>
            </w:pPr>
            <w:r>
              <w:t>正科级</w:t>
            </w:r>
          </w:p>
        </w:tc>
        <w:tc>
          <w:tcPr>
            <w:tcW w:w="246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307.38万元，其中：一般公共预算收入307.38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馆陶县政法委员会本级年度单位预算中支出预算的总体情况。2024年支出预算307.38万元，其中基本支出231.38万元，包括人员经费203.39万元和日常公用经费27.99万元；项目支出76.00万元，主要为用于扫黑除恶宣传、综合治理工作、维护稳定工作、打击和处置非法集资、严重精神障碍患者保险以及责任人以奖代补资金等。</w:t>
      </w:r>
    </w:p>
    <w:p>
      <w:pPr>
        <w:pStyle w:val="18"/>
      </w:pPr>
      <w:r>
        <w:t>3、比上年增减情况</w:t>
      </w:r>
    </w:p>
    <w:p>
      <w:pPr>
        <w:pStyle w:val="18"/>
      </w:pPr>
      <w:r>
        <w:t>2024年预算收支安排307.38万元，较2023年预算减少216.94万元，其中：基本支出减少224.94万元，主要为人员经费减少</w:t>
      </w:r>
      <w:r>
        <w:rPr>
          <w:rFonts w:hint="eastAsia"/>
          <w:lang w:eastAsia="zh-CN"/>
        </w:rPr>
        <w:t>。</w:t>
      </w:r>
      <w:r>
        <w:t>项目支出增加8.00万元，主要为用于扫黑除恶宣传以及办公。</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2024年，我</w:t>
      </w:r>
      <w:r>
        <w:rPr>
          <w:rFonts w:hint="eastAsia"/>
          <w:lang w:eastAsia="zh-CN"/>
        </w:rPr>
        <w:t>单位</w:t>
      </w:r>
      <w:r>
        <w:t>机关运行经费共计安排27.99万元，主要用于日常维修、办公用房水电费、办公用房取暖费、办公用房物业管理费等日常运行支出。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3.00万元，其中因公出国（境）费0.00万元；公务用车购置及运维费3.00万元（其中：公务用车购置费为0.00万元，公务用车运维费3.00万元)；公务接待费0.00万元。与2023年相比减少0.22万元，增减变化的主要原因是</w:t>
      </w:r>
      <w:r>
        <w:rPr>
          <w:rFonts w:hint="eastAsia"/>
          <w:lang w:eastAsia="zh-CN"/>
        </w:rPr>
        <w:t>压减</w:t>
      </w:r>
      <w:r>
        <w:t>公务接待费用支出。</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1、维护稳定工作经费绩效目标表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r>
              <w:t>13043324P00000310001D</w:t>
            </w:r>
          </w:p>
        </w:tc>
        <w:tc>
          <w:tcPr>
            <w:tcW w:w="2114" w:type="dxa"/>
            <w:vAlign w:val="center"/>
          </w:tcPr>
          <w:p>
            <w:pPr>
              <w:pStyle w:val="10"/>
            </w:pPr>
            <w:r>
              <w:t>项目名称</w:t>
            </w:r>
          </w:p>
        </w:tc>
        <w:tc>
          <w:tcPr>
            <w:tcW w:w="6342" w:type="dxa"/>
            <w:gridSpan w:val="3"/>
            <w:vAlign w:val="center"/>
          </w:tcPr>
          <w:p>
            <w:r>
              <w:t>维护稳定工作经费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8.00</w:t>
            </w:r>
          </w:p>
        </w:tc>
        <w:tc>
          <w:tcPr>
            <w:tcW w:w="2114" w:type="dxa"/>
            <w:vAlign w:val="center"/>
          </w:tcPr>
          <w:p>
            <w:pPr>
              <w:pStyle w:val="10"/>
            </w:pPr>
            <w:r>
              <w:t>其中：财政    资金</w:t>
            </w:r>
          </w:p>
        </w:tc>
        <w:tc>
          <w:tcPr>
            <w:tcW w:w="2114" w:type="dxa"/>
            <w:vAlign w:val="center"/>
          </w:tcPr>
          <w:p>
            <w:pPr>
              <w:pStyle w:val="12"/>
            </w:pPr>
            <w:r>
              <w:t>8.00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r>
              <w:t>化解重大风险事件，调解矛盾纠纷，降低2024年全年重大节日、大型活动等事件期间出现事故的概率，提高人民群众安全感和幸福感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r>
              <w:t>1.化解重大风险事件，调解矛盾纠纷，降低2024年全年重大节日、大型活动等事件期间出现事故的概率，提高人民群众安全感和幸福感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维稳工作次数</w:t>
            </w:r>
          </w:p>
        </w:tc>
        <w:tc>
          <w:tcPr>
            <w:tcW w:w="4228" w:type="dxa"/>
            <w:vAlign w:val="center"/>
          </w:tcPr>
          <w:p>
            <w:pPr>
              <w:pStyle w:val="12"/>
            </w:pPr>
            <w:r>
              <w:t>全县重大节日和大型活动维稳工作次数</w:t>
            </w:r>
          </w:p>
        </w:tc>
        <w:tc>
          <w:tcPr>
            <w:tcW w:w="2114" w:type="dxa"/>
            <w:vAlign w:val="center"/>
          </w:tcPr>
          <w:p>
            <w:pPr>
              <w:pStyle w:val="12"/>
            </w:pPr>
            <w:r>
              <w:t>≥50次</w:t>
            </w:r>
          </w:p>
        </w:tc>
        <w:tc>
          <w:tcPr>
            <w:tcW w:w="2114" w:type="dxa"/>
            <w:vAlign w:val="center"/>
          </w:tcPr>
          <w:p>
            <w:pPr>
              <w:pStyle w:val="12"/>
            </w:pPr>
            <w:r>
              <w:t>2024工作谋划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重大风险事件化解率</w:t>
            </w:r>
          </w:p>
        </w:tc>
        <w:tc>
          <w:tcPr>
            <w:tcW w:w="4228" w:type="dxa"/>
            <w:vAlign w:val="center"/>
          </w:tcPr>
          <w:p>
            <w:pPr>
              <w:pStyle w:val="12"/>
            </w:pPr>
            <w:r>
              <w:t>化解的重大风险事件占计划化解的重大风险事件的比例</w:t>
            </w:r>
          </w:p>
        </w:tc>
        <w:tc>
          <w:tcPr>
            <w:tcW w:w="2114" w:type="dxa"/>
            <w:vAlign w:val="center"/>
          </w:tcPr>
          <w:p>
            <w:pPr>
              <w:pStyle w:val="12"/>
            </w:pPr>
            <w:r>
              <w:t>≥90%</w:t>
            </w:r>
          </w:p>
        </w:tc>
        <w:tc>
          <w:tcPr>
            <w:tcW w:w="2114" w:type="dxa"/>
            <w:vAlign w:val="center"/>
          </w:tcPr>
          <w:p>
            <w:pPr>
              <w:pStyle w:val="12"/>
            </w:pPr>
            <w:r>
              <w:t>2024工作谋划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及时处置</w:t>
            </w:r>
          </w:p>
        </w:tc>
        <w:tc>
          <w:tcPr>
            <w:tcW w:w="4228" w:type="dxa"/>
            <w:vAlign w:val="center"/>
          </w:tcPr>
          <w:p>
            <w:pPr>
              <w:pStyle w:val="12"/>
            </w:pPr>
            <w:r>
              <w:t>维稳期间出现问题值班人员解决问题时间</w:t>
            </w:r>
          </w:p>
        </w:tc>
        <w:tc>
          <w:tcPr>
            <w:tcW w:w="2114" w:type="dxa"/>
            <w:vAlign w:val="center"/>
          </w:tcPr>
          <w:p>
            <w:pPr>
              <w:pStyle w:val="12"/>
            </w:pPr>
            <w:r>
              <w:t>≤10分钟</w:t>
            </w:r>
          </w:p>
        </w:tc>
        <w:tc>
          <w:tcPr>
            <w:tcW w:w="2114" w:type="dxa"/>
            <w:vAlign w:val="center"/>
          </w:tcPr>
          <w:p>
            <w:pPr>
              <w:pStyle w:val="12"/>
            </w:pPr>
            <w:r>
              <w:t>2024工作谋划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维稳资金</w:t>
            </w:r>
          </w:p>
        </w:tc>
        <w:tc>
          <w:tcPr>
            <w:tcW w:w="4228" w:type="dxa"/>
            <w:vAlign w:val="center"/>
          </w:tcPr>
          <w:p>
            <w:pPr>
              <w:pStyle w:val="12"/>
            </w:pPr>
            <w:r>
              <w:t>维稳工作所需资金</w:t>
            </w:r>
          </w:p>
        </w:tc>
        <w:tc>
          <w:tcPr>
            <w:tcW w:w="2114" w:type="dxa"/>
            <w:vAlign w:val="center"/>
          </w:tcPr>
          <w:p>
            <w:pPr>
              <w:pStyle w:val="12"/>
            </w:pPr>
            <w:r>
              <w:t>≤10万</w:t>
            </w:r>
          </w:p>
        </w:tc>
        <w:tc>
          <w:tcPr>
            <w:tcW w:w="2114" w:type="dxa"/>
            <w:vAlign w:val="center"/>
          </w:tcPr>
          <w:p>
            <w:pPr>
              <w:pStyle w:val="12"/>
            </w:pPr>
            <w:r>
              <w:t>2024工作谋划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可持续影响指标</w:t>
            </w:r>
          </w:p>
        </w:tc>
        <w:tc>
          <w:tcPr>
            <w:tcW w:w="2114" w:type="dxa"/>
            <w:vAlign w:val="center"/>
          </w:tcPr>
          <w:p>
            <w:pPr>
              <w:pStyle w:val="12"/>
            </w:pPr>
            <w:r>
              <w:t>提高人民群众安全感</w:t>
            </w:r>
          </w:p>
        </w:tc>
        <w:tc>
          <w:tcPr>
            <w:tcW w:w="4228" w:type="dxa"/>
            <w:vAlign w:val="center"/>
          </w:tcPr>
          <w:p>
            <w:pPr>
              <w:pStyle w:val="12"/>
            </w:pPr>
            <w:r>
              <w:t>维稳工作使人民群众的安全感提升</w:t>
            </w:r>
          </w:p>
        </w:tc>
        <w:tc>
          <w:tcPr>
            <w:tcW w:w="2114" w:type="dxa"/>
            <w:vAlign w:val="center"/>
          </w:tcPr>
          <w:p>
            <w:pPr>
              <w:pStyle w:val="12"/>
            </w:pPr>
            <w:r>
              <w:t>≥95%</w:t>
            </w:r>
          </w:p>
        </w:tc>
        <w:tc>
          <w:tcPr>
            <w:tcW w:w="2114"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提升人民群众幸福感</w:t>
            </w:r>
          </w:p>
        </w:tc>
        <w:tc>
          <w:tcPr>
            <w:tcW w:w="4228" w:type="dxa"/>
            <w:vAlign w:val="center"/>
          </w:tcPr>
          <w:p>
            <w:pPr>
              <w:pStyle w:val="12"/>
            </w:pPr>
            <w:r>
              <w:t>化解重大风险事件提高人民群众幸福感</w:t>
            </w:r>
          </w:p>
        </w:tc>
        <w:tc>
          <w:tcPr>
            <w:tcW w:w="2114" w:type="dxa"/>
            <w:vAlign w:val="center"/>
          </w:tcPr>
          <w:p>
            <w:pPr>
              <w:pStyle w:val="12"/>
            </w:pPr>
            <w:r>
              <w:t>≥95%</w:t>
            </w:r>
          </w:p>
        </w:tc>
        <w:tc>
          <w:tcPr>
            <w:tcW w:w="2114"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矛盾纠纷调解群众满意度</w:t>
            </w:r>
          </w:p>
        </w:tc>
        <w:tc>
          <w:tcPr>
            <w:tcW w:w="4228" w:type="dxa"/>
            <w:vAlign w:val="center"/>
          </w:tcPr>
          <w:p>
            <w:pPr>
              <w:pStyle w:val="12"/>
            </w:pPr>
            <w:r>
              <w:t>矛盾纠纷调解群众满意度</w:t>
            </w:r>
          </w:p>
        </w:tc>
        <w:tc>
          <w:tcPr>
            <w:tcW w:w="2114" w:type="dxa"/>
            <w:vAlign w:val="center"/>
          </w:tcPr>
          <w:p>
            <w:pPr>
              <w:pStyle w:val="12"/>
            </w:pPr>
            <w:r>
              <w:t>≥95%</w:t>
            </w:r>
          </w:p>
        </w:tc>
        <w:tc>
          <w:tcPr>
            <w:tcW w:w="2114"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2、综合治理专项经费绩效目标表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r>
              <w:t>13043324P000001100012</w:t>
            </w:r>
          </w:p>
        </w:tc>
        <w:tc>
          <w:tcPr>
            <w:tcW w:w="2114" w:type="dxa"/>
            <w:vAlign w:val="center"/>
          </w:tcPr>
          <w:p>
            <w:pPr>
              <w:pStyle w:val="10"/>
            </w:pPr>
            <w:r>
              <w:t>项目名称</w:t>
            </w:r>
          </w:p>
        </w:tc>
        <w:tc>
          <w:tcPr>
            <w:tcW w:w="6342" w:type="dxa"/>
            <w:gridSpan w:val="3"/>
            <w:vAlign w:val="center"/>
          </w:tcPr>
          <w:p>
            <w:r>
              <w:t>综合治理专项经费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38.00</w:t>
            </w:r>
          </w:p>
        </w:tc>
        <w:tc>
          <w:tcPr>
            <w:tcW w:w="2114" w:type="dxa"/>
            <w:vAlign w:val="center"/>
          </w:tcPr>
          <w:p>
            <w:pPr>
              <w:pStyle w:val="10"/>
            </w:pPr>
            <w:r>
              <w:t>其中：财政    资金</w:t>
            </w:r>
          </w:p>
        </w:tc>
        <w:tc>
          <w:tcPr>
            <w:tcW w:w="2114" w:type="dxa"/>
            <w:vAlign w:val="center"/>
          </w:tcPr>
          <w:p>
            <w:pPr>
              <w:pStyle w:val="12"/>
            </w:pPr>
            <w:r>
              <w:t>38.00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r>
              <w:t>用于组织推动维护社会治安专项行动，提升人民群众安全感、幸福指数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r>
              <w:t>1.组织推动维护社会治安专项行动，提升人民群众安全感、幸福指数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治理次数</w:t>
            </w:r>
          </w:p>
        </w:tc>
        <w:tc>
          <w:tcPr>
            <w:tcW w:w="4228" w:type="dxa"/>
            <w:vAlign w:val="center"/>
          </w:tcPr>
          <w:p>
            <w:pPr>
              <w:pStyle w:val="12"/>
            </w:pPr>
            <w:r>
              <w:t>2024年组织推动的社会治安专项行动的次数</w:t>
            </w:r>
          </w:p>
        </w:tc>
        <w:tc>
          <w:tcPr>
            <w:tcW w:w="2114" w:type="dxa"/>
            <w:vAlign w:val="center"/>
          </w:tcPr>
          <w:p>
            <w:pPr>
              <w:pStyle w:val="12"/>
            </w:pPr>
            <w:r>
              <w:t>≥5次</w:t>
            </w:r>
          </w:p>
        </w:tc>
        <w:tc>
          <w:tcPr>
            <w:tcW w:w="2114" w:type="dxa"/>
            <w:vAlign w:val="center"/>
          </w:tcPr>
          <w:p>
            <w:pPr>
              <w:pStyle w:val="12"/>
            </w:pPr>
            <w:r>
              <w:t>2024工作谋划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行动完成率</w:t>
            </w:r>
          </w:p>
        </w:tc>
        <w:tc>
          <w:tcPr>
            <w:tcW w:w="4228" w:type="dxa"/>
            <w:vAlign w:val="center"/>
          </w:tcPr>
          <w:p>
            <w:pPr>
              <w:pStyle w:val="12"/>
            </w:pPr>
            <w:r>
              <w:t>实际组织的社会治安专项行动占计划组织的社会治安专项行动的比例</w:t>
            </w:r>
          </w:p>
        </w:tc>
        <w:tc>
          <w:tcPr>
            <w:tcW w:w="2114" w:type="dxa"/>
            <w:vAlign w:val="center"/>
          </w:tcPr>
          <w:p>
            <w:pPr>
              <w:pStyle w:val="12"/>
            </w:pPr>
            <w:r>
              <w:t>≥90%</w:t>
            </w:r>
          </w:p>
        </w:tc>
        <w:tc>
          <w:tcPr>
            <w:tcW w:w="2114" w:type="dxa"/>
            <w:vAlign w:val="center"/>
          </w:tcPr>
          <w:p>
            <w:pPr>
              <w:pStyle w:val="12"/>
            </w:pPr>
            <w:r>
              <w:t>2024工作谋划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按时完成</w:t>
            </w:r>
          </w:p>
        </w:tc>
        <w:tc>
          <w:tcPr>
            <w:tcW w:w="4228" w:type="dxa"/>
            <w:vAlign w:val="center"/>
          </w:tcPr>
          <w:p>
            <w:pPr>
              <w:pStyle w:val="12"/>
            </w:pPr>
            <w:r>
              <w:t>综治工作进行所需时间</w:t>
            </w:r>
          </w:p>
        </w:tc>
        <w:tc>
          <w:tcPr>
            <w:tcW w:w="2114" w:type="dxa"/>
            <w:vAlign w:val="center"/>
          </w:tcPr>
          <w:p>
            <w:pPr>
              <w:pStyle w:val="12"/>
            </w:pPr>
            <w:r>
              <w:t>≤12月</w:t>
            </w:r>
          </w:p>
        </w:tc>
        <w:tc>
          <w:tcPr>
            <w:tcW w:w="2114" w:type="dxa"/>
            <w:vAlign w:val="center"/>
          </w:tcPr>
          <w:p>
            <w:pPr>
              <w:pStyle w:val="12"/>
            </w:pPr>
            <w:r>
              <w:t>2024工作谋划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综合治理资金</w:t>
            </w:r>
          </w:p>
        </w:tc>
        <w:tc>
          <w:tcPr>
            <w:tcW w:w="4228" w:type="dxa"/>
            <w:vAlign w:val="center"/>
          </w:tcPr>
          <w:p>
            <w:pPr>
              <w:pStyle w:val="12"/>
            </w:pPr>
            <w:r>
              <w:t>综合治理项目中所需资金</w:t>
            </w:r>
          </w:p>
        </w:tc>
        <w:tc>
          <w:tcPr>
            <w:tcW w:w="2114" w:type="dxa"/>
            <w:vAlign w:val="center"/>
          </w:tcPr>
          <w:p>
            <w:pPr>
              <w:pStyle w:val="12"/>
            </w:pPr>
            <w:r>
              <w:t>≤38万</w:t>
            </w:r>
          </w:p>
        </w:tc>
        <w:tc>
          <w:tcPr>
            <w:tcW w:w="2114" w:type="dxa"/>
            <w:vAlign w:val="center"/>
          </w:tcPr>
          <w:p>
            <w:pPr>
              <w:pStyle w:val="12"/>
            </w:pPr>
            <w:r>
              <w:t>省综治办通知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可持续影响指标</w:t>
            </w:r>
          </w:p>
        </w:tc>
        <w:tc>
          <w:tcPr>
            <w:tcW w:w="2114" w:type="dxa"/>
            <w:vAlign w:val="center"/>
          </w:tcPr>
          <w:p>
            <w:pPr>
              <w:pStyle w:val="12"/>
            </w:pPr>
            <w:r>
              <w:t>提升人民群众安全感</w:t>
            </w:r>
          </w:p>
        </w:tc>
        <w:tc>
          <w:tcPr>
            <w:tcW w:w="4228" w:type="dxa"/>
            <w:vAlign w:val="center"/>
          </w:tcPr>
          <w:p>
            <w:pPr>
              <w:pStyle w:val="12"/>
            </w:pPr>
            <w:r>
              <w:t>综治工作提高人民群众安全感</w:t>
            </w:r>
          </w:p>
        </w:tc>
        <w:tc>
          <w:tcPr>
            <w:tcW w:w="2114" w:type="dxa"/>
            <w:vAlign w:val="center"/>
          </w:tcPr>
          <w:p>
            <w:pPr>
              <w:pStyle w:val="12"/>
            </w:pPr>
            <w:r>
              <w:t>≥95%</w:t>
            </w:r>
          </w:p>
        </w:tc>
        <w:tc>
          <w:tcPr>
            <w:tcW w:w="2114"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提高人民群众幸福指数</w:t>
            </w:r>
          </w:p>
        </w:tc>
        <w:tc>
          <w:tcPr>
            <w:tcW w:w="4228" w:type="dxa"/>
            <w:vAlign w:val="center"/>
          </w:tcPr>
          <w:p>
            <w:pPr>
              <w:pStyle w:val="12"/>
            </w:pPr>
            <w:r>
              <w:t>综治工作提高人民群众幸福指数</w:t>
            </w:r>
          </w:p>
        </w:tc>
        <w:tc>
          <w:tcPr>
            <w:tcW w:w="2114" w:type="dxa"/>
            <w:vAlign w:val="center"/>
          </w:tcPr>
          <w:p>
            <w:pPr>
              <w:pStyle w:val="12"/>
            </w:pPr>
            <w:r>
              <w:t>≥95%</w:t>
            </w:r>
          </w:p>
        </w:tc>
        <w:tc>
          <w:tcPr>
            <w:tcW w:w="2114"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人民群众满意度</w:t>
            </w:r>
          </w:p>
        </w:tc>
        <w:tc>
          <w:tcPr>
            <w:tcW w:w="4228" w:type="dxa"/>
            <w:vAlign w:val="center"/>
          </w:tcPr>
          <w:p>
            <w:pPr>
              <w:pStyle w:val="12"/>
            </w:pPr>
            <w:r>
              <w:t>人民群众对综治工作的满意程度</w:t>
            </w:r>
          </w:p>
        </w:tc>
        <w:tc>
          <w:tcPr>
            <w:tcW w:w="2114" w:type="dxa"/>
            <w:vAlign w:val="center"/>
          </w:tcPr>
          <w:p>
            <w:pPr>
              <w:pStyle w:val="12"/>
            </w:pPr>
            <w:r>
              <w:t>≥95%</w:t>
            </w:r>
          </w:p>
        </w:tc>
        <w:tc>
          <w:tcPr>
            <w:tcW w:w="2114"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3、扫黑除恶专项资金绩效目标表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r>
              <w:t>13043324P00774110005M</w:t>
            </w:r>
          </w:p>
        </w:tc>
        <w:tc>
          <w:tcPr>
            <w:tcW w:w="2114" w:type="dxa"/>
            <w:vAlign w:val="center"/>
          </w:tcPr>
          <w:p>
            <w:pPr>
              <w:pStyle w:val="10"/>
            </w:pPr>
            <w:r>
              <w:t>项目名称</w:t>
            </w:r>
          </w:p>
        </w:tc>
        <w:tc>
          <w:tcPr>
            <w:tcW w:w="6342" w:type="dxa"/>
            <w:gridSpan w:val="3"/>
            <w:vAlign w:val="center"/>
          </w:tcPr>
          <w:p>
            <w:r>
              <w:t>扫黑除恶专项资金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10.00</w:t>
            </w:r>
          </w:p>
        </w:tc>
        <w:tc>
          <w:tcPr>
            <w:tcW w:w="2114" w:type="dxa"/>
            <w:vAlign w:val="center"/>
          </w:tcPr>
          <w:p>
            <w:pPr>
              <w:pStyle w:val="10"/>
            </w:pPr>
            <w:r>
              <w:t>其中：财政    资金</w:t>
            </w:r>
          </w:p>
        </w:tc>
        <w:tc>
          <w:tcPr>
            <w:tcW w:w="2114" w:type="dxa"/>
            <w:vAlign w:val="center"/>
          </w:tcPr>
          <w:p>
            <w:pPr>
              <w:pStyle w:val="12"/>
            </w:pPr>
            <w:r>
              <w:t>10.00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r>
              <w:t>用作常态化开展扫黑除恶斗争，进一步整治行业领域乱象，提升全县人民群众幸福感安全感。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r>
              <w:t>1.为常态化开展扫黑除恶斗争，进一步整治行业领域乱象，提升全县人民群众幸福感安全感。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宣传次数</w:t>
            </w:r>
          </w:p>
        </w:tc>
        <w:tc>
          <w:tcPr>
            <w:tcW w:w="4228" w:type="dxa"/>
            <w:vAlign w:val="center"/>
          </w:tcPr>
          <w:p>
            <w:pPr>
              <w:pStyle w:val="12"/>
            </w:pPr>
            <w:r>
              <w:t>全年开展扫黑除恶宣传次数</w:t>
            </w:r>
          </w:p>
        </w:tc>
        <w:tc>
          <w:tcPr>
            <w:tcW w:w="2114" w:type="dxa"/>
            <w:vAlign w:val="center"/>
          </w:tcPr>
          <w:p>
            <w:pPr>
              <w:pStyle w:val="12"/>
            </w:pPr>
            <w:r>
              <w:t>≥6次</w:t>
            </w:r>
          </w:p>
        </w:tc>
        <w:tc>
          <w:tcPr>
            <w:tcW w:w="2114" w:type="dxa"/>
            <w:vAlign w:val="center"/>
          </w:tcPr>
          <w:p>
            <w:pPr>
              <w:pStyle w:val="12"/>
            </w:pPr>
            <w:r>
              <w:t>《2024年扫黑除恶工作谋划》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宣传覆盖率</w:t>
            </w:r>
          </w:p>
        </w:tc>
        <w:tc>
          <w:tcPr>
            <w:tcW w:w="4228" w:type="dxa"/>
            <w:vAlign w:val="center"/>
          </w:tcPr>
          <w:p>
            <w:pPr>
              <w:pStyle w:val="12"/>
            </w:pPr>
            <w:r>
              <w:t>扫黑除恶宣传到位区域占总管辖区域的比率</w:t>
            </w:r>
          </w:p>
        </w:tc>
        <w:tc>
          <w:tcPr>
            <w:tcW w:w="2114" w:type="dxa"/>
            <w:vAlign w:val="center"/>
          </w:tcPr>
          <w:p>
            <w:pPr>
              <w:pStyle w:val="12"/>
            </w:pPr>
            <w:r>
              <w:t>≥95%</w:t>
            </w:r>
          </w:p>
        </w:tc>
        <w:tc>
          <w:tcPr>
            <w:tcW w:w="2114" w:type="dxa"/>
            <w:vAlign w:val="center"/>
          </w:tcPr>
          <w:p>
            <w:pPr>
              <w:pStyle w:val="12"/>
            </w:pPr>
            <w:r>
              <w:t>《2024年扫黑除恶工作谋划》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完成时限</w:t>
            </w:r>
          </w:p>
        </w:tc>
        <w:tc>
          <w:tcPr>
            <w:tcW w:w="4228" w:type="dxa"/>
            <w:vAlign w:val="center"/>
          </w:tcPr>
          <w:p>
            <w:pPr>
              <w:pStyle w:val="12"/>
            </w:pPr>
            <w:r>
              <w:t>2024年底之前完成扫黑除恶年度宣传工作</w:t>
            </w:r>
          </w:p>
        </w:tc>
        <w:tc>
          <w:tcPr>
            <w:tcW w:w="2114" w:type="dxa"/>
            <w:vAlign w:val="center"/>
          </w:tcPr>
          <w:p>
            <w:pPr>
              <w:pStyle w:val="12"/>
            </w:pPr>
            <w:r>
              <w:t>≤1年</w:t>
            </w:r>
          </w:p>
        </w:tc>
        <w:tc>
          <w:tcPr>
            <w:tcW w:w="2114" w:type="dxa"/>
            <w:vAlign w:val="center"/>
          </w:tcPr>
          <w:p>
            <w:pPr>
              <w:pStyle w:val="12"/>
            </w:pPr>
            <w:r>
              <w:t>《2024年扫黑除恶工作谋划》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扫黑除恶资金</w:t>
            </w:r>
          </w:p>
        </w:tc>
        <w:tc>
          <w:tcPr>
            <w:tcW w:w="4228" w:type="dxa"/>
            <w:vAlign w:val="center"/>
          </w:tcPr>
          <w:p>
            <w:pPr>
              <w:pStyle w:val="12"/>
            </w:pPr>
            <w:r>
              <w:t>开展2024年度扫黑除恶行动所需资金</w:t>
            </w:r>
          </w:p>
        </w:tc>
        <w:tc>
          <w:tcPr>
            <w:tcW w:w="2114" w:type="dxa"/>
            <w:vAlign w:val="center"/>
          </w:tcPr>
          <w:p>
            <w:pPr>
              <w:pStyle w:val="12"/>
            </w:pPr>
            <w:r>
              <w:t>10万元</w:t>
            </w:r>
          </w:p>
        </w:tc>
        <w:tc>
          <w:tcPr>
            <w:tcW w:w="2114" w:type="dxa"/>
            <w:vAlign w:val="center"/>
          </w:tcPr>
          <w:p>
            <w:pPr>
              <w:pStyle w:val="12"/>
            </w:pPr>
            <w:r>
              <w:t>专项资金审批表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可持续影响指标</w:t>
            </w:r>
          </w:p>
        </w:tc>
        <w:tc>
          <w:tcPr>
            <w:tcW w:w="2114" w:type="dxa"/>
            <w:vAlign w:val="center"/>
          </w:tcPr>
          <w:p>
            <w:pPr>
              <w:pStyle w:val="12"/>
            </w:pPr>
            <w:r>
              <w:t>提升全县人民群众幸福感</w:t>
            </w:r>
          </w:p>
        </w:tc>
        <w:tc>
          <w:tcPr>
            <w:tcW w:w="4228" w:type="dxa"/>
            <w:vAlign w:val="center"/>
          </w:tcPr>
          <w:p>
            <w:pPr>
              <w:pStyle w:val="12"/>
            </w:pPr>
            <w:r>
              <w:t>进一步整治行业领域乱象，切实提升全县人民群众幸福感</w:t>
            </w:r>
          </w:p>
          <w:p>
            <w:pPr>
              <w:pStyle w:val="12"/>
            </w:pPr>
          </w:p>
        </w:tc>
        <w:tc>
          <w:tcPr>
            <w:tcW w:w="2114" w:type="dxa"/>
            <w:vAlign w:val="center"/>
          </w:tcPr>
          <w:p>
            <w:pPr>
              <w:pStyle w:val="12"/>
            </w:pPr>
            <w:r>
              <w:t>≥90%</w:t>
            </w:r>
          </w:p>
        </w:tc>
        <w:tc>
          <w:tcPr>
            <w:tcW w:w="2114" w:type="dxa"/>
            <w:vAlign w:val="center"/>
          </w:tcPr>
          <w:p>
            <w:pPr>
              <w:pStyle w:val="12"/>
            </w:pPr>
            <w:r>
              <w:t>入户走访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提升全县人民群众安全感</w:t>
            </w:r>
          </w:p>
        </w:tc>
        <w:tc>
          <w:tcPr>
            <w:tcW w:w="4228" w:type="dxa"/>
            <w:vAlign w:val="center"/>
          </w:tcPr>
          <w:p>
            <w:pPr>
              <w:pStyle w:val="12"/>
            </w:pPr>
            <w:r>
              <w:t>常态化开展扫黑除恶斗争，切实提升全县人民群众安全感</w:t>
            </w:r>
          </w:p>
          <w:p>
            <w:pPr>
              <w:pStyle w:val="12"/>
            </w:pPr>
          </w:p>
        </w:tc>
        <w:tc>
          <w:tcPr>
            <w:tcW w:w="2114" w:type="dxa"/>
            <w:vAlign w:val="center"/>
          </w:tcPr>
          <w:p>
            <w:pPr>
              <w:pStyle w:val="12"/>
            </w:pPr>
            <w:r>
              <w:t>≥90%</w:t>
            </w:r>
          </w:p>
        </w:tc>
        <w:tc>
          <w:tcPr>
            <w:tcW w:w="2114" w:type="dxa"/>
            <w:vAlign w:val="center"/>
          </w:tcPr>
          <w:p>
            <w:pPr>
              <w:pStyle w:val="12"/>
            </w:pPr>
            <w:r>
              <w:t>入户走访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人民群众满意度</w:t>
            </w:r>
          </w:p>
        </w:tc>
        <w:tc>
          <w:tcPr>
            <w:tcW w:w="4228" w:type="dxa"/>
            <w:vAlign w:val="center"/>
          </w:tcPr>
          <w:p>
            <w:pPr>
              <w:pStyle w:val="12"/>
            </w:pPr>
            <w:r>
              <w:t>辖区内人民群众满意度</w:t>
            </w:r>
          </w:p>
        </w:tc>
        <w:tc>
          <w:tcPr>
            <w:tcW w:w="2114" w:type="dxa"/>
            <w:vAlign w:val="center"/>
          </w:tcPr>
          <w:p>
            <w:pPr>
              <w:pStyle w:val="12"/>
            </w:pPr>
            <w:r>
              <w:t>≥90</w:t>
            </w:r>
          </w:p>
        </w:tc>
        <w:tc>
          <w:tcPr>
            <w:tcW w:w="2114"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4、严重精神障碍患者保险及责任人以奖代补资金绩效目标表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r>
              <w:t>13043324P00000210001P</w:t>
            </w:r>
          </w:p>
        </w:tc>
        <w:tc>
          <w:tcPr>
            <w:tcW w:w="2114" w:type="dxa"/>
            <w:vAlign w:val="center"/>
          </w:tcPr>
          <w:p>
            <w:pPr>
              <w:pStyle w:val="10"/>
            </w:pPr>
            <w:r>
              <w:t>项目名称</w:t>
            </w:r>
          </w:p>
        </w:tc>
        <w:tc>
          <w:tcPr>
            <w:tcW w:w="6342" w:type="dxa"/>
            <w:gridSpan w:val="3"/>
            <w:vAlign w:val="center"/>
          </w:tcPr>
          <w:p>
            <w:r>
              <w:t>严重精神障碍患者保险及责任人以奖代补资金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20.00</w:t>
            </w:r>
          </w:p>
        </w:tc>
        <w:tc>
          <w:tcPr>
            <w:tcW w:w="2114" w:type="dxa"/>
            <w:vAlign w:val="center"/>
          </w:tcPr>
          <w:p>
            <w:pPr>
              <w:pStyle w:val="10"/>
            </w:pPr>
            <w:r>
              <w:t>其中：财政    资金</w:t>
            </w:r>
          </w:p>
        </w:tc>
        <w:tc>
          <w:tcPr>
            <w:tcW w:w="2114" w:type="dxa"/>
            <w:vAlign w:val="center"/>
          </w:tcPr>
          <w:p>
            <w:pPr>
              <w:pStyle w:val="12"/>
            </w:pPr>
            <w:r>
              <w:t>20.00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r>
              <w:t>用于严重精神障碍患者保险及监护人以奖代补资金发放，提升精神障碍患者及监护人安全感，维护社会和谐的稳定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r>
              <w:t>1.12月底前严重精神障碍患者保险及监护人以奖代补资金发放到位，提升精神障碍患者及监护人安全感，维护社会和谐的稳定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发放人数</w:t>
            </w:r>
          </w:p>
        </w:tc>
        <w:tc>
          <w:tcPr>
            <w:tcW w:w="4228" w:type="dxa"/>
            <w:vAlign w:val="center"/>
          </w:tcPr>
          <w:p>
            <w:pPr>
              <w:pStyle w:val="12"/>
            </w:pPr>
            <w:r>
              <w:t>严重精神障碍患者资金发放人数</w:t>
            </w:r>
          </w:p>
        </w:tc>
        <w:tc>
          <w:tcPr>
            <w:tcW w:w="2114" w:type="dxa"/>
            <w:vAlign w:val="center"/>
          </w:tcPr>
          <w:p>
            <w:pPr>
              <w:pStyle w:val="12"/>
            </w:pPr>
            <w:r>
              <w:t>≥1460人</w:t>
            </w:r>
          </w:p>
        </w:tc>
        <w:tc>
          <w:tcPr>
            <w:tcW w:w="2114" w:type="dxa"/>
            <w:vAlign w:val="center"/>
          </w:tcPr>
          <w:p>
            <w:pPr>
              <w:pStyle w:val="12"/>
            </w:pPr>
            <w:r>
              <w:t>严重精神障碍患者名单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发放到位率</w:t>
            </w:r>
          </w:p>
        </w:tc>
        <w:tc>
          <w:tcPr>
            <w:tcW w:w="4228" w:type="dxa"/>
            <w:vAlign w:val="center"/>
          </w:tcPr>
          <w:p>
            <w:pPr>
              <w:pStyle w:val="12"/>
            </w:pPr>
            <w:r>
              <w:t>实际发放严重精神障碍患者人数占计划发放人数的比例</w:t>
            </w:r>
          </w:p>
        </w:tc>
        <w:tc>
          <w:tcPr>
            <w:tcW w:w="2114" w:type="dxa"/>
            <w:vAlign w:val="center"/>
          </w:tcPr>
          <w:p>
            <w:pPr>
              <w:pStyle w:val="12"/>
            </w:pPr>
            <w:r>
              <w:t>100%</w:t>
            </w:r>
          </w:p>
        </w:tc>
        <w:tc>
          <w:tcPr>
            <w:tcW w:w="2114" w:type="dxa"/>
            <w:vAlign w:val="center"/>
          </w:tcPr>
          <w:p>
            <w:pPr>
              <w:pStyle w:val="12"/>
            </w:pPr>
            <w:r>
              <w:t>2024工作谋划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及时发放</w:t>
            </w:r>
          </w:p>
        </w:tc>
        <w:tc>
          <w:tcPr>
            <w:tcW w:w="4228" w:type="dxa"/>
            <w:vAlign w:val="center"/>
          </w:tcPr>
          <w:p>
            <w:pPr>
              <w:pStyle w:val="12"/>
            </w:pPr>
            <w:r>
              <w:t xml:space="preserve">按上级要求在规定时间内发放完毕 </w:t>
            </w:r>
          </w:p>
        </w:tc>
        <w:tc>
          <w:tcPr>
            <w:tcW w:w="2114" w:type="dxa"/>
            <w:vAlign w:val="center"/>
          </w:tcPr>
          <w:p>
            <w:pPr>
              <w:pStyle w:val="12"/>
            </w:pPr>
            <w:r>
              <w:t>≤12月</w:t>
            </w:r>
          </w:p>
        </w:tc>
        <w:tc>
          <w:tcPr>
            <w:tcW w:w="2114" w:type="dxa"/>
            <w:vAlign w:val="center"/>
          </w:tcPr>
          <w:p>
            <w:pPr>
              <w:pStyle w:val="12"/>
            </w:pPr>
            <w:r>
              <w:t>2024工作谋划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代补资金</w:t>
            </w:r>
          </w:p>
        </w:tc>
        <w:tc>
          <w:tcPr>
            <w:tcW w:w="4228" w:type="dxa"/>
            <w:vAlign w:val="center"/>
          </w:tcPr>
          <w:p>
            <w:pPr>
              <w:pStyle w:val="12"/>
            </w:pPr>
            <w:r>
              <w:t>严重精神障碍患者保险及监护人以奖代补资金成本</w:t>
            </w:r>
          </w:p>
        </w:tc>
        <w:tc>
          <w:tcPr>
            <w:tcW w:w="2114" w:type="dxa"/>
            <w:vAlign w:val="center"/>
          </w:tcPr>
          <w:p>
            <w:pPr>
              <w:pStyle w:val="12"/>
            </w:pPr>
            <w:r>
              <w:t>20万</w:t>
            </w:r>
          </w:p>
        </w:tc>
        <w:tc>
          <w:tcPr>
            <w:tcW w:w="2114" w:type="dxa"/>
            <w:vAlign w:val="center"/>
          </w:tcPr>
          <w:p>
            <w:pPr>
              <w:pStyle w:val="12"/>
            </w:pPr>
            <w:r>
              <w:t>省综治办通知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维护社会和谐的稳定</w:t>
            </w:r>
          </w:p>
        </w:tc>
        <w:tc>
          <w:tcPr>
            <w:tcW w:w="4228" w:type="dxa"/>
            <w:vAlign w:val="center"/>
          </w:tcPr>
          <w:p>
            <w:pPr>
              <w:pStyle w:val="12"/>
            </w:pPr>
            <w:r>
              <w:t>保障全年分批次查看严重精神障碍患者率达到100%，维护社会和谐的稳定</w:t>
            </w:r>
          </w:p>
        </w:tc>
        <w:tc>
          <w:tcPr>
            <w:tcW w:w="2114" w:type="dxa"/>
            <w:vAlign w:val="center"/>
          </w:tcPr>
          <w:p>
            <w:pPr>
              <w:pStyle w:val="12"/>
            </w:pPr>
            <w:r>
              <w:t>100%</w:t>
            </w:r>
          </w:p>
        </w:tc>
        <w:tc>
          <w:tcPr>
            <w:tcW w:w="2114" w:type="dxa"/>
            <w:vAlign w:val="center"/>
          </w:tcPr>
          <w:p>
            <w:pPr>
              <w:pStyle w:val="12"/>
            </w:pPr>
            <w:r>
              <w:t>冀综治办【2016】4号文件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提升精神障碍患者及监护人安全感</w:t>
            </w:r>
          </w:p>
        </w:tc>
        <w:tc>
          <w:tcPr>
            <w:tcW w:w="4228" w:type="dxa"/>
            <w:vAlign w:val="center"/>
          </w:tcPr>
          <w:p>
            <w:pPr>
              <w:pStyle w:val="12"/>
            </w:pPr>
            <w:r>
              <w:t>提升精神障碍患者及监护人安全感、幸福指数率达到95%</w:t>
            </w:r>
          </w:p>
        </w:tc>
        <w:tc>
          <w:tcPr>
            <w:tcW w:w="2114" w:type="dxa"/>
            <w:vAlign w:val="center"/>
          </w:tcPr>
          <w:p>
            <w:pPr>
              <w:pStyle w:val="12"/>
            </w:pPr>
            <w:r>
              <w:t>≥95%</w:t>
            </w:r>
          </w:p>
        </w:tc>
        <w:tc>
          <w:tcPr>
            <w:tcW w:w="2114"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严重精神障碍患者及监护人满意度</w:t>
            </w:r>
          </w:p>
        </w:tc>
        <w:tc>
          <w:tcPr>
            <w:tcW w:w="4228" w:type="dxa"/>
            <w:vAlign w:val="center"/>
          </w:tcPr>
          <w:p>
            <w:pPr>
              <w:pStyle w:val="12"/>
            </w:pPr>
            <w:r>
              <w:t>严重精神障碍患者及监护人满意度</w:t>
            </w:r>
          </w:p>
        </w:tc>
        <w:tc>
          <w:tcPr>
            <w:tcW w:w="2114" w:type="dxa"/>
            <w:vAlign w:val="center"/>
          </w:tcPr>
          <w:p>
            <w:pPr>
              <w:pStyle w:val="12"/>
            </w:pPr>
            <w:r>
              <w:t>≥95%</w:t>
            </w:r>
          </w:p>
        </w:tc>
        <w:tc>
          <w:tcPr>
            <w:tcW w:w="2114"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tcBorders>
              <w:top w:val="single" w:color="FFFFFF" w:sz="6" w:space="0"/>
              <w:left w:val="single" w:color="FFFFFF" w:sz="6" w:space="0"/>
              <w:right w:val="single" w:color="FFFFFF" w:sz="6" w:space="0"/>
            </w:tcBorders>
            <w:vAlign w:val="center"/>
          </w:tcPr>
          <w:p>
            <w:pPr>
              <w:pStyle w:val="9"/>
            </w:pPr>
            <w:r>
              <w:t>216001馆陶县政法委员会本级</w:t>
            </w: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vAlign w:val="center"/>
          </w:tcPr>
          <w:p>
            <w:pPr>
              <w:pStyle w:val="21"/>
            </w:pPr>
            <w:r>
              <w:t>单位：万元</w:t>
            </w: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0"/>
            </w:pPr>
            <w:r>
              <w:t>政府采购项目来源</w:t>
            </w:r>
          </w:p>
        </w:tc>
        <w:tc>
          <w:tcPr>
            <w:tcW w:w="986" w:type="dxa"/>
          </w:tcP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986" w:type="dxa"/>
            <w:vAlign w:val="center"/>
          </w:tcPr>
          <w:p>
            <w:pPr>
              <w:pStyle w:val="10"/>
            </w:pPr>
            <w:r>
              <w:t>政府采购金额（当年部门预算安排资金）</w:t>
            </w:r>
          </w:p>
        </w:tc>
        <w:tc>
          <w:tcPr>
            <w:tcW w:w="986" w:type="dxa"/>
          </w:tcPr>
          <w:p/>
        </w:tc>
        <w:tc>
          <w:tcPr>
            <w:tcW w:w="986" w:type="dxa"/>
          </w:tcPr>
          <w:p/>
        </w:tc>
        <w:tc>
          <w:tcPr>
            <w:tcW w:w="986" w:type="dxa"/>
          </w:tcPr>
          <w:p/>
        </w:tc>
        <w:tc>
          <w:tcPr>
            <w:tcW w:w="986" w:type="dxa"/>
          </w:tcPr>
          <w:p/>
        </w:tc>
        <w:tc>
          <w:tcPr>
            <w:tcW w:w="986" w:type="dxa"/>
          </w:tcPr>
          <w:p/>
        </w:tc>
        <w:tc>
          <w:tcPr>
            <w:tcW w:w="986" w:type="dxa"/>
          </w:tcP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pPr>
            <w:r>
              <w:t>合  计</w:t>
            </w: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4"/>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4.80</w:t>
            </w:r>
          </w:p>
        </w:tc>
        <w:tc>
          <w:tcPr>
            <w:tcW w:w="986" w:type="dxa"/>
            <w:vAlign w:val="center"/>
          </w:tcPr>
          <w:p>
            <w:pPr>
              <w:pStyle w:val="15"/>
            </w:pPr>
            <w:r>
              <w:t>4.80</w:t>
            </w: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pPr>
            <w:r>
              <w:t>馆陶县政法委员会本级小计</w:t>
            </w: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4"/>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4.80</w:t>
            </w:r>
          </w:p>
        </w:tc>
        <w:tc>
          <w:tcPr>
            <w:tcW w:w="986" w:type="dxa"/>
            <w:vAlign w:val="center"/>
          </w:tcPr>
          <w:p>
            <w:pPr>
              <w:pStyle w:val="15"/>
            </w:pPr>
            <w:r>
              <w:t>4.80</w:t>
            </w: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2024年公用项目（保运转）</w:t>
            </w:r>
          </w:p>
        </w:tc>
        <w:tc>
          <w:tcPr>
            <w:tcW w:w="986" w:type="dxa"/>
            <w:vAlign w:val="center"/>
          </w:tcPr>
          <w:p>
            <w:pPr>
              <w:pStyle w:val="11"/>
            </w:pPr>
            <w:r>
              <w:t>11.09</w:t>
            </w:r>
          </w:p>
        </w:tc>
        <w:tc>
          <w:tcPr>
            <w:tcW w:w="986" w:type="dxa"/>
            <w:vAlign w:val="center"/>
          </w:tcPr>
          <w:p>
            <w:pPr>
              <w:pStyle w:val="12"/>
            </w:pPr>
            <w:r>
              <w:t>台式计算机</w:t>
            </w:r>
          </w:p>
        </w:tc>
        <w:tc>
          <w:tcPr>
            <w:tcW w:w="986" w:type="dxa"/>
            <w:vAlign w:val="center"/>
          </w:tcPr>
          <w:p>
            <w:pPr>
              <w:pStyle w:val="12"/>
            </w:pPr>
            <w:r>
              <w:t>A02010105</w:t>
            </w:r>
          </w:p>
        </w:tc>
        <w:tc>
          <w:tcPr>
            <w:tcW w:w="986" w:type="dxa"/>
            <w:vAlign w:val="center"/>
          </w:tcPr>
          <w:p>
            <w:pPr>
              <w:pStyle w:val="13"/>
            </w:pPr>
            <w:r>
              <w:t>台</w:t>
            </w:r>
          </w:p>
        </w:tc>
        <w:tc>
          <w:tcPr>
            <w:tcW w:w="986" w:type="dxa"/>
            <w:vAlign w:val="center"/>
          </w:tcPr>
          <w:p>
            <w:pPr>
              <w:pStyle w:val="11"/>
            </w:pPr>
            <w:r>
              <w:t>6</w:t>
            </w:r>
          </w:p>
        </w:tc>
        <w:tc>
          <w:tcPr>
            <w:tcW w:w="986" w:type="dxa"/>
            <w:vAlign w:val="center"/>
          </w:tcPr>
          <w:p>
            <w:pPr>
              <w:pStyle w:val="11"/>
            </w:pPr>
            <w:r>
              <w:t>0.48</w:t>
            </w:r>
          </w:p>
        </w:tc>
        <w:tc>
          <w:tcPr>
            <w:tcW w:w="986" w:type="dxa"/>
            <w:vAlign w:val="center"/>
          </w:tcPr>
          <w:p>
            <w:pPr>
              <w:pStyle w:val="11"/>
            </w:pPr>
            <w:r>
              <w:t>2.88</w:t>
            </w:r>
          </w:p>
        </w:tc>
        <w:tc>
          <w:tcPr>
            <w:tcW w:w="986" w:type="dxa"/>
            <w:vAlign w:val="center"/>
          </w:tcPr>
          <w:p>
            <w:pPr>
              <w:pStyle w:val="11"/>
            </w:pPr>
            <w:r>
              <w:t>2.88</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2024年公用项目（保运转）</w:t>
            </w:r>
          </w:p>
        </w:tc>
        <w:tc>
          <w:tcPr>
            <w:tcW w:w="986" w:type="dxa"/>
            <w:vAlign w:val="center"/>
          </w:tcPr>
          <w:p>
            <w:pPr>
              <w:pStyle w:val="11"/>
            </w:pPr>
            <w:r>
              <w:t>11.09</w:t>
            </w:r>
          </w:p>
        </w:tc>
        <w:tc>
          <w:tcPr>
            <w:tcW w:w="986" w:type="dxa"/>
            <w:vAlign w:val="center"/>
          </w:tcPr>
          <w:p>
            <w:pPr>
              <w:pStyle w:val="12"/>
            </w:pPr>
            <w:r>
              <w:t>复印机</w:t>
            </w:r>
          </w:p>
        </w:tc>
        <w:tc>
          <w:tcPr>
            <w:tcW w:w="986" w:type="dxa"/>
            <w:vAlign w:val="center"/>
          </w:tcPr>
          <w:p>
            <w:pPr>
              <w:pStyle w:val="12"/>
            </w:pPr>
            <w:r>
              <w:t>A02020100</w:t>
            </w:r>
          </w:p>
        </w:tc>
        <w:tc>
          <w:tcPr>
            <w:tcW w:w="986" w:type="dxa"/>
            <w:vAlign w:val="center"/>
          </w:tcPr>
          <w:p>
            <w:pPr>
              <w:pStyle w:val="13"/>
            </w:pPr>
            <w:r>
              <w:t>台</w:t>
            </w:r>
          </w:p>
        </w:tc>
        <w:tc>
          <w:tcPr>
            <w:tcW w:w="986" w:type="dxa"/>
            <w:vAlign w:val="center"/>
          </w:tcPr>
          <w:p>
            <w:pPr>
              <w:pStyle w:val="11"/>
            </w:pPr>
            <w:r>
              <w:t>3</w:t>
            </w:r>
          </w:p>
        </w:tc>
        <w:tc>
          <w:tcPr>
            <w:tcW w:w="986" w:type="dxa"/>
            <w:vAlign w:val="center"/>
          </w:tcPr>
          <w:p>
            <w:pPr>
              <w:pStyle w:val="11"/>
            </w:pPr>
            <w:r>
              <w:t>0.24</w:t>
            </w:r>
          </w:p>
        </w:tc>
        <w:tc>
          <w:tcPr>
            <w:tcW w:w="986" w:type="dxa"/>
            <w:vAlign w:val="center"/>
          </w:tcPr>
          <w:p>
            <w:pPr>
              <w:pStyle w:val="11"/>
            </w:pPr>
            <w:r>
              <w:t>0.72</w:t>
            </w:r>
          </w:p>
        </w:tc>
        <w:tc>
          <w:tcPr>
            <w:tcW w:w="986" w:type="dxa"/>
            <w:vAlign w:val="center"/>
          </w:tcPr>
          <w:p>
            <w:pPr>
              <w:pStyle w:val="11"/>
            </w:pPr>
            <w:r>
              <w:t>0.72</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2024年公用项目（保运转）</w:t>
            </w:r>
          </w:p>
        </w:tc>
        <w:tc>
          <w:tcPr>
            <w:tcW w:w="986" w:type="dxa"/>
            <w:vAlign w:val="center"/>
          </w:tcPr>
          <w:p>
            <w:pPr>
              <w:pStyle w:val="11"/>
            </w:pPr>
            <w:r>
              <w:t>11.09</w:t>
            </w:r>
          </w:p>
        </w:tc>
        <w:tc>
          <w:tcPr>
            <w:tcW w:w="986" w:type="dxa"/>
            <w:vAlign w:val="center"/>
          </w:tcPr>
          <w:p>
            <w:pPr>
              <w:pStyle w:val="12"/>
            </w:pPr>
            <w:r>
              <w:t>多功能一体机</w:t>
            </w:r>
          </w:p>
        </w:tc>
        <w:tc>
          <w:tcPr>
            <w:tcW w:w="986" w:type="dxa"/>
            <w:vAlign w:val="center"/>
          </w:tcPr>
          <w:p>
            <w:pPr>
              <w:pStyle w:val="12"/>
            </w:pPr>
            <w:r>
              <w:t>A02020400</w:t>
            </w:r>
          </w:p>
        </w:tc>
        <w:tc>
          <w:tcPr>
            <w:tcW w:w="986" w:type="dxa"/>
            <w:vAlign w:val="center"/>
          </w:tcPr>
          <w:p>
            <w:pPr>
              <w:pStyle w:val="13"/>
            </w:pPr>
            <w:r>
              <w:t>台</w:t>
            </w:r>
          </w:p>
        </w:tc>
        <w:tc>
          <w:tcPr>
            <w:tcW w:w="986" w:type="dxa"/>
            <w:vAlign w:val="center"/>
          </w:tcPr>
          <w:p>
            <w:pPr>
              <w:pStyle w:val="11"/>
            </w:pPr>
            <w:r>
              <w:t>2</w:t>
            </w:r>
          </w:p>
        </w:tc>
        <w:tc>
          <w:tcPr>
            <w:tcW w:w="986" w:type="dxa"/>
            <w:vAlign w:val="center"/>
          </w:tcPr>
          <w:p>
            <w:pPr>
              <w:pStyle w:val="11"/>
            </w:pPr>
            <w:r>
              <w:t>0.60</w:t>
            </w:r>
          </w:p>
        </w:tc>
        <w:tc>
          <w:tcPr>
            <w:tcW w:w="986" w:type="dxa"/>
            <w:vAlign w:val="center"/>
          </w:tcPr>
          <w:p>
            <w:pPr>
              <w:pStyle w:val="11"/>
            </w:pPr>
            <w:r>
              <w:t>1.20</w:t>
            </w:r>
          </w:p>
        </w:tc>
        <w:tc>
          <w:tcPr>
            <w:tcW w:w="986" w:type="dxa"/>
            <w:vAlign w:val="center"/>
          </w:tcPr>
          <w:p>
            <w:pPr>
              <w:pStyle w:val="11"/>
            </w:pPr>
            <w:r>
              <w:t>1.20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1.20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馆陶县政法委员会本级上年末固定资产金额为15.34万元（详见下表）。本年度拟购置固定资产总额为</w:t>
      </w:r>
      <w:r>
        <w:t>4.80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216001馆陶县政法委员会本级</w:t>
            </w:r>
          </w:p>
        </w:tc>
        <w:tc>
          <w:tcPr>
            <w:tcW w:w="4933" w:type="dxa"/>
            <w:tcBorders>
              <w:top w:val="single" w:color="FFFFFF" w:sz="6" w:space="0"/>
              <w:left w:val="single" w:color="FFFFFF" w:sz="6" w:space="0"/>
              <w:right w:val="single" w:color="FFFFFF" w:sz="6" w:space="0"/>
            </w:tcBorders>
            <w:vAlign w:val="center"/>
          </w:tcPr>
          <w:p>
            <w:pPr>
              <w:pStyle w:val="7"/>
            </w:pPr>
            <w:r>
              <w:t>截止时间：2023-12-31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15.34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r>
              <w:t>1</w:t>
            </w:r>
          </w:p>
        </w:tc>
        <w:tc>
          <w:tcPr>
            <w:tcW w:w="4933" w:type="dxa"/>
            <w:vAlign w:val="center"/>
          </w:tcPr>
          <w:p>
            <w:pPr>
              <w:pStyle w:val="11"/>
            </w:pPr>
            <w:r>
              <w:t>15.28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r>
              <w:t>20</w:t>
            </w:r>
          </w:p>
        </w:tc>
        <w:tc>
          <w:tcPr>
            <w:tcW w:w="4933" w:type="dxa"/>
            <w:vAlign w:val="center"/>
          </w:tcPr>
          <w:p>
            <w:pPr>
              <w:pStyle w:val="11"/>
            </w:pPr>
            <w:r>
              <w:t>0.06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333118DD"/>
    <w:rsid w:val="5B0E29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2024-02-29T18:22:23Z</dcterms:created>
  <dcterms:modified xsi:type="dcterms:W3CDTF">2024-02-29T10:22:23Z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2024-02-29T18:22:27Z</dcterms:created>
  <dcterms:modified xsi:type="dcterms:W3CDTF">2024-02-29T10:22:27Z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2024-02-29T18:22:28Z</dcterms:created>
  <dcterms:modified xsi:type="dcterms:W3CDTF">2024-02-29T10:22:28Z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2024-02-29T18:22:22Z</dcterms:created>
  <dcterms:modified xsi:type="dcterms:W3CDTF">2024-02-29T10:22:22Z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2024-02-29T18:22:23Z</dcterms:created>
  <dcterms:modified xsi:type="dcterms:W3CDTF">2024-02-29T10:22:23Z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2024-02-29T18:22:24Z</dcterms:created>
  <dcterms:modified xsi:type="dcterms:W3CDTF">2024-02-29T10:22:24Z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2024-02-29T18:22:19Z</dcterms:created>
  <dcterms:modified xsi:type="dcterms:W3CDTF">2024-02-29T10:22:19Z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2024-02-29T18:22:24Z</dcterms:created>
  <dcterms:modified xsi:type="dcterms:W3CDTF">2024-02-29T10:22:24Z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2024-02-29T18:22:25Z</dcterms:created>
  <dcterms:modified xsi:type="dcterms:W3CDTF">2024-02-29T10:22:24Z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d88e08e-dbec-43e5-b9e2-d7361adf1790}">
  <ds:schemaRefs/>
</ds:datastoreItem>
</file>

<file path=customXml/itemProps10.xml><?xml version="1.0" encoding="utf-8"?>
<ds:datastoreItem xmlns:ds="http://schemas.openxmlformats.org/officeDocument/2006/customXml" ds:itemID="{d7625ad0-ab54-4479-9f6c-a2a66441e7d6}">
  <ds:schemaRefs/>
</ds:datastoreItem>
</file>

<file path=customXml/itemProps11.xml><?xml version="1.0" encoding="utf-8"?>
<ds:datastoreItem xmlns:ds="http://schemas.openxmlformats.org/officeDocument/2006/customXml" ds:itemID="{fd55efb9-71b7-485a-b4bd-514c06598031}">
  <ds:schemaRefs/>
</ds:datastoreItem>
</file>

<file path=customXml/itemProps12.xml><?xml version="1.0" encoding="utf-8"?>
<ds:datastoreItem xmlns:ds="http://schemas.openxmlformats.org/officeDocument/2006/customXml" ds:itemID="{5cd0c1da-4799-4cdf-add3-5d81493620ed}">
  <ds:schemaRefs/>
</ds:datastoreItem>
</file>

<file path=customXml/itemProps13.xml><?xml version="1.0" encoding="utf-8"?>
<ds:datastoreItem xmlns:ds="http://schemas.openxmlformats.org/officeDocument/2006/customXml" ds:itemID="{7725e576-425d-4952-b039-3e6248c6cd95}">
  <ds:schemaRefs/>
</ds:datastoreItem>
</file>

<file path=customXml/itemProps14.xml><?xml version="1.0" encoding="utf-8"?>
<ds:datastoreItem xmlns:ds="http://schemas.openxmlformats.org/officeDocument/2006/customXml" ds:itemID="{54e79b97-1c3a-48da-b568-bf86cc268ca0}">
  <ds:schemaRefs/>
</ds:datastoreItem>
</file>

<file path=customXml/itemProps15.xml><?xml version="1.0" encoding="utf-8"?>
<ds:datastoreItem xmlns:ds="http://schemas.openxmlformats.org/officeDocument/2006/customXml" ds:itemID="{d0fd3f28-e2b2-4ce2-898e-e659711a6770}">
  <ds:schemaRefs/>
</ds:datastoreItem>
</file>

<file path=customXml/itemProps16.xml><?xml version="1.0" encoding="utf-8"?>
<ds:datastoreItem xmlns:ds="http://schemas.openxmlformats.org/officeDocument/2006/customXml" ds:itemID="{7b58fe81-37e9-4ddd-92d2-b1d6ad805842}">
  <ds:schemaRefs/>
</ds:datastoreItem>
</file>

<file path=customXml/itemProps17.xml><?xml version="1.0" encoding="utf-8"?>
<ds:datastoreItem xmlns:ds="http://schemas.openxmlformats.org/officeDocument/2006/customXml" ds:itemID="{85e51f05-6e34-4775-aa83-8bd81b7dd936}">
  <ds:schemaRefs/>
</ds:datastoreItem>
</file>

<file path=customXml/itemProps18.xml><?xml version="1.0" encoding="utf-8"?>
<ds:datastoreItem xmlns:ds="http://schemas.openxmlformats.org/officeDocument/2006/customXml" ds:itemID="{a6ed25ff-3d62-44f4-896a-f1fb0ff3d3fa}">
  <ds:schemaRefs/>
</ds:datastoreItem>
</file>

<file path=customXml/itemProps2.xml><?xml version="1.0" encoding="utf-8"?>
<ds:datastoreItem xmlns:ds="http://schemas.openxmlformats.org/officeDocument/2006/customXml" ds:itemID="{5bda7e72-fea0-4735-a5ef-5ba02e1d27f0}">
  <ds:schemaRefs/>
</ds:datastoreItem>
</file>

<file path=customXml/itemProps3.xml><?xml version="1.0" encoding="utf-8"?>
<ds:datastoreItem xmlns:ds="http://schemas.openxmlformats.org/officeDocument/2006/customXml" ds:itemID="{389aef31-1530-49da-a32b-8f0d0947a058}">
  <ds:schemaRefs/>
</ds:datastoreItem>
</file>

<file path=customXml/itemProps4.xml><?xml version="1.0" encoding="utf-8"?>
<ds:datastoreItem xmlns:ds="http://schemas.openxmlformats.org/officeDocument/2006/customXml" ds:itemID="{47dd647f-7c3d-4b3b-b8e0-b30457efe02d}">
  <ds:schemaRefs/>
</ds:datastoreItem>
</file>

<file path=customXml/itemProps5.xml><?xml version="1.0" encoding="utf-8"?>
<ds:datastoreItem xmlns:ds="http://schemas.openxmlformats.org/officeDocument/2006/customXml" ds:itemID="{7099cbc3-a764-46d9-9585-80ee7a897650}">
  <ds:schemaRefs/>
</ds:datastoreItem>
</file>

<file path=customXml/itemProps6.xml><?xml version="1.0" encoding="utf-8"?>
<ds:datastoreItem xmlns:ds="http://schemas.openxmlformats.org/officeDocument/2006/customXml" ds:itemID="{429a9c9a-82c8-4dca-8667-cc17a1891075}">
  <ds:schemaRefs/>
</ds:datastoreItem>
</file>

<file path=customXml/itemProps7.xml><?xml version="1.0" encoding="utf-8"?>
<ds:datastoreItem xmlns:ds="http://schemas.openxmlformats.org/officeDocument/2006/customXml" ds:itemID="{d9cfd6f9-39f9-4cd5-a475-13392fec60e7}">
  <ds:schemaRefs/>
</ds:datastoreItem>
</file>

<file path=customXml/itemProps8.xml><?xml version="1.0" encoding="utf-8"?>
<ds:datastoreItem xmlns:ds="http://schemas.openxmlformats.org/officeDocument/2006/customXml" ds:itemID="{4a97086e-c1c0-4807-8227-598784154df0}">
  <ds:schemaRefs/>
</ds:datastoreItem>
</file>

<file path=customXml/itemProps9.xml><?xml version="1.0" encoding="utf-8"?>
<ds:datastoreItem xmlns:ds="http://schemas.openxmlformats.org/officeDocument/2006/customXml" ds:itemID="{ccf8de72-cd2a-4e60-9c48-f9a82c386b85}">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2024-02-29T18:22:00Z</dcterms:created>
  <dc:creator>Administrator</dc:creator>
  <cp:lastModifiedBy>Sally</cp:lastModifiedBy>
  <dcterms:modified xsi:type="dcterms:W3CDTF">2024-03-01T01:29:08Z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0A9F7FA960E84E138EFADEC63363899F_12</vt:lpwstr>
  </property>
</Properties>
</file>