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203馆陶县组织部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1036.52</w:t>
            </w:r>
          </w:p>
        </w:tc>
        <w:tc>
          <w:tcPr>
            <w:tcW w:w="4535" w:type="dxa"/>
            <w:vAlign w:val="center"/>
          </w:tcPr>
          <w:p>
            <w:pPr>
              <w:pStyle w:val="13"/>
            </w:pPr>
            <w:r>
              <w:t>一、一般公共服务支出</w:t>
            </w:r>
          </w:p>
        </w:tc>
        <w:tc>
          <w:tcPr>
            <w:tcW w:w="2126" w:type="dxa"/>
            <w:vAlign w:val="center"/>
          </w:tcPr>
          <w:p>
            <w:pPr>
              <w:pStyle w:val="12"/>
            </w:pPr>
            <w:r>
              <w:t>932.54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1186.52</w:t>
            </w:r>
          </w:p>
        </w:tc>
        <w:tc>
          <w:tcPr>
            <w:tcW w:w="4535" w:type="dxa"/>
            <w:vAlign w:val="center"/>
          </w:tcPr>
          <w:p>
            <w:pPr>
              <w:pStyle w:val="15"/>
            </w:pPr>
            <w:r>
              <w:t>本年支出合计</w:t>
            </w:r>
          </w:p>
        </w:tc>
        <w:tc>
          <w:tcPr>
            <w:tcW w:w="2126" w:type="dxa"/>
            <w:vAlign w:val="center"/>
          </w:tcPr>
          <w:p>
            <w:pPr>
              <w:pStyle w:val="16"/>
            </w:pPr>
            <w:r>
              <w:t>1186.52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1186.52</w:t>
            </w:r>
          </w:p>
        </w:tc>
        <w:tc>
          <w:tcPr>
            <w:tcW w:w="4535" w:type="dxa"/>
            <w:vAlign w:val="center"/>
          </w:tcPr>
          <w:p>
            <w:pPr>
              <w:pStyle w:val="15"/>
            </w:pPr>
            <w:r>
              <w:t>支出总计</w:t>
            </w:r>
          </w:p>
        </w:tc>
        <w:tc>
          <w:tcPr>
            <w:tcW w:w="2126" w:type="dxa"/>
            <w:vAlign w:val="center"/>
          </w:tcPr>
          <w:p>
            <w:pPr>
              <w:pStyle w:val="16"/>
            </w:pPr>
            <w:r>
              <w:t>1186.52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203馆陶县组织部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1186.52</w:t>
            </w:r>
          </w:p>
        </w:tc>
        <w:tc>
          <w:tcPr>
            <w:tcW w:w="1134" w:type="dxa"/>
            <w:vAlign w:val="center"/>
          </w:tcPr>
          <w:p>
            <w:pPr>
              <w:pStyle w:val="16"/>
            </w:pPr>
            <w:r>
              <w:t>1186.52</w:t>
            </w:r>
          </w:p>
        </w:tc>
        <w:tc>
          <w:tcPr>
            <w:tcW w:w="1134" w:type="dxa"/>
            <w:vAlign w:val="center"/>
          </w:tcPr>
          <w:p>
            <w:pPr>
              <w:pStyle w:val="16"/>
            </w:pPr>
            <w:r>
              <w:t>1186.52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932.54</w:t>
            </w:r>
          </w:p>
        </w:tc>
        <w:tc>
          <w:tcPr>
            <w:tcW w:w="1134" w:type="dxa"/>
            <w:vAlign w:val="center"/>
          </w:tcPr>
          <w:p>
            <w:pPr>
              <w:pStyle w:val="12"/>
            </w:pPr>
            <w:r>
              <w:t>932.54</w:t>
            </w:r>
          </w:p>
        </w:tc>
        <w:tc>
          <w:tcPr>
            <w:tcW w:w="1134" w:type="dxa"/>
            <w:vAlign w:val="center"/>
          </w:tcPr>
          <w:p>
            <w:pPr>
              <w:pStyle w:val="12"/>
            </w:pPr>
            <w:r>
              <w:t>932.54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932.54</w:t>
            </w:r>
          </w:p>
        </w:tc>
        <w:tc>
          <w:tcPr>
            <w:tcW w:w="1134" w:type="dxa"/>
            <w:vAlign w:val="center"/>
          </w:tcPr>
          <w:p>
            <w:pPr>
              <w:pStyle w:val="12"/>
            </w:pPr>
            <w:r>
              <w:t>932.54</w:t>
            </w:r>
          </w:p>
        </w:tc>
        <w:tc>
          <w:tcPr>
            <w:tcW w:w="1134" w:type="dxa"/>
            <w:vAlign w:val="center"/>
          </w:tcPr>
          <w:p>
            <w:pPr>
              <w:pStyle w:val="12"/>
            </w:pPr>
            <w:r>
              <w:t>932.54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387.07</w:t>
            </w:r>
          </w:p>
        </w:tc>
        <w:tc>
          <w:tcPr>
            <w:tcW w:w="1134" w:type="dxa"/>
            <w:vAlign w:val="center"/>
          </w:tcPr>
          <w:p>
            <w:pPr>
              <w:pStyle w:val="12"/>
            </w:pPr>
            <w:r>
              <w:t>387.07</w:t>
            </w:r>
          </w:p>
        </w:tc>
        <w:tc>
          <w:tcPr>
            <w:tcW w:w="1134" w:type="dxa"/>
            <w:vAlign w:val="center"/>
          </w:tcPr>
          <w:p>
            <w:pPr>
              <w:pStyle w:val="12"/>
            </w:pPr>
            <w:r>
              <w:t>387.07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55.80</w:t>
            </w:r>
          </w:p>
        </w:tc>
        <w:tc>
          <w:tcPr>
            <w:tcW w:w="1134" w:type="dxa"/>
            <w:vAlign w:val="center"/>
          </w:tcPr>
          <w:p>
            <w:pPr>
              <w:pStyle w:val="12"/>
            </w:pPr>
            <w:r>
              <w:t>55.80</w:t>
            </w:r>
          </w:p>
        </w:tc>
        <w:tc>
          <w:tcPr>
            <w:tcW w:w="1134" w:type="dxa"/>
            <w:vAlign w:val="center"/>
          </w:tcPr>
          <w:p>
            <w:pPr>
              <w:pStyle w:val="12"/>
            </w:pPr>
            <w:r>
              <w:t>55.80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489.67</w:t>
            </w:r>
          </w:p>
        </w:tc>
        <w:tc>
          <w:tcPr>
            <w:tcW w:w="1134" w:type="dxa"/>
            <w:vAlign w:val="center"/>
          </w:tcPr>
          <w:p>
            <w:pPr>
              <w:pStyle w:val="12"/>
            </w:pPr>
            <w:r>
              <w:t>489.67</w:t>
            </w:r>
          </w:p>
        </w:tc>
        <w:tc>
          <w:tcPr>
            <w:tcW w:w="1134" w:type="dxa"/>
            <w:vAlign w:val="center"/>
          </w:tcPr>
          <w:p>
            <w:pPr>
              <w:pStyle w:val="12"/>
            </w:pPr>
            <w:r>
              <w:t>489.67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r>
              <w:t>43.69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r>
              <w:t>21.91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r>
              <w:t>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r>
              <w:t>35.10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1186.52</w:t>
            </w:r>
          </w:p>
        </w:tc>
        <w:tc>
          <w:tcPr>
            <w:tcW w:w="1361" w:type="dxa"/>
            <w:vAlign w:val="center"/>
          </w:tcPr>
          <w:p>
            <w:pPr>
              <w:pStyle w:val="16"/>
            </w:pPr>
            <w:r>
              <w:t>487.77</w:t>
            </w:r>
          </w:p>
        </w:tc>
        <w:tc>
          <w:tcPr>
            <w:tcW w:w="1361" w:type="dxa"/>
            <w:vAlign w:val="center"/>
          </w:tcPr>
          <w:p>
            <w:pPr>
              <w:pStyle w:val="16"/>
            </w:pPr>
            <w:r>
              <w:t>698.75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932.54</w:t>
            </w:r>
          </w:p>
        </w:tc>
        <w:tc>
          <w:tcPr>
            <w:tcW w:w="1361" w:type="dxa"/>
            <w:vAlign w:val="center"/>
          </w:tcPr>
          <w:p>
            <w:pPr>
              <w:pStyle w:val="12"/>
            </w:pPr>
            <w:r>
              <w:t>387.07</w:t>
            </w:r>
          </w:p>
        </w:tc>
        <w:tc>
          <w:tcPr>
            <w:tcW w:w="1361" w:type="dxa"/>
            <w:vAlign w:val="center"/>
          </w:tcPr>
          <w:p>
            <w:pPr>
              <w:pStyle w:val="12"/>
            </w:pPr>
            <w:r>
              <w:t>545.47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932.54</w:t>
            </w:r>
          </w:p>
        </w:tc>
        <w:tc>
          <w:tcPr>
            <w:tcW w:w="1361" w:type="dxa"/>
            <w:vAlign w:val="center"/>
          </w:tcPr>
          <w:p>
            <w:pPr>
              <w:pStyle w:val="12"/>
            </w:pPr>
            <w:r>
              <w:t>387.07</w:t>
            </w:r>
          </w:p>
        </w:tc>
        <w:tc>
          <w:tcPr>
            <w:tcW w:w="1361" w:type="dxa"/>
            <w:vAlign w:val="center"/>
          </w:tcPr>
          <w:p>
            <w:pPr>
              <w:pStyle w:val="12"/>
            </w:pPr>
            <w:r>
              <w:t>545.47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387.07</w:t>
            </w:r>
          </w:p>
        </w:tc>
        <w:tc>
          <w:tcPr>
            <w:tcW w:w="1361" w:type="dxa"/>
            <w:vAlign w:val="center"/>
          </w:tcPr>
          <w:p>
            <w:pPr>
              <w:pStyle w:val="12"/>
            </w:pPr>
            <w:r>
              <w:t>387.07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55.80</w:t>
            </w:r>
          </w:p>
        </w:tc>
        <w:tc>
          <w:tcPr>
            <w:tcW w:w="1361" w:type="dxa"/>
            <w:vAlign w:val="center"/>
          </w:tcPr>
          <w:p>
            <w:pPr>
              <w:pStyle w:val="12"/>
            </w:pPr>
          </w:p>
        </w:tc>
        <w:tc>
          <w:tcPr>
            <w:tcW w:w="1361" w:type="dxa"/>
            <w:vAlign w:val="center"/>
          </w:tcPr>
          <w:p>
            <w:pPr>
              <w:pStyle w:val="12"/>
            </w:pPr>
            <w:r>
              <w:t>55.80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489.67</w:t>
            </w:r>
          </w:p>
        </w:tc>
        <w:tc>
          <w:tcPr>
            <w:tcW w:w="1361" w:type="dxa"/>
            <w:vAlign w:val="center"/>
          </w:tcPr>
          <w:p>
            <w:pPr>
              <w:pStyle w:val="12"/>
            </w:pPr>
          </w:p>
        </w:tc>
        <w:tc>
          <w:tcPr>
            <w:tcW w:w="1361" w:type="dxa"/>
            <w:vAlign w:val="center"/>
          </w:tcPr>
          <w:p>
            <w:pPr>
              <w:pStyle w:val="12"/>
            </w:pPr>
            <w:r>
              <w:t>489.67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43.69</w:t>
            </w:r>
          </w:p>
        </w:tc>
        <w:tc>
          <w:tcPr>
            <w:tcW w:w="1361" w:type="dxa"/>
            <w:vAlign w:val="center"/>
          </w:tcPr>
          <w:p>
            <w:pPr>
              <w:pStyle w:val="12"/>
            </w:pPr>
            <w:r>
              <w:t>43.69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43.69</w:t>
            </w:r>
          </w:p>
        </w:tc>
        <w:tc>
          <w:tcPr>
            <w:tcW w:w="1361" w:type="dxa"/>
            <w:vAlign w:val="center"/>
          </w:tcPr>
          <w:p>
            <w:pPr>
              <w:pStyle w:val="12"/>
            </w:pPr>
            <w:r>
              <w:t>43.69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43.69</w:t>
            </w:r>
          </w:p>
        </w:tc>
        <w:tc>
          <w:tcPr>
            <w:tcW w:w="1361" w:type="dxa"/>
            <w:vAlign w:val="center"/>
          </w:tcPr>
          <w:p>
            <w:pPr>
              <w:pStyle w:val="12"/>
            </w:pPr>
            <w:r>
              <w:t>43.69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21.91</w:t>
            </w:r>
          </w:p>
        </w:tc>
        <w:tc>
          <w:tcPr>
            <w:tcW w:w="1361" w:type="dxa"/>
            <w:vAlign w:val="center"/>
          </w:tcPr>
          <w:p>
            <w:pPr>
              <w:pStyle w:val="12"/>
            </w:pPr>
            <w:r>
              <w:t>21.91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21.91</w:t>
            </w:r>
          </w:p>
        </w:tc>
        <w:tc>
          <w:tcPr>
            <w:tcW w:w="1361" w:type="dxa"/>
            <w:vAlign w:val="center"/>
          </w:tcPr>
          <w:p>
            <w:pPr>
              <w:pStyle w:val="12"/>
            </w:pPr>
            <w:r>
              <w:t>21.91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21.91</w:t>
            </w:r>
          </w:p>
        </w:tc>
        <w:tc>
          <w:tcPr>
            <w:tcW w:w="1361" w:type="dxa"/>
            <w:vAlign w:val="center"/>
          </w:tcPr>
          <w:p>
            <w:pPr>
              <w:pStyle w:val="12"/>
            </w:pPr>
            <w:r>
              <w:t>21.91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r>
              <w:t>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35.10</w:t>
            </w:r>
          </w:p>
        </w:tc>
        <w:tc>
          <w:tcPr>
            <w:tcW w:w="1361" w:type="dxa"/>
            <w:vAlign w:val="center"/>
          </w:tcPr>
          <w:p>
            <w:pPr>
              <w:pStyle w:val="12"/>
            </w:pPr>
            <w:r>
              <w:t>35.10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35.10</w:t>
            </w:r>
          </w:p>
        </w:tc>
        <w:tc>
          <w:tcPr>
            <w:tcW w:w="1361" w:type="dxa"/>
            <w:vAlign w:val="center"/>
          </w:tcPr>
          <w:p>
            <w:pPr>
              <w:pStyle w:val="12"/>
            </w:pPr>
            <w:r>
              <w:t>35.10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35.10</w:t>
            </w:r>
          </w:p>
        </w:tc>
        <w:tc>
          <w:tcPr>
            <w:tcW w:w="1361" w:type="dxa"/>
            <w:vAlign w:val="center"/>
          </w:tcPr>
          <w:p>
            <w:pPr>
              <w:pStyle w:val="12"/>
            </w:pPr>
            <w:r>
              <w:t>35.10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1036.52</w:t>
            </w:r>
          </w:p>
        </w:tc>
        <w:tc>
          <w:tcPr>
            <w:tcW w:w="3402" w:type="dxa"/>
            <w:vAlign w:val="center"/>
          </w:tcPr>
          <w:p>
            <w:pPr>
              <w:pStyle w:val="13"/>
            </w:pPr>
            <w:r>
              <w:t>一、一般公共服务支出</w:t>
            </w:r>
          </w:p>
        </w:tc>
        <w:tc>
          <w:tcPr>
            <w:tcW w:w="1474" w:type="dxa"/>
            <w:vAlign w:val="center"/>
          </w:tcPr>
          <w:p>
            <w:pPr>
              <w:pStyle w:val="12"/>
            </w:pPr>
            <w:r>
              <w:t>932.54</w:t>
            </w:r>
          </w:p>
        </w:tc>
        <w:tc>
          <w:tcPr>
            <w:tcW w:w="1474" w:type="dxa"/>
            <w:vAlign w:val="center"/>
          </w:tcPr>
          <w:p>
            <w:pPr>
              <w:pStyle w:val="12"/>
            </w:pPr>
            <w:r>
              <w:t>932.54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43.69</w:t>
            </w:r>
          </w:p>
        </w:tc>
        <w:tc>
          <w:tcPr>
            <w:tcW w:w="1474" w:type="dxa"/>
            <w:vAlign w:val="center"/>
          </w:tcPr>
          <w:p>
            <w:pPr>
              <w:pStyle w:val="12"/>
            </w:pPr>
            <w:r>
              <w:t>43.69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21.91</w:t>
            </w:r>
          </w:p>
        </w:tc>
        <w:tc>
          <w:tcPr>
            <w:tcW w:w="1474" w:type="dxa"/>
            <w:vAlign w:val="center"/>
          </w:tcPr>
          <w:p>
            <w:pPr>
              <w:pStyle w:val="12"/>
            </w:pPr>
            <w:r>
              <w:t>21.91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150.00</w:t>
            </w:r>
          </w:p>
        </w:tc>
        <w:tc>
          <w:tcPr>
            <w:tcW w:w="1474" w:type="dxa"/>
            <w:vAlign w:val="center"/>
          </w:tcPr>
          <w:p>
            <w:pPr>
              <w:pStyle w:val="12"/>
            </w:pPr>
          </w:p>
        </w:tc>
        <w:tc>
          <w:tcPr>
            <w:tcW w:w="1474" w:type="dxa"/>
            <w:vAlign w:val="center"/>
          </w:tcPr>
          <w:p>
            <w:pPr>
              <w:pStyle w:val="12"/>
            </w:pPr>
            <w:r>
              <w:t>150.00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3.28</w:t>
            </w:r>
          </w:p>
        </w:tc>
        <w:tc>
          <w:tcPr>
            <w:tcW w:w="1474" w:type="dxa"/>
            <w:vAlign w:val="center"/>
          </w:tcPr>
          <w:p>
            <w:pPr>
              <w:pStyle w:val="12"/>
            </w:pPr>
            <w:r>
              <w:t>3.28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35.10</w:t>
            </w:r>
          </w:p>
        </w:tc>
        <w:tc>
          <w:tcPr>
            <w:tcW w:w="1474" w:type="dxa"/>
            <w:vAlign w:val="center"/>
          </w:tcPr>
          <w:p>
            <w:pPr>
              <w:pStyle w:val="12"/>
            </w:pPr>
            <w:r>
              <w:t>35.10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1186.52</w:t>
            </w:r>
          </w:p>
        </w:tc>
        <w:tc>
          <w:tcPr>
            <w:tcW w:w="3402" w:type="dxa"/>
            <w:vAlign w:val="center"/>
          </w:tcPr>
          <w:p>
            <w:pPr>
              <w:pStyle w:val="15"/>
            </w:pPr>
            <w:r>
              <w:t>本年支出合计</w:t>
            </w:r>
          </w:p>
        </w:tc>
        <w:tc>
          <w:tcPr>
            <w:tcW w:w="1474" w:type="dxa"/>
            <w:vAlign w:val="center"/>
          </w:tcPr>
          <w:p>
            <w:pPr>
              <w:pStyle w:val="16"/>
            </w:pPr>
            <w:r>
              <w:t>1186.52</w:t>
            </w:r>
          </w:p>
        </w:tc>
        <w:tc>
          <w:tcPr>
            <w:tcW w:w="1474" w:type="dxa"/>
            <w:vAlign w:val="center"/>
          </w:tcPr>
          <w:p>
            <w:pPr>
              <w:pStyle w:val="16"/>
            </w:pPr>
            <w:r>
              <w:t>1036.52</w:t>
            </w:r>
          </w:p>
        </w:tc>
        <w:tc>
          <w:tcPr>
            <w:tcW w:w="1474" w:type="dxa"/>
            <w:vAlign w:val="center"/>
          </w:tcPr>
          <w:p>
            <w:pPr>
              <w:pStyle w:val="16"/>
            </w:pPr>
            <w:r>
              <w:t>150.00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1186.52</w:t>
            </w:r>
          </w:p>
        </w:tc>
        <w:tc>
          <w:tcPr>
            <w:tcW w:w="3402" w:type="dxa"/>
            <w:vAlign w:val="center"/>
          </w:tcPr>
          <w:p>
            <w:pPr>
              <w:pStyle w:val="15"/>
            </w:pPr>
            <w:r>
              <w:t>支出总计</w:t>
            </w:r>
          </w:p>
        </w:tc>
        <w:tc>
          <w:tcPr>
            <w:tcW w:w="1474" w:type="dxa"/>
            <w:vAlign w:val="center"/>
          </w:tcPr>
          <w:p>
            <w:pPr>
              <w:pStyle w:val="16"/>
            </w:pPr>
            <w:r>
              <w:t>1186.52</w:t>
            </w:r>
          </w:p>
        </w:tc>
        <w:tc>
          <w:tcPr>
            <w:tcW w:w="1474" w:type="dxa"/>
            <w:vAlign w:val="center"/>
          </w:tcPr>
          <w:p>
            <w:pPr>
              <w:pStyle w:val="16"/>
            </w:pPr>
            <w:r>
              <w:t>1036.52</w:t>
            </w:r>
          </w:p>
        </w:tc>
        <w:tc>
          <w:tcPr>
            <w:tcW w:w="1474" w:type="dxa"/>
            <w:vAlign w:val="center"/>
          </w:tcPr>
          <w:p>
            <w:pPr>
              <w:pStyle w:val="16"/>
            </w:pPr>
            <w:r>
              <w:t>150.00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1036.52</w:t>
            </w:r>
          </w:p>
        </w:tc>
        <w:tc>
          <w:tcPr>
            <w:tcW w:w="2551" w:type="dxa"/>
            <w:vAlign w:val="center"/>
          </w:tcPr>
          <w:p>
            <w:pPr>
              <w:pStyle w:val="16"/>
            </w:pPr>
            <w:r>
              <w:t>487.77</w:t>
            </w:r>
          </w:p>
        </w:tc>
        <w:tc>
          <w:tcPr>
            <w:tcW w:w="2551" w:type="dxa"/>
            <w:vAlign w:val="center"/>
          </w:tcPr>
          <w:p>
            <w:pPr>
              <w:pStyle w:val="16"/>
            </w:pPr>
            <w:r>
              <w:t>548.75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932.54</w:t>
            </w:r>
          </w:p>
        </w:tc>
        <w:tc>
          <w:tcPr>
            <w:tcW w:w="2551" w:type="dxa"/>
            <w:vAlign w:val="center"/>
          </w:tcPr>
          <w:p>
            <w:pPr>
              <w:pStyle w:val="12"/>
            </w:pPr>
            <w:r>
              <w:t>387.07</w:t>
            </w:r>
          </w:p>
        </w:tc>
        <w:tc>
          <w:tcPr>
            <w:tcW w:w="2551" w:type="dxa"/>
            <w:vAlign w:val="center"/>
          </w:tcPr>
          <w:p>
            <w:pPr>
              <w:pStyle w:val="12"/>
            </w:pPr>
            <w:r>
              <w:t>545.47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932.54</w:t>
            </w:r>
          </w:p>
        </w:tc>
        <w:tc>
          <w:tcPr>
            <w:tcW w:w="2551" w:type="dxa"/>
            <w:vAlign w:val="center"/>
          </w:tcPr>
          <w:p>
            <w:pPr>
              <w:pStyle w:val="12"/>
            </w:pPr>
            <w:r>
              <w:t>387.07</w:t>
            </w:r>
          </w:p>
        </w:tc>
        <w:tc>
          <w:tcPr>
            <w:tcW w:w="2551" w:type="dxa"/>
            <w:vAlign w:val="center"/>
          </w:tcPr>
          <w:p>
            <w:pPr>
              <w:pStyle w:val="12"/>
            </w:pPr>
            <w:r>
              <w:t>545.47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387.07</w:t>
            </w:r>
          </w:p>
        </w:tc>
        <w:tc>
          <w:tcPr>
            <w:tcW w:w="2551" w:type="dxa"/>
            <w:vAlign w:val="center"/>
          </w:tcPr>
          <w:p>
            <w:pPr>
              <w:pStyle w:val="12"/>
            </w:pPr>
            <w:r>
              <w:t>387.07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55.80</w:t>
            </w:r>
          </w:p>
        </w:tc>
        <w:tc>
          <w:tcPr>
            <w:tcW w:w="2551" w:type="dxa"/>
            <w:vAlign w:val="center"/>
          </w:tcPr>
          <w:p>
            <w:pPr>
              <w:pStyle w:val="12"/>
            </w:pPr>
          </w:p>
        </w:tc>
        <w:tc>
          <w:tcPr>
            <w:tcW w:w="2551" w:type="dxa"/>
            <w:vAlign w:val="center"/>
          </w:tcPr>
          <w:p>
            <w:pPr>
              <w:pStyle w:val="12"/>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489.67</w:t>
            </w:r>
          </w:p>
        </w:tc>
        <w:tc>
          <w:tcPr>
            <w:tcW w:w="2551" w:type="dxa"/>
            <w:vAlign w:val="center"/>
          </w:tcPr>
          <w:p>
            <w:pPr>
              <w:pStyle w:val="12"/>
            </w:pPr>
          </w:p>
        </w:tc>
        <w:tc>
          <w:tcPr>
            <w:tcW w:w="2551" w:type="dxa"/>
            <w:vAlign w:val="center"/>
          </w:tcPr>
          <w:p>
            <w:pPr>
              <w:pStyle w:val="12"/>
            </w:pPr>
            <w:r>
              <w:t>489.67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43.69</w:t>
            </w:r>
          </w:p>
        </w:tc>
        <w:tc>
          <w:tcPr>
            <w:tcW w:w="2551" w:type="dxa"/>
            <w:vAlign w:val="center"/>
          </w:tcPr>
          <w:p>
            <w:pPr>
              <w:pStyle w:val="12"/>
            </w:pPr>
            <w:r>
              <w:t>43.69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43.69</w:t>
            </w:r>
          </w:p>
        </w:tc>
        <w:tc>
          <w:tcPr>
            <w:tcW w:w="2551" w:type="dxa"/>
            <w:vAlign w:val="center"/>
          </w:tcPr>
          <w:p>
            <w:pPr>
              <w:pStyle w:val="12"/>
            </w:pPr>
            <w:r>
              <w:t>43.69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43.69</w:t>
            </w:r>
          </w:p>
        </w:tc>
        <w:tc>
          <w:tcPr>
            <w:tcW w:w="2551" w:type="dxa"/>
            <w:vAlign w:val="center"/>
          </w:tcPr>
          <w:p>
            <w:pPr>
              <w:pStyle w:val="12"/>
            </w:pPr>
            <w:r>
              <w:t>43.69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21.91</w:t>
            </w:r>
          </w:p>
        </w:tc>
        <w:tc>
          <w:tcPr>
            <w:tcW w:w="2551" w:type="dxa"/>
            <w:vAlign w:val="center"/>
          </w:tcPr>
          <w:p>
            <w:pPr>
              <w:pStyle w:val="12"/>
            </w:pPr>
            <w:r>
              <w:t>21.91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21.91</w:t>
            </w:r>
          </w:p>
        </w:tc>
        <w:tc>
          <w:tcPr>
            <w:tcW w:w="2551" w:type="dxa"/>
            <w:vAlign w:val="center"/>
          </w:tcPr>
          <w:p>
            <w:pPr>
              <w:pStyle w:val="12"/>
            </w:pPr>
            <w:r>
              <w:t>21.91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21.91</w:t>
            </w:r>
          </w:p>
        </w:tc>
        <w:tc>
          <w:tcPr>
            <w:tcW w:w="2551" w:type="dxa"/>
            <w:vAlign w:val="center"/>
          </w:tcPr>
          <w:p>
            <w:pPr>
              <w:pStyle w:val="12"/>
            </w:pPr>
            <w:r>
              <w:t>21.91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3.28</w:t>
            </w:r>
          </w:p>
        </w:tc>
        <w:tc>
          <w:tcPr>
            <w:tcW w:w="2551" w:type="dxa"/>
            <w:vAlign w:val="center"/>
          </w:tcPr>
          <w:p>
            <w:pPr>
              <w:pStyle w:val="12"/>
            </w:pPr>
          </w:p>
        </w:tc>
        <w:tc>
          <w:tcPr>
            <w:tcW w:w="2551"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3.28</w:t>
            </w:r>
          </w:p>
        </w:tc>
        <w:tc>
          <w:tcPr>
            <w:tcW w:w="2551" w:type="dxa"/>
            <w:vAlign w:val="center"/>
          </w:tcPr>
          <w:p>
            <w:pPr>
              <w:pStyle w:val="12"/>
            </w:pPr>
          </w:p>
        </w:tc>
        <w:tc>
          <w:tcPr>
            <w:tcW w:w="2551"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3.28</w:t>
            </w:r>
          </w:p>
        </w:tc>
        <w:tc>
          <w:tcPr>
            <w:tcW w:w="2551" w:type="dxa"/>
            <w:vAlign w:val="center"/>
          </w:tcPr>
          <w:p>
            <w:pPr>
              <w:pStyle w:val="12"/>
            </w:pPr>
          </w:p>
        </w:tc>
        <w:tc>
          <w:tcPr>
            <w:tcW w:w="2551"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35.10</w:t>
            </w:r>
          </w:p>
        </w:tc>
        <w:tc>
          <w:tcPr>
            <w:tcW w:w="2551" w:type="dxa"/>
            <w:vAlign w:val="center"/>
          </w:tcPr>
          <w:p>
            <w:pPr>
              <w:pStyle w:val="12"/>
            </w:pPr>
            <w:r>
              <w:t>35.10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35.10</w:t>
            </w:r>
          </w:p>
        </w:tc>
        <w:tc>
          <w:tcPr>
            <w:tcW w:w="2551" w:type="dxa"/>
            <w:vAlign w:val="center"/>
          </w:tcPr>
          <w:p>
            <w:pPr>
              <w:pStyle w:val="12"/>
            </w:pPr>
            <w:r>
              <w:t>35.10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35.10</w:t>
            </w:r>
          </w:p>
        </w:tc>
        <w:tc>
          <w:tcPr>
            <w:tcW w:w="2551" w:type="dxa"/>
            <w:vAlign w:val="center"/>
          </w:tcPr>
          <w:p>
            <w:pPr>
              <w:pStyle w:val="12"/>
            </w:pPr>
            <w:r>
              <w:t>35.10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487.77</w:t>
            </w:r>
          </w:p>
        </w:tc>
        <w:tc>
          <w:tcPr>
            <w:tcW w:w="2551" w:type="dxa"/>
            <w:vAlign w:val="center"/>
          </w:tcPr>
          <w:p>
            <w:pPr>
              <w:pStyle w:val="16"/>
            </w:pPr>
            <w:r>
              <w:t>438.44</w:t>
            </w:r>
          </w:p>
        </w:tc>
        <w:tc>
          <w:tcPr>
            <w:tcW w:w="2551" w:type="dxa"/>
            <w:vAlign w:val="center"/>
          </w:tcPr>
          <w:p>
            <w:pPr>
              <w:pStyle w:val="16"/>
            </w:pPr>
            <w: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437.50</w:t>
            </w:r>
          </w:p>
        </w:tc>
        <w:tc>
          <w:tcPr>
            <w:tcW w:w="2551" w:type="dxa"/>
            <w:vAlign w:val="center"/>
          </w:tcPr>
          <w:p>
            <w:pPr>
              <w:pStyle w:val="12"/>
            </w:pPr>
            <w:r>
              <w:t>437.50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190.00</w:t>
            </w:r>
          </w:p>
        </w:tc>
        <w:tc>
          <w:tcPr>
            <w:tcW w:w="2551" w:type="dxa"/>
            <w:vAlign w:val="center"/>
          </w:tcPr>
          <w:p>
            <w:pPr>
              <w:pStyle w:val="12"/>
            </w:pPr>
            <w:r>
              <w:t>190.00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51.84</w:t>
            </w:r>
          </w:p>
        </w:tc>
        <w:tc>
          <w:tcPr>
            <w:tcW w:w="2551" w:type="dxa"/>
            <w:vAlign w:val="center"/>
          </w:tcPr>
          <w:p>
            <w:pPr>
              <w:pStyle w:val="12"/>
            </w:pPr>
            <w:r>
              <w:t>51.84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37.32</w:t>
            </w:r>
          </w:p>
        </w:tc>
        <w:tc>
          <w:tcPr>
            <w:tcW w:w="2551" w:type="dxa"/>
            <w:vAlign w:val="center"/>
          </w:tcPr>
          <w:p>
            <w:pPr>
              <w:pStyle w:val="12"/>
            </w:pPr>
            <w:r>
              <w:t>37.32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56.27</w:t>
            </w:r>
          </w:p>
        </w:tc>
        <w:tc>
          <w:tcPr>
            <w:tcW w:w="2551" w:type="dxa"/>
            <w:vAlign w:val="center"/>
          </w:tcPr>
          <w:p>
            <w:pPr>
              <w:pStyle w:val="12"/>
            </w:pPr>
            <w:r>
              <w:t>56.27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43.69</w:t>
            </w:r>
          </w:p>
        </w:tc>
        <w:tc>
          <w:tcPr>
            <w:tcW w:w="2551" w:type="dxa"/>
            <w:vAlign w:val="center"/>
          </w:tcPr>
          <w:p>
            <w:pPr>
              <w:pStyle w:val="12"/>
            </w:pPr>
            <w:r>
              <w:t>43.69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21.91</w:t>
            </w:r>
          </w:p>
        </w:tc>
        <w:tc>
          <w:tcPr>
            <w:tcW w:w="2551" w:type="dxa"/>
            <w:vAlign w:val="center"/>
          </w:tcPr>
          <w:p>
            <w:pPr>
              <w:pStyle w:val="12"/>
            </w:pPr>
            <w:r>
              <w:t>21.91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1.37</w:t>
            </w:r>
          </w:p>
        </w:tc>
        <w:tc>
          <w:tcPr>
            <w:tcW w:w="2551" w:type="dxa"/>
            <w:vAlign w:val="center"/>
          </w:tcPr>
          <w:p>
            <w:pPr>
              <w:pStyle w:val="12"/>
            </w:pPr>
            <w:r>
              <w:t>1.37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35.10</w:t>
            </w:r>
          </w:p>
        </w:tc>
        <w:tc>
          <w:tcPr>
            <w:tcW w:w="2551" w:type="dxa"/>
            <w:vAlign w:val="center"/>
          </w:tcPr>
          <w:p>
            <w:pPr>
              <w:pStyle w:val="12"/>
            </w:pPr>
            <w:r>
              <w:t>35.10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47.33</w:t>
            </w:r>
          </w:p>
        </w:tc>
        <w:tc>
          <w:tcPr>
            <w:tcW w:w="2551" w:type="dxa"/>
            <w:vAlign w:val="center"/>
          </w:tcPr>
          <w:p>
            <w:pPr>
              <w:pStyle w:val="12"/>
            </w:pPr>
          </w:p>
        </w:tc>
        <w:tc>
          <w:tcPr>
            <w:tcW w:w="2551" w:type="dxa"/>
            <w:vAlign w:val="center"/>
          </w:tcPr>
          <w:p>
            <w:pPr>
              <w:pStyle w:val="12"/>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4.43</w:t>
            </w:r>
          </w:p>
        </w:tc>
        <w:tc>
          <w:tcPr>
            <w:tcW w:w="2551" w:type="dxa"/>
            <w:vAlign w:val="center"/>
          </w:tcPr>
          <w:p>
            <w:pPr>
              <w:pStyle w:val="12"/>
            </w:pPr>
          </w:p>
        </w:tc>
        <w:tc>
          <w:tcPr>
            <w:tcW w:w="2551" w:type="dxa"/>
            <w:vAlign w:val="center"/>
          </w:tcPr>
          <w:p>
            <w:pPr>
              <w:pStyle w:val="12"/>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150.00</w:t>
            </w:r>
          </w:p>
        </w:tc>
        <w:tc>
          <w:tcPr>
            <w:tcW w:w="2551" w:type="dxa"/>
            <w:vAlign w:val="center"/>
          </w:tcPr>
          <w:p>
            <w:pPr>
              <w:pStyle w:val="16"/>
            </w:pPr>
          </w:p>
        </w:tc>
        <w:tc>
          <w:tcPr>
            <w:tcW w:w="2551" w:type="dxa"/>
            <w:vAlign w:val="center"/>
          </w:tcPr>
          <w:p>
            <w:pPr>
              <w:pStyle w:val="16"/>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2"/>
              <w:ind w:firstLine="0" w:firstLineChars="0"/>
              <w:rPr>
                <w:b/>
                <w:bCs/>
              </w:rPr>
            </w:pPr>
            <w:r>
              <w:rPr>
                <w:b/>
                <w:bCs/>
              </w:rPr>
              <w:t>3.40</w:t>
            </w:r>
          </w:p>
        </w:tc>
        <w:tc>
          <w:tcPr>
            <w:tcW w:w="2381" w:type="dxa"/>
            <w:vAlign w:val="center"/>
          </w:tcPr>
          <w:p>
            <w:pPr>
              <w:pStyle w:val="12"/>
              <w:ind w:firstLine="0" w:firstLineChars="0"/>
              <w:rPr>
                <w:b/>
                <w:bCs/>
              </w:rPr>
            </w:pPr>
            <w:r>
              <w:rPr>
                <w:b/>
                <w:bCs/>
              </w:rPr>
              <w:t>3.40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ind w:firstLine="0" w:firstLineChars="0"/>
            </w:pPr>
            <w:r>
              <w:t>3.40</w:t>
            </w:r>
          </w:p>
        </w:tc>
        <w:tc>
          <w:tcPr>
            <w:tcW w:w="2381" w:type="dxa"/>
            <w:vAlign w:val="center"/>
          </w:tcPr>
          <w:p>
            <w:pPr>
              <w:pStyle w:val="12"/>
              <w:ind w:firstLine="0" w:firstLineChars="0"/>
            </w:pPr>
            <w:r>
              <w:t>3.40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ind w:firstLine="0" w:firstLineChars="0"/>
            </w:pPr>
            <w:r>
              <w:t>3.40</w:t>
            </w:r>
          </w:p>
        </w:tc>
        <w:tc>
          <w:tcPr>
            <w:tcW w:w="2381" w:type="dxa"/>
            <w:vAlign w:val="center"/>
          </w:tcPr>
          <w:p>
            <w:pPr>
              <w:pStyle w:val="12"/>
              <w:ind w:firstLine="0" w:firstLineChars="0"/>
            </w:pPr>
            <w:r>
              <w:t>3.40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馆陶县组织部2024年部门预算信息公开情况说明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馆陶县组织部2024年部门预算信息公开情况说明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按照《中华人民共和国预算法》、《地方预决算公开操作规程》和《关于进一步推进预算公开工作的实施意见》规定，现将馆陶县组织部2024年部门预算公开如下：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（一）围绕党的重大理论和实践问题调查研究，提出加强全县党的建设的建议；负责党的建设制度改革的宏观指导，贯彻执行党的组织工作、干部工作、人才工作重要方针政策。</w:t>
      </w:r>
    </w:p>
    <w:p>
      <w:pPr>
        <w:pStyle w:val="18"/>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农村基层组织建设的调查研究和宏观指导；负责全县抓党建促脱贫攻坚工作的谋划指导和组织推动；负责全县非公有制经济组织和社会组织工作。</w:t>
      </w:r>
    </w:p>
    <w:p>
      <w:pPr>
        <w:pStyle w:val="18"/>
      </w:pPr>
      <w:r>
        <w:t>（三）负责全县各部门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乡镇和县直各部门部分股级干部的备案工作；负责全县干部档案工作的宏观指导和县管干部档案管理工作；负责全县选调生、大学生村官的培养、管理和使用工作；负责组织系统信息化建设和组织史资料征编工作。</w:t>
      </w:r>
    </w:p>
    <w:p>
      <w:pPr>
        <w:pStyle w:val="18"/>
      </w:pPr>
      <w:r>
        <w:t>（四）负责全县干部教育培训工作；研究拟订全县干部教育工作规划；组织实施县委管理干部和一定层次其他干部的培训；承担县委干部教育工作领导机构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w:t>
      </w:r>
    </w:p>
    <w:p>
      <w:pPr>
        <w:pStyle w:val="18"/>
      </w:pPr>
      <w:r>
        <w:t>（五）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w:t>
      </w:r>
    </w:p>
    <w:p>
      <w:pPr>
        <w:pStyle w:val="18"/>
      </w:pPr>
      <w:r>
        <w:t>（六）负责全县人才工作和人才队伍建设的牵头抓总、统筹协调、推进落实。负责牵头人才政策法规的实施，负责人才发展体制机制的改革推进；负责各类高层次人才的联系服务工作；负责县管优秀专家的选拔管理；负责</w:t>
      </w:r>
      <w:r>
        <w:rPr>
          <w:rFonts w:hint="eastAsia"/>
        </w:rPr>
        <w:t>京津冀</w:t>
      </w:r>
      <w:bookmarkStart w:id="20" w:name="_GoBack"/>
      <w:bookmarkEnd w:id="20"/>
      <w:r>
        <w:t>人才一体化发展组织实施；承担县委人才工作协调小组办公室行政职责。</w:t>
      </w:r>
    </w:p>
    <w:p>
      <w:pPr>
        <w:pStyle w:val="18"/>
      </w:pPr>
      <w:r>
        <w:t>（七）全面贯彻加强党对离退休干部工作集中统一领导要求。负责宣传贯彻落实党中央、国务院和省委、省政府、市委、市政府关于离退休干部工作的方针政策；拟订或参与拟订全县离退休干部工作有关具体办法；总结宣传全县离退休干部工作和先进典型。</w:t>
      </w:r>
    </w:p>
    <w:p>
      <w:pPr>
        <w:pStyle w:val="18"/>
      </w:pPr>
      <w:r>
        <w:t>（八）负责指导、督促、检查全县各部门离退休干部工作；组织和协调有关部门做好离退休干部工作。</w:t>
      </w:r>
    </w:p>
    <w:p>
      <w:pPr>
        <w:pStyle w:val="18"/>
      </w:pPr>
      <w:r>
        <w:t>（九）负责督促检查全县各部门落实离退休干部的政治和生活待遇，做好走访慰问工作。抓好离休干部“两费”（离休费、医药费）的落实；调查研究离退休干部政治和生活待遇中存在的问题，协调有关部门提出解决办法。</w:t>
      </w:r>
    </w:p>
    <w:p>
      <w:pPr>
        <w:pStyle w:val="18"/>
      </w:pPr>
      <w:r>
        <w:t>（十）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8"/>
      </w:pPr>
      <w:r>
        <w:t>（十一）指导全县老干部活动中心、老年大学（学校）和老干部门诊部等学习活动阵地建设与管理。指导全县各单位组织离退休干部利用自身优势，在政治、经济、文化和青少年教育等各领域发挥作用，增添正能量。</w:t>
      </w:r>
    </w:p>
    <w:p>
      <w:pPr>
        <w:pStyle w:val="18"/>
      </w:pPr>
      <w:r>
        <w:t>（十二）了解离退休干部对医疗保健方面的意见和要求。组织指导离退休干部开展健康科学的文化健身、保健讲座、健康疗养、参观学习等活动。</w:t>
      </w:r>
    </w:p>
    <w:p>
      <w:pPr>
        <w:pStyle w:val="18"/>
      </w:pPr>
      <w:r>
        <w:t>（十三）负责易地安置离休干部服务管理工作。</w:t>
      </w:r>
    </w:p>
    <w:p>
      <w:pPr>
        <w:pStyle w:val="18"/>
      </w:pPr>
      <w:r>
        <w:t>（十四）负责回县老干部探亲访友和外地老干部工作部门到馆的联络接待工作。</w:t>
      </w:r>
    </w:p>
    <w:p>
      <w:pPr>
        <w:pStyle w:val="18"/>
      </w:pPr>
      <w:r>
        <w:t>（十五）会同有关部门拟订治丧办法。指导逝世老干部的善后工作，协助承办县委交办的丧葬事宜。</w:t>
      </w:r>
    </w:p>
    <w:p>
      <w:pPr>
        <w:pStyle w:val="18"/>
      </w:pPr>
      <w:r>
        <w:t>（十六）承担县委老干部工作领导小组的日常工作，承担县关心下一代工作委员会职责。</w:t>
      </w:r>
    </w:p>
    <w:p>
      <w:pPr>
        <w:pStyle w:val="18"/>
      </w:pPr>
      <w:r>
        <w:t>（十七）负责全县组织工作的检查督促，及时向县委反映重要情况，提出建议。</w:t>
      </w:r>
    </w:p>
    <w:p>
      <w:pPr>
        <w:pStyle w:val="18"/>
      </w:pPr>
      <w:r>
        <w:t>（十八）统一管理县委机构编制委员会办公室。</w:t>
      </w:r>
    </w:p>
    <w:p>
      <w:pPr>
        <w:pStyle w:val="18"/>
      </w:pPr>
      <w:r>
        <w:t>（十九）完成县委交办的其他任务。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中国共产党馆陶县委员会组织部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按照预算管理有关规定，目前部门预算的编制实行综合预算管理，即全部收入和支出都反映在预算中。馆陶县组织部机关及所属事业单位的收支包含在部门预算中。</w:t>
      </w:r>
    </w:p>
    <w:p>
      <w:pPr>
        <w:pStyle w:val="19"/>
      </w:pPr>
      <w:r>
        <w:t>1、收入说明</w:t>
      </w:r>
    </w:p>
    <w:p>
      <w:pPr>
        <w:pStyle w:val="19"/>
      </w:pPr>
      <w:r>
        <w:t>反映本部门当年全部收入。2024年预算收入1186.52万元，其中：一般公共预算收入1036.52万元，基金预算收入150.00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组织部年度部门预算中支出预算的总体情况。2024年支出预算1186.52万元，其中基本支出487.77万元，包括人员经费438.44万元和日常公用经费49.33万元；项目支出698.75万元，主要为乡村振兴驻村工作队经费395万元；全县党员干部培训经费24万元；农村远程教育经费22.56万元；党建工作经费8万元；离退休干部专项公用经费10.4万元；离退休干部特需经费7万元；智慧党建维护经费8.89万元；乡村振兴党旗红活动经费16万元；基层党员干部档案集中管理工作经费16万元；关心下一代工作委员会经费4万元、非公和社会组织党建经费2.4万元、农村党支部书记人身意外保险资金8.58万元、村级组织活动场所和综合服务站建设资金150万元。</w:t>
      </w:r>
    </w:p>
    <w:p>
      <w:pPr>
        <w:pStyle w:val="19"/>
      </w:pPr>
      <w:r>
        <w:t>3、比上年增减情况</w:t>
      </w:r>
    </w:p>
    <w:p>
      <w:pPr>
        <w:pStyle w:val="19"/>
      </w:pPr>
      <w:r>
        <w:t>2024年预算收支安排1186.52万元，较2023年预算减少292.21万元，其中：基本支出减少227.85万元，主要为人员经费减少。项目支出减少64.36万元，主要为缩减项目经费预算。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年，我部门运行经费共计安排49.33万元，主要用于日常维修、办公用房水电费、办公用品、通讯费等日常运行支出。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3</w:t>
      </w:r>
      <w:r>
        <w:t>.</w:t>
      </w:r>
      <w:r>
        <w:rPr>
          <w:rFonts w:hint="eastAsia"/>
          <w:lang w:val="en-US" w:eastAsia="zh-CN"/>
        </w:rPr>
        <w:t>4</w:t>
      </w:r>
      <w:r>
        <w:t>0万元，其中因公出国（境）费0.00万元；公务用车购置及运维费</w:t>
      </w:r>
      <w:r>
        <w:rPr>
          <w:rFonts w:hint="eastAsia"/>
          <w:lang w:val="en-US" w:eastAsia="zh-CN"/>
        </w:rPr>
        <w:t>3</w:t>
      </w:r>
      <w:r>
        <w:t>.</w:t>
      </w:r>
      <w:r>
        <w:rPr>
          <w:rFonts w:hint="eastAsia"/>
          <w:lang w:val="en-US" w:eastAsia="zh-CN"/>
        </w:rPr>
        <w:t>4</w:t>
      </w:r>
      <w:r>
        <w:t>0万元（其中：公务用车购置费为0.00万元，公务用车运维费3.40万元)；公务接待费0.00万元。与上年相比没有增减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中央和省、市委统一安排，积极巩固“不忘初心、牢记使命”主题教育成果。深入推行“三位一体”党建新模式。持续抓好“四问+关爱”、职业党代表制度落实。继续加大职业党代表队伍建设力度，利用好职业党代表工作室，制作一批涉及多层面的精品课件、样板教案，定期开展集中培训、研讨、试讲，提升宣讲水平。推行农村四支队伍“四化管理”。抓活发展壮大农村集体经济工作。切实加强党员教育管理工作。继续抓好驻村帮扶和结对帮扶工作。完善高素质专业化干部队伍选任机制。完善干部经常性监督机制。完善干部考核评价机制。加强党员干部素质能力培训。举办“燕赵红枫•河北省离退休干部服务管理系统”使用工作培训班。将全县所有离退休干部全部纳入系统。开展好春节等重大节日慰问老干部工作。坚持执行老干部人文关怀制度。征订学习资料，组织老干部加强政治理论学习。为老干部进行健康检查。开展好重阳节系列活动。精心组织老干部外出参观考察学习活动。为县委县政府献计献策。进一步落实老干部生活待遇。发挥老干部正能量，继续做好关心下一代工作。打造一批高标准五老活动阵地。对关心下一代工作人员和“五老”人员进行业务知识培训。</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1、党员和党组织建设</w:t>
      </w:r>
    </w:p>
    <w:p>
      <w:pPr>
        <w:pStyle w:val="23"/>
      </w:pPr>
      <w:r>
        <w:t>绩效目标：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pPr>
        <w:pStyle w:val="23"/>
      </w:pPr>
      <w:r>
        <w:t>绩效指标：基层党建工作完成率不低于95%；两新组织覆盖率达到100%；</w:t>
      </w:r>
    </w:p>
    <w:p>
      <w:pPr>
        <w:pStyle w:val="23"/>
      </w:pPr>
      <w:r>
        <w:t>2、干部管理</w:t>
      </w:r>
    </w:p>
    <w:p>
      <w:pPr>
        <w:pStyle w:val="23"/>
      </w:pPr>
      <w:r>
        <w:t>绩效目标：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pPr>
        <w:pStyle w:val="23"/>
      </w:pPr>
      <w:r>
        <w:t>绩效指标：党员干部培训完成率不低于95%；党员干部综合素质提升不低于95%；</w:t>
      </w:r>
    </w:p>
    <w:p>
      <w:pPr>
        <w:pStyle w:val="23"/>
      </w:pPr>
      <w:r>
        <w:t>3、全县人才工作及队伍建设</w:t>
      </w:r>
    </w:p>
    <w:p>
      <w:pPr>
        <w:pStyle w:val="23"/>
      </w:pPr>
      <w:r>
        <w:t>绩效目标：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pPr>
        <w:pStyle w:val="23"/>
      </w:pPr>
      <w:r>
        <w:t>绩效指标：人才引进工作完成率达到100%。</w:t>
      </w:r>
    </w:p>
    <w:p>
      <w:pPr>
        <w:pStyle w:val="23"/>
      </w:pPr>
      <w:r>
        <w:t>4、组织事务管理</w:t>
      </w:r>
    </w:p>
    <w:p>
      <w:pPr>
        <w:pStyle w:val="23"/>
      </w:pPr>
      <w:r>
        <w:t>绩效目标：做好部机关机要、文秘、信访、会议、固定资产等工作的计划安排和管理；干部、人事政策科学合理；做好老干部综合服务和保障工作；完成组织史征编工作；信息系统运行无障碍。</w:t>
      </w:r>
    </w:p>
    <w:p>
      <w:pPr>
        <w:pStyle w:val="23"/>
      </w:pPr>
      <w:r>
        <w:t>绩效指标：综合业务管理工作完成率达到100%；综合事务管理工作完成率达到100%。</w:t>
      </w:r>
    </w:p>
    <w:p>
      <w:pPr>
        <w:pStyle w:val="23"/>
      </w:pP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13043324P00003310005H</w:t>
            </w:r>
          </w:p>
        </w:tc>
        <w:tc>
          <w:tcPr>
            <w:tcW w:w="2835" w:type="dxa"/>
            <w:vAlign w:val="center"/>
          </w:tcPr>
          <w:p>
            <w:pPr>
              <w:pStyle w:val="11"/>
            </w:pPr>
            <w:r>
              <w:t>项目名称</w:t>
            </w:r>
          </w:p>
        </w:tc>
        <w:tc>
          <w:tcPr>
            <w:tcW w:w="6094" w:type="dxa"/>
            <w:gridSpan w:val="3"/>
            <w:vAlign w:val="center"/>
          </w:tcPr>
          <w:p>
            <w:pPr>
              <w:pStyle w:val="13"/>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此项经费用于党建工作日常运转，达到加强全县党务建设的目的。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1.此项经费用于党建工作日常运转，达到加强全县党务建设的目的。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上报建议数量</w:t>
            </w:r>
          </w:p>
        </w:tc>
        <w:tc>
          <w:tcPr>
            <w:tcW w:w="5386" w:type="dxa"/>
            <w:vAlign w:val="center"/>
          </w:tcPr>
          <w:p>
            <w:pPr>
              <w:pStyle w:val="13"/>
            </w:pPr>
            <w:r>
              <w:t>上报建议数量</w:t>
            </w:r>
          </w:p>
        </w:tc>
        <w:tc>
          <w:tcPr>
            <w:tcW w:w="2268" w:type="dxa"/>
            <w:vAlign w:val="center"/>
          </w:tcPr>
          <w:p>
            <w:pPr>
              <w:pStyle w:val="13"/>
            </w:pPr>
            <w:r>
              <w:t>≥10条</w:t>
            </w:r>
          </w:p>
        </w:tc>
        <w:tc>
          <w:tcPr>
            <w:tcW w:w="1276" w:type="dxa"/>
            <w:vAlign w:val="center"/>
          </w:tcPr>
          <w:p>
            <w:pPr>
              <w:pStyle w:val="13"/>
            </w:pPr>
            <w:r>
              <w:t>党建工作建议本</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5A村达标率</w:t>
            </w:r>
          </w:p>
        </w:tc>
        <w:tc>
          <w:tcPr>
            <w:tcW w:w="5386" w:type="dxa"/>
            <w:vAlign w:val="center"/>
          </w:tcPr>
          <w:p>
            <w:pPr>
              <w:pStyle w:val="13"/>
            </w:pPr>
            <w:r>
              <w:t>达到5A级别的村占全县所有村的比率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党建活动及时完成</w:t>
            </w:r>
          </w:p>
        </w:tc>
        <w:tc>
          <w:tcPr>
            <w:tcW w:w="5386" w:type="dxa"/>
            <w:vAlign w:val="center"/>
          </w:tcPr>
          <w:p>
            <w:pPr>
              <w:pStyle w:val="13"/>
            </w:pPr>
            <w:r>
              <w:t>按期完成党建工作任务</w:t>
            </w:r>
          </w:p>
        </w:tc>
        <w:tc>
          <w:tcPr>
            <w:tcW w:w="2268" w:type="dxa"/>
            <w:vAlign w:val="center"/>
          </w:tcPr>
          <w:p>
            <w:pPr>
              <w:pStyle w:val="13"/>
            </w:pPr>
            <w:r>
              <w:t>≤1年</w:t>
            </w:r>
          </w:p>
        </w:tc>
        <w:tc>
          <w:tcPr>
            <w:tcW w:w="1276" w:type="dxa"/>
            <w:vAlign w:val="center"/>
          </w:tcPr>
          <w:p>
            <w:pPr>
              <w:pStyle w:val="13"/>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党建经费</w:t>
            </w:r>
          </w:p>
        </w:tc>
        <w:tc>
          <w:tcPr>
            <w:tcW w:w="5386" w:type="dxa"/>
            <w:vAlign w:val="center"/>
          </w:tcPr>
          <w:p>
            <w:pPr>
              <w:pStyle w:val="13"/>
            </w:pPr>
            <w:r>
              <w:t>党建工作经费</w:t>
            </w:r>
          </w:p>
        </w:tc>
        <w:tc>
          <w:tcPr>
            <w:tcW w:w="2268" w:type="dxa"/>
            <w:vAlign w:val="center"/>
          </w:tcPr>
          <w:p>
            <w:pPr>
              <w:pStyle w:val="13"/>
            </w:pPr>
            <w:r>
              <w:t>≤8万</w:t>
            </w:r>
          </w:p>
        </w:tc>
        <w:tc>
          <w:tcPr>
            <w:tcW w:w="1276" w:type="dxa"/>
            <w:vAlign w:val="center"/>
          </w:tcPr>
          <w:p>
            <w:pPr>
              <w:pStyle w:val="13"/>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推动城镇社区党建水平提升</w:t>
            </w:r>
          </w:p>
        </w:tc>
        <w:tc>
          <w:tcPr>
            <w:tcW w:w="5386" w:type="dxa"/>
            <w:vAlign w:val="center"/>
          </w:tcPr>
          <w:p>
            <w:pPr>
              <w:pStyle w:val="13"/>
            </w:pPr>
            <w:r>
              <w:t>推动城镇社区党建水平提升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加强党建工作发挥战斗堡垒作用</w:t>
            </w:r>
          </w:p>
        </w:tc>
        <w:tc>
          <w:tcPr>
            <w:tcW w:w="5386" w:type="dxa"/>
            <w:vAlign w:val="center"/>
          </w:tcPr>
          <w:p>
            <w:pPr>
              <w:pStyle w:val="13"/>
            </w:pPr>
            <w:r>
              <w:t>持续加强党建工作发挥战斗堡垒作用</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党建工作人员满意度</w:t>
            </w:r>
          </w:p>
        </w:tc>
        <w:tc>
          <w:tcPr>
            <w:tcW w:w="2268" w:type="dxa"/>
            <w:vAlign w:val="center"/>
          </w:tcPr>
          <w:p>
            <w:pPr>
              <w:pStyle w:val="13"/>
            </w:pPr>
            <w:r>
              <w:t>≥99%</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2、非公经济和社会组织党建经费绩效目标表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13043324P00002910005C</w:t>
            </w:r>
          </w:p>
        </w:tc>
        <w:tc>
          <w:tcPr>
            <w:tcW w:w="2835" w:type="dxa"/>
            <w:vAlign w:val="center"/>
          </w:tcPr>
          <w:p>
            <w:pPr>
              <w:pStyle w:val="11"/>
            </w:pPr>
            <w:r>
              <w:t>项目名称</w:t>
            </w:r>
          </w:p>
        </w:tc>
        <w:tc>
          <w:tcPr>
            <w:tcW w:w="6094" w:type="dxa"/>
            <w:gridSpan w:val="3"/>
            <w:vAlign w:val="center"/>
          </w:tcPr>
          <w:p>
            <w:pPr>
              <w:pStyle w:val="13"/>
            </w:pPr>
            <w:r>
              <w:t>非公经济和社会组织党建经费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此项经费用于非公经济和社会组织党建工作，达到保障和提升非公经济和社会组织党建工作效益的目的。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1.此项经费用于非公经济和社会组织党建工作，达到保障和提升非公经济和社会组织党建工作效益的目的。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党组织覆盖率</w:t>
            </w:r>
          </w:p>
        </w:tc>
        <w:tc>
          <w:tcPr>
            <w:tcW w:w="5386" w:type="dxa"/>
            <w:vAlign w:val="center"/>
          </w:tcPr>
          <w:p>
            <w:pPr>
              <w:pStyle w:val="13"/>
            </w:pPr>
            <w:r>
              <w:t>成立非公企业社会组织党组织和全县所有非公企业的比率</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完成培训非公经济和社会组织整体党员次数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按时完成组织非公经济和社会组织党建活动</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非公经济和社会组织党建经费</w:t>
            </w:r>
          </w:p>
        </w:tc>
        <w:tc>
          <w:tcPr>
            <w:tcW w:w="5386" w:type="dxa"/>
            <w:vAlign w:val="center"/>
          </w:tcPr>
          <w:p>
            <w:pPr>
              <w:pStyle w:val="13"/>
            </w:pPr>
            <w:r>
              <w:t>非公经济和社会组织党建项目资金</w:t>
            </w:r>
          </w:p>
        </w:tc>
        <w:tc>
          <w:tcPr>
            <w:tcW w:w="2268" w:type="dxa"/>
            <w:vAlign w:val="center"/>
          </w:tcPr>
          <w:p>
            <w:pPr>
              <w:pStyle w:val="13"/>
            </w:pPr>
            <w:r>
              <w:t>≤3万元</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提升非公经济和社会组织党建工作效益</w:t>
            </w:r>
          </w:p>
        </w:tc>
        <w:tc>
          <w:tcPr>
            <w:tcW w:w="5386" w:type="dxa"/>
            <w:vAlign w:val="center"/>
          </w:tcPr>
          <w:p>
            <w:pPr>
              <w:pStyle w:val="13"/>
            </w:pPr>
            <w:r>
              <w:t>提升非公经济和社会组织党建工作效益，提高非公组织社会影响力</w:t>
            </w:r>
          </w:p>
        </w:tc>
        <w:tc>
          <w:tcPr>
            <w:tcW w:w="2268" w:type="dxa"/>
            <w:vAlign w:val="center"/>
          </w:tcPr>
          <w:p>
            <w:pPr>
              <w:pStyle w:val="13"/>
            </w:pPr>
            <w:r>
              <w:t>≥95%</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持续为建设本市提供组织保障</w:t>
            </w:r>
          </w:p>
        </w:tc>
        <w:tc>
          <w:tcPr>
            <w:tcW w:w="5386" w:type="dxa"/>
            <w:vAlign w:val="center"/>
          </w:tcPr>
          <w:p>
            <w:pPr>
              <w:pStyle w:val="13"/>
            </w:pPr>
            <w:r>
              <w:t>持续为建设宜居宜业宜游的富强邯郸、美丽邯郸提供坚强组织保障</w:t>
            </w:r>
          </w:p>
        </w:tc>
        <w:tc>
          <w:tcPr>
            <w:tcW w:w="2268" w:type="dxa"/>
            <w:vAlign w:val="center"/>
          </w:tcPr>
          <w:p>
            <w:pPr>
              <w:pStyle w:val="13"/>
            </w:pPr>
            <w:r>
              <w:t>≥95%</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非公新就业群体满意度</w:t>
            </w:r>
          </w:p>
        </w:tc>
        <w:tc>
          <w:tcPr>
            <w:tcW w:w="5386" w:type="dxa"/>
            <w:vAlign w:val="center"/>
          </w:tcPr>
          <w:p>
            <w:pPr>
              <w:pStyle w:val="13"/>
            </w:pPr>
            <w:r>
              <w:t>非公新就业群体满意度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3、关心下一代工作委员会经费绩效目标表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13043324P00003010005G</w:t>
            </w:r>
          </w:p>
        </w:tc>
        <w:tc>
          <w:tcPr>
            <w:tcW w:w="2835" w:type="dxa"/>
            <w:vAlign w:val="center"/>
          </w:tcPr>
          <w:p>
            <w:pPr>
              <w:pStyle w:val="11"/>
            </w:pPr>
            <w:r>
              <w:t>项目名称</w:t>
            </w:r>
          </w:p>
        </w:tc>
        <w:tc>
          <w:tcPr>
            <w:tcW w:w="6094" w:type="dxa"/>
            <w:gridSpan w:val="3"/>
            <w:vAlign w:val="center"/>
          </w:tcPr>
          <w:p>
            <w:pPr>
              <w:pStyle w:val="13"/>
            </w:pPr>
            <w:r>
              <w:t>关心下一代工作委员会经费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此项经费用于关心下一代工作委员会日常运行，保障关工委日常工作，达到长期推进青少年健康成长的目的。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1.此项经费用于关心下一代工作委员会日常运行，保障关工委日常工作，达到长期推进青少年健康成长的目的。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开展关心下一代委员会培训次数</w:t>
            </w:r>
          </w:p>
        </w:tc>
        <w:tc>
          <w:tcPr>
            <w:tcW w:w="2268" w:type="dxa"/>
            <w:vAlign w:val="center"/>
          </w:tcPr>
          <w:p>
            <w:pPr>
              <w:pStyle w:val="13"/>
            </w:pPr>
            <w:r>
              <w:t>≥1次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培训覆盖率</w:t>
            </w:r>
          </w:p>
        </w:tc>
        <w:tc>
          <w:tcPr>
            <w:tcW w:w="5386" w:type="dxa"/>
            <w:vAlign w:val="center"/>
          </w:tcPr>
          <w:p>
            <w:pPr>
              <w:pStyle w:val="13"/>
            </w:pPr>
            <w:r>
              <w:t>参加关心下一代委员会培训的人员占所有关工委人员的比率</w:t>
            </w:r>
          </w:p>
        </w:tc>
        <w:tc>
          <w:tcPr>
            <w:tcW w:w="2268" w:type="dxa"/>
            <w:vAlign w:val="center"/>
          </w:tcPr>
          <w:p>
            <w:pPr>
              <w:pStyle w:val="13"/>
            </w:pPr>
            <w:r>
              <w:t>≥90%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按时完成活动</w:t>
            </w:r>
          </w:p>
        </w:tc>
        <w:tc>
          <w:tcPr>
            <w:tcW w:w="5386" w:type="dxa"/>
            <w:vAlign w:val="center"/>
          </w:tcPr>
          <w:p>
            <w:pPr>
              <w:pStyle w:val="13"/>
            </w:pPr>
            <w:r>
              <w:t>按时完成关工委活动</w:t>
            </w:r>
          </w:p>
        </w:tc>
        <w:tc>
          <w:tcPr>
            <w:tcW w:w="2268" w:type="dxa"/>
            <w:vAlign w:val="center"/>
          </w:tcPr>
          <w:p>
            <w:pPr>
              <w:pStyle w:val="13"/>
            </w:pPr>
            <w:r>
              <w:t>≤1年</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关心下一代工作委员会工作资金</w:t>
            </w:r>
          </w:p>
        </w:tc>
        <w:tc>
          <w:tcPr>
            <w:tcW w:w="2268" w:type="dxa"/>
            <w:vAlign w:val="center"/>
          </w:tcPr>
          <w:p>
            <w:pPr>
              <w:pStyle w:val="13"/>
            </w:pPr>
            <w:r>
              <w:t>≤5万元</w:t>
            </w:r>
          </w:p>
        </w:tc>
        <w:tc>
          <w:tcPr>
            <w:tcW w:w="1276" w:type="dxa"/>
            <w:vAlign w:val="center"/>
          </w:tcPr>
          <w:p>
            <w:pPr>
              <w:pStyle w:val="13"/>
            </w:pPr>
            <w:r>
              <w:t>冀老字【2015】6号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提升关工委在社会的影响力</w:t>
            </w:r>
          </w:p>
        </w:tc>
        <w:tc>
          <w:tcPr>
            <w:tcW w:w="2268" w:type="dxa"/>
            <w:vAlign w:val="center"/>
          </w:tcPr>
          <w:p>
            <w:pPr>
              <w:pStyle w:val="13"/>
            </w:pPr>
            <w:r>
              <w:t>≥90%</w:t>
            </w:r>
          </w:p>
        </w:tc>
        <w:tc>
          <w:tcPr>
            <w:tcW w:w="1276" w:type="dxa"/>
            <w:vAlign w:val="center"/>
          </w:tcPr>
          <w:p>
            <w:pPr>
              <w:pStyle w:val="13"/>
            </w:pPr>
            <w:r>
              <w:t>冀老字【2015】6号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保障青少年健康成长</w:t>
            </w:r>
          </w:p>
        </w:tc>
        <w:tc>
          <w:tcPr>
            <w:tcW w:w="5386" w:type="dxa"/>
            <w:vAlign w:val="center"/>
          </w:tcPr>
          <w:p>
            <w:pPr>
              <w:pStyle w:val="13"/>
            </w:pPr>
            <w:r>
              <w:t>持续长期保障青少年健康成长</w:t>
            </w:r>
          </w:p>
        </w:tc>
        <w:tc>
          <w:tcPr>
            <w:tcW w:w="2268" w:type="dxa"/>
            <w:vAlign w:val="center"/>
          </w:tcPr>
          <w:p>
            <w:pPr>
              <w:pStyle w:val="13"/>
            </w:pPr>
            <w:r>
              <w:t>≥90%</w:t>
            </w:r>
          </w:p>
        </w:tc>
        <w:tc>
          <w:tcPr>
            <w:tcW w:w="1276" w:type="dxa"/>
            <w:vAlign w:val="center"/>
          </w:tcPr>
          <w:p>
            <w:pPr>
              <w:pStyle w:val="13"/>
            </w:pPr>
            <w:r>
              <w:t>冀老字【2015】6号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青少年群众满意度</w:t>
            </w:r>
          </w:p>
        </w:tc>
        <w:tc>
          <w:tcPr>
            <w:tcW w:w="5386" w:type="dxa"/>
            <w:vAlign w:val="center"/>
          </w:tcPr>
          <w:p>
            <w:pPr>
              <w:pStyle w:val="13"/>
            </w:pPr>
            <w:r>
              <w:t>青少年群众满意度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4、基层党员干部档案集中管理工作经费绩效目标表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13043324P000135100016</w:t>
            </w:r>
          </w:p>
        </w:tc>
        <w:tc>
          <w:tcPr>
            <w:tcW w:w="2835" w:type="dxa"/>
            <w:vAlign w:val="center"/>
          </w:tcPr>
          <w:p>
            <w:pPr>
              <w:pStyle w:val="11"/>
            </w:pPr>
            <w:r>
              <w:t>项目名称</w:t>
            </w:r>
          </w:p>
        </w:tc>
        <w:tc>
          <w:tcPr>
            <w:tcW w:w="6094" w:type="dxa"/>
            <w:gridSpan w:val="3"/>
            <w:vAlign w:val="center"/>
          </w:tcPr>
          <w:p>
            <w:pPr>
              <w:pStyle w:val="13"/>
            </w:pPr>
            <w:r>
              <w:t>基层党员干部档案集中管理工作经费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此经费用于实现基层党员档案县级集中存放，标准化归档、制度化管理、数字化应用的管理费用，达到进一步优化党员队伍，发挥党员先锋模范作用的目的。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1.此经费用于实现基层党员档案县级集中存放，标准化归档、制度化管理、数字化应用的管理费用，达到进一步优化党员队伍，发挥党员先锋模范作用的目的。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档案数量</w:t>
            </w:r>
          </w:p>
        </w:tc>
        <w:tc>
          <w:tcPr>
            <w:tcW w:w="5386" w:type="dxa"/>
            <w:vAlign w:val="center"/>
          </w:tcPr>
          <w:p>
            <w:pPr>
              <w:pStyle w:val="13"/>
            </w:pPr>
            <w:r>
              <w:t>集中存档管理的档案数量</w:t>
            </w:r>
          </w:p>
        </w:tc>
        <w:tc>
          <w:tcPr>
            <w:tcW w:w="2268" w:type="dxa"/>
            <w:vAlign w:val="center"/>
          </w:tcPr>
          <w:p>
            <w:pPr>
              <w:pStyle w:val="13"/>
            </w:pPr>
            <w:r>
              <w:t>7045卷</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归档完成率</w:t>
            </w:r>
          </w:p>
        </w:tc>
        <w:tc>
          <w:tcPr>
            <w:tcW w:w="5386" w:type="dxa"/>
            <w:vAlign w:val="center"/>
          </w:tcPr>
          <w:p>
            <w:pPr>
              <w:pStyle w:val="13"/>
            </w:pPr>
            <w:r>
              <w:t>已经完成归档的档案占应归档档案的比率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在规定时间内完成归档计划</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基层党员干部档案集中管理经费</w:t>
            </w:r>
          </w:p>
        </w:tc>
        <w:tc>
          <w:tcPr>
            <w:tcW w:w="2268" w:type="dxa"/>
            <w:vAlign w:val="center"/>
          </w:tcPr>
          <w:p>
            <w:pPr>
              <w:pStyle w:val="13"/>
            </w:pPr>
            <w:r>
              <w:t>≤20万元</w:t>
            </w:r>
          </w:p>
        </w:tc>
        <w:tc>
          <w:tcPr>
            <w:tcW w:w="1276" w:type="dxa"/>
            <w:vAlign w:val="center"/>
          </w:tcPr>
          <w:p>
            <w:pPr>
              <w:pStyle w:val="13"/>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优化党员队伍</w:t>
            </w:r>
          </w:p>
        </w:tc>
        <w:tc>
          <w:tcPr>
            <w:tcW w:w="5386" w:type="dxa"/>
            <w:vAlign w:val="center"/>
          </w:tcPr>
          <w:p>
            <w:pPr>
              <w:pStyle w:val="13"/>
            </w:pPr>
            <w:r>
              <w:t>进一步优化党员队伍，发挥党员先锋模范作用</w:t>
            </w:r>
          </w:p>
        </w:tc>
        <w:tc>
          <w:tcPr>
            <w:tcW w:w="2268" w:type="dxa"/>
            <w:vAlign w:val="center"/>
          </w:tcPr>
          <w:p>
            <w:pPr>
              <w:pStyle w:val="13"/>
            </w:pPr>
            <w:r>
              <w:t>≥95%</w:t>
            </w:r>
          </w:p>
        </w:tc>
        <w:tc>
          <w:tcPr>
            <w:tcW w:w="1276" w:type="dxa"/>
            <w:vAlign w:val="center"/>
          </w:tcPr>
          <w:p>
            <w:pPr>
              <w:pStyle w:val="13"/>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持续提升保障党员管理体系</w:t>
            </w:r>
          </w:p>
        </w:tc>
        <w:tc>
          <w:tcPr>
            <w:tcW w:w="5386" w:type="dxa"/>
            <w:vAlign w:val="center"/>
          </w:tcPr>
          <w:p>
            <w:pPr>
              <w:pStyle w:val="13"/>
            </w:pPr>
            <w:r>
              <w:t>持续提升保障党员档案管理体系，为建设现代化区域中心城市贡献力量</w:t>
            </w:r>
          </w:p>
        </w:tc>
        <w:tc>
          <w:tcPr>
            <w:tcW w:w="2268" w:type="dxa"/>
            <w:vAlign w:val="center"/>
          </w:tcPr>
          <w:p>
            <w:pPr>
              <w:pStyle w:val="13"/>
            </w:pPr>
            <w:r>
              <w:t>≥95%</w:t>
            </w:r>
          </w:p>
        </w:tc>
        <w:tc>
          <w:tcPr>
            <w:tcW w:w="1276" w:type="dxa"/>
            <w:vAlign w:val="center"/>
          </w:tcPr>
          <w:p>
            <w:pPr>
              <w:pStyle w:val="13"/>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基层党员干部满意度</w:t>
            </w:r>
          </w:p>
        </w:tc>
        <w:tc>
          <w:tcPr>
            <w:tcW w:w="5386" w:type="dxa"/>
            <w:vAlign w:val="center"/>
          </w:tcPr>
          <w:p>
            <w:pPr>
              <w:pStyle w:val="13"/>
            </w:pPr>
            <w:r>
              <w:t>基层党员干部满意度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5、离退休干部特需经费绩效目标表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13043324P000031100056</w:t>
            </w:r>
          </w:p>
        </w:tc>
        <w:tc>
          <w:tcPr>
            <w:tcW w:w="2835" w:type="dxa"/>
            <w:vAlign w:val="center"/>
          </w:tcPr>
          <w:p>
            <w:pPr>
              <w:pStyle w:val="11"/>
            </w:pPr>
            <w:r>
              <w:t>项目名称</w:t>
            </w:r>
          </w:p>
        </w:tc>
        <w:tc>
          <w:tcPr>
            <w:tcW w:w="6094" w:type="dxa"/>
            <w:gridSpan w:val="3"/>
            <w:vAlign w:val="center"/>
          </w:tcPr>
          <w:p>
            <w:pPr>
              <w:pStyle w:val="13"/>
            </w:pPr>
            <w:r>
              <w:t>离退休干部特需经费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此项用于保障离退休老干部生活待遇，达到提高老干部生活质量的目的。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1.此项用于保障离退休老干部生活待遇，达到提高老干部生活质量的目的。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全年慰问老干部次数</w:t>
            </w:r>
          </w:p>
        </w:tc>
        <w:tc>
          <w:tcPr>
            <w:tcW w:w="2268" w:type="dxa"/>
            <w:vAlign w:val="center"/>
          </w:tcPr>
          <w:p>
            <w:pPr>
              <w:pStyle w:val="13"/>
            </w:pPr>
            <w:r>
              <w:t>≥2次</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受保障覆盖率</w:t>
            </w:r>
          </w:p>
        </w:tc>
        <w:tc>
          <w:tcPr>
            <w:tcW w:w="5386" w:type="dxa"/>
            <w:vAlign w:val="center"/>
          </w:tcPr>
          <w:p>
            <w:pPr>
              <w:pStyle w:val="13"/>
            </w:pPr>
            <w:r>
              <w:t>受保障的老干部占所有老干部的比率</w:t>
            </w:r>
          </w:p>
        </w:tc>
        <w:tc>
          <w:tcPr>
            <w:tcW w:w="2268" w:type="dxa"/>
            <w:vAlign w:val="center"/>
          </w:tcPr>
          <w:p>
            <w:pPr>
              <w:pStyle w:val="13"/>
            </w:pPr>
            <w:r>
              <w:t>≥98%</w:t>
            </w:r>
          </w:p>
        </w:tc>
        <w:tc>
          <w:tcPr>
            <w:tcW w:w="1276" w:type="dxa"/>
            <w:vAlign w:val="center"/>
          </w:tcPr>
          <w:p>
            <w:pPr>
              <w:pStyle w:val="13"/>
            </w:pPr>
            <w:r>
              <w:t>邯老干发【2010】5号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规定时间内完成任务</w:t>
            </w:r>
          </w:p>
        </w:tc>
        <w:tc>
          <w:tcPr>
            <w:tcW w:w="2268" w:type="dxa"/>
            <w:vAlign w:val="center"/>
          </w:tcPr>
          <w:p>
            <w:pPr>
              <w:pStyle w:val="13"/>
            </w:pPr>
            <w:r>
              <w:t>≤1年</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离退休干部特需经费</w:t>
            </w:r>
          </w:p>
        </w:tc>
        <w:tc>
          <w:tcPr>
            <w:tcW w:w="2268" w:type="dxa"/>
            <w:vAlign w:val="center"/>
          </w:tcPr>
          <w:p>
            <w:pPr>
              <w:pStyle w:val="13"/>
            </w:pPr>
            <w:r>
              <w:t>≤7万</w:t>
            </w:r>
          </w:p>
        </w:tc>
        <w:tc>
          <w:tcPr>
            <w:tcW w:w="1276" w:type="dxa"/>
            <w:vAlign w:val="center"/>
          </w:tcPr>
          <w:p>
            <w:pPr>
              <w:pStyle w:val="13"/>
            </w:pPr>
            <w:r>
              <w:t>邯老干发【2010】5号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提高老干部身心健康</w:t>
            </w:r>
          </w:p>
        </w:tc>
        <w:tc>
          <w:tcPr>
            <w:tcW w:w="5386" w:type="dxa"/>
            <w:vAlign w:val="center"/>
          </w:tcPr>
          <w:p>
            <w:pPr>
              <w:pStyle w:val="13"/>
            </w:pPr>
            <w:r>
              <w:t>丰富老干部业余生活，提高老干部身心健康</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持续提升生活质量</w:t>
            </w:r>
          </w:p>
        </w:tc>
        <w:tc>
          <w:tcPr>
            <w:tcW w:w="5386" w:type="dxa"/>
            <w:vAlign w:val="center"/>
          </w:tcPr>
          <w:p>
            <w:pPr>
              <w:pStyle w:val="13"/>
            </w:pPr>
            <w:r>
              <w:t>长期提升和保障老干部生活质量</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6、离退休干部专项公用经费绩效目标表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13043324P000032100048</w:t>
            </w:r>
          </w:p>
        </w:tc>
        <w:tc>
          <w:tcPr>
            <w:tcW w:w="2835" w:type="dxa"/>
            <w:vAlign w:val="center"/>
          </w:tcPr>
          <w:p>
            <w:pPr>
              <w:pStyle w:val="11"/>
            </w:pPr>
            <w:r>
              <w:t>项目名称</w:t>
            </w:r>
          </w:p>
        </w:tc>
        <w:tc>
          <w:tcPr>
            <w:tcW w:w="6094" w:type="dxa"/>
            <w:gridSpan w:val="3"/>
            <w:vAlign w:val="center"/>
          </w:tcPr>
          <w:p>
            <w:pPr>
              <w:pStyle w:val="13"/>
            </w:pPr>
            <w:r>
              <w:t>离退休干部专项公用经费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10.40</w:t>
            </w:r>
          </w:p>
        </w:tc>
        <w:tc>
          <w:tcPr>
            <w:tcW w:w="2835" w:type="dxa"/>
            <w:vAlign w:val="center"/>
          </w:tcPr>
          <w:p>
            <w:pPr>
              <w:pStyle w:val="11"/>
            </w:pPr>
            <w:r>
              <w:t>其中：财政    资金</w:t>
            </w:r>
          </w:p>
        </w:tc>
        <w:tc>
          <w:tcPr>
            <w:tcW w:w="2551" w:type="dxa"/>
            <w:vAlign w:val="center"/>
          </w:tcPr>
          <w:p>
            <w:pPr>
              <w:pStyle w:val="13"/>
            </w:pPr>
            <w:r>
              <w:t>10.40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此项费用用于保障离退休老干部各项生活待遇，达到提高老干部身心健康的目的。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1.此项费用用于保障离退休老干部各项生活待遇，达到提高老干部身心健康的目的。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受保障覆盖率</w:t>
            </w:r>
          </w:p>
        </w:tc>
        <w:tc>
          <w:tcPr>
            <w:tcW w:w="5386" w:type="dxa"/>
            <w:vAlign w:val="center"/>
          </w:tcPr>
          <w:p>
            <w:pPr>
              <w:pStyle w:val="13"/>
            </w:pPr>
            <w:r>
              <w:t>受保障的老干部占所有老干部比率</w:t>
            </w:r>
          </w:p>
        </w:tc>
        <w:tc>
          <w:tcPr>
            <w:tcW w:w="2268" w:type="dxa"/>
            <w:vAlign w:val="center"/>
          </w:tcPr>
          <w:p>
            <w:pPr>
              <w:pStyle w:val="13"/>
            </w:pPr>
            <w:r>
              <w:t>100%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离退休老干部每年体检次数</w:t>
            </w:r>
          </w:p>
        </w:tc>
        <w:tc>
          <w:tcPr>
            <w:tcW w:w="2268" w:type="dxa"/>
            <w:vAlign w:val="center"/>
          </w:tcPr>
          <w:p>
            <w:pPr>
              <w:pStyle w:val="13"/>
            </w:pPr>
            <w:r>
              <w:t>≥1次</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每年规定时间内完成老干部各项待遇</w:t>
            </w:r>
          </w:p>
        </w:tc>
        <w:tc>
          <w:tcPr>
            <w:tcW w:w="2268" w:type="dxa"/>
            <w:vAlign w:val="center"/>
          </w:tcPr>
          <w:p>
            <w:pPr>
              <w:pStyle w:val="13"/>
            </w:pPr>
            <w:r>
              <w:t>≤1年</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w:t>
            </w:r>
          </w:p>
        </w:tc>
        <w:tc>
          <w:tcPr>
            <w:tcW w:w="5386" w:type="dxa"/>
            <w:vAlign w:val="center"/>
          </w:tcPr>
          <w:p>
            <w:pPr>
              <w:pStyle w:val="13"/>
            </w:pPr>
            <w:r>
              <w:t>离退休干部专项公用经费</w:t>
            </w:r>
          </w:p>
        </w:tc>
        <w:tc>
          <w:tcPr>
            <w:tcW w:w="2268" w:type="dxa"/>
            <w:vAlign w:val="center"/>
          </w:tcPr>
          <w:p>
            <w:pPr>
              <w:pStyle w:val="13"/>
            </w:pPr>
            <w:r>
              <w:t>≤13万元</w:t>
            </w:r>
          </w:p>
        </w:tc>
        <w:tc>
          <w:tcPr>
            <w:tcW w:w="1276" w:type="dxa"/>
            <w:vAlign w:val="center"/>
          </w:tcPr>
          <w:p>
            <w:pPr>
              <w:pStyle w:val="13"/>
            </w:pPr>
            <w:r>
              <w:t>邯财社【2016】92号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提高老干部身心健康</w:t>
            </w:r>
          </w:p>
        </w:tc>
        <w:tc>
          <w:tcPr>
            <w:tcW w:w="5386" w:type="dxa"/>
            <w:vAlign w:val="center"/>
          </w:tcPr>
          <w:p>
            <w:pPr>
              <w:pStyle w:val="13"/>
            </w:pPr>
            <w:r>
              <w:t>提高离退休老干部的身心健康</w:t>
            </w:r>
          </w:p>
        </w:tc>
        <w:tc>
          <w:tcPr>
            <w:tcW w:w="2268" w:type="dxa"/>
            <w:vAlign w:val="center"/>
          </w:tcPr>
          <w:p>
            <w:pPr>
              <w:pStyle w:val="13"/>
            </w:pPr>
            <w:r>
              <w:t>≥95%</w:t>
            </w:r>
          </w:p>
        </w:tc>
        <w:tc>
          <w:tcPr>
            <w:tcW w:w="1276" w:type="dxa"/>
            <w:vAlign w:val="center"/>
          </w:tcPr>
          <w:p>
            <w:pPr>
              <w:pStyle w:val="13"/>
            </w:pPr>
            <w:r>
              <w:t>邯财社【2016】92号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长期保障老干部待遇</w:t>
            </w:r>
          </w:p>
        </w:tc>
        <w:tc>
          <w:tcPr>
            <w:tcW w:w="5386" w:type="dxa"/>
            <w:vAlign w:val="center"/>
          </w:tcPr>
          <w:p>
            <w:pPr>
              <w:pStyle w:val="13"/>
            </w:pPr>
            <w:r>
              <w:t>长期推进保障离退休干部待遇</w:t>
            </w:r>
          </w:p>
        </w:tc>
        <w:tc>
          <w:tcPr>
            <w:tcW w:w="2268" w:type="dxa"/>
            <w:vAlign w:val="center"/>
          </w:tcPr>
          <w:p>
            <w:pPr>
              <w:pStyle w:val="13"/>
            </w:pPr>
            <w:r>
              <w:t>≥95%</w:t>
            </w:r>
          </w:p>
        </w:tc>
        <w:tc>
          <w:tcPr>
            <w:tcW w:w="1276" w:type="dxa"/>
            <w:vAlign w:val="center"/>
          </w:tcPr>
          <w:p>
            <w:pPr>
              <w:pStyle w:val="13"/>
            </w:pPr>
            <w:r>
              <w:t>邯财社【2016】92号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离退休干部满意度</w:t>
            </w:r>
          </w:p>
        </w:tc>
        <w:tc>
          <w:tcPr>
            <w:tcW w:w="5386" w:type="dxa"/>
            <w:vAlign w:val="center"/>
          </w:tcPr>
          <w:p>
            <w:pPr>
              <w:pStyle w:val="13"/>
            </w:pPr>
            <w:r>
              <w:t>离退休干部满意度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7、农村远程教育经费绩效目标表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13043324P00003410006T</w:t>
            </w:r>
          </w:p>
        </w:tc>
        <w:tc>
          <w:tcPr>
            <w:tcW w:w="2835" w:type="dxa"/>
            <w:vAlign w:val="center"/>
          </w:tcPr>
          <w:p>
            <w:pPr>
              <w:pStyle w:val="11"/>
            </w:pPr>
            <w:r>
              <w:t>项目名称</w:t>
            </w:r>
          </w:p>
        </w:tc>
        <w:tc>
          <w:tcPr>
            <w:tcW w:w="6094" w:type="dxa"/>
            <w:gridSpan w:val="3"/>
            <w:vAlign w:val="center"/>
          </w:tcPr>
          <w:p>
            <w:pPr>
              <w:pStyle w:val="13"/>
            </w:pPr>
            <w:r>
              <w:t>农村远程教育经费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22.56</w:t>
            </w:r>
          </w:p>
        </w:tc>
        <w:tc>
          <w:tcPr>
            <w:tcW w:w="2835" w:type="dxa"/>
            <w:vAlign w:val="center"/>
          </w:tcPr>
          <w:p>
            <w:pPr>
              <w:pStyle w:val="11"/>
            </w:pPr>
            <w:r>
              <w:t>其中：财政    资金</w:t>
            </w:r>
          </w:p>
        </w:tc>
        <w:tc>
          <w:tcPr>
            <w:tcW w:w="2551" w:type="dxa"/>
            <w:vAlign w:val="center"/>
          </w:tcPr>
          <w:p>
            <w:pPr>
              <w:pStyle w:val="13"/>
            </w:pPr>
            <w:r>
              <w:t>22.56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此项费用用于保障农村远程教育系统正常运行和使用，达到保障农村教育持续发展的目的。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1.此项费用用于保障农村远程教育系统正常运行和使用，达到保障农村教育持续发展的目的。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远程教育覆盖率</w:t>
            </w:r>
          </w:p>
        </w:tc>
        <w:tc>
          <w:tcPr>
            <w:tcW w:w="5386" w:type="dxa"/>
            <w:vAlign w:val="center"/>
          </w:tcPr>
          <w:p>
            <w:pPr>
              <w:pStyle w:val="13"/>
            </w:pPr>
            <w:r>
              <w:t>农村远程教育村占全县所有村的比率</w:t>
            </w:r>
          </w:p>
        </w:tc>
        <w:tc>
          <w:tcPr>
            <w:tcW w:w="2268" w:type="dxa"/>
            <w:vAlign w:val="center"/>
          </w:tcPr>
          <w:p>
            <w:pPr>
              <w:pStyle w:val="13"/>
            </w:pPr>
            <w:r>
              <w:t>100%</w:t>
            </w:r>
          </w:p>
        </w:tc>
        <w:tc>
          <w:tcPr>
            <w:tcW w:w="1276" w:type="dxa"/>
            <w:vAlign w:val="center"/>
          </w:tcPr>
          <w:p>
            <w:pPr>
              <w:pStyle w:val="13"/>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站点数量</w:t>
            </w:r>
          </w:p>
        </w:tc>
        <w:tc>
          <w:tcPr>
            <w:tcW w:w="5386" w:type="dxa"/>
            <w:vAlign w:val="center"/>
          </w:tcPr>
          <w:p>
            <w:pPr>
              <w:pStyle w:val="13"/>
            </w:pPr>
            <w:r>
              <w:t>全县农村教育终端站点数量</w:t>
            </w:r>
          </w:p>
        </w:tc>
        <w:tc>
          <w:tcPr>
            <w:tcW w:w="2268" w:type="dxa"/>
            <w:vAlign w:val="center"/>
          </w:tcPr>
          <w:p>
            <w:pPr>
              <w:pStyle w:val="13"/>
            </w:pPr>
            <w:r>
              <w:t>300个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规定时间内完成教育任务</w:t>
            </w:r>
          </w:p>
        </w:tc>
        <w:tc>
          <w:tcPr>
            <w:tcW w:w="2268" w:type="dxa"/>
            <w:vAlign w:val="center"/>
          </w:tcPr>
          <w:p>
            <w:pPr>
              <w:pStyle w:val="13"/>
            </w:pPr>
            <w:r>
              <w:t>≤1年</w:t>
            </w:r>
          </w:p>
        </w:tc>
        <w:tc>
          <w:tcPr>
            <w:tcW w:w="1276" w:type="dxa"/>
            <w:vAlign w:val="center"/>
          </w:tcPr>
          <w:p>
            <w:pPr>
              <w:pStyle w:val="13"/>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农村远程教育经费</w:t>
            </w:r>
          </w:p>
        </w:tc>
        <w:tc>
          <w:tcPr>
            <w:tcW w:w="2268" w:type="dxa"/>
            <w:vAlign w:val="center"/>
          </w:tcPr>
          <w:p>
            <w:pPr>
              <w:pStyle w:val="13"/>
            </w:pPr>
            <w:r>
              <w:t>≤22.68万元</w:t>
            </w:r>
          </w:p>
        </w:tc>
        <w:tc>
          <w:tcPr>
            <w:tcW w:w="1276" w:type="dxa"/>
            <w:vAlign w:val="center"/>
          </w:tcPr>
          <w:p>
            <w:pPr>
              <w:pStyle w:val="13"/>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传播推广河北文化</w:t>
            </w:r>
          </w:p>
        </w:tc>
        <w:tc>
          <w:tcPr>
            <w:tcW w:w="5386" w:type="dxa"/>
            <w:vAlign w:val="center"/>
          </w:tcPr>
          <w:p>
            <w:pPr>
              <w:pStyle w:val="13"/>
            </w:pPr>
            <w:r>
              <w:t>传播推广河北农村远程教育文化</w:t>
            </w:r>
          </w:p>
        </w:tc>
        <w:tc>
          <w:tcPr>
            <w:tcW w:w="2268" w:type="dxa"/>
            <w:vAlign w:val="center"/>
          </w:tcPr>
          <w:p>
            <w:pPr>
              <w:pStyle w:val="13"/>
            </w:pPr>
            <w:r>
              <w:t>≥98%</w:t>
            </w:r>
          </w:p>
        </w:tc>
        <w:tc>
          <w:tcPr>
            <w:tcW w:w="1276" w:type="dxa"/>
            <w:vAlign w:val="center"/>
          </w:tcPr>
          <w:p>
            <w:pPr>
              <w:pStyle w:val="13"/>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持续推进农村教育发展</w:t>
            </w:r>
          </w:p>
        </w:tc>
        <w:tc>
          <w:tcPr>
            <w:tcW w:w="5386" w:type="dxa"/>
            <w:vAlign w:val="center"/>
          </w:tcPr>
          <w:p>
            <w:pPr>
              <w:pStyle w:val="13"/>
            </w:pPr>
            <w:r>
              <w:t>长期推进远程教育文化的发展</w:t>
            </w:r>
          </w:p>
        </w:tc>
        <w:tc>
          <w:tcPr>
            <w:tcW w:w="2268" w:type="dxa"/>
            <w:vAlign w:val="center"/>
          </w:tcPr>
          <w:p>
            <w:pPr>
              <w:pStyle w:val="13"/>
            </w:pPr>
            <w:r>
              <w:t>≥98%</w:t>
            </w:r>
          </w:p>
        </w:tc>
        <w:tc>
          <w:tcPr>
            <w:tcW w:w="1276" w:type="dxa"/>
            <w:vAlign w:val="center"/>
          </w:tcPr>
          <w:p>
            <w:pPr>
              <w:pStyle w:val="13"/>
            </w:pPr>
            <w:r>
              <w:t>邯组通字［2016］3号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党员干部满意度</w:t>
            </w:r>
          </w:p>
        </w:tc>
        <w:tc>
          <w:tcPr>
            <w:tcW w:w="5386" w:type="dxa"/>
            <w:vAlign w:val="center"/>
          </w:tcPr>
          <w:p>
            <w:pPr>
              <w:pStyle w:val="13"/>
            </w:pPr>
            <w:r>
              <w:t>党员干部满意度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8、全县党员干部培训经费绩效目标表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13043324P00003610005J</w:t>
            </w:r>
          </w:p>
        </w:tc>
        <w:tc>
          <w:tcPr>
            <w:tcW w:w="2835" w:type="dxa"/>
            <w:vAlign w:val="center"/>
          </w:tcPr>
          <w:p>
            <w:pPr>
              <w:pStyle w:val="11"/>
            </w:pPr>
            <w:r>
              <w:t>项目名称</w:t>
            </w:r>
          </w:p>
        </w:tc>
        <w:tc>
          <w:tcPr>
            <w:tcW w:w="6094" w:type="dxa"/>
            <w:gridSpan w:val="3"/>
            <w:vAlign w:val="center"/>
          </w:tcPr>
          <w:p>
            <w:pPr>
              <w:pStyle w:val="13"/>
            </w:pPr>
            <w:r>
              <w:t>全县党员干部培训经费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通过开展全县党员干部教育培训班，达到提升全县党员干部业务能力的目的。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1.通过开展全县党员干部教育培训班，达到提升全县党员干部业务能力的目的。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开展全县党员干部培训班次数</w:t>
            </w:r>
          </w:p>
        </w:tc>
        <w:tc>
          <w:tcPr>
            <w:tcW w:w="2268" w:type="dxa"/>
            <w:vAlign w:val="center"/>
          </w:tcPr>
          <w:p>
            <w:pPr>
              <w:pStyle w:val="13"/>
            </w:pPr>
            <w:r>
              <w:t>≥5次</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培训合格人数占全体培训人数的百分比</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培训在计划时间内按期完成</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培训经费</w:t>
            </w:r>
          </w:p>
        </w:tc>
        <w:tc>
          <w:tcPr>
            <w:tcW w:w="5386" w:type="dxa"/>
            <w:vAlign w:val="center"/>
          </w:tcPr>
          <w:p>
            <w:pPr>
              <w:pStyle w:val="13"/>
            </w:pPr>
            <w:r>
              <w:t>一期一付培训资金</w:t>
            </w:r>
          </w:p>
        </w:tc>
        <w:tc>
          <w:tcPr>
            <w:tcW w:w="2268" w:type="dxa"/>
            <w:vAlign w:val="center"/>
          </w:tcPr>
          <w:p>
            <w:pPr>
              <w:pStyle w:val="13"/>
            </w:pPr>
            <w:r>
              <w:t>≤30万元</w:t>
            </w:r>
          </w:p>
        </w:tc>
        <w:tc>
          <w:tcPr>
            <w:tcW w:w="1276" w:type="dxa"/>
            <w:vAlign w:val="center"/>
          </w:tcPr>
          <w:p>
            <w:pPr>
              <w:pStyle w:val="13"/>
            </w:pPr>
            <w:r>
              <w:t>馆字【2019】12号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提升党员干部社会影响力</w:t>
            </w:r>
          </w:p>
        </w:tc>
        <w:tc>
          <w:tcPr>
            <w:tcW w:w="5386" w:type="dxa"/>
            <w:vAlign w:val="center"/>
          </w:tcPr>
          <w:p>
            <w:pPr>
              <w:pStyle w:val="13"/>
            </w:pPr>
            <w:r>
              <w:t>通过培训提升党员干部社会影响力</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提升党员干部素质</w:t>
            </w:r>
          </w:p>
        </w:tc>
        <w:tc>
          <w:tcPr>
            <w:tcW w:w="5386" w:type="dxa"/>
            <w:vAlign w:val="center"/>
          </w:tcPr>
          <w:p>
            <w:pPr>
              <w:pStyle w:val="13"/>
            </w:pPr>
            <w:r>
              <w:t>通过培训持续提升党员干部素质</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参加培训的党员干部满意度</w:t>
            </w:r>
          </w:p>
        </w:tc>
        <w:tc>
          <w:tcPr>
            <w:tcW w:w="5386" w:type="dxa"/>
            <w:vAlign w:val="center"/>
          </w:tcPr>
          <w:p>
            <w:pPr>
              <w:pStyle w:val="13"/>
            </w:pPr>
            <w:r>
              <w:t>参加培训的党员干部满意度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9、乡村振兴党旗红活动经费绩效目标表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13043324P00013610001U</w:t>
            </w:r>
          </w:p>
        </w:tc>
        <w:tc>
          <w:tcPr>
            <w:tcW w:w="2835" w:type="dxa"/>
            <w:vAlign w:val="center"/>
          </w:tcPr>
          <w:p>
            <w:pPr>
              <w:pStyle w:val="11"/>
            </w:pPr>
            <w:r>
              <w:t>项目名称</w:t>
            </w:r>
          </w:p>
        </w:tc>
        <w:tc>
          <w:tcPr>
            <w:tcW w:w="6094" w:type="dxa"/>
            <w:gridSpan w:val="3"/>
            <w:vAlign w:val="center"/>
          </w:tcPr>
          <w:p>
            <w:pPr>
              <w:pStyle w:val="13"/>
            </w:pPr>
            <w:r>
              <w:t>乡村振兴党旗红活动经费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此项经费用于牵头实施“乡村振兴党旗红”活动经费保障，达到全面推进乡村振兴的目的。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1.此项经费用于牵头实施“乡村振兴党旗红”活动经费保障，达到全面推进乡村振兴的目的。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5A村创建数量</w:t>
            </w:r>
          </w:p>
        </w:tc>
        <w:tc>
          <w:tcPr>
            <w:tcW w:w="5386" w:type="dxa"/>
            <w:vAlign w:val="center"/>
          </w:tcPr>
          <w:p>
            <w:pPr>
              <w:pStyle w:val="13"/>
            </w:pPr>
            <w:r>
              <w:t>5A村创建数量</w:t>
            </w:r>
          </w:p>
        </w:tc>
        <w:tc>
          <w:tcPr>
            <w:tcW w:w="2268" w:type="dxa"/>
            <w:vAlign w:val="center"/>
          </w:tcPr>
          <w:p>
            <w:pPr>
              <w:pStyle w:val="13"/>
            </w:pPr>
            <w:r>
              <w:t>80个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5A村覆盖率</w:t>
            </w:r>
          </w:p>
        </w:tc>
        <w:tc>
          <w:tcPr>
            <w:tcW w:w="5386" w:type="dxa"/>
            <w:vAlign w:val="center"/>
          </w:tcPr>
          <w:p>
            <w:pPr>
              <w:pStyle w:val="13"/>
            </w:pPr>
            <w:r>
              <w:t>创建5A村的数量占所有村庄的比率</w:t>
            </w:r>
          </w:p>
        </w:tc>
        <w:tc>
          <w:tcPr>
            <w:tcW w:w="2268" w:type="dxa"/>
            <w:vAlign w:val="center"/>
          </w:tcPr>
          <w:p>
            <w:pPr>
              <w:pStyle w:val="13"/>
            </w:pPr>
            <w:r>
              <w:t>≥30%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在规定时间内完成活动</w:t>
            </w:r>
          </w:p>
        </w:tc>
        <w:tc>
          <w:tcPr>
            <w:tcW w:w="2268" w:type="dxa"/>
            <w:vAlign w:val="center"/>
          </w:tcPr>
          <w:p>
            <w:pPr>
              <w:pStyle w:val="13"/>
            </w:pPr>
            <w:r>
              <w:t>≤1年</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“乡村振兴党旗红”活动经费</w:t>
            </w:r>
          </w:p>
        </w:tc>
        <w:tc>
          <w:tcPr>
            <w:tcW w:w="2268" w:type="dxa"/>
            <w:vAlign w:val="center"/>
          </w:tcPr>
          <w:p>
            <w:pPr>
              <w:pStyle w:val="13"/>
            </w:pPr>
            <w:r>
              <w:t>20万元</w:t>
            </w:r>
          </w:p>
        </w:tc>
        <w:tc>
          <w:tcPr>
            <w:tcW w:w="1276" w:type="dxa"/>
            <w:vAlign w:val="center"/>
          </w:tcPr>
          <w:p>
            <w:pPr>
              <w:pStyle w:val="13"/>
            </w:pPr>
            <w:r>
              <w:t>邯组通字〔2023〕20 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提高村党组织社会影响力</w:t>
            </w:r>
          </w:p>
        </w:tc>
        <w:tc>
          <w:tcPr>
            <w:tcW w:w="5386" w:type="dxa"/>
            <w:vAlign w:val="center"/>
          </w:tcPr>
          <w:p>
            <w:pPr>
              <w:pStyle w:val="13"/>
            </w:pPr>
            <w:r>
              <w:t>提高村党组织的社会影响力，建设成党的领导的坚强战斗堡垒</w:t>
            </w:r>
          </w:p>
        </w:tc>
        <w:tc>
          <w:tcPr>
            <w:tcW w:w="2268" w:type="dxa"/>
            <w:vAlign w:val="center"/>
          </w:tcPr>
          <w:p>
            <w:pPr>
              <w:pStyle w:val="13"/>
            </w:pPr>
            <w:r>
              <w:t>≥95%</w:t>
            </w:r>
          </w:p>
        </w:tc>
        <w:tc>
          <w:tcPr>
            <w:tcW w:w="1276" w:type="dxa"/>
            <w:vAlign w:val="center"/>
          </w:tcPr>
          <w:p>
            <w:pPr>
              <w:pStyle w:val="13"/>
            </w:pPr>
            <w:r>
              <w:t>冀组发 〔2023〕5号（密件）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持续提供坚强组织保障</w:t>
            </w:r>
          </w:p>
        </w:tc>
        <w:tc>
          <w:tcPr>
            <w:tcW w:w="5386" w:type="dxa"/>
            <w:vAlign w:val="center"/>
          </w:tcPr>
          <w:p>
            <w:pPr>
              <w:pStyle w:val="13"/>
            </w:pPr>
            <w:r>
              <w:t>持续加快建设经济强省、美丽河北提供坚强组织保障</w:t>
            </w:r>
          </w:p>
        </w:tc>
        <w:tc>
          <w:tcPr>
            <w:tcW w:w="2268" w:type="dxa"/>
            <w:vAlign w:val="center"/>
          </w:tcPr>
          <w:p>
            <w:pPr>
              <w:pStyle w:val="13"/>
            </w:pPr>
            <w:r>
              <w:t>≥95%</w:t>
            </w:r>
          </w:p>
        </w:tc>
        <w:tc>
          <w:tcPr>
            <w:tcW w:w="1276" w:type="dxa"/>
            <w:vAlign w:val="center"/>
          </w:tcPr>
          <w:p>
            <w:pPr>
              <w:pStyle w:val="13"/>
            </w:pPr>
            <w:r>
              <w:t>冀组发 〔2023〕5号（密件）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村级党组织干部满意度</w:t>
            </w:r>
          </w:p>
        </w:tc>
        <w:tc>
          <w:tcPr>
            <w:tcW w:w="5386" w:type="dxa"/>
            <w:vAlign w:val="center"/>
          </w:tcPr>
          <w:p>
            <w:pPr>
              <w:pStyle w:val="13"/>
            </w:pPr>
            <w:r>
              <w:t>村级党组织干部满意度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10、乡村振兴驻村工作队经费绩效目标表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13043324P00003810005X</w:t>
            </w:r>
          </w:p>
        </w:tc>
        <w:tc>
          <w:tcPr>
            <w:tcW w:w="2835" w:type="dxa"/>
            <w:vAlign w:val="center"/>
          </w:tcPr>
          <w:p>
            <w:pPr>
              <w:pStyle w:val="11"/>
            </w:pPr>
            <w:r>
              <w:t>项目名称</w:t>
            </w:r>
          </w:p>
        </w:tc>
        <w:tc>
          <w:tcPr>
            <w:tcW w:w="6094" w:type="dxa"/>
            <w:gridSpan w:val="3"/>
            <w:vAlign w:val="center"/>
          </w:tcPr>
          <w:p>
            <w:pPr>
              <w:pStyle w:val="13"/>
            </w:pPr>
            <w:r>
              <w:t>乡村振兴驻村工作队经费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395.00</w:t>
            </w:r>
          </w:p>
        </w:tc>
        <w:tc>
          <w:tcPr>
            <w:tcW w:w="2835" w:type="dxa"/>
            <w:vAlign w:val="center"/>
          </w:tcPr>
          <w:p>
            <w:pPr>
              <w:pStyle w:val="11"/>
            </w:pPr>
            <w:r>
              <w:t>其中：财政    资金</w:t>
            </w:r>
          </w:p>
        </w:tc>
        <w:tc>
          <w:tcPr>
            <w:tcW w:w="2551" w:type="dxa"/>
            <w:vAlign w:val="center"/>
          </w:tcPr>
          <w:p>
            <w:pPr>
              <w:pStyle w:val="13"/>
            </w:pPr>
            <w:r>
              <w:t>395.00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保障乡村振兴工作队驻村工作开展，达到推进巩固拓展脱贫攻坚成果同乡村振兴有效衔接的目的。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1.保障乡村振兴工作队驻村工作开展，达到推进巩固拓展脱贫攻坚成果同乡村振兴有效衔接的目的。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工作经费发放工作队数量</w:t>
            </w:r>
          </w:p>
        </w:tc>
        <w:tc>
          <w:tcPr>
            <w:tcW w:w="2268" w:type="dxa"/>
            <w:vAlign w:val="center"/>
          </w:tcPr>
          <w:p>
            <w:pPr>
              <w:pStyle w:val="13"/>
            </w:pPr>
            <w:r>
              <w:t>49个</w:t>
            </w:r>
          </w:p>
        </w:tc>
        <w:tc>
          <w:tcPr>
            <w:tcW w:w="1276" w:type="dxa"/>
            <w:vAlign w:val="center"/>
          </w:tcPr>
          <w:p>
            <w:pPr>
              <w:pStyle w:val="13"/>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经费发放工作队占总工作队数的比例</w:t>
            </w:r>
          </w:p>
        </w:tc>
        <w:tc>
          <w:tcPr>
            <w:tcW w:w="2268" w:type="dxa"/>
            <w:vAlign w:val="center"/>
          </w:tcPr>
          <w:p>
            <w:pPr>
              <w:pStyle w:val="13"/>
            </w:pPr>
            <w:r>
              <w:t>100%</w:t>
            </w:r>
          </w:p>
        </w:tc>
        <w:tc>
          <w:tcPr>
            <w:tcW w:w="1276" w:type="dxa"/>
            <w:vAlign w:val="center"/>
          </w:tcPr>
          <w:p>
            <w:pPr>
              <w:pStyle w:val="13"/>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及时完成工作队资金的发放</w:t>
            </w:r>
          </w:p>
        </w:tc>
        <w:tc>
          <w:tcPr>
            <w:tcW w:w="2268" w:type="dxa"/>
            <w:vAlign w:val="center"/>
          </w:tcPr>
          <w:p>
            <w:pPr>
              <w:pStyle w:val="13"/>
            </w:pPr>
            <w:r>
              <w:t>≤1年</w:t>
            </w:r>
          </w:p>
        </w:tc>
        <w:tc>
          <w:tcPr>
            <w:tcW w:w="1276" w:type="dxa"/>
            <w:vAlign w:val="center"/>
          </w:tcPr>
          <w:p>
            <w:pPr>
              <w:pStyle w:val="13"/>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工作队工作经费发放金额</w:t>
            </w:r>
          </w:p>
        </w:tc>
        <w:tc>
          <w:tcPr>
            <w:tcW w:w="2268" w:type="dxa"/>
            <w:vAlign w:val="center"/>
          </w:tcPr>
          <w:p>
            <w:pPr>
              <w:pStyle w:val="13"/>
            </w:pPr>
            <w:r>
              <w:t>≤395万元</w:t>
            </w:r>
          </w:p>
        </w:tc>
        <w:tc>
          <w:tcPr>
            <w:tcW w:w="1276" w:type="dxa"/>
            <w:vAlign w:val="center"/>
          </w:tcPr>
          <w:p>
            <w:pPr>
              <w:pStyle w:val="13"/>
            </w:pPr>
            <w:r>
              <w:t>邯组〔2022〕3号邯郸市乡村振兴干部选派管理办法</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w:t>
            </w:r>
          </w:p>
        </w:tc>
        <w:tc>
          <w:tcPr>
            <w:tcW w:w="5386" w:type="dxa"/>
            <w:vAlign w:val="center"/>
          </w:tcPr>
          <w:p>
            <w:pPr>
              <w:pStyle w:val="13"/>
            </w:pPr>
            <w:r>
              <w:t>激发工作队干事热情，提高农村经济</w:t>
            </w:r>
          </w:p>
        </w:tc>
        <w:tc>
          <w:tcPr>
            <w:tcW w:w="2268" w:type="dxa"/>
            <w:vAlign w:val="center"/>
          </w:tcPr>
          <w:p>
            <w:pPr>
              <w:pStyle w:val="13"/>
            </w:pPr>
            <w:r>
              <w:t>≥95%</w:t>
            </w:r>
          </w:p>
        </w:tc>
        <w:tc>
          <w:tcPr>
            <w:tcW w:w="1276" w:type="dxa"/>
            <w:vAlign w:val="center"/>
          </w:tcPr>
          <w:p>
            <w:pPr>
              <w:pStyle w:val="13"/>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改善驻村工作队办公环境</w:t>
            </w:r>
          </w:p>
        </w:tc>
        <w:tc>
          <w:tcPr>
            <w:tcW w:w="5386" w:type="dxa"/>
            <w:vAlign w:val="center"/>
          </w:tcPr>
          <w:p>
            <w:pPr>
              <w:pStyle w:val="13"/>
            </w:pPr>
            <w:r>
              <w:t>改善驻村工作队办公环境，提高工作队扶贫工作效率</w:t>
            </w:r>
          </w:p>
        </w:tc>
        <w:tc>
          <w:tcPr>
            <w:tcW w:w="2268" w:type="dxa"/>
            <w:vAlign w:val="center"/>
          </w:tcPr>
          <w:p>
            <w:pPr>
              <w:pStyle w:val="13"/>
            </w:pPr>
            <w:r>
              <w:t>≥95%</w:t>
            </w:r>
          </w:p>
        </w:tc>
        <w:tc>
          <w:tcPr>
            <w:tcW w:w="1276" w:type="dxa"/>
            <w:vAlign w:val="center"/>
          </w:tcPr>
          <w:p>
            <w:pPr>
              <w:pStyle w:val="13"/>
            </w:pPr>
            <w:r>
              <w:t>工作谋划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驻村工作队员满意度</w:t>
            </w:r>
          </w:p>
        </w:tc>
        <w:tc>
          <w:tcPr>
            <w:tcW w:w="5386" w:type="dxa"/>
            <w:vAlign w:val="center"/>
          </w:tcPr>
          <w:p>
            <w:pPr>
              <w:pStyle w:val="13"/>
            </w:pPr>
            <w:r>
              <w:t>驻村工作队员满意度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11、智慧党建维护经费绩效目标表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13043324P00011310001C</w:t>
            </w:r>
          </w:p>
        </w:tc>
        <w:tc>
          <w:tcPr>
            <w:tcW w:w="2835" w:type="dxa"/>
            <w:vAlign w:val="center"/>
          </w:tcPr>
          <w:p>
            <w:pPr>
              <w:pStyle w:val="11"/>
            </w:pPr>
            <w:r>
              <w:t>项目名称</w:t>
            </w:r>
          </w:p>
        </w:tc>
        <w:tc>
          <w:tcPr>
            <w:tcW w:w="6094" w:type="dxa"/>
            <w:gridSpan w:val="3"/>
            <w:vAlign w:val="center"/>
          </w:tcPr>
          <w:p>
            <w:pPr>
              <w:pStyle w:val="13"/>
            </w:pPr>
            <w:r>
              <w:t>智慧党建维护经费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8.89</w:t>
            </w:r>
          </w:p>
        </w:tc>
        <w:tc>
          <w:tcPr>
            <w:tcW w:w="2835" w:type="dxa"/>
            <w:vAlign w:val="center"/>
          </w:tcPr>
          <w:p>
            <w:pPr>
              <w:pStyle w:val="11"/>
            </w:pPr>
            <w:r>
              <w:t>其中：财政    资金</w:t>
            </w:r>
          </w:p>
        </w:tc>
        <w:tc>
          <w:tcPr>
            <w:tcW w:w="2551" w:type="dxa"/>
            <w:vAlign w:val="center"/>
          </w:tcPr>
          <w:p>
            <w:pPr>
              <w:pStyle w:val="13"/>
            </w:pPr>
            <w:r>
              <w:t>8.89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通过维护运行智慧党建教育系统，达到构建线上、线下、虚实融合的党建工作新体系，打造知识性和趣味性相结合的学习教育平台的目的。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1.通过维护运行智慧党建教育系统，达到构建线上、线下、虚实融合的党建工作新体系，打造知识性和趣味性相结合的学习教育平台的目的。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系统维护数量</w:t>
            </w:r>
          </w:p>
        </w:tc>
        <w:tc>
          <w:tcPr>
            <w:tcW w:w="5386" w:type="dxa"/>
            <w:vAlign w:val="center"/>
          </w:tcPr>
          <w:p>
            <w:pPr>
              <w:pStyle w:val="13"/>
            </w:pPr>
            <w:r>
              <w:t>党建系统维护运行个数</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党建工作完成率</w:t>
            </w:r>
          </w:p>
        </w:tc>
        <w:tc>
          <w:tcPr>
            <w:tcW w:w="5386" w:type="dxa"/>
            <w:vAlign w:val="center"/>
          </w:tcPr>
          <w:p>
            <w:pPr>
              <w:pStyle w:val="13"/>
            </w:pPr>
            <w:r>
              <w:t>党建及文化建设工作完成率</w:t>
            </w:r>
          </w:p>
        </w:tc>
        <w:tc>
          <w:tcPr>
            <w:tcW w:w="2268" w:type="dxa"/>
            <w:vAlign w:val="center"/>
          </w:tcPr>
          <w:p>
            <w:pPr>
              <w:pStyle w:val="13"/>
            </w:pPr>
            <w:r>
              <w:t>≥95%</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w:t>
            </w:r>
          </w:p>
        </w:tc>
        <w:tc>
          <w:tcPr>
            <w:tcW w:w="5386" w:type="dxa"/>
            <w:vAlign w:val="center"/>
          </w:tcPr>
          <w:p>
            <w:pPr>
              <w:pStyle w:val="13"/>
            </w:pPr>
            <w:r>
              <w:t>规定时间内完成党建活动</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维护经费</w:t>
            </w:r>
          </w:p>
        </w:tc>
        <w:tc>
          <w:tcPr>
            <w:tcW w:w="5386" w:type="dxa"/>
            <w:vAlign w:val="center"/>
          </w:tcPr>
          <w:p>
            <w:pPr>
              <w:pStyle w:val="13"/>
            </w:pPr>
            <w:r>
              <w:t>智慧党建维护经费</w:t>
            </w:r>
          </w:p>
        </w:tc>
        <w:tc>
          <w:tcPr>
            <w:tcW w:w="2268" w:type="dxa"/>
            <w:vAlign w:val="center"/>
          </w:tcPr>
          <w:p>
            <w:pPr>
              <w:pStyle w:val="13"/>
            </w:pPr>
            <w:r>
              <w:t>≤8.9万元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提升党建工作的社会影响力</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提升工作效益</w:t>
            </w:r>
          </w:p>
        </w:tc>
        <w:tc>
          <w:tcPr>
            <w:tcW w:w="5386" w:type="dxa"/>
            <w:vAlign w:val="center"/>
          </w:tcPr>
          <w:p>
            <w:pPr>
              <w:pStyle w:val="13"/>
            </w:pPr>
            <w:r>
              <w:t>持续提升智慧党建工作效益</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党建工作者的满意度</w:t>
            </w:r>
          </w:p>
        </w:tc>
        <w:tc>
          <w:tcPr>
            <w:tcW w:w="5386" w:type="dxa"/>
            <w:vAlign w:val="center"/>
          </w:tcPr>
          <w:p>
            <w:pPr>
              <w:pStyle w:val="13"/>
            </w:pPr>
            <w:r>
              <w:t>党建工作者的满意度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12、村级组织活动场所和综合服务站建设资金绩效目标表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13043324P000027100078</w:t>
            </w:r>
          </w:p>
        </w:tc>
        <w:tc>
          <w:tcPr>
            <w:tcW w:w="2835" w:type="dxa"/>
            <w:vAlign w:val="center"/>
          </w:tcPr>
          <w:p>
            <w:pPr>
              <w:pStyle w:val="11"/>
            </w:pPr>
            <w:r>
              <w:t>项目名称</w:t>
            </w:r>
          </w:p>
        </w:tc>
        <w:tc>
          <w:tcPr>
            <w:tcW w:w="6094" w:type="dxa"/>
            <w:gridSpan w:val="3"/>
            <w:vAlign w:val="center"/>
          </w:tcPr>
          <w:p>
            <w:pPr>
              <w:pStyle w:val="13"/>
            </w:pPr>
            <w:r>
              <w:t>村级组织活动场所和综合服务站建设资金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此项费用用于农村两室建设，达到保障农村党支部正常运转、基本公共服务水平提升的目的。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1.此项费用用于农村两室建设，达到保障农村党支部正常运转、基本公共服务水平提升的目的。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两室建设村的数量</w:t>
            </w:r>
          </w:p>
        </w:tc>
        <w:tc>
          <w:tcPr>
            <w:tcW w:w="5386" w:type="dxa"/>
            <w:vAlign w:val="center"/>
          </w:tcPr>
          <w:p>
            <w:pPr>
              <w:pStyle w:val="13"/>
            </w:pPr>
            <w:r>
              <w:t>开展两室建设的村级党组织个数</w:t>
            </w:r>
          </w:p>
        </w:tc>
        <w:tc>
          <w:tcPr>
            <w:tcW w:w="2268" w:type="dxa"/>
            <w:vAlign w:val="center"/>
          </w:tcPr>
          <w:p>
            <w:pPr>
              <w:pStyle w:val="13"/>
            </w:pPr>
            <w:r>
              <w:t>≥5个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建设完成率</w:t>
            </w:r>
          </w:p>
        </w:tc>
        <w:tc>
          <w:tcPr>
            <w:tcW w:w="5386" w:type="dxa"/>
            <w:vAlign w:val="center"/>
          </w:tcPr>
          <w:p>
            <w:pPr>
              <w:pStyle w:val="13"/>
            </w:pPr>
            <w:r>
              <w:t>完成两室建设的村级党组织占年度计划的百分比</w:t>
            </w:r>
          </w:p>
        </w:tc>
        <w:tc>
          <w:tcPr>
            <w:tcW w:w="2268" w:type="dxa"/>
            <w:vAlign w:val="center"/>
          </w:tcPr>
          <w:p>
            <w:pPr>
              <w:pStyle w:val="13"/>
            </w:pPr>
            <w:r>
              <w:t>100%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及时完成建设</w:t>
            </w:r>
          </w:p>
        </w:tc>
        <w:tc>
          <w:tcPr>
            <w:tcW w:w="5386" w:type="dxa"/>
            <w:vAlign w:val="center"/>
          </w:tcPr>
          <w:p>
            <w:pPr>
              <w:pStyle w:val="13"/>
            </w:pPr>
            <w:r>
              <w:t>一年内完成村级党组织建设</w:t>
            </w:r>
          </w:p>
        </w:tc>
        <w:tc>
          <w:tcPr>
            <w:tcW w:w="2268" w:type="dxa"/>
            <w:vAlign w:val="center"/>
          </w:tcPr>
          <w:p>
            <w:pPr>
              <w:pStyle w:val="13"/>
            </w:pPr>
            <w:r>
              <w:t>≤1年</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申请软弱涣散基层党组织建设资金</w:t>
            </w:r>
          </w:p>
        </w:tc>
        <w:tc>
          <w:tcPr>
            <w:tcW w:w="2268" w:type="dxa"/>
            <w:vAlign w:val="center"/>
          </w:tcPr>
          <w:p>
            <w:pPr>
              <w:pStyle w:val="13"/>
            </w:pPr>
            <w:r>
              <w:t>≤150万元</w:t>
            </w:r>
          </w:p>
        </w:tc>
        <w:tc>
          <w:tcPr>
            <w:tcW w:w="1276" w:type="dxa"/>
            <w:vAlign w:val="center"/>
          </w:tcPr>
          <w:p>
            <w:pPr>
              <w:pStyle w:val="13"/>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提升党建工作社会效益</w:t>
            </w:r>
          </w:p>
        </w:tc>
        <w:tc>
          <w:tcPr>
            <w:tcW w:w="5386" w:type="dxa"/>
            <w:vAlign w:val="center"/>
          </w:tcPr>
          <w:p>
            <w:pPr>
              <w:pStyle w:val="13"/>
            </w:pPr>
            <w:r>
              <w:t>提升党建工作社会影响力，激励党员干部干事创业</w:t>
            </w:r>
          </w:p>
        </w:tc>
        <w:tc>
          <w:tcPr>
            <w:tcW w:w="2268" w:type="dxa"/>
            <w:vAlign w:val="center"/>
          </w:tcPr>
          <w:p>
            <w:pPr>
              <w:pStyle w:val="13"/>
            </w:pPr>
            <w:r>
              <w:t>≥99%</w:t>
            </w:r>
          </w:p>
        </w:tc>
        <w:tc>
          <w:tcPr>
            <w:tcW w:w="1276" w:type="dxa"/>
            <w:vAlign w:val="center"/>
          </w:tcPr>
          <w:p>
            <w:pPr>
              <w:pStyle w:val="13"/>
            </w:pPr>
            <w:r>
              <w:t>冀组发【2023】5号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持续提升基本公共服务水平</w:t>
            </w:r>
          </w:p>
        </w:tc>
        <w:tc>
          <w:tcPr>
            <w:tcW w:w="5386" w:type="dxa"/>
            <w:vAlign w:val="center"/>
          </w:tcPr>
          <w:p>
            <w:pPr>
              <w:pStyle w:val="13"/>
            </w:pPr>
            <w:r>
              <w:t>持续提升基本公共服务水平</w:t>
            </w:r>
          </w:p>
        </w:tc>
        <w:tc>
          <w:tcPr>
            <w:tcW w:w="2268" w:type="dxa"/>
            <w:vAlign w:val="center"/>
          </w:tcPr>
          <w:p>
            <w:pPr>
              <w:pStyle w:val="13"/>
            </w:pPr>
            <w:r>
              <w:t>≥98%</w:t>
            </w:r>
          </w:p>
        </w:tc>
        <w:tc>
          <w:tcPr>
            <w:tcW w:w="1276" w:type="dxa"/>
            <w:vAlign w:val="center"/>
          </w:tcPr>
          <w:p>
            <w:pPr>
              <w:pStyle w:val="13"/>
            </w:pPr>
            <w:r>
              <w:t>冀组发【2023】5号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基层党组织工作人员满意度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13、非公企业和社会组织党支部书记补贴资金绩效目标表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13043324P00011710002N</w:t>
            </w:r>
          </w:p>
        </w:tc>
        <w:tc>
          <w:tcPr>
            <w:tcW w:w="2835" w:type="dxa"/>
            <w:vAlign w:val="center"/>
          </w:tcPr>
          <w:p>
            <w:pPr>
              <w:pStyle w:val="11"/>
            </w:pPr>
            <w:r>
              <w:t>项目名称</w:t>
            </w:r>
          </w:p>
        </w:tc>
        <w:tc>
          <w:tcPr>
            <w:tcW w:w="6094" w:type="dxa"/>
            <w:gridSpan w:val="3"/>
            <w:vAlign w:val="center"/>
          </w:tcPr>
          <w:p>
            <w:pPr>
              <w:pStyle w:val="13"/>
            </w:pPr>
            <w:r>
              <w:t>非公企业和社会组织党支部书记补贴资金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14.40</w:t>
            </w:r>
          </w:p>
        </w:tc>
        <w:tc>
          <w:tcPr>
            <w:tcW w:w="2835" w:type="dxa"/>
            <w:vAlign w:val="center"/>
          </w:tcPr>
          <w:p>
            <w:pPr>
              <w:pStyle w:val="11"/>
            </w:pPr>
            <w:r>
              <w:t>其中：财政    资金</w:t>
            </w:r>
          </w:p>
        </w:tc>
        <w:tc>
          <w:tcPr>
            <w:tcW w:w="2551" w:type="dxa"/>
            <w:vAlign w:val="center"/>
          </w:tcPr>
          <w:p>
            <w:pPr>
              <w:pStyle w:val="13"/>
            </w:pPr>
            <w:r>
              <w:t>14.40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此资金用于发放两新组织书记补贴，达到提升非公党支部书记生活水平的目的。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1.此资金用于发放两新组织书记补贴，达到提升非公党支部书记生活水平的目的。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领取补助人数</w:t>
            </w:r>
          </w:p>
        </w:tc>
        <w:tc>
          <w:tcPr>
            <w:tcW w:w="2268" w:type="dxa"/>
            <w:vAlign w:val="center"/>
          </w:tcPr>
          <w:p>
            <w:pPr>
              <w:pStyle w:val="13"/>
            </w:pPr>
            <w:r>
              <w:t>60人</w:t>
            </w:r>
          </w:p>
        </w:tc>
        <w:tc>
          <w:tcPr>
            <w:tcW w:w="1276" w:type="dxa"/>
            <w:vAlign w:val="center"/>
          </w:tcPr>
          <w:p>
            <w:pPr>
              <w:pStyle w:val="13"/>
            </w:pPr>
            <w:r>
              <w:t>补贴发放名单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补助覆盖率</w:t>
            </w:r>
          </w:p>
        </w:tc>
        <w:tc>
          <w:tcPr>
            <w:tcW w:w="5386" w:type="dxa"/>
            <w:vAlign w:val="center"/>
          </w:tcPr>
          <w:p>
            <w:pPr>
              <w:pStyle w:val="13"/>
            </w:pPr>
            <w:r>
              <w:t>补助人数占应补助人数的比率</w:t>
            </w:r>
          </w:p>
        </w:tc>
        <w:tc>
          <w:tcPr>
            <w:tcW w:w="2268" w:type="dxa"/>
            <w:vAlign w:val="center"/>
          </w:tcPr>
          <w:p>
            <w:pPr>
              <w:pStyle w:val="13"/>
            </w:pPr>
            <w:r>
              <w:t>100%</w:t>
            </w:r>
          </w:p>
        </w:tc>
        <w:tc>
          <w:tcPr>
            <w:tcW w:w="1276" w:type="dxa"/>
            <w:vAlign w:val="center"/>
          </w:tcPr>
          <w:p>
            <w:pPr>
              <w:pStyle w:val="13"/>
            </w:pPr>
            <w:r>
              <w:t>补贴发放名单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规定时间内完成补贴资金的发放</w:t>
            </w:r>
          </w:p>
        </w:tc>
        <w:tc>
          <w:tcPr>
            <w:tcW w:w="2268" w:type="dxa"/>
            <w:vAlign w:val="center"/>
          </w:tcPr>
          <w:p>
            <w:pPr>
              <w:pStyle w:val="13"/>
            </w:pPr>
            <w:r>
              <w:t>≤1年</w:t>
            </w:r>
          </w:p>
        </w:tc>
        <w:tc>
          <w:tcPr>
            <w:tcW w:w="1276" w:type="dxa"/>
            <w:vAlign w:val="center"/>
          </w:tcPr>
          <w:p>
            <w:pPr>
              <w:pStyle w:val="13"/>
            </w:pPr>
            <w:r>
              <w:t>邯办发【2017】3号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非公企业和社会组织党支部书记补贴资金</w:t>
            </w:r>
          </w:p>
        </w:tc>
        <w:tc>
          <w:tcPr>
            <w:tcW w:w="2268" w:type="dxa"/>
            <w:vAlign w:val="center"/>
          </w:tcPr>
          <w:p>
            <w:pPr>
              <w:pStyle w:val="13"/>
            </w:pPr>
            <w:r>
              <w:t>≤14.4万元</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提高两新组织书记社会影响力</w:t>
            </w:r>
          </w:p>
        </w:tc>
        <w:tc>
          <w:tcPr>
            <w:tcW w:w="5386" w:type="dxa"/>
            <w:vAlign w:val="center"/>
          </w:tcPr>
          <w:p>
            <w:pPr>
              <w:pStyle w:val="13"/>
            </w:pPr>
            <w:r>
              <w:t>提高两新组织书记社会影响力，加强党的队伍的建设</w:t>
            </w:r>
          </w:p>
        </w:tc>
        <w:tc>
          <w:tcPr>
            <w:tcW w:w="2268" w:type="dxa"/>
            <w:vAlign w:val="center"/>
          </w:tcPr>
          <w:p>
            <w:pPr>
              <w:pStyle w:val="13"/>
            </w:pPr>
            <w:r>
              <w:t>≥98%</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提升两新组织书记生活水平</w:t>
            </w:r>
          </w:p>
        </w:tc>
        <w:tc>
          <w:tcPr>
            <w:tcW w:w="5386" w:type="dxa"/>
            <w:vAlign w:val="center"/>
          </w:tcPr>
          <w:p>
            <w:pPr>
              <w:pStyle w:val="13"/>
            </w:pPr>
            <w:r>
              <w:t>持续提升两新组织书记生活水平</w:t>
            </w:r>
          </w:p>
        </w:tc>
        <w:tc>
          <w:tcPr>
            <w:tcW w:w="2268" w:type="dxa"/>
            <w:vAlign w:val="center"/>
          </w:tcPr>
          <w:p>
            <w:pPr>
              <w:pStyle w:val="13"/>
            </w:pPr>
            <w:r>
              <w:t>≥98%</w:t>
            </w:r>
          </w:p>
        </w:tc>
        <w:tc>
          <w:tcPr>
            <w:tcW w:w="1276" w:type="dxa"/>
            <w:vAlign w:val="center"/>
          </w:tcPr>
          <w:p>
            <w:pPr>
              <w:pStyle w:val="13"/>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非公组织党支部书记满意度</w:t>
            </w:r>
          </w:p>
        </w:tc>
        <w:tc>
          <w:tcPr>
            <w:tcW w:w="5386" w:type="dxa"/>
            <w:vAlign w:val="center"/>
          </w:tcPr>
          <w:p>
            <w:pPr>
              <w:pStyle w:val="13"/>
            </w:pPr>
            <w:r>
              <w:t>非公组织党支部书记满意度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14、冀财行[2023]101号  关于提前下达2024年省级下沉工作队综合经费的通知绩效目标表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13043324P00012710001A</w:t>
            </w:r>
          </w:p>
        </w:tc>
        <w:tc>
          <w:tcPr>
            <w:tcW w:w="2835" w:type="dxa"/>
            <w:vAlign w:val="center"/>
          </w:tcPr>
          <w:p>
            <w:pPr>
              <w:pStyle w:val="11"/>
            </w:pPr>
            <w:r>
              <w:t>项目名称</w:t>
            </w:r>
          </w:p>
        </w:tc>
        <w:tc>
          <w:tcPr>
            <w:tcW w:w="6094" w:type="dxa"/>
            <w:gridSpan w:val="3"/>
            <w:vAlign w:val="center"/>
          </w:tcPr>
          <w:p>
            <w:pPr>
              <w:pStyle w:val="13"/>
            </w:pPr>
            <w:r>
              <w:t>冀财行[2023]101号  关于提前下达2024年省级下沉工作队综合经费的通知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此项经费用于保障省派下沉工作队驻村工作开展，达到推进巩固拓展脱贫攻坚成果同乡村振兴有效衔接的目的。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1.此项经费用于保障省派下沉工作队驻村工作开展，达到推进巩固拓展脱贫攻坚成果同乡村振兴有效衔接的目的。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发放省级工作经费的工作队数量</w:t>
            </w:r>
          </w:p>
        </w:tc>
        <w:tc>
          <w:tcPr>
            <w:tcW w:w="2268" w:type="dxa"/>
            <w:vAlign w:val="center"/>
          </w:tcPr>
          <w:p>
            <w:pPr>
              <w:pStyle w:val="13"/>
            </w:pPr>
            <w:r>
              <w:t>1个</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经费发放工作队占总工作队数的比例</w:t>
            </w:r>
          </w:p>
        </w:tc>
        <w:tc>
          <w:tcPr>
            <w:tcW w:w="2268" w:type="dxa"/>
            <w:vAlign w:val="center"/>
          </w:tcPr>
          <w:p>
            <w:pPr>
              <w:pStyle w:val="13"/>
            </w:pPr>
            <w:r>
              <w:t>100%</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按时完成工作队工作经费省级资金的发放</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工作队工作经费发放金额</w:t>
            </w:r>
          </w:p>
        </w:tc>
        <w:tc>
          <w:tcPr>
            <w:tcW w:w="2268" w:type="dxa"/>
            <w:vAlign w:val="center"/>
          </w:tcPr>
          <w:p>
            <w:pPr>
              <w:pStyle w:val="13"/>
            </w:pPr>
            <w:r>
              <w:t>≤8万元</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持续提高乡村振兴成果</w:t>
            </w:r>
          </w:p>
        </w:tc>
        <w:tc>
          <w:tcPr>
            <w:tcW w:w="5386" w:type="dxa"/>
            <w:vAlign w:val="center"/>
          </w:tcPr>
          <w:p>
            <w:pPr>
              <w:pStyle w:val="13"/>
            </w:pPr>
            <w:r>
              <w:t>提升驻村工作队的工作效率，巩固脱贫攻坚成果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改善驻村工作队办公环境</w:t>
            </w:r>
          </w:p>
        </w:tc>
        <w:tc>
          <w:tcPr>
            <w:tcW w:w="5386" w:type="dxa"/>
            <w:vAlign w:val="center"/>
          </w:tcPr>
          <w:p>
            <w:pPr>
              <w:pStyle w:val="13"/>
            </w:pPr>
            <w:r>
              <w:t>改善驻村工作队办公环境</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驻村工作队员满意度</w:t>
            </w:r>
          </w:p>
        </w:tc>
        <w:tc>
          <w:tcPr>
            <w:tcW w:w="5386" w:type="dxa"/>
            <w:vAlign w:val="center"/>
          </w:tcPr>
          <w:p>
            <w:pPr>
              <w:pStyle w:val="13"/>
            </w:pPr>
            <w:r>
              <w:t>驻村工作队员对市级资金发放工作的满意度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15、冀财行[2023]88号 关于提前下达2024年下派选调生到村工作中央财政补助资金的通知绩效目标表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13043324P000126100028</w:t>
            </w:r>
          </w:p>
        </w:tc>
        <w:tc>
          <w:tcPr>
            <w:tcW w:w="2835" w:type="dxa"/>
            <w:vAlign w:val="center"/>
          </w:tcPr>
          <w:p>
            <w:pPr>
              <w:pStyle w:val="11"/>
            </w:pPr>
            <w:r>
              <w:t>项目名称</w:t>
            </w:r>
          </w:p>
        </w:tc>
        <w:tc>
          <w:tcPr>
            <w:tcW w:w="6094" w:type="dxa"/>
            <w:gridSpan w:val="3"/>
            <w:vAlign w:val="center"/>
          </w:tcPr>
          <w:p>
            <w:pPr>
              <w:pStyle w:val="13"/>
            </w:pPr>
            <w:r>
              <w:t>冀财行[2023]88号 关于提前下达2024年下派选调生到村工作中央财政补助资金的通知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w:t>
            </w:r>
          </w:p>
        </w:tc>
        <w:tc>
          <w:tcPr>
            <w:tcW w:w="2835" w:type="dxa"/>
            <w:vAlign w:val="center"/>
          </w:tcPr>
          <w:p>
            <w:pPr>
              <w:pStyle w:val="11"/>
            </w:pPr>
            <w:r>
              <w:t>其中：财政    资金</w:t>
            </w:r>
          </w:p>
        </w:tc>
        <w:tc>
          <w:tcPr>
            <w:tcW w:w="2551" w:type="dxa"/>
            <w:vAlign w:val="center"/>
          </w:tcPr>
          <w:p>
            <w:pPr>
              <w:pStyle w:val="13"/>
            </w:pPr>
            <w:r>
              <w:t>3.28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此项费用用于到村任职选调生的各项补助支出，及时发放到位，达到提升选调生工作效率、提高农村基层党建工作水平的目的。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1.此项费用用于到村任职选调生的各项补助支出，及时发放到位，达到提升选调生工作效率、提高农村基层党建工作水平的目的。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到村任职的选调生人数</w:t>
            </w:r>
          </w:p>
        </w:tc>
        <w:tc>
          <w:tcPr>
            <w:tcW w:w="2268" w:type="dxa"/>
            <w:vAlign w:val="center"/>
          </w:tcPr>
          <w:p>
            <w:pPr>
              <w:pStyle w:val="13"/>
            </w:pPr>
            <w:r>
              <w:t>16人</w:t>
            </w:r>
          </w:p>
        </w:tc>
        <w:tc>
          <w:tcPr>
            <w:tcW w:w="1276" w:type="dxa"/>
            <w:vAlign w:val="center"/>
          </w:tcPr>
          <w:p>
            <w:pPr>
              <w:pStyle w:val="13"/>
            </w:pPr>
            <w:r>
              <w:t>招考计划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发放完成率</w:t>
            </w:r>
          </w:p>
        </w:tc>
        <w:tc>
          <w:tcPr>
            <w:tcW w:w="5386" w:type="dxa"/>
            <w:vAlign w:val="center"/>
          </w:tcPr>
          <w:p>
            <w:pPr>
              <w:pStyle w:val="13"/>
            </w:pPr>
            <w:r>
              <w:t>到村任职中央财政资金发放完成人数占应发放人数的比率</w:t>
            </w:r>
          </w:p>
        </w:tc>
        <w:tc>
          <w:tcPr>
            <w:tcW w:w="2268" w:type="dxa"/>
            <w:vAlign w:val="center"/>
          </w:tcPr>
          <w:p>
            <w:pPr>
              <w:pStyle w:val="13"/>
            </w:pPr>
            <w:r>
              <w:t>100%</w:t>
            </w:r>
          </w:p>
        </w:tc>
        <w:tc>
          <w:tcPr>
            <w:tcW w:w="1276" w:type="dxa"/>
            <w:vAlign w:val="center"/>
          </w:tcPr>
          <w:p>
            <w:pPr>
              <w:pStyle w:val="13"/>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中央财政补助资金按照规定时间内发放</w:t>
            </w:r>
          </w:p>
        </w:tc>
        <w:tc>
          <w:tcPr>
            <w:tcW w:w="2268" w:type="dxa"/>
            <w:vAlign w:val="center"/>
          </w:tcPr>
          <w:p>
            <w:pPr>
              <w:pStyle w:val="13"/>
            </w:pPr>
            <w:r>
              <w:t>≤1年</w:t>
            </w:r>
          </w:p>
        </w:tc>
        <w:tc>
          <w:tcPr>
            <w:tcW w:w="1276" w:type="dxa"/>
            <w:vAlign w:val="center"/>
          </w:tcPr>
          <w:p>
            <w:pPr>
              <w:pStyle w:val="13"/>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选调生到村任职中央财政资金补助标准</w:t>
            </w:r>
          </w:p>
        </w:tc>
        <w:tc>
          <w:tcPr>
            <w:tcW w:w="2268" w:type="dxa"/>
            <w:vAlign w:val="center"/>
          </w:tcPr>
          <w:p>
            <w:pPr>
              <w:pStyle w:val="13"/>
            </w:pPr>
            <w:r>
              <w:t>≤3.28万元</w:t>
            </w:r>
          </w:p>
        </w:tc>
        <w:tc>
          <w:tcPr>
            <w:tcW w:w="1276" w:type="dxa"/>
            <w:vAlign w:val="center"/>
          </w:tcPr>
          <w:p>
            <w:pPr>
              <w:pStyle w:val="13"/>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持续提高社会影响力</w:t>
            </w:r>
          </w:p>
        </w:tc>
        <w:tc>
          <w:tcPr>
            <w:tcW w:w="5386" w:type="dxa"/>
            <w:vAlign w:val="center"/>
          </w:tcPr>
          <w:p>
            <w:pPr>
              <w:pStyle w:val="13"/>
            </w:pPr>
            <w:r>
              <w:t>持续提高选调生到村任职社会影响力，激励选调生到村干事创业</w:t>
            </w:r>
          </w:p>
        </w:tc>
        <w:tc>
          <w:tcPr>
            <w:tcW w:w="2268" w:type="dxa"/>
            <w:vAlign w:val="center"/>
          </w:tcPr>
          <w:p>
            <w:pPr>
              <w:pStyle w:val="13"/>
            </w:pPr>
            <w:r>
              <w:t>≥95%</w:t>
            </w:r>
          </w:p>
        </w:tc>
        <w:tc>
          <w:tcPr>
            <w:tcW w:w="1276" w:type="dxa"/>
            <w:vAlign w:val="center"/>
          </w:tcPr>
          <w:p>
            <w:pPr>
              <w:pStyle w:val="13"/>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提高党建工作水平</w:t>
            </w:r>
          </w:p>
        </w:tc>
        <w:tc>
          <w:tcPr>
            <w:tcW w:w="5386" w:type="dxa"/>
            <w:vAlign w:val="center"/>
          </w:tcPr>
          <w:p>
            <w:pPr>
              <w:pStyle w:val="13"/>
            </w:pPr>
            <w:r>
              <w:t>提高农村基层党建工作水平</w:t>
            </w:r>
          </w:p>
        </w:tc>
        <w:tc>
          <w:tcPr>
            <w:tcW w:w="2268" w:type="dxa"/>
            <w:vAlign w:val="center"/>
          </w:tcPr>
          <w:p>
            <w:pPr>
              <w:pStyle w:val="13"/>
            </w:pPr>
            <w:r>
              <w:t>≥95%</w:t>
            </w:r>
          </w:p>
        </w:tc>
        <w:tc>
          <w:tcPr>
            <w:tcW w:w="1276" w:type="dxa"/>
            <w:vAlign w:val="center"/>
          </w:tcPr>
          <w:p>
            <w:pPr>
              <w:pStyle w:val="13"/>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选调生对中央财政资金发放工作满意度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16、离退休干部党组织书记工作补贴资金绩效目标表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13043324P00011810002C</w:t>
            </w:r>
          </w:p>
        </w:tc>
        <w:tc>
          <w:tcPr>
            <w:tcW w:w="2835" w:type="dxa"/>
            <w:vAlign w:val="center"/>
          </w:tcPr>
          <w:p>
            <w:pPr>
              <w:pStyle w:val="11"/>
            </w:pPr>
            <w:r>
              <w:t>项目名称</w:t>
            </w:r>
          </w:p>
        </w:tc>
        <w:tc>
          <w:tcPr>
            <w:tcW w:w="6094" w:type="dxa"/>
            <w:gridSpan w:val="3"/>
            <w:vAlign w:val="center"/>
          </w:tcPr>
          <w:p>
            <w:pPr>
              <w:pStyle w:val="13"/>
            </w:pPr>
            <w:r>
              <w:t>离退休干部党组织书记工作补贴资金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0.24</w:t>
            </w:r>
          </w:p>
        </w:tc>
        <w:tc>
          <w:tcPr>
            <w:tcW w:w="2835" w:type="dxa"/>
            <w:vAlign w:val="center"/>
          </w:tcPr>
          <w:p>
            <w:pPr>
              <w:pStyle w:val="11"/>
            </w:pPr>
            <w:r>
              <w:t>其中：财政    资金</w:t>
            </w:r>
          </w:p>
        </w:tc>
        <w:tc>
          <w:tcPr>
            <w:tcW w:w="2551" w:type="dxa"/>
            <w:vAlign w:val="center"/>
          </w:tcPr>
          <w:p>
            <w:pPr>
              <w:pStyle w:val="13"/>
            </w:pPr>
            <w:r>
              <w:t>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此工作用于发放离退休党组织书记补贴，达到提升离退休老干部生活水平、调动老干部工作积极性的目的。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1.此工作用于发放离退休党组织书记补贴，达到提升离退休老干部生活水平、调动老干部工作积极性的目的。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发放补贴人数</w:t>
            </w:r>
          </w:p>
        </w:tc>
        <w:tc>
          <w:tcPr>
            <w:tcW w:w="2268" w:type="dxa"/>
            <w:vAlign w:val="center"/>
          </w:tcPr>
          <w:p>
            <w:pPr>
              <w:pStyle w:val="13"/>
            </w:pPr>
            <w:r>
              <w:t>1人</w:t>
            </w:r>
          </w:p>
        </w:tc>
        <w:tc>
          <w:tcPr>
            <w:tcW w:w="1276" w:type="dxa"/>
            <w:vAlign w:val="center"/>
          </w:tcPr>
          <w:p>
            <w:pPr>
              <w:pStyle w:val="13"/>
            </w:pPr>
            <w:r>
              <w:t>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发放补贴人数占应发放人数的比率</w:t>
            </w:r>
          </w:p>
        </w:tc>
        <w:tc>
          <w:tcPr>
            <w:tcW w:w="2268" w:type="dxa"/>
            <w:vAlign w:val="center"/>
          </w:tcPr>
          <w:p>
            <w:pPr>
              <w:pStyle w:val="13"/>
            </w:pPr>
            <w:r>
              <w:t>100%</w:t>
            </w:r>
          </w:p>
        </w:tc>
        <w:tc>
          <w:tcPr>
            <w:tcW w:w="1276" w:type="dxa"/>
            <w:vAlign w:val="center"/>
          </w:tcPr>
          <w:p>
            <w:pPr>
              <w:pStyle w:val="13"/>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按时发放离退休干部补贴资金</w:t>
            </w:r>
          </w:p>
        </w:tc>
        <w:tc>
          <w:tcPr>
            <w:tcW w:w="2268" w:type="dxa"/>
            <w:vAlign w:val="center"/>
          </w:tcPr>
          <w:p>
            <w:pPr>
              <w:pStyle w:val="13"/>
            </w:pPr>
            <w:r>
              <w:t>≤1年</w:t>
            </w:r>
          </w:p>
        </w:tc>
        <w:tc>
          <w:tcPr>
            <w:tcW w:w="1276" w:type="dxa"/>
            <w:vAlign w:val="center"/>
          </w:tcPr>
          <w:p>
            <w:pPr>
              <w:pStyle w:val="13"/>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离退休干部党组织书记补贴资金</w:t>
            </w:r>
          </w:p>
        </w:tc>
        <w:tc>
          <w:tcPr>
            <w:tcW w:w="2268" w:type="dxa"/>
            <w:vAlign w:val="center"/>
          </w:tcPr>
          <w:p>
            <w:pPr>
              <w:pStyle w:val="13"/>
            </w:pPr>
            <w:r>
              <w:t>0.24万元</w:t>
            </w:r>
          </w:p>
        </w:tc>
        <w:tc>
          <w:tcPr>
            <w:tcW w:w="1276" w:type="dxa"/>
            <w:vAlign w:val="center"/>
          </w:tcPr>
          <w:p>
            <w:pPr>
              <w:pStyle w:val="13"/>
            </w:pPr>
            <w:r>
              <w:t>邯老干发【2019】5号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加强离退休干部党组织建设</w:t>
            </w:r>
          </w:p>
        </w:tc>
        <w:tc>
          <w:tcPr>
            <w:tcW w:w="5386" w:type="dxa"/>
            <w:vAlign w:val="center"/>
          </w:tcPr>
          <w:p>
            <w:pPr>
              <w:pStyle w:val="13"/>
            </w:pPr>
            <w:r>
              <w:t>加强离退休干部党组织建设，发挥老干部在建设富强邯郸的积极作用</w:t>
            </w:r>
          </w:p>
        </w:tc>
        <w:tc>
          <w:tcPr>
            <w:tcW w:w="2268" w:type="dxa"/>
            <w:vAlign w:val="center"/>
          </w:tcPr>
          <w:p>
            <w:pPr>
              <w:pStyle w:val="13"/>
            </w:pPr>
            <w:r>
              <w:t>≥98%</w:t>
            </w:r>
          </w:p>
        </w:tc>
        <w:tc>
          <w:tcPr>
            <w:tcW w:w="1276" w:type="dxa"/>
            <w:vAlign w:val="center"/>
          </w:tcPr>
          <w:p>
            <w:pPr>
              <w:pStyle w:val="13"/>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持续调动老干部工作积极性</w:t>
            </w:r>
          </w:p>
        </w:tc>
        <w:tc>
          <w:tcPr>
            <w:tcW w:w="5386" w:type="dxa"/>
            <w:vAlign w:val="center"/>
          </w:tcPr>
          <w:p>
            <w:pPr>
              <w:pStyle w:val="13"/>
            </w:pPr>
            <w:r>
              <w:t>持续调动离退休干部党组织书记工作积极性</w:t>
            </w:r>
          </w:p>
        </w:tc>
        <w:tc>
          <w:tcPr>
            <w:tcW w:w="2268" w:type="dxa"/>
            <w:vAlign w:val="center"/>
          </w:tcPr>
          <w:p>
            <w:pPr>
              <w:pStyle w:val="13"/>
            </w:pPr>
            <w:r>
              <w:t>≥98%</w:t>
            </w:r>
          </w:p>
        </w:tc>
        <w:tc>
          <w:tcPr>
            <w:tcW w:w="1276" w:type="dxa"/>
            <w:vAlign w:val="center"/>
          </w:tcPr>
          <w:p>
            <w:pPr>
              <w:pStyle w:val="13"/>
            </w:pPr>
            <w:r>
              <w:t>邯老干发【2019】5号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离退休干部满意度</w:t>
            </w:r>
          </w:p>
        </w:tc>
        <w:tc>
          <w:tcPr>
            <w:tcW w:w="5386" w:type="dxa"/>
            <w:vAlign w:val="center"/>
          </w:tcPr>
          <w:p>
            <w:pPr>
              <w:pStyle w:val="13"/>
            </w:pPr>
            <w:r>
              <w:t>离退休干部党组织书记满意度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17、农村党支部书记人身意外保险资金绩效目标表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13043324P00011410002M</w:t>
            </w:r>
          </w:p>
        </w:tc>
        <w:tc>
          <w:tcPr>
            <w:tcW w:w="2835" w:type="dxa"/>
            <w:vAlign w:val="center"/>
          </w:tcPr>
          <w:p>
            <w:pPr>
              <w:pStyle w:val="11"/>
            </w:pPr>
            <w:r>
              <w:t>项目名称</w:t>
            </w:r>
          </w:p>
        </w:tc>
        <w:tc>
          <w:tcPr>
            <w:tcW w:w="6094" w:type="dxa"/>
            <w:gridSpan w:val="3"/>
            <w:vAlign w:val="center"/>
          </w:tcPr>
          <w:p>
            <w:pPr>
              <w:pStyle w:val="13"/>
            </w:pPr>
            <w:r>
              <w:t>农村党支部书记人身意外保险资金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8.58</w:t>
            </w:r>
          </w:p>
        </w:tc>
        <w:tc>
          <w:tcPr>
            <w:tcW w:w="2835" w:type="dxa"/>
            <w:vAlign w:val="center"/>
          </w:tcPr>
          <w:p>
            <w:pPr>
              <w:pStyle w:val="11"/>
            </w:pPr>
            <w:r>
              <w:t>其中：财政    资金</w:t>
            </w:r>
          </w:p>
        </w:tc>
        <w:tc>
          <w:tcPr>
            <w:tcW w:w="2551" w:type="dxa"/>
            <w:vAlign w:val="center"/>
          </w:tcPr>
          <w:p>
            <w:pPr>
              <w:pStyle w:val="13"/>
            </w:pPr>
            <w:r>
              <w:t>8.58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为农村党支部书记申请人身意外保险资金，达到保障人身安全的目的。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1.为农村党支部书记申请人身意外保险资金，达到保障人身安全的目的。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涉及人数</w:t>
            </w:r>
          </w:p>
        </w:tc>
        <w:tc>
          <w:tcPr>
            <w:tcW w:w="5386" w:type="dxa"/>
            <w:vAlign w:val="center"/>
          </w:tcPr>
          <w:p>
            <w:pPr>
              <w:pStyle w:val="13"/>
            </w:pPr>
            <w:r>
              <w:t>农村支部书记人身意外险涉及人数</w:t>
            </w:r>
          </w:p>
        </w:tc>
        <w:tc>
          <w:tcPr>
            <w:tcW w:w="2268" w:type="dxa"/>
            <w:vAlign w:val="center"/>
          </w:tcPr>
          <w:p>
            <w:pPr>
              <w:pStyle w:val="13"/>
            </w:pPr>
            <w:r>
              <w:t>286人</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意外险覆盖率</w:t>
            </w:r>
          </w:p>
        </w:tc>
        <w:tc>
          <w:tcPr>
            <w:tcW w:w="5386" w:type="dxa"/>
            <w:vAlign w:val="center"/>
          </w:tcPr>
          <w:p>
            <w:pPr>
              <w:pStyle w:val="13"/>
            </w:pPr>
            <w:r>
              <w:t>需要购买人身意外险的农村党支部书记占所有村党支部书记的比率</w:t>
            </w:r>
          </w:p>
        </w:tc>
        <w:tc>
          <w:tcPr>
            <w:tcW w:w="2268" w:type="dxa"/>
            <w:vAlign w:val="center"/>
          </w:tcPr>
          <w:p>
            <w:pPr>
              <w:pStyle w:val="13"/>
            </w:pPr>
            <w:r>
              <w:t>100%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w:t>
            </w:r>
          </w:p>
        </w:tc>
        <w:tc>
          <w:tcPr>
            <w:tcW w:w="5386" w:type="dxa"/>
            <w:vAlign w:val="center"/>
          </w:tcPr>
          <w:p>
            <w:pPr>
              <w:pStyle w:val="13"/>
            </w:pPr>
            <w:r>
              <w:t>按时拨付农村支部书记人身意外险资金</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农村党支部书记人身意外险</w:t>
            </w:r>
          </w:p>
        </w:tc>
        <w:tc>
          <w:tcPr>
            <w:tcW w:w="5386" w:type="dxa"/>
            <w:vAlign w:val="center"/>
          </w:tcPr>
          <w:p>
            <w:pPr>
              <w:pStyle w:val="13"/>
            </w:pPr>
            <w:r>
              <w:t>农村党支部书记人身意外险</w:t>
            </w:r>
          </w:p>
        </w:tc>
        <w:tc>
          <w:tcPr>
            <w:tcW w:w="2268" w:type="dxa"/>
            <w:vAlign w:val="center"/>
          </w:tcPr>
          <w:p>
            <w:pPr>
              <w:pStyle w:val="13"/>
            </w:pPr>
            <w:r>
              <w:t>8.58万元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提升基层干部素质能力</w:t>
            </w:r>
          </w:p>
        </w:tc>
        <w:tc>
          <w:tcPr>
            <w:tcW w:w="5386" w:type="dxa"/>
            <w:vAlign w:val="center"/>
          </w:tcPr>
          <w:p>
            <w:pPr>
              <w:pStyle w:val="13"/>
            </w:pPr>
            <w:r>
              <w:t>提升村支书素质能力，激励乡村干部干事创业</w:t>
            </w:r>
          </w:p>
        </w:tc>
        <w:tc>
          <w:tcPr>
            <w:tcW w:w="2268" w:type="dxa"/>
            <w:vAlign w:val="center"/>
          </w:tcPr>
          <w:p>
            <w:pPr>
              <w:pStyle w:val="13"/>
            </w:pPr>
            <w:r>
              <w:t>≥98%</w:t>
            </w:r>
          </w:p>
        </w:tc>
        <w:tc>
          <w:tcPr>
            <w:tcW w:w="1276" w:type="dxa"/>
            <w:vAlign w:val="center"/>
          </w:tcPr>
          <w:p>
            <w:pPr>
              <w:pStyle w:val="13"/>
            </w:pPr>
            <w:r>
              <w:t>邯办【2019】20号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持续为基层干部提供人身保障</w:t>
            </w:r>
          </w:p>
        </w:tc>
        <w:tc>
          <w:tcPr>
            <w:tcW w:w="5386" w:type="dxa"/>
            <w:vAlign w:val="center"/>
          </w:tcPr>
          <w:p>
            <w:pPr>
              <w:pStyle w:val="13"/>
            </w:pPr>
            <w:r>
              <w:t>持续为农村党支部书记提供人身安全保障</w:t>
            </w:r>
          </w:p>
        </w:tc>
        <w:tc>
          <w:tcPr>
            <w:tcW w:w="2268" w:type="dxa"/>
            <w:vAlign w:val="center"/>
          </w:tcPr>
          <w:p>
            <w:pPr>
              <w:pStyle w:val="13"/>
            </w:pPr>
            <w:r>
              <w:t>≥98%</w:t>
            </w:r>
          </w:p>
        </w:tc>
        <w:tc>
          <w:tcPr>
            <w:tcW w:w="1276" w:type="dxa"/>
            <w:vAlign w:val="center"/>
          </w:tcPr>
          <w:p>
            <w:pPr>
              <w:pStyle w:val="13"/>
            </w:pPr>
            <w:r>
              <w:t>邯办【2019】20号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农村支部书记满意度</w:t>
            </w:r>
          </w:p>
        </w:tc>
        <w:tc>
          <w:tcPr>
            <w:tcW w:w="5386" w:type="dxa"/>
            <w:vAlign w:val="center"/>
          </w:tcPr>
          <w:p>
            <w:pPr>
              <w:pStyle w:val="13"/>
            </w:pPr>
            <w:r>
              <w:t>农村支部书记满意度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203馆陶县组织部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18.33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18.33</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馆陶县组织部（含所属单位）上年末固定资产金额为182.62万元（详见下表）。本年度拟购置固定资产总额为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203馆陶县组织部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1426</w:t>
            </w:r>
          </w:p>
        </w:tc>
        <w:tc>
          <w:tcPr>
            <w:tcW w:w="2835" w:type="dxa"/>
            <w:vAlign w:val="center"/>
          </w:tcPr>
          <w:p>
            <w:pPr>
              <w:pStyle w:val="12"/>
            </w:pPr>
            <w:r>
              <w:t>138.84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6CE57E1"/>
    <w:rsid w:val="47232883"/>
    <w:rsid w:val="78BB0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2024-03-08T10:50:30Z</dcterms:created>
  <dcterms:modified xsi:type="dcterms:W3CDTF">2024-03-08T02:50:30Z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2024-03-08T10:50:40Z</dcterms:created>
  <dcterms:modified xsi:type="dcterms:W3CDTF">2024-03-08T02:50:40Z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2024-03-08T10:50:39Z</dcterms:created>
  <dcterms:modified xsi:type="dcterms:W3CDTF">2024-03-08T02:50:39Z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2024-03-08T10:50:39Z</dcterms:created>
  <dcterms:modified xsi:type="dcterms:W3CDTF">2024-03-08T02:50:39Z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2024-03-08T10:50:39Z</dcterms:created>
  <dcterms:modified xsi:type="dcterms:W3CDTF">2024-03-08T02:50:39Z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2024-03-08T10:50:38Z</dcterms:created>
  <dcterms:modified xsi:type="dcterms:W3CDTF">2024-03-08T02:50:38Z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2024-03-08T10:50:35Z</dcterms:created>
  <dcterms:modified xsi:type="dcterms:W3CDTF">2024-03-08T02:50:35Z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2024-03-08T10:50:34Z</dcterms:created>
  <dcterms:modified xsi:type="dcterms:W3CDTF">2024-03-08T02:50:34Z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2024-03-08T10:50:38Z</dcterms:created>
  <dcterms:modified xsi:type="dcterms:W3CDTF">2024-03-08T02:50:38Z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2024-03-08T10:50:38Z</dcterms:created>
  <dcterms:modified xsi:type="dcterms:W3CDTF">2024-03-08T02:50:38Z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2024-03-08T10:50:37Z</dcterms:created>
  <dcterms:modified xsi:type="dcterms:W3CDTF">2024-03-08T02:50:37Z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2024-03-08T10:50:37Z</dcterms:created>
  <dcterms:modified xsi:type="dcterms:W3CDTF">2024-03-08T02:50:37Z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2024-03-08T10:50:37Z</dcterms:created>
  <dcterms:modified xsi:type="dcterms:W3CDTF">2024-03-08T02:50:37Z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2024-03-08T10:50:36Z</dcterms:created>
  <dcterms:modified xsi:type="dcterms:W3CDTF">2024-03-08T02:50:36Z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2024-03-08T10:50:36Z</dcterms:created>
  <dcterms:modified xsi:type="dcterms:W3CDTF">2024-03-08T02:50:36Z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2024-03-08T10:50:36Z</dcterms:created>
  <dcterms:modified xsi:type="dcterms:W3CDTF">2024-03-08T02:50:36Z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2024-03-08T10:50:35Z</dcterms:created>
  <dcterms:modified xsi:type="dcterms:W3CDTF">2024-03-08T02:50:35Z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2024-03-08T10:50:34Z</dcterms:created>
  <dcterms:modified xsi:type="dcterms:W3CDTF">2024-03-08T02:50:34Z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2024-03-08T10:50:35Z</dcterms:created>
  <dcterms:modified xsi:type="dcterms:W3CDTF">2024-03-08T02:50:35Z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2024-03-08T10:50:34Z</dcterms:created>
  <dcterms:modified xsi:type="dcterms:W3CDTF">2024-03-08T02:50:34Z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2024-03-08T10:50:40Z</dcterms:created>
  <dcterms:modified xsi:type="dcterms:W3CDTF">2024-03-08T02:50:40Z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cf4710-f9b9-4335-8a90-9f46b5f673f6}">
  <ds:schemaRefs/>
</ds:datastoreItem>
</file>

<file path=customXml/itemProps10.xml><?xml version="1.0" encoding="utf-8"?>
<ds:datastoreItem xmlns:ds="http://schemas.openxmlformats.org/officeDocument/2006/customXml" ds:itemID="{90dad29f-60cd-4984-89ac-d095bf56b6af}">
  <ds:schemaRefs/>
</ds:datastoreItem>
</file>

<file path=customXml/itemProps11.xml><?xml version="1.0" encoding="utf-8"?>
<ds:datastoreItem xmlns:ds="http://schemas.openxmlformats.org/officeDocument/2006/customXml" ds:itemID="{5bd95d05-f47d-432f-855c-1888b830ffb3}">
  <ds:schemaRefs/>
</ds:datastoreItem>
</file>

<file path=customXml/itemProps12.xml><?xml version="1.0" encoding="utf-8"?>
<ds:datastoreItem xmlns:ds="http://schemas.openxmlformats.org/officeDocument/2006/customXml" ds:itemID="{d08c942a-4323-4c75-864a-697ecb61ab15}">
  <ds:schemaRefs/>
</ds:datastoreItem>
</file>

<file path=customXml/itemProps13.xml><?xml version="1.0" encoding="utf-8"?>
<ds:datastoreItem xmlns:ds="http://schemas.openxmlformats.org/officeDocument/2006/customXml" ds:itemID="{0147089e-4279-4f31-8d70-488a7f32b0d3}">
  <ds:schemaRefs/>
</ds:datastoreItem>
</file>

<file path=customXml/itemProps14.xml><?xml version="1.0" encoding="utf-8"?>
<ds:datastoreItem xmlns:ds="http://schemas.openxmlformats.org/officeDocument/2006/customXml" ds:itemID="{ebf290f1-3db0-45d3-9b98-4f328e781ed7}">
  <ds:schemaRefs/>
</ds:datastoreItem>
</file>

<file path=customXml/itemProps15.xml><?xml version="1.0" encoding="utf-8"?>
<ds:datastoreItem xmlns:ds="http://schemas.openxmlformats.org/officeDocument/2006/customXml" ds:itemID="{ca22a0bb-bcfb-41a9-8627-4cae2ee5a26b}">
  <ds:schemaRefs/>
</ds:datastoreItem>
</file>

<file path=customXml/itemProps16.xml><?xml version="1.0" encoding="utf-8"?>
<ds:datastoreItem xmlns:ds="http://schemas.openxmlformats.org/officeDocument/2006/customXml" ds:itemID="{1927b464-5d25-4aaa-8000-d0687afdc2f2}">
  <ds:schemaRefs/>
</ds:datastoreItem>
</file>

<file path=customXml/itemProps17.xml><?xml version="1.0" encoding="utf-8"?>
<ds:datastoreItem xmlns:ds="http://schemas.openxmlformats.org/officeDocument/2006/customXml" ds:itemID="{a14cee5b-d33e-45ad-a48e-09a0acccc0ef}">
  <ds:schemaRefs/>
</ds:datastoreItem>
</file>

<file path=customXml/itemProps18.xml><?xml version="1.0" encoding="utf-8"?>
<ds:datastoreItem xmlns:ds="http://schemas.openxmlformats.org/officeDocument/2006/customXml" ds:itemID="{ee3a177b-e8f8-48eb-a5bd-53903683f014}">
  <ds:schemaRefs/>
</ds:datastoreItem>
</file>

<file path=customXml/itemProps19.xml><?xml version="1.0" encoding="utf-8"?>
<ds:datastoreItem xmlns:ds="http://schemas.openxmlformats.org/officeDocument/2006/customXml" ds:itemID="{3d2f0153-a545-4cea-8816-9472d5d4474e}">
  <ds:schemaRefs/>
</ds:datastoreItem>
</file>

<file path=customXml/itemProps2.xml><?xml version="1.0" encoding="utf-8"?>
<ds:datastoreItem xmlns:ds="http://schemas.openxmlformats.org/officeDocument/2006/customXml" ds:itemID="{89335087-04b5-4c5d-8dcd-2a5f0ac6a76d}">
  <ds:schemaRefs/>
</ds:datastoreItem>
</file>

<file path=customXml/itemProps20.xml><?xml version="1.0" encoding="utf-8"?>
<ds:datastoreItem xmlns:ds="http://schemas.openxmlformats.org/officeDocument/2006/customXml" ds:itemID="{8c0d0597-7239-45c3-a278-8993986f0c46}">
  <ds:schemaRefs/>
</ds:datastoreItem>
</file>

<file path=customXml/itemProps21.xml><?xml version="1.0" encoding="utf-8"?>
<ds:datastoreItem xmlns:ds="http://schemas.openxmlformats.org/officeDocument/2006/customXml" ds:itemID="{588aece4-c5a6-46f3-8d4a-e77480ee0b41}">
  <ds:schemaRefs/>
</ds:datastoreItem>
</file>

<file path=customXml/itemProps22.xml><?xml version="1.0" encoding="utf-8"?>
<ds:datastoreItem xmlns:ds="http://schemas.openxmlformats.org/officeDocument/2006/customXml" ds:itemID="{83779d11-415c-4d4d-8226-6011714fd490}">
  <ds:schemaRefs/>
</ds:datastoreItem>
</file>

<file path=customXml/itemProps23.xml><?xml version="1.0" encoding="utf-8"?>
<ds:datastoreItem xmlns:ds="http://schemas.openxmlformats.org/officeDocument/2006/customXml" ds:itemID="{8f24469e-ba22-4ec1-938a-83b2a7449b52}">
  <ds:schemaRefs/>
</ds:datastoreItem>
</file>

<file path=customXml/itemProps24.xml><?xml version="1.0" encoding="utf-8"?>
<ds:datastoreItem xmlns:ds="http://schemas.openxmlformats.org/officeDocument/2006/customXml" ds:itemID="{65014ee1-cb90-4985-bfa7-d5b60abe673a}">
  <ds:schemaRefs/>
</ds:datastoreItem>
</file>

<file path=customXml/itemProps25.xml><?xml version="1.0" encoding="utf-8"?>
<ds:datastoreItem xmlns:ds="http://schemas.openxmlformats.org/officeDocument/2006/customXml" ds:itemID="{f9c74b7d-39f9-496d-9a7c-68c488fc17a5}">
  <ds:schemaRefs/>
</ds:datastoreItem>
</file>

<file path=customXml/itemProps26.xml><?xml version="1.0" encoding="utf-8"?>
<ds:datastoreItem xmlns:ds="http://schemas.openxmlformats.org/officeDocument/2006/customXml" ds:itemID="{ef25d112-d143-4aba-bb8e-a2bf8b8e1a49}">
  <ds:schemaRefs/>
</ds:datastoreItem>
</file>

<file path=customXml/itemProps27.xml><?xml version="1.0" encoding="utf-8"?>
<ds:datastoreItem xmlns:ds="http://schemas.openxmlformats.org/officeDocument/2006/customXml" ds:itemID="{ede95e87-cec9-424a-bfbd-b7ad6819db9f}">
  <ds:schemaRefs/>
</ds:datastoreItem>
</file>

<file path=customXml/itemProps28.xml><?xml version="1.0" encoding="utf-8"?>
<ds:datastoreItem xmlns:ds="http://schemas.openxmlformats.org/officeDocument/2006/customXml" ds:itemID="{feb67105-bc93-4d8f-81dd-66a67cf0fc94}">
  <ds:schemaRefs/>
</ds:datastoreItem>
</file>

<file path=customXml/itemProps29.xml><?xml version="1.0" encoding="utf-8"?>
<ds:datastoreItem xmlns:ds="http://schemas.openxmlformats.org/officeDocument/2006/customXml" ds:itemID="{a28c8891-4824-4e4f-8f29-749f73b53777}">
  <ds:schemaRefs/>
</ds:datastoreItem>
</file>

<file path=customXml/itemProps3.xml><?xml version="1.0" encoding="utf-8"?>
<ds:datastoreItem xmlns:ds="http://schemas.openxmlformats.org/officeDocument/2006/customXml" ds:itemID="{92dd7618-d6a1-4344-8f14-0c61ab104102}">
  <ds:schemaRefs/>
</ds:datastoreItem>
</file>

<file path=customXml/itemProps30.xml><?xml version="1.0" encoding="utf-8"?>
<ds:datastoreItem xmlns:ds="http://schemas.openxmlformats.org/officeDocument/2006/customXml" ds:itemID="{0514a314-aabd-4a26-9dfc-0d92ed506557}">
  <ds:schemaRefs/>
</ds:datastoreItem>
</file>

<file path=customXml/itemProps31.xml><?xml version="1.0" encoding="utf-8"?>
<ds:datastoreItem xmlns:ds="http://schemas.openxmlformats.org/officeDocument/2006/customXml" ds:itemID="{f30773aa-c505-4786-a02f-1172ac36e064}">
  <ds:schemaRefs/>
</ds:datastoreItem>
</file>

<file path=customXml/itemProps32.xml><?xml version="1.0" encoding="utf-8"?>
<ds:datastoreItem xmlns:ds="http://schemas.openxmlformats.org/officeDocument/2006/customXml" ds:itemID="{f4c0fb73-d013-449a-8c6b-5e39c6bffa75}">
  <ds:schemaRefs/>
</ds:datastoreItem>
</file>

<file path=customXml/itemProps33.xml><?xml version="1.0" encoding="utf-8"?>
<ds:datastoreItem xmlns:ds="http://schemas.openxmlformats.org/officeDocument/2006/customXml" ds:itemID="{4a262128-88a3-47cc-a8af-2b56e6c868e9}">
  <ds:schemaRefs/>
</ds:datastoreItem>
</file>

<file path=customXml/itemProps34.xml><?xml version="1.0" encoding="utf-8"?>
<ds:datastoreItem xmlns:ds="http://schemas.openxmlformats.org/officeDocument/2006/customXml" ds:itemID="{9975ace7-260d-42a3-80b6-292723203a06}">
  <ds:schemaRefs/>
</ds:datastoreItem>
</file>

<file path=customXml/itemProps35.xml><?xml version="1.0" encoding="utf-8"?>
<ds:datastoreItem xmlns:ds="http://schemas.openxmlformats.org/officeDocument/2006/customXml" ds:itemID="{5b08e40f-b45d-4d74-aad4-9c8b52be07fa}">
  <ds:schemaRefs/>
</ds:datastoreItem>
</file>

<file path=customXml/itemProps36.xml><?xml version="1.0" encoding="utf-8"?>
<ds:datastoreItem xmlns:ds="http://schemas.openxmlformats.org/officeDocument/2006/customXml" ds:itemID="{95cd418a-9aa9-4775-a76c-b240e11ac9e9}">
  <ds:schemaRefs/>
</ds:datastoreItem>
</file>

<file path=customXml/itemProps37.xml><?xml version="1.0" encoding="utf-8"?>
<ds:datastoreItem xmlns:ds="http://schemas.openxmlformats.org/officeDocument/2006/customXml" ds:itemID="{23bbb427-5748-4075-862f-c1a7b7641000}">
  <ds:schemaRefs/>
</ds:datastoreItem>
</file>

<file path=customXml/itemProps38.xml><?xml version="1.0" encoding="utf-8"?>
<ds:datastoreItem xmlns:ds="http://schemas.openxmlformats.org/officeDocument/2006/customXml" ds:itemID="{6c1644fe-ab8a-4a1a-a540-3dd94df43a12}">
  <ds:schemaRefs/>
</ds:datastoreItem>
</file>

<file path=customXml/itemProps39.xml><?xml version="1.0" encoding="utf-8"?>
<ds:datastoreItem xmlns:ds="http://schemas.openxmlformats.org/officeDocument/2006/customXml" ds:itemID="{533550e9-f616-447f-b002-0151b89da819}">
  <ds:schemaRefs/>
</ds:datastoreItem>
</file>

<file path=customXml/itemProps4.xml><?xml version="1.0" encoding="utf-8"?>
<ds:datastoreItem xmlns:ds="http://schemas.openxmlformats.org/officeDocument/2006/customXml" ds:itemID="{84361c43-80a7-43f3-8a6b-fffea9ce9958}">
  <ds:schemaRefs/>
</ds:datastoreItem>
</file>

<file path=customXml/itemProps40.xml><?xml version="1.0" encoding="utf-8"?>
<ds:datastoreItem xmlns:ds="http://schemas.openxmlformats.org/officeDocument/2006/customXml" ds:itemID="{752cccb0-7175-45dd-a409-ab20cdca8055}">
  <ds:schemaRefs/>
</ds:datastoreItem>
</file>

<file path=customXml/itemProps41.xml><?xml version="1.0" encoding="utf-8"?>
<ds:datastoreItem xmlns:ds="http://schemas.openxmlformats.org/officeDocument/2006/customXml" ds:itemID="{1b3b45d5-d9e2-45f8-9193-d7d69ce2b1fd}">
  <ds:schemaRefs/>
</ds:datastoreItem>
</file>

<file path=customXml/itemProps42.xml><?xml version="1.0" encoding="utf-8"?>
<ds:datastoreItem xmlns:ds="http://schemas.openxmlformats.org/officeDocument/2006/customXml" ds:itemID="{7d6e6116-7073-4cf9-9ef1-76fd8f27c78c}">
  <ds:schemaRefs/>
</ds:datastoreItem>
</file>

<file path=customXml/itemProps5.xml><?xml version="1.0" encoding="utf-8"?>
<ds:datastoreItem xmlns:ds="http://schemas.openxmlformats.org/officeDocument/2006/customXml" ds:itemID="{fc7dae34-a8b6-4543-bc3e-1bc484fbbe83}">
  <ds:schemaRefs/>
</ds:datastoreItem>
</file>

<file path=customXml/itemProps6.xml><?xml version="1.0" encoding="utf-8"?>
<ds:datastoreItem xmlns:ds="http://schemas.openxmlformats.org/officeDocument/2006/customXml" ds:itemID="{5fff4337-a143-4237-8987-d3804f2bbc2c}">
  <ds:schemaRefs/>
</ds:datastoreItem>
</file>

<file path=customXml/itemProps7.xml><?xml version="1.0" encoding="utf-8"?>
<ds:datastoreItem xmlns:ds="http://schemas.openxmlformats.org/officeDocument/2006/customXml" ds:itemID="{c75f4511-ab2f-4e04-988a-f72755572633}">
  <ds:schemaRefs/>
</ds:datastoreItem>
</file>

<file path=customXml/itemProps8.xml><?xml version="1.0" encoding="utf-8"?>
<ds:datastoreItem xmlns:ds="http://schemas.openxmlformats.org/officeDocument/2006/customXml" ds:itemID="{bdbb0237-e8d3-4873-8790-370ebae47b73}">
  <ds:schemaRefs/>
</ds:datastoreItem>
</file>

<file path=customXml/itemProps9.xml><?xml version="1.0" encoding="utf-8"?>
<ds:datastoreItem xmlns:ds="http://schemas.openxmlformats.org/officeDocument/2006/customXml" ds:itemID="{420b1176-7d5b-4345-b06e-ff675d8f87c2}">
  <ds:schemaRefs/>
</ds:datastoreItem>
</file>

<file path=docProps/app.xml><?xml version="1.0" encoding="utf-8"?>
<Properties xmlns="http://schemas.openxmlformats.org/officeDocument/2006/extended-properties" xmlns:vt="http://schemas.openxmlformats.org/officeDocument/2006/docPropsVTypes">
  <Pages>55</Pages>
  <TotalTime>17</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2024-03-08T10:50:00Z</dcterms:created>
  <dc:creator>Lenovo</dc:creator>
  <cp:lastModifiedBy>Sally</cp:lastModifiedBy>
  <dcterms:modified xsi:type="dcterms:W3CDTF">2024-05-21T07:19:36Z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554DED58275945D6A6118BADC51EB659_12</vt:lpwstr>
  </property>
</Properties>
</file>