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211馆陶县委宣传部</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654.00</w:t>
            </w:r>
          </w:p>
        </w:tc>
        <w:tc>
          <w:tcPr>
            <w:tcW w:w="4535" w:type="dxa"/>
            <w:vAlign w:val="center"/>
          </w:tcPr>
          <w:p>
            <w:pPr>
              <w:pStyle w:val="13"/>
            </w:pPr>
            <w:r>
              <w:t>一、一般公共服务支出</w:t>
            </w:r>
          </w:p>
        </w:tc>
        <w:tc>
          <w:tcPr>
            <w:tcW w:w="2126" w:type="dxa"/>
            <w:vAlign w:val="center"/>
          </w:tcPr>
          <w:p>
            <w:pPr>
              <w:pStyle w:val="12"/>
            </w:pPr>
            <w:r>
              <w:t>474.43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128.68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656.00</w:t>
            </w:r>
          </w:p>
        </w:tc>
        <w:tc>
          <w:tcPr>
            <w:tcW w:w="4535" w:type="dxa"/>
            <w:vAlign w:val="center"/>
          </w:tcPr>
          <w:p>
            <w:pPr>
              <w:pStyle w:val="15"/>
            </w:pPr>
            <w:r>
              <w:t>本年支出合计</w:t>
            </w:r>
          </w:p>
        </w:tc>
        <w:tc>
          <w:tcPr>
            <w:tcW w:w="2126" w:type="dxa"/>
            <w:vAlign w:val="center"/>
          </w:tcPr>
          <w:p>
            <w:pPr>
              <w:pStyle w:val="16"/>
            </w:pPr>
            <w:r>
              <w:t>656.00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656.00</w:t>
            </w:r>
          </w:p>
        </w:tc>
        <w:tc>
          <w:tcPr>
            <w:tcW w:w="4535" w:type="dxa"/>
            <w:vAlign w:val="center"/>
          </w:tcPr>
          <w:p>
            <w:pPr>
              <w:pStyle w:val="15"/>
            </w:pPr>
            <w:r>
              <w:t>支出总计</w:t>
            </w:r>
          </w:p>
        </w:tc>
        <w:tc>
          <w:tcPr>
            <w:tcW w:w="2126" w:type="dxa"/>
            <w:vAlign w:val="center"/>
          </w:tcPr>
          <w:p>
            <w:pPr>
              <w:pStyle w:val="16"/>
            </w:pPr>
            <w:r>
              <w:t>656.00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211馆陶县委宣传部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656.00</w:t>
            </w:r>
          </w:p>
        </w:tc>
        <w:tc>
          <w:tcPr>
            <w:tcW w:w="1134" w:type="dxa"/>
            <w:vAlign w:val="center"/>
          </w:tcPr>
          <w:p>
            <w:pPr>
              <w:pStyle w:val="16"/>
            </w:pPr>
            <w:r>
              <w:t>656.00</w:t>
            </w:r>
          </w:p>
        </w:tc>
        <w:tc>
          <w:tcPr>
            <w:tcW w:w="1134" w:type="dxa"/>
            <w:vAlign w:val="center"/>
          </w:tcPr>
          <w:p>
            <w:pPr>
              <w:pStyle w:val="16"/>
            </w:pPr>
            <w:r>
              <w:t>656.00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474.43</w:t>
            </w:r>
          </w:p>
        </w:tc>
        <w:tc>
          <w:tcPr>
            <w:tcW w:w="1134" w:type="dxa"/>
            <w:vAlign w:val="center"/>
          </w:tcPr>
          <w:p>
            <w:pPr>
              <w:pStyle w:val="12"/>
            </w:pPr>
            <w:r>
              <w:t>474.43</w:t>
            </w:r>
          </w:p>
        </w:tc>
        <w:tc>
          <w:tcPr>
            <w:tcW w:w="1134" w:type="dxa"/>
            <w:vAlign w:val="center"/>
          </w:tcPr>
          <w:p>
            <w:pPr>
              <w:pStyle w:val="12"/>
            </w:pPr>
            <w:r>
              <w:t>474.43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20133</w:t>
            </w:r>
          </w:p>
        </w:tc>
        <w:tc>
          <w:tcPr>
            <w:tcW w:w="1559" w:type="dxa"/>
            <w:vAlign w:val="center"/>
          </w:tcPr>
          <w:p>
            <w:pPr>
              <w:pStyle w:val="13"/>
            </w:pPr>
            <w:r>
              <w:t>宣传事务</w:t>
            </w:r>
          </w:p>
        </w:tc>
        <w:tc>
          <w:tcPr>
            <w:tcW w:w="1134" w:type="dxa"/>
            <w:vAlign w:val="center"/>
          </w:tcPr>
          <w:p>
            <w:pPr>
              <w:pStyle w:val="12"/>
            </w:pPr>
            <w:r>
              <w:t>474.43</w:t>
            </w:r>
          </w:p>
        </w:tc>
        <w:tc>
          <w:tcPr>
            <w:tcW w:w="1134" w:type="dxa"/>
            <w:vAlign w:val="center"/>
          </w:tcPr>
          <w:p>
            <w:pPr>
              <w:pStyle w:val="12"/>
            </w:pPr>
            <w:r>
              <w:t>474.43</w:t>
            </w:r>
          </w:p>
        </w:tc>
        <w:tc>
          <w:tcPr>
            <w:tcW w:w="1134" w:type="dxa"/>
            <w:vAlign w:val="center"/>
          </w:tcPr>
          <w:p>
            <w:pPr>
              <w:pStyle w:val="12"/>
            </w:pPr>
            <w:r>
              <w:t>474.43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2013301</w:t>
            </w:r>
          </w:p>
        </w:tc>
        <w:tc>
          <w:tcPr>
            <w:tcW w:w="1559" w:type="dxa"/>
            <w:vAlign w:val="center"/>
          </w:tcPr>
          <w:p>
            <w:pPr>
              <w:pStyle w:val="13"/>
            </w:pPr>
            <w:r>
              <w:t>行政运行</w:t>
            </w:r>
          </w:p>
        </w:tc>
        <w:tc>
          <w:tcPr>
            <w:tcW w:w="1134" w:type="dxa"/>
            <w:vAlign w:val="center"/>
          </w:tcPr>
          <w:p>
            <w:pPr>
              <w:pStyle w:val="12"/>
            </w:pPr>
            <w:r>
              <w:t>474.43</w:t>
            </w:r>
          </w:p>
        </w:tc>
        <w:tc>
          <w:tcPr>
            <w:tcW w:w="1134" w:type="dxa"/>
            <w:vAlign w:val="center"/>
          </w:tcPr>
          <w:p>
            <w:pPr>
              <w:pStyle w:val="12"/>
            </w:pPr>
            <w:r>
              <w:t>474.43</w:t>
            </w:r>
          </w:p>
        </w:tc>
        <w:tc>
          <w:tcPr>
            <w:tcW w:w="1134" w:type="dxa"/>
            <w:vAlign w:val="center"/>
          </w:tcPr>
          <w:p>
            <w:pPr>
              <w:pStyle w:val="12"/>
            </w:pPr>
            <w:r>
              <w:t>474.43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128.68</w:t>
            </w:r>
          </w:p>
        </w:tc>
        <w:tc>
          <w:tcPr>
            <w:tcW w:w="1134" w:type="dxa"/>
            <w:vAlign w:val="center"/>
          </w:tcPr>
          <w:p>
            <w:pPr>
              <w:pStyle w:val="12"/>
            </w:pPr>
            <w:r>
              <w:t>128.68</w:t>
            </w:r>
          </w:p>
        </w:tc>
        <w:tc>
          <w:tcPr>
            <w:tcW w:w="1134" w:type="dxa"/>
            <w:vAlign w:val="center"/>
          </w:tcPr>
          <w:p>
            <w:pPr>
              <w:pStyle w:val="12"/>
            </w:pPr>
            <w:r>
              <w:t>128.68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20702</w:t>
            </w:r>
          </w:p>
        </w:tc>
        <w:tc>
          <w:tcPr>
            <w:tcW w:w="1559" w:type="dxa"/>
            <w:vAlign w:val="center"/>
          </w:tcPr>
          <w:p>
            <w:pPr>
              <w:pStyle w:val="13"/>
            </w:pPr>
            <w:r>
              <w:t>文物</w:t>
            </w:r>
          </w:p>
        </w:tc>
        <w:tc>
          <w:tcPr>
            <w:tcW w:w="1134" w:type="dxa"/>
            <w:vAlign w:val="center"/>
          </w:tcPr>
          <w:p>
            <w:pPr>
              <w:pStyle w:val="12"/>
            </w:pPr>
            <w:r>
              <w:t>55.00</w:t>
            </w:r>
          </w:p>
        </w:tc>
        <w:tc>
          <w:tcPr>
            <w:tcW w:w="1134" w:type="dxa"/>
            <w:vAlign w:val="center"/>
          </w:tcPr>
          <w:p>
            <w:pPr>
              <w:pStyle w:val="12"/>
            </w:pPr>
            <w:r>
              <w:t>55.00</w:t>
            </w:r>
          </w:p>
        </w:tc>
        <w:tc>
          <w:tcPr>
            <w:tcW w:w="1134" w:type="dxa"/>
            <w:vAlign w:val="center"/>
          </w:tcPr>
          <w:p>
            <w:pPr>
              <w:pStyle w:val="12"/>
            </w:pPr>
            <w:r>
              <w:t>55.00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2070205</w:t>
            </w:r>
          </w:p>
        </w:tc>
        <w:tc>
          <w:tcPr>
            <w:tcW w:w="1559" w:type="dxa"/>
            <w:vAlign w:val="center"/>
          </w:tcPr>
          <w:p>
            <w:pPr>
              <w:pStyle w:val="13"/>
            </w:pPr>
            <w:r>
              <w:t>博物馆</w:t>
            </w:r>
          </w:p>
        </w:tc>
        <w:tc>
          <w:tcPr>
            <w:tcW w:w="1134" w:type="dxa"/>
            <w:vAlign w:val="center"/>
          </w:tcPr>
          <w:p>
            <w:pPr>
              <w:pStyle w:val="12"/>
            </w:pPr>
            <w:r>
              <w:t>55.00</w:t>
            </w:r>
          </w:p>
        </w:tc>
        <w:tc>
          <w:tcPr>
            <w:tcW w:w="1134" w:type="dxa"/>
            <w:vAlign w:val="center"/>
          </w:tcPr>
          <w:p>
            <w:pPr>
              <w:pStyle w:val="12"/>
            </w:pPr>
            <w:r>
              <w:t>55.00</w:t>
            </w:r>
          </w:p>
        </w:tc>
        <w:tc>
          <w:tcPr>
            <w:tcW w:w="1134" w:type="dxa"/>
            <w:vAlign w:val="center"/>
          </w:tcPr>
          <w:p>
            <w:pPr>
              <w:pStyle w:val="12"/>
            </w:pPr>
            <w:r>
              <w:t>55.00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20706</w:t>
            </w:r>
          </w:p>
        </w:tc>
        <w:tc>
          <w:tcPr>
            <w:tcW w:w="1559" w:type="dxa"/>
            <w:vAlign w:val="center"/>
          </w:tcPr>
          <w:p>
            <w:pPr>
              <w:pStyle w:val="13"/>
            </w:pPr>
            <w:r>
              <w:t>新闻出版电影</w:t>
            </w:r>
          </w:p>
        </w:tc>
        <w:tc>
          <w:tcPr>
            <w:tcW w:w="1134" w:type="dxa"/>
            <w:vAlign w:val="center"/>
          </w:tcPr>
          <w:p>
            <w:pPr>
              <w:pStyle w:val="12"/>
            </w:pPr>
            <w:r>
              <w:t>71.68</w:t>
            </w:r>
          </w:p>
        </w:tc>
        <w:tc>
          <w:tcPr>
            <w:tcW w:w="1134" w:type="dxa"/>
            <w:vAlign w:val="center"/>
          </w:tcPr>
          <w:p>
            <w:pPr>
              <w:pStyle w:val="12"/>
            </w:pPr>
            <w:r>
              <w:t>71.68</w:t>
            </w:r>
          </w:p>
        </w:tc>
        <w:tc>
          <w:tcPr>
            <w:tcW w:w="1134" w:type="dxa"/>
            <w:vAlign w:val="center"/>
          </w:tcPr>
          <w:p>
            <w:pPr>
              <w:pStyle w:val="12"/>
            </w:pPr>
            <w:r>
              <w:t>71.68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2070607</w:t>
            </w:r>
          </w:p>
        </w:tc>
        <w:tc>
          <w:tcPr>
            <w:tcW w:w="1559" w:type="dxa"/>
            <w:vAlign w:val="center"/>
          </w:tcPr>
          <w:p>
            <w:pPr>
              <w:pStyle w:val="13"/>
            </w:pPr>
            <w:r>
              <w:t>电影</w:t>
            </w:r>
          </w:p>
        </w:tc>
        <w:tc>
          <w:tcPr>
            <w:tcW w:w="1134" w:type="dxa"/>
            <w:vAlign w:val="center"/>
          </w:tcPr>
          <w:p>
            <w:pPr>
              <w:pStyle w:val="12"/>
            </w:pPr>
            <w:r>
              <w:t>32.28</w:t>
            </w:r>
          </w:p>
        </w:tc>
        <w:tc>
          <w:tcPr>
            <w:tcW w:w="1134" w:type="dxa"/>
            <w:vAlign w:val="center"/>
          </w:tcPr>
          <w:p>
            <w:pPr>
              <w:pStyle w:val="12"/>
            </w:pPr>
            <w:r>
              <w:t>32.28</w:t>
            </w:r>
          </w:p>
        </w:tc>
        <w:tc>
          <w:tcPr>
            <w:tcW w:w="1134" w:type="dxa"/>
            <w:vAlign w:val="center"/>
          </w:tcPr>
          <w:p>
            <w:pPr>
              <w:pStyle w:val="12"/>
            </w:pPr>
            <w:r>
              <w:t>32.28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2070699</w:t>
            </w:r>
          </w:p>
        </w:tc>
        <w:tc>
          <w:tcPr>
            <w:tcW w:w="1559" w:type="dxa"/>
            <w:vAlign w:val="center"/>
          </w:tcPr>
          <w:p>
            <w:pPr>
              <w:pStyle w:val="13"/>
            </w:pPr>
            <w:r>
              <w:t>其他新闻出版电影支出</w:t>
            </w:r>
          </w:p>
        </w:tc>
        <w:tc>
          <w:tcPr>
            <w:tcW w:w="1134" w:type="dxa"/>
            <w:vAlign w:val="center"/>
          </w:tcPr>
          <w:p>
            <w:pPr>
              <w:pStyle w:val="12"/>
            </w:pPr>
            <w:r>
              <w:t>39.40</w:t>
            </w:r>
          </w:p>
        </w:tc>
        <w:tc>
          <w:tcPr>
            <w:tcW w:w="1134" w:type="dxa"/>
            <w:vAlign w:val="center"/>
          </w:tcPr>
          <w:p>
            <w:pPr>
              <w:pStyle w:val="12"/>
            </w:pPr>
            <w:r>
              <w:t>39.40</w:t>
            </w:r>
          </w:p>
        </w:tc>
        <w:tc>
          <w:tcPr>
            <w:tcW w:w="1134" w:type="dxa"/>
            <w:vAlign w:val="center"/>
          </w:tcPr>
          <w:p>
            <w:pPr>
              <w:pStyle w:val="12"/>
            </w:pPr>
            <w:r>
              <w:t>39.40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20707</w:t>
            </w:r>
          </w:p>
        </w:tc>
        <w:tc>
          <w:tcPr>
            <w:tcW w:w="1559" w:type="dxa"/>
            <w:vAlign w:val="center"/>
          </w:tcPr>
          <w:p>
            <w:pPr>
              <w:pStyle w:val="13"/>
            </w:pPr>
            <w:r>
              <w:t>国家电影事业发展专项资金安排的支出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2070701</w:t>
            </w:r>
          </w:p>
        </w:tc>
        <w:tc>
          <w:tcPr>
            <w:tcW w:w="1559" w:type="dxa"/>
            <w:vAlign w:val="center"/>
          </w:tcPr>
          <w:p>
            <w:pPr>
              <w:pStyle w:val="13"/>
            </w:pPr>
            <w:r>
              <w:t>资助国产影片放映</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22.90</w:t>
            </w:r>
          </w:p>
        </w:tc>
        <w:tc>
          <w:tcPr>
            <w:tcW w:w="1134" w:type="dxa"/>
            <w:vAlign w:val="center"/>
          </w:tcPr>
          <w:p>
            <w:pPr>
              <w:pStyle w:val="12"/>
            </w:pPr>
            <w:r>
              <w:t>22.90</w:t>
            </w:r>
          </w:p>
        </w:tc>
        <w:tc>
          <w:tcPr>
            <w:tcW w:w="1134" w:type="dxa"/>
            <w:vAlign w:val="center"/>
          </w:tcPr>
          <w:p>
            <w:pPr>
              <w:pStyle w:val="12"/>
            </w:pPr>
            <w:r>
              <w:t>22.90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22.90</w:t>
            </w:r>
          </w:p>
        </w:tc>
        <w:tc>
          <w:tcPr>
            <w:tcW w:w="1134" w:type="dxa"/>
            <w:vAlign w:val="center"/>
          </w:tcPr>
          <w:p>
            <w:pPr>
              <w:pStyle w:val="12"/>
            </w:pPr>
            <w:r>
              <w:t>22.90</w:t>
            </w:r>
          </w:p>
        </w:tc>
        <w:tc>
          <w:tcPr>
            <w:tcW w:w="1134" w:type="dxa"/>
            <w:vAlign w:val="center"/>
          </w:tcPr>
          <w:p>
            <w:pPr>
              <w:pStyle w:val="12"/>
            </w:pPr>
            <w:r>
              <w:t>22.90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22.90</w:t>
            </w:r>
          </w:p>
        </w:tc>
        <w:tc>
          <w:tcPr>
            <w:tcW w:w="1134" w:type="dxa"/>
            <w:vAlign w:val="center"/>
          </w:tcPr>
          <w:p>
            <w:pPr>
              <w:pStyle w:val="12"/>
            </w:pPr>
            <w:r>
              <w:t>22.90</w:t>
            </w:r>
          </w:p>
        </w:tc>
        <w:tc>
          <w:tcPr>
            <w:tcW w:w="1134" w:type="dxa"/>
            <w:vAlign w:val="center"/>
          </w:tcPr>
          <w:p>
            <w:pPr>
              <w:pStyle w:val="12"/>
            </w:pPr>
            <w:r>
              <w:t>22.90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11.46</w:t>
            </w:r>
          </w:p>
        </w:tc>
        <w:tc>
          <w:tcPr>
            <w:tcW w:w="1134" w:type="dxa"/>
            <w:vAlign w:val="center"/>
          </w:tcPr>
          <w:p>
            <w:pPr>
              <w:pStyle w:val="12"/>
            </w:pPr>
            <w:r>
              <w:t>11.46</w:t>
            </w:r>
          </w:p>
        </w:tc>
        <w:tc>
          <w:tcPr>
            <w:tcW w:w="1134" w:type="dxa"/>
            <w:vAlign w:val="center"/>
          </w:tcPr>
          <w:p>
            <w:pPr>
              <w:pStyle w:val="12"/>
            </w:pPr>
            <w:r>
              <w:t>11.46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11.46</w:t>
            </w:r>
          </w:p>
        </w:tc>
        <w:tc>
          <w:tcPr>
            <w:tcW w:w="1134" w:type="dxa"/>
            <w:vAlign w:val="center"/>
          </w:tcPr>
          <w:p>
            <w:pPr>
              <w:pStyle w:val="12"/>
            </w:pPr>
            <w:r>
              <w:t>11.46</w:t>
            </w:r>
          </w:p>
        </w:tc>
        <w:tc>
          <w:tcPr>
            <w:tcW w:w="1134" w:type="dxa"/>
            <w:vAlign w:val="center"/>
          </w:tcPr>
          <w:p>
            <w:pPr>
              <w:pStyle w:val="12"/>
            </w:pPr>
            <w:r>
              <w:t>11.46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11.46</w:t>
            </w:r>
          </w:p>
        </w:tc>
        <w:tc>
          <w:tcPr>
            <w:tcW w:w="1134" w:type="dxa"/>
            <w:vAlign w:val="center"/>
          </w:tcPr>
          <w:p>
            <w:pPr>
              <w:pStyle w:val="12"/>
            </w:pPr>
            <w:r>
              <w:t>11.46</w:t>
            </w:r>
          </w:p>
        </w:tc>
        <w:tc>
          <w:tcPr>
            <w:tcW w:w="1134" w:type="dxa"/>
            <w:vAlign w:val="center"/>
          </w:tcPr>
          <w:p>
            <w:pPr>
              <w:pStyle w:val="12"/>
            </w:pPr>
            <w:r>
              <w:t>11.46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18.53</w:t>
            </w:r>
          </w:p>
        </w:tc>
        <w:tc>
          <w:tcPr>
            <w:tcW w:w="1134" w:type="dxa"/>
            <w:vAlign w:val="center"/>
          </w:tcPr>
          <w:p>
            <w:pPr>
              <w:pStyle w:val="12"/>
            </w:pPr>
            <w:r>
              <w:t>18.53</w:t>
            </w:r>
          </w:p>
        </w:tc>
        <w:tc>
          <w:tcPr>
            <w:tcW w:w="1134" w:type="dxa"/>
            <w:vAlign w:val="center"/>
          </w:tcPr>
          <w:p>
            <w:pPr>
              <w:pStyle w:val="12"/>
            </w:pPr>
            <w:r>
              <w:t>18.53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18.53</w:t>
            </w:r>
          </w:p>
        </w:tc>
        <w:tc>
          <w:tcPr>
            <w:tcW w:w="1134" w:type="dxa"/>
            <w:vAlign w:val="center"/>
          </w:tcPr>
          <w:p>
            <w:pPr>
              <w:pStyle w:val="12"/>
            </w:pPr>
            <w:r>
              <w:t>18.53</w:t>
            </w:r>
          </w:p>
        </w:tc>
        <w:tc>
          <w:tcPr>
            <w:tcW w:w="1134" w:type="dxa"/>
            <w:vAlign w:val="center"/>
          </w:tcPr>
          <w:p>
            <w:pPr>
              <w:pStyle w:val="12"/>
            </w:pPr>
            <w:r>
              <w:t>18.53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18.53</w:t>
            </w:r>
          </w:p>
        </w:tc>
        <w:tc>
          <w:tcPr>
            <w:tcW w:w="1134" w:type="dxa"/>
            <w:vAlign w:val="center"/>
          </w:tcPr>
          <w:p>
            <w:pPr>
              <w:pStyle w:val="12"/>
            </w:pPr>
            <w:r>
              <w:t>18.53</w:t>
            </w:r>
          </w:p>
        </w:tc>
        <w:tc>
          <w:tcPr>
            <w:tcW w:w="1134" w:type="dxa"/>
            <w:vAlign w:val="center"/>
          </w:tcPr>
          <w:p>
            <w:pPr>
              <w:pStyle w:val="12"/>
            </w:pPr>
            <w:r>
              <w:t>18.53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211馆陶县委宣传部</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656.00</w:t>
            </w:r>
          </w:p>
        </w:tc>
        <w:tc>
          <w:tcPr>
            <w:tcW w:w="1361" w:type="dxa"/>
            <w:vAlign w:val="center"/>
          </w:tcPr>
          <w:p>
            <w:pPr>
              <w:pStyle w:val="16"/>
            </w:pPr>
            <w:r>
              <w:t>263.78</w:t>
            </w:r>
          </w:p>
        </w:tc>
        <w:tc>
          <w:tcPr>
            <w:tcW w:w="1361" w:type="dxa"/>
            <w:vAlign w:val="center"/>
          </w:tcPr>
          <w:p>
            <w:pPr>
              <w:pStyle w:val="16"/>
            </w:pPr>
            <w:r>
              <w:t>392.22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474.43</w:t>
            </w:r>
          </w:p>
        </w:tc>
        <w:tc>
          <w:tcPr>
            <w:tcW w:w="1361" w:type="dxa"/>
            <w:vAlign w:val="center"/>
          </w:tcPr>
          <w:p>
            <w:pPr>
              <w:pStyle w:val="12"/>
            </w:pPr>
            <w:r>
              <w:t>210.89</w:t>
            </w:r>
          </w:p>
        </w:tc>
        <w:tc>
          <w:tcPr>
            <w:tcW w:w="1361" w:type="dxa"/>
            <w:vAlign w:val="center"/>
          </w:tcPr>
          <w:p>
            <w:pPr>
              <w:pStyle w:val="12"/>
            </w:pPr>
            <w:r>
              <w:t>263.54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20133</w:t>
            </w:r>
          </w:p>
        </w:tc>
        <w:tc>
          <w:tcPr>
            <w:tcW w:w="4535" w:type="dxa"/>
            <w:vAlign w:val="center"/>
          </w:tcPr>
          <w:p>
            <w:pPr>
              <w:pStyle w:val="13"/>
            </w:pPr>
            <w:r>
              <w:t>宣传事务</w:t>
            </w:r>
          </w:p>
        </w:tc>
        <w:tc>
          <w:tcPr>
            <w:tcW w:w="1361" w:type="dxa"/>
            <w:vAlign w:val="center"/>
          </w:tcPr>
          <w:p>
            <w:pPr>
              <w:pStyle w:val="12"/>
            </w:pPr>
            <w:r>
              <w:t>474.43</w:t>
            </w:r>
          </w:p>
        </w:tc>
        <w:tc>
          <w:tcPr>
            <w:tcW w:w="1361" w:type="dxa"/>
            <w:vAlign w:val="center"/>
          </w:tcPr>
          <w:p>
            <w:pPr>
              <w:pStyle w:val="12"/>
            </w:pPr>
            <w:r>
              <w:t>210.89</w:t>
            </w:r>
          </w:p>
        </w:tc>
        <w:tc>
          <w:tcPr>
            <w:tcW w:w="1361" w:type="dxa"/>
            <w:vAlign w:val="center"/>
          </w:tcPr>
          <w:p>
            <w:pPr>
              <w:pStyle w:val="12"/>
            </w:pPr>
            <w:r>
              <w:t>263.54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2013301</w:t>
            </w:r>
          </w:p>
        </w:tc>
        <w:tc>
          <w:tcPr>
            <w:tcW w:w="4535" w:type="dxa"/>
            <w:vAlign w:val="center"/>
          </w:tcPr>
          <w:p>
            <w:pPr>
              <w:pStyle w:val="13"/>
            </w:pPr>
            <w:r>
              <w:t>行政运行</w:t>
            </w:r>
          </w:p>
        </w:tc>
        <w:tc>
          <w:tcPr>
            <w:tcW w:w="1361" w:type="dxa"/>
            <w:vAlign w:val="center"/>
          </w:tcPr>
          <w:p>
            <w:pPr>
              <w:pStyle w:val="12"/>
            </w:pPr>
            <w:r>
              <w:t>474.43</w:t>
            </w:r>
          </w:p>
        </w:tc>
        <w:tc>
          <w:tcPr>
            <w:tcW w:w="1361" w:type="dxa"/>
            <w:vAlign w:val="center"/>
          </w:tcPr>
          <w:p>
            <w:pPr>
              <w:pStyle w:val="12"/>
            </w:pPr>
            <w:r>
              <w:t>210.89</w:t>
            </w:r>
          </w:p>
        </w:tc>
        <w:tc>
          <w:tcPr>
            <w:tcW w:w="1361" w:type="dxa"/>
            <w:vAlign w:val="center"/>
          </w:tcPr>
          <w:p>
            <w:pPr>
              <w:pStyle w:val="12"/>
            </w:pPr>
            <w:r>
              <w:t>263.54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128.68</w:t>
            </w:r>
          </w:p>
        </w:tc>
        <w:tc>
          <w:tcPr>
            <w:tcW w:w="1361" w:type="dxa"/>
            <w:vAlign w:val="center"/>
          </w:tcPr>
          <w:p>
            <w:pPr>
              <w:pStyle w:val="12"/>
            </w:pPr>
          </w:p>
        </w:tc>
        <w:tc>
          <w:tcPr>
            <w:tcW w:w="1361" w:type="dxa"/>
            <w:vAlign w:val="center"/>
          </w:tcPr>
          <w:p>
            <w:pPr>
              <w:pStyle w:val="12"/>
            </w:pPr>
            <w:r>
              <w:t>128.68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20702</w:t>
            </w:r>
          </w:p>
        </w:tc>
        <w:tc>
          <w:tcPr>
            <w:tcW w:w="4535" w:type="dxa"/>
            <w:vAlign w:val="center"/>
          </w:tcPr>
          <w:p>
            <w:pPr>
              <w:pStyle w:val="13"/>
            </w:pPr>
            <w:r>
              <w:t>文物</w:t>
            </w:r>
          </w:p>
        </w:tc>
        <w:tc>
          <w:tcPr>
            <w:tcW w:w="1361" w:type="dxa"/>
            <w:vAlign w:val="center"/>
          </w:tcPr>
          <w:p>
            <w:pPr>
              <w:pStyle w:val="12"/>
            </w:pPr>
            <w:r>
              <w:t>55.00</w:t>
            </w:r>
          </w:p>
        </w:tc>
        <w:tc>
          <w:tcPr>
            <w:tcW w:w="1361" w:type="dxa"/>
            <w:vAlign w:val="center"/>
          </w:tcPr>
          <w:p>
            <w:pPr>
              <w:pStyle w:val="12"/>
            </w:pPr>
          </w:p>
        </w:tc>
        <w:tc>
          <w:tcPr>
            <w:tcW w:w="1361" w:type="dxa"/>
            <w:vAlign w:val="center"/>
          </w:tcPr>
          <w:p>
            <w:pPr>
              <w:pStyle w:val="12"/>
            </w:pPr>
            <w:r>
              <w:t>55.00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2070205</w:t>
            </w:r>
          </w:p>
        </w:tc>
        <w:tc>
          <w:tcPr>
            <w:tcW w:w="4535" w:type="dxa"/>
            <w:vAlign w:val="center"/>
          </w:tcPr>
          <w:p>
            <w:pPr>
              <w:pStyle w:val="13"/>
            </w:pPr>
            <w:r>
              <w:t>博物馆</w:t>
            </w:r>
          </w:p>
        </w:tc>
        <w:tc>
          <w:tcPr>
            <w:tcW w:w="1361" w:type="dxa"/>
            <w:vAlign w:val="center"/>
          </w:tcPr>
          <w:p>
            <w:pPr>
              <w:pStyle w:val="12"/>
            </w:pPr>
            <w:r>
              <w:t>55.00</w:t>
            </w:r>
          </w:p>
        </w:tc>
        <w:tc>
          <w:tcPr>
            <w:tcW w:w="1361" w:type="dxa"/>
            <w:vAlign w:val="center"/>
          </w:tcPr>
          <w:p>
            <w:pPr>
              <w:pStyle w:val="12"/>
            </w:pPr>
          </w:p>
        </w:tc>
        <w:tc>
          <w:tcPr>
            <w:tcW w:w="1361" w:type="dxa"/>
            <w:vAlign w:val="center"/>
          </w:tcPr>
          <w:p>
            <w:pPr>
              <w:pStyle w:val="12"/>
            </w:pPr>
            <w:r>
              <w:t>55.00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20706</w:t>
            </w:r>
          </w:p>
        </w:tc>
        <w:tc>
          <w:tcPr>
            <w:tcW w:w="4535" w:type="dxa"/>
            <w:vAlign w:val="center"/>
          </w:tcPr>
          <w:p>
            <w:pPr>
              <w:pStyle w:val="13"/>
            </w:pPr>
            <w:r>
              <w:t>新闻出版电影</w:t>
            </w:r>
          </w:p>
        </w:tc>
        <w:tc>
          <w:tcPr>
            <w:tcW w:w="1361" w:type="dxa"/>
            <w:vAlign w:val="center"/>
          </w:tcPr>
          <w:p>
            <w:pPr>
              <w:pStyle w:val="12"/>
            </w:pPr>
            <w:r>
              <w:t>71.68</w:t>
            </w:r>
          </w:p>
        </w:tc>
        <w:tc>
          <w:tcPr>
            <w:tcW w:w="1361" w:type="dxa"/>
            <w:vAlign w:val="center"/>
          </w:tcPr>
          <w:p>
            <w:pPr>
              <w:pStyle w:val="12"/>
            </w:pPr>
          </w:p>
        </w:tc>
        <w:tc>
          <w:tcPr>
            <w:tcW w:w="1361" w:type="dxa"/>
            <w:vAlign w:val="center"/>
          </w:tcPr>
          <w:p>
            <w:pPr>
              <w:pStyle w:val="12"/>
            </w:pPr>
            <w:r>
              <w:t>71.68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2070607</w:t>
            </w:r>
          </w:p>
        </w:tc>
        <w:tc>
          <w:tcPr>
            <w:tcW w:w="4535" w:type="dxa"/>
            <w:vAlign w:val="center"/>
          </w:tcPr>
          <w:p>
            <w:pPr>
              <w:pStyle w:val="13"/>
            </w:pPr>
            <w:r>
              <w:t>电影</w:t>
            </w:r>
          </w:p>
        </w:tc>
        <w:tc>
          <w:tcPr>
            <w:tcW w:w="1361" w:type="dxa"/>
            <w:vAlign w:val="center"/>
          </w:tcPr>
          <w:p>
            <w:pPr>
              <w:pStyle w:val="12"/>
            </w:pPr>
            <w:r>
              <w:t>32.28</w:t>
            </w:r>
          </w:p>
        </w:tc>
        <w:tc>
          <w:tcPr>
            <w:tcW w:w="1361" w:type="dxa"/>
            <w:vAlign w:val="center"/>
          </w:tcPr>
          <w:p>
            <w:pPr>
              <w:pStyle w:val="12"/>
            </w:pPr>
          </w:p>
        </w:tc>
        <w:tc>
          <w:tcPr>
            <w:tcW w:w="1361" w:type="dxa"/>
            <w:vAlign w:val="center"/>
          </w:tcPr>
          <w:p>
            <w:pPr>
              <w:pStyle w:val="12"/>
            </w:pPr>
            <w:r>
              <w:t>32.28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2070699</w:t>
            </w:r>
          </w:p>
        </w:tc>
        <w:tc>
          <w:tcPr>
            <w:tcW w:w="4535" w:type="dxa"/>
            <w:vAlign w:val="center"/>
          </w:tcPr>
          <w:p>
            <w:pPr>
              <w:pStyle w:val="13"/>
            </w:pPr>
            <w:r>
              <w:t>其他新闻出版电影支出</w:t>
            </w:r>
          </w:p>
        </w:tc>
        <w:tc>
          <w:tcPr>
            <w:tcW w:w="1361" w:type="dxa"/>
            <w:vAlign w:val="center"/>
          </w:tcPr>
          <w:p>
            <w:pPr>
              <w:pStyle w:val="12"/>
            </w:pPr>
            <w:r>
              <w:t>39.40</w:t>
            </w:r>
          </w:p>
        </w:tc>
        <w:tc>
          <w:tcPr>
            <w:tcW w:w="1361" w:type="dxa"/>
            <w:vAlign w:val="center"/>
          </w:tcPr>
          <w:p>
            <w:pPr>
              <w:pStyle w:val="12"/>
            </w:pPr>
          </w:p>
        </w:tc>
        <w:tc>
          <w:tcPr>
            <w:tcW w:w="1361" w:type="dxa"/>
            <w:vAlign w:val="center"/>
          </w:tcPr>
          <w:p>
            <w:pPr>
              <w:pStyle w:val="12"/>
            </w:pPr>
            <w:r>
              <w:t>39.40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20707</w:t>
            </w:r>
          </w:p>
        </w:tc>
        <w:tc>
          <w:tcPr>
            <w:tcW w:w="4535" w:type="dxa"/>
            <w:vAlign w:val="center"/>
          </w:tcPr>
          <w:p>
            <w:pPr>
              <w:pStyle w:val="13"/>
            </w:pPr>
            <w:r>
              <w:t>国家电影事业发展专项资金安排的支出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2070701</w:t>
            </w:r>
          </w:p>
        </w:tc>
        <w:tc>
          <w:tcPr>
            <w:tcW w:w="4535" w:type="dxa"/>
            <w:vAlign w:val="center"/>
          </w:tcPr>
          <w:p>
            <w:pPr>
              <w:pStyle w:val="13"/>
            </w:pPr>
            <w:r>
              <w:t>资助国产影片放映</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22.90</w:t>
            </w:r>
          </w:p>
        </w:tc>
        <w:tc>
          <w:tcPr>
            <w:tcW w:w="1361" w:type="dxa"/>
            <w:vAlign w:val="center"/>
          </w:tcPr>
          <w:p>
            <w:pPr>
              <w:pStyle w:val="12"/>
            </w:pPr>
            <w:r>
              <w:t>22.90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22.90</w:t>
            </w:r>
          </w:p>
        </w:tc>
        <w:tc>
          <w:tcPr>
            <w:tcW w:w="1361" w:type="dxa"/>
            <w:vAlign w:val="center"/>
          </w:tcPr>
          <w:p>
            <w:pPr>
              <w:pStyle w:val="12"/>
            </w:pPr>
            <w:r>
              <w:t>22.90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22.90</w:t>
            </w:r>
          </w:p>
        </w:tc>
        <w:tc>
          <w:tcPr>
            <w:tcW w:w="1361" w:type="dxa"/>
            <w:vAlign w:val="center"/>
          </w:tcPr>
          <w:p>
            <w:pPr>
              <w:pStyle w:val="12"/>
            </w:pPr>
            <w:r>
              <w:t>22.90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11.46</w:t>
            </w:r>
          </w:p>
        </w:tc>
        <w:tc>
          <w:tcPr>
            <w:tcW w:w="1361" w:type="dxa"/>
            <w:vAlign w:val="center"/>
          </w:tcPr>
          <w:p>
            <w:pPr>
              <w:pStyle w:val="12"/>
            </w:pPr>
            <w:r>
              <w:t>11.46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11.46</w:t>
            </w:r>
          </w:p>
        </w:tc>
        <w:tc>
          <w:tcPr>
            <w:tcW w:w="1361" w:type="dxa"/>
            <w:vAlign w:val="center"/>
          </w:tcPr>
          <w:p>
            <w:pPr>
              <w:pStyle w:val="12"/>
            </w:pPr>
            <w:r>
              <w:t>11.46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11.46</w:t>
            </w:r>
          </w:p>
        </w:tc>
        <w:tc>
          <w:tcPr>
            <w:tcW w:w="1361" w:type="dxa"/>
            <w:vAlign w:val="center"/>
          </w:tcPr>
          <w:p>
            <w:pPr>
              <w:pStyle w:val="12"/>
            </w:pPr>
            <w:r>
              <w:t>11.46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18.53</w:t>
            </w:r>
          </w:p>
        </w:tc>
        <w:tc>
          <w:tcPr>
            <w:tcW w:w="1361" w:type="dxa"/>
            <w:vAlign w:val="center"/>
          </w:tcPr>
          <w:p>
            <w:pPr>
              <w:pStyle w:val="12"/>
            </w:pPr>
            <w:r>
              <w:t>18.53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18.53</w:t>
            </w:r>
          </w:p>
        </w:tc>
        <w:tc>
          <w:tcPr>
            <w:tcW w:w="1361" w:type="dxa"/>
            <w:vAlign w:val="center"/>
          </w:tcPr>
          <w:p>
            <w:pPr>
              <w:pStyle w:val="12"/>
            </w:pPr>
            <w:r>
              <w:t>18.53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18.53</w:t>
            </w:r>
          </w:p>
        </w:tc>
        <w:tc>
          <w:tcPr>
            <w:tcW w:w="1361" w:type="dxa"/>
            <w:vAlign w:val="center"/>
          </w:tcPr>
          <w:p>
            <w:pPr>
              <w:pStyle w:val="12"/>
            </w:pPr>
            <w:r>
              <w:t>18.53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211馆陶县委宣传部</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654.00</w:t>
            </w:r>
          </w:p>
        </w:tc>
        <w:tc>
          <w:tcPr>
            <w:tcW w:w="3402" w:type="dxa"/>
            <w:vAlign w:val="center"/>
          </w:tcPr>
          <w:p>
            <w:pPr>
              <w:pStyle w:val="13"/>
            </w:pPr>
            <w:r>
              <w:t>一、一般公共服务支出</w:t>
            </w:r>
          </w:p>
        </w:tc>
        <w:tc>
          <w:tcPr>
            <w:tcW w:w="1474" w:type="dxa"/>
            <w:vAlign w:val="center"/>
          </w:tcPr>
          <w:p>
            <w:pPr>
              <w:pStyle w:val="12"/>
            </w:pPr>
            <w:r>
              <w:t>474.43</w:t>
            </w:r>
          </w:p>
        </w:tc>
        <w:tc>
          <w:tcPr>
            <w:tcW w:w="1474" w:type="dxa"/>
            <w:vAlign w:val="center"/>
          </w:tcPr>
          <w:p>
            <w:pPr>
              <w:pStyle w:val="12"/>
            </w:pPr>
            <w:r>
              <w:t>474.43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128.68</w:t>
            </w:r>
          </w:p>
        </w:tc>
        <w:tc>
          <w:tcPr>
            <w:tcW w:w="1474" w:type="dxa"/>
            <w:vAlign w:val="center"/>
          </w:tcPr>
          <w:p>
            <w:pPr>
              <w:pStyle w:val="12"/>
            </w:pPr>
            <w:r>
              <w:t>126.68</w:t>
            </w:r>
          </w:p>
        </w:tc>
        <w:tc>
          <w:tcPr>
            <w:tcW w:w="1474" w:type="dxa"/>
            <w:vAlign w:val="center"/>
          </w:tcPr>
          <w:p>
            <w:pPr>
              <w:pStyle w:val="12"/>
            </w:pPr>
            <w:r>
              <w:t>2.00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22.90</w:t>
            </w:r>
          </w:p>
        </w:tc>
        <w:tc>
          <w:tcPr>
            <w:tcW w:w="1474" w:type="dxa"/>
            <w:vAlign w:val="center"/>
          </w:tcPr>
          <w:p>
            <w:pPr>
              <w:pStyle w:val="12"/>
            </w:pPr>
            <w:r>
              <w:t>22.90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11.46</w:t>
            </w:r>
          </w:p>
        </w:tc>
        <w:tc>
          <w:tcPr>
            <w:tcW w:w="1474" w:type="dxa"/>
            <w:vAlign w:val="center"/>
          </w:tcPr>
          <w:p>
            <w:pPr>
              <w:pStyle w:val="12"/>
            </w:pPr>
            <w:r>
              <w:t>11.46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18.53</w:t>
            </w:r>
          </w:p>
        </w:tc>
        <w:tc>
          <w:tcPr>
            <w:tcW w:w="1474" w:type="dxa"/>
            <w:vAlign w:val="center"/>
          </w:tcPr>
          <w:p>
            <w:pPr>
              <w:pStyle w:val="12"/>
            </w:pPr>
            <w:r>
              <w:t>18.53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656.00</w:t>
            </w:r>
          </w:p>
        </w:tc>
        <w:tc>
          <w:tcPr>
            <w:tcW w:w="3402" w:type="dxa"/>
            <w:vAlign w:val="center"/>
          </w:tcPr>
          <w:p>
            <w:pPr>
              <w:pStyle w:val="15"/>
            </w:pPr>
            <w:r>
              <w:t>本年支出合计</w:t>
            </w:r>
          </w:p>
        </w:tc>
        <w:tc>
          <w:tcPr>
            <w:tcW w:w="1474" w:type="dxa"/>
            <w:vAlign w:val="center"/>
          </w:tcPr>
          <w:p>
            <w:pPr>
              <w:pStyle w:val="16"/>
            </w:pPr>
            <w:r>
              <w:t>656.00</w:t>
            </w:r>
          </w:p>
        </w:tc>
        <w:tc>
          <w:tcPr>
            <w:tcW w:w="1474" w:type="dxa"/>
            <w:vAlign w:val="center"/>
          </w:tcPr>
          <w:p>
            <w:pPr>
              <w:pStyle w:val="16"/>
            </w:pPr>
            <w:r>
              <w:t>654.00</w:t>
            </w:r>
          </w:p>
        </w:tc>
        <w:tc>
          <w:tcPr>
            <w:tcW w:w="1474" w:type="dxa"/>
            <w:vAlign w:val="center"/>
          </w:tcPr>
          <w:p>
            <w:pPr>
              <w:pStyle w:val="16"/>
            </w:pPr>
            <w:r>
              <w:t>2.00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656.00</w:t>
            </w:r>
          </w:p>
        </w:tc>
        <w:tc>
          <w:tcPr>
            <w:tcW w:w="3402" w:type="dxa"/>
            <w:vAlign w:val="center"/>
          </w:tcPr>
          <w:p>
            <w:pPr>
              <w:pStyle w:val="15"/>
            </w:pPr>
            <w:r>
              <w:t>支出总计</w:t>
            </w:r>
          </w:p>
        </w:tc>
        <w:tc>
          <w:tcPr>
            <w:tcW w:w="1474" w:type="dxa"/>
            <w:vAlign w:val="center"/>
          </w:tcPr>
          <w:p>
            <w:pPr>
              <w:pStyle w:val="16"/>
            </w:pPr>
            <w:r>
              <w:t>656.00</w:t>
            </w:r>
          </w:p>
        </w:tc>
        <w:tc>
          <w:tcPr>
            <w:tcW w:w="1474" w:type="dxa"/>
            <w:vAlign w:val="center"/>
          </w:tcPr>
          <w:p>
            <w:pPr>
              <w:pStyle w:val="16"/>
            </w:pPr>
            <w:r>
              <w:t>654.00</w:t>
            </w:r>
          </w:p>
        </w:tc>
        <w:tc>
          <w:tcPr>
            <w:tcW w:w="1474" w:type="dxa"/>
            <w:vAlign w:val="center"/>
          </w:tcPr>
          <w:p>
            <w:pPr>
              <w:pStyle w:val="16"/>
            </w:pPr>
            <w:r>
              <w:t>2.00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211馆陶县委宣传部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654.00</w:t>
            </w:r>
          </w:p>
        </w:tc>
        <w:tc>
          <w:tcPr>
            <w:tcW w:w="2551" w:type="dxa"/>
            <w:vAlign w:val="center"/>
          </w:tcPr>
          <w:p>
            <w:pPr>
              <w:pStyle w:val="16"/>
            </w:pPr>
            <w:r>
              <w:t>263.78</w:t>
            </w:r>
          </w:p>
        </w:tc>
        <w:tc>
          <w:tcPr>
            <w:tcW w:w="2551" w:type="dxa"/>
            <w:vAlign w:val="center"/>
          </w:tcPr>
          <w:p>
            <w:pPr>
              <w:pStyle w:val="16"/>
            </w:pPr>
            <w:r>
              <w:t>390.22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474.43</w:t>
            </w:r>
          </w:p>
        </w:tc>
        <w:tc>
          <w:tcPr>
            <w:tcW w:w="2551" w:type="dxa"/>
            <w:vAlign w:val="center"/>
          </w:tcPr>
          <w:p>
            <w:pPr>
              <w:pStyle w:val="12"/>
            </w:pPr>
            <w:r>
              <w:t>210.89</w:t>
            </w:r>
          </w:p>
        </w:tc>
        <w:tc>
          <w:tcPr>
            <w:tcW w:w="2551" w:type="dxa"/>
            <w:vAlign w:val="center"/>
          </w:tcPr>
          <w:p>
            <w:pPr>
              <w:pStyle w:val="12"/>
            </w:pPr>
            <w:r>
              <w:t>263.54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20133</w:t>
            </w:r>
          </w:p>
        </w:tc>
        <w:tc>
          <w:tcPr>
            <w:tcW w:w="4535" w:type="dxa"/>
            <w:vAlign w:val="center"/>
          </w:tcPr>
          <w:p>
            <w:pPr>
              <w:pStyle w:val="13"/>
            </w:pPr>
            <w:r>
              <w:t>宣传事务</w:t>
            </w:r>
          </w:p>
        </w:tc>
        <w:tc>
          <w:tcPr>
            <w:tcW w:w="2551" w:type="dxa"/>
            <w:vAlign w:val="center"/>
          </w:tcPr>
          <w:p>
            <w:pPr>
              <w:pStyle w:val="12"/>
            </w:pPr>
            <w:r>
              <w:t>474.43</w:t>
            </w:r>
          </w:p>
        </w:tc>
        <w:tc>
          <w:tcPr>
            <w:tcW w:w="2551" w:type="dxa"/>
            <w:vAlign w:val="center"/>
          </w:tcPr>
          <w:p>
            <w:pPr>
              <w:pStyle w:val="12"/>
            </w:pPr>
            <w:r>
              <w:t>210.89</w:t>
            </w:r>
          </w:p>
        </w:tc>
        <w:tc>
          <w:tcPr>
            <w:tcW w:w="2551" w:type="dxa"/>
            <w:vAlign w:val="center"/>
          </w:tcPr>
          <w:p>
            <w:pPr>
              <w:pStyle w:val="12"/>
            </w:pPr>
            <w:r>
              <w:t>263.54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2013301</w:t>
            </w:r>
          </w:p>
        </w:tc>
        <w:tc>
          <w:tcPr>
            <w:tcW w:w="4535" w:type="dxa"/>
            <w:vAlign w:val="center"/>
          </w:tcPr>
          <w:p>
            <w:pPr>
              <w:pStyle w:val="13"/>
            </w:pPr>
            <w:r>
              <w:t>行政运行</w:t>
            </w:r>
          </w:p>
        </w:tc>
        <w:tc>
          <w:tcPr>
            <w:tcW w:w="2551" w:type="dxa"/>
            <w:vAlign w:val="center"/>
          </w:tcPr>
          <w:p>
            <w:pPr>
              <w:pStyle w:val="12"/>
            </w:pPr>
            <w:r>
              <w:t>474.43</w:t>
            </w:r>
          </w:p>
        </w:tc>
        <w:tc>
          <w:tcPr>
            <w:tcW w:w="2551" w:type="dxa"/>
            <w:vAlign w:val="center"/>
          </w:tcPr>
          <w:p>
            <w:pPr>
              <w:pStyle w:val="12"/>
            </w:pPr>
            <w:r>
              <w:t>210.89</w:t>
            </w:r>
          </w:p>
        </w:tc>
        <w:tc>
          <w:tcPr>
            <w:tcW w:w="2551" w:type="dxa"/>
            <w:vAlign w:val="center"/>
          </w:tcPr>
          <w:p>
            <w:pPr>
              <w:pStyle w:val="12"/>
            </w:pPr>
            <w:r>
              <w:t>263.54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126.68</w:t>
            </w:r>
          </w:p>
        </w:tc>
        <w:tc>
          <w:tcPr>
            <w:tcW w:w="2551" w:type="dxa"/>
            <w:vAlign w:val="center"/>
          </w:tcPr>
          <w:p>
            <w:pPr>
              <w:pStyle w:val="12"/>
            </w:pPr>
          </w:p>
        </w:tc>
        <w:tc>
          <w:tcPr>
            <w:tcW w:w="2551" w:type="dxa"/>
            <w:vAlign w:val="center"/>
          </w:tcPr>
          <w:p>
            <w:pPr>
              <w:pStyle w:val="12"/>
            </w:pPr>
            <w:r>
              <w:t>126.68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20702</w:t>
            </w:r>
          </w:p>
        </w:tc>
        <w:tc>
          <w:tcPr>
            <w:tcW w:w="4535" w:type="dxa"/>
            <w:vAlign w:val="center"/>
          </w:tcPr>
          <w:p>
            <w:pPr>
              <w:pStyle w:val="13"/>
            </w:pPr>
            <w:r>
              <w:t>文物</w:t>
            </w:r>
          </w:p>
        </w:tc>
        <w:tc>
          <w:tcPr>
            <w:tcW w:w="2551" w:type="dxa"/>
            <w:vAlign w:val="center"/>
          </w:tcPr>
          <w:p>
            <w:pPr>
              <w:pStyle w:val="12"/>
            </w:pPr>
            <w:r>
              <w:t>55.00</w:t>
            </w:r>
          </w:p>
        </w:tc>
        <w:tc>
          <w:tcPr>
            <w:tcW w:w="2551" w:type="dxa"/>
            <w:vAlign w:val="center"/>
          </w:tcPr>
          <w:p>
            <w:pPr>
              <w:pStyle w:val="12"/>
            </w:pPr>
          </w:p>
        </w:tc>
        <w:tc>
          <w:tcPr>
            <w:tcW w:w="2551" w:type="dxa"/>
            <w:vAlign w:val="center"/>
          </w:tcPr>
          <w:p>
            <w:pPr>
              <w:pStyle w:val="12"/>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2070205</w:t>
            </w:r>
          </w:p>
        </w:tc>
        <w:tc>
          <w:tcPr>
            <w:tcW w:w="4535" w:type="dxa"/>
            <w:vAlign w:val="center"/>
          </w:tcPr>
          <w:p>
            <w:pPr>
              <w:pStyle w:val="13"/>
            </w:pPr>
            <w:r>
              <w:t>博物馆</w:t>
            </w:r>
          </w:p>
        </w:tc>
        <w:tc>
          <w:tcPr>
            <w:tcW w:w="2551" w:type="dxa"/>
            <w:vAlign w:val="center"/>
          </w:tcPr>
          <w:p>
            <w:pPr>
              <w:pStyle w:val="12"/>
            </w:pPr>
            <w:r>
              <w:t>55.00</w:t>
            </w:r>
          </w:p>
        </w:tc>
        <w:tc>
          <w:tcPr>
            <w:tcW w:w="2551" w:type="dxa"/>
            <w:vAlign w:val="center"/>
          </w:tcPr>
          <w:p>
            <w:pPr>
              <w:pStyle w:val="12"/>
            </w:pPr>
          </w:p>
        </w:tc>
        <w:tc>
          <w:tcPr>
            <w:tcW w:w="2551" w:type="dxa"/>
            <w:vAlign w:val="center"/>
          </w:tcPr>
          <w:p>
            <w:pPr>
              <w:pStyle w:val="12"/>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20706</w:t>
            </w:r>
          </w:p>
        </w:tc>
        <w:tc>
          <w:tcPr>
            <w:tcW w:w="4535" w:type="dxa"/>
            <w:vAlign w:val="center"/>
          </w:tcPr>
          <w:p>
            <w:pPr>
              <w:pStyle w:val="13"/>
            </w:pPr>
            <w:r>
              <w:t>新闻出版电影</w:t>
            </w:r>
          </w:p>
        </w:tc>
        <w:tc>
          <w:tcPr>
            <w:tcW w:w="2551" w:type="dxa"/>
            <w:vAlign w:val="center"/>
          </w:tcPr>
          <w:p>
            <w:pPr>
              <w:pStyle w:val="12"/>
            </w:pPr>
            <w:r>
              <w:t>71.68</w:t>
            </w:r>
          </w:p>
        </w:tc>
        <w:tc>
          <w:tcPr>
            <w:tcW w:w="2551" w:type="dxa"/>
            <w:vAlign w:val="center"/>
          </w:tcPr>
          <w:p>
            <w:pPr>
              <w:pStyle w:val="12"/>
            </w:pPr>
          </w:p>
        </w:tc>
        <w:tc>
          <w:tcPr>
            <w:tcW w:w="2551" w:type="dxa"/>
            <w:vAlign w:val="center"/>
          </w:tcPr>
          <w:p>
            <w:pPr>
              <w:pStyle w:val="12"/>
            </w:pPr>
            <w:r>
              <w:t>71.68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2070607</w:t>
            </w:r>
          </w:p>
        </w:tc>
        <w:tc>
          <w:tcPr>
            <w:tcW w:w="4535" w:type="dxa"/>
            <w:vAlign w:val="center"/>
          </w:tcPr>
          <w:p>
            <w:pPr>
              <w:pStyle w:val="13"/>
            </w:pPr>
            <w:r>
              <w:t>电影</w:t>
            </w:r>
          </w:p>
        </w:tc>
        <w:tc>
          <w:tcPr>
            <w:tcW w:w="2551" w:type="dxa"/>
            <w:vAlign w:val="center"/>
          </w:tcPr>
          <w:p>
            <w:pPr>
              <w:pStyle w:val="12"/>
            </w:pPr>
            <w:r>
              <w:t>32.28</w:t>
            </w:r>
          </w:p>
        </w:tc>
        <w:tc>
          <w:tcPr>
            <w:tcW w:w="2551" w:type="dxa"/>
            <w:vAlign w:val="center"/>
          </w:tcPr>
          <w:p>
            <w:pPr>
              <w:pStyle w:val="12"/>
            </w:pPr>
          </w:p>
        </w:tc>
        <w:tc>
          <w:tcPr>
            <w:tcW w:w="2551" w:type="dxa"/>
            <w:vAlign w:val="center"/>
          </w:tcPr>
          <w:p>
            <w:pPr>
              <w:pStyle w:val="12"/>
            </w:pPr>
            <w:r>
              <w:t>32.28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2070699</w:t>
            </w:r>
          </w:p>
        </w:tc>
        <w:tc>
          <w:tcPr>
            <w:tcW w:w="4535" w:type="dxa"/>
            <w:vAlign w:val="center"/>
          </w:tcPr>
          <w:p>
            <w:pPr>
              <w:pStyle w:val="13"/>
            </w:pPr>
            <w:r>
              <w:t>其他新闻出版电影支出</w:t>
            </w:r>
          </w:p>
        </w:tc>
        <w:tc>
          <w:tcPr>
            <w:tcW w:w="2551" w:type="dxa"/>
            <w:vAlign w:val="center"/>
          </w:tcPr>
          <w:p>
            <w:pPr>
              <w:pStyle w:val="12"/>
            </w:pPr>
            <w:r>
              <w:t>39.40</w:t>
            </w:r>
          </w:p>
        </w:tc>
        <w:tc>
          <w:tcPr>
            <w:tcW w:w="2551" w:type="dxa"/>
            <w:vAlign w:val="center"/>
          </w:tcPr>
          <w:p>
            <w:pPr>
              <w:pStyle w:val="12"/>
            </w:pPr>
          </w:p>
        </w:tc>
        <w:tc>
          <w:tcPr>
            <w:tcW w:w="2551" w:type="dxa"/>
            <w:vAlign w:val="center"/>
          </w:tcPr>
          <w:p>
            <w:pPr>
              <w:pStyle w:val="12"/>
            </w:pPr>
            <w:r>
              <w:t>39.40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22.90</w:t>
            </w:r>
          </w:p>
        </w:tc>
        <w:tc>
          <w:tcPr>
            <w:tcW w:w="2551" w:type="dxa"/>
            <w:vAlign w:val="center"/>
          </w:tcPr>
          <w:p>
            <w:pPr>
              <w:pStyle w:val="12"/>
            </w:pPr>
            <w:r>
              <w:t>22.90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22.90</w:t>
            </w:r>
          </w:p>
        </w:tc>
        <w:tc>
          <w:tcPr>
            <w:tcW w:w="2551" w:type="dxa"/>
            <w:vAlign w:val="center"/>
          </w:tcPr>
          <w:p>
            <w:pPr>
              <w:pStyle w:val="12"/>
            </w:pPr>
            <w:r>
              <w:t>22.90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22.90</w:t>
            </w:r>
          </w:p>
        </w:tc>
        <w:tc>
          <w:tcPr>
            <w:tcW w:w="2551" w:type="dxa"/>
            <w:vAlign w:val="center"/>
          </w:tcPr>
          <w:p>
            <w:pPr>
              <w:pStyle w:val="12"/>
            </w:pPr>
            <w:r>
              <w:t>22.90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11.46</w:t>
            </w:r>
          </w:p>
        </w:tc>
        <w:tc>
          <w:tcPr>
            <w:tcW w:w="2551" w:type="dxa"/>
            <w:vAlign w:val="center"/>
          </w:tcPr>
          <w:p>
            <w:pPr>
              <w:pStyle w:val="12"/>
            </w:pPr>
            <w:r>
              <w:t>11.46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11.46</w:t>
            </w:r>
          </w:p>
        </w:tc>
        <w:tc>
          <w:tcPr>
            <w:tcW w:w="2551" w:type="dxa"/>
            <w:vAlign w:val="center"/>
          </w:tcPr>
          <w:p>
            <w:pPr>
              <w:pStyle w:val="12"/>
            </w:pPr>
            <w:r>
              <w:t>11.46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11.46</w:t>
            </w:r>
          </w:p>
        </w:tc>
        <w:tc>
          <w:tcPr>
            <w:tcW w:w="2551" w:type="dxa"/>
            <w:vAlign w:val="center"/>
          </w:tcPr>
          <w:p>
            <w:pPr>
              <w:pStyle w:val="12"/>
            </w:pPr>
            <w:r>
              <w:t>11.46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18.53</w:t>
            </w:r>
          </w:p>
        </w:tc>
        <w:tc>
          <w:tcPr>
            <w:tcW w:w="2551" w:type="dxa"/>
            <w:vAlign w:val="center"/>
          </w:tcPr>
          <w:p>
            <w:pPr>
              <w:pStyle w:val="12"/>
            </w:pPr>
            <w:r>
              <w:t>18.53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18.53</w:t>
            </w:r>
          </w:p>
        </w:tc>
        <w:tc>
          <w:tcPr>
            <w:tcW w:w="2551" w:type="dxa"/>
            <w:vAlign w:val="center"/>
          </w:tcPr>
          <w:p>
            <w:pPr>
              <w:pStyle w:val="12"/>
            </w:pPr>
            <w:r>
              <w:t>18.53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18.53</w:t>
            </w:r>
          </w:p>
        </w:tc>
        <w:tc>
          <w:tcPr>
            <w:tcW w:w="2551" w:type="dxa"/>
            <w:vAlign w:val="center"/>
          </w:tcPr>
          <w:p>
            <w:pPr>
              <w:pStyle w:val="12"/>
            </w:pPr>
            <w:r>
              <w:t>18.53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211馆陶县委宣传部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263.78</w:t>
            </w:r>
          </w:p>
        </w:tc>
        <w:tc>
          <w:tcPr>
            <w:tcW w:w="2551" w:type="dxa"/>
            <w:vAlign w:val="center"/>
          </w:tcPr>
          <w:p>
            <w:pPr>
              <w:pStyle w:val="16"/>
            </w:pPr>
            <w:r>
              <w:t>228.05</w:t>
            </w:r>
          </w:p>
        </w:tc>
        <w:tc>
          <w:tcPr>
            <w:tcW w:w="2551" w:type="dxa"/>
            <w:vAlign w:val="center"/>
          </w:tcPr>
          <w:p>
            <w:pPr>
              <w:pStyle w:val="16"/>
            </w:pPr>
            <w:r>
              <w:t>35.73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227.66</w:t>
            </w:r>
          </w:p>
        </w:tc>
        <w:tc>
          <w:tcPr>
            <w:tcW w:w="2551" w:type="dxa"/>
            <w:vAlign w:val="center"/>
          </w:tcPr>
          <w:p>
            <w:pPr>
              <w:pStyle w:val="12"/>
            </w:pPr>
            <w:r>
              <w:t>227.66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104.88</w:t>
            </w:r>
          </w:p>
        </w:tc>
        <w:tc>
          <w:tcPr>
            <w:tcW w:w="2551" w:type="dxa"/>
            <w:vAlign w:val="center"/>
          </w:tcPr>
          <w:p>
            <w:pPr>
              <w:pStyle w:val="12"/>
            </w:pPr>
            <w:r>
              <w:t>104.88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23.76</w:t>
            </w:r>
          </w:p>
        </w:tc>
        <w:tc>
          <w:tcPr>
            <w:tcW w:w="2551" w:type="dxa"/>
            <w:vAlign w:val="center"/>
          </w:tcPr>
          <w:p>
            <w:pPr>
              <w:pStyle w:val="12"/>
            </w:pPr>
            <w:r>
              <w:t>23.76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17.73</w:t>
            </w:r>
          </w:p>
        </w:tc>
        <w:tc>
          <w:tcPr>
            <w:tcW w:w="2551" w:type="dxa"/>
            <w:vAlign w:val="center"/>
          </w:tcPr>
          <w:p>
            <w:pPr>
              <w:pStyle w:val="12"/>
            </w:pPr>
            <w:r>
              <w:t>17.73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27.68</w:t>
            </w:r>
          </w:p>
        </w:tc>
        <w:tc>
          <w:tcPr>
            <w:tcW w:w="2551" w:type="dxa"/>
            <w:vAlign w:val="center"/>
          </w:tcPr>
          <w:p>
            <w:pPr>
              <w:pStyle w:val="12"/>
            </w:pPr>
            <w:r>
              <w:t>27.68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22.90</w:t>
            </w:r>
          </w:p>
        </w:tc>
        <w:tc>
          <w:tcPr>
            <w:tcW w:w="2551" w:type="dxa"/>
            <w:vAlign w:val="center"/>
          </w:tcPr>
          <w:p>
            <w:pPr>
              <w:pStyle w:val="12"/>
            </w:pPr>
            <w:r>
              <w:t>22.90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11.46</w:t>
            </w:r>
          </w:p>
        </w:tc>
        <w:tc>
          <w:tcPr>
            <w:tcW w:w="2551" w:type="dxa"/>
            <w:vAlign w:val="center"/>
          </w:tcPr>
          <w:p>
            <w:pPr>
              <w:pStyle w:val="12"/>
            </w:pPr>
            <w:r>
              <w:t>11.46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0.72</w:t>
            </w:r>
          </w:p>
        </w:tc>
        <w:tc>
          <w:tcPr>
            <w:tcW w:w="2551" w:type="dxa"/>
            <w:vAlign w:val="center"/>
          </w:tcPr>
          <w:p>
            <w:pPr>
              <w:pStyle w:val="12"/>
            </w:pPr>
            <w:r>
              <w:t>0.72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18.53</w:t>
            </w:r>
          </w:p>
        </w:tc>
        <w:tc>
          <w:tcPr>
            <w:tcW w:w="2551" w:type="dxa"/>
            <w:vAlign w:val="center"/>
          </w:tcPr>
          <w:p>
            <w:pPr>
              <w:pStyle w:val="12"/>
            </w:pPr>
            <w:r>
              <w:t>18.53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32.53</w:t>
            </w:r>
          </w:p>
        </w:tc>
        <w:tc>
          <w:tcPr>
            <w:tcW w:w="2551" w:type="dxa"/>
            <w:vAlign w:val="center"/>
          </w:tcPr>
          <w:p>
            <w:pPr>
              <w:pStyle w:val="12"/>
            </w:pPr>
          </w:p>
        </w:tc>
        <w:tc>
          <w:tcPr>
            <w:tcW w:w="2551" w:type="dxa"/>
            <w:vAlign w:val="center"/>
          </w:tcPr>
          <w:p>
            <w:pPr>
              <w:pStyle w:val="12"/>
            </w:pPr>
            <w:r>
              <w:t>32.53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9.49</w:t>
            </w:r>
          </w:p>
        </w:tc>
        <w:tc>
          <w:tcPr>
            <w:tcW w:w="2551" w:type="dxa"/>
            <w:vAlign w:val="center"/>
          </w:tcPr>
          <w:p>
            <w:pPr>
              <w:pStyle w:val="12"/>
            </w:pPr>
          </w:p>
        </w:tc>
        <w:tc>
          <w:tcPr>
            <w:tcW w:w="2551" w:type="dxa"/>
            <w:vAlign w:val="center"/>
          </w:tcPr>
          <w:p>
            <w:pPr>
              <w:pStyle w:val="12"/>
            </w:pPr>
            <w:r>
              <w:t>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3.10</w:t>
            </w:r>
          </w:p>
        </w:tc>
        <w:tc>
          <w:tcPr>
            <w:tcW w:w="2551" w:type="dxa"/>
            <w:vAlign w:val="center"/>
          </w:tcPr>
          <w:p>
            <w:pPr>
              <w:pStyle w:val="12"/>
            </w:pPr>
          </w:p>
        </w:tc>
        <w:tc>
          <w:tcPr>
            <w:tcW w:w="2551" w:type="dxa"/>
            <w:vAlign w:val="center"/>
          </w:tcPr>
          <w:p>
            <w:pPr>
              <w:pStyle w:val="12"/>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6.30</w:t>
            </w:r>
          </w:p>
        </w:tc>
        <w:tc>
          <w:tcPr>
            <w:tcW w:w="2551" w:type="dxa"/>
            <w:vAlign w:val="center"/>
          </w:tcPr>
          <w:p>
            <w:pPr>
              <w:pStyle w:val="12"/>
            </w:pPr>
          </w:p>
        </w:tc>
        <w:tc>
          <w:tcPr>
            <w:tcW w:w="2551" w:type="dxa"/>
            <w:vAlign w:val="center"/>
          </w:tcPr>
          <w:p>
            <w:pPr>
              <w:pStyle w:val="12"/>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8.64</w:t>
            </w:r>
          </w:p>
        </w:tc>
        <w:tc>
          <w:tcPr>
            <w:tcW w:w="2551" w:type="dxa"/>
            <w:vAlign w:val="center"/>
          </w:tcPr>
          <w:p>
            <w:pPr>
              <w:pStyle w:val="12"/>
            </w:pPr>
          </w:p>
        </w:tc>
        <w:tc>
          <w:tcPr>
            <w:tcW w:w="2551" w:type="dxa"/>
            <w:vAlign w:val="center"/>
          </w:tcPr>
          <w:p>
            <w:pPr>
              <w:pStyle w:val="12"/>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0.39</w:t>
            </w:r>
          </w:p>
        </w:tc>
        <w:tc>
          <w:tcPr>
            <w:tcW w:w="2551" w:type="dxa"/>
            <w:vAlign w:val="center"/>
          </w:tcPr>
          <w:p>
            <w:pPr>
              <w:pStyle w:val="12"/>
            </w:pPr>
            <w:r>
              <w:t>0.39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0.39</w:t>
            </w:r>
          </w:p>
        </w:tc>
        <w:tc>
          <w:tcPr>
            <w:tcW w:w="2551" w:type="dxa"/>
            <w:vAlign w:val="center"/>
          </w:tcPr>
          <w:p>
            <w:pPr>
              <w:pStyle w:val="12"/>
            </w:pPr>
            <w:r>
              <w:t>0.39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3.20</w:t>
            </w:r>
          </w:p>
        </w:tc>
        <w:tc>
          <w:tcPr>
            <w:tcW w:w="2551" w:type="dxa"/>
            <w:vAlign w:val="center"/>
          </w:tcPr>
          <w:p>
            <w:pPr>
              <w:pStyle w:val="12"/>
            </w:pPr>
          </w:p>
        </w:tc>
        <w:tc>
          <w:tcPr>
            <w:tcW w:w="2551"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3.20</w:t>
            </w:r>
          </w:p>
        </w:tc>
        <w:tc>
          <w:tcPr>
            <w:tcW w:w="2551" w:type="dxa"/>
            <w:vAlign w:val="center"/>
          </w:tcPr>
          <w:p>
            <w:pPr>
              <w:pStyle w:val="12"/>
            </w:pPr>
          </w:p>
        </w:tc>
        <w:tc>
          <w:tcPr>
            <w:tcW w:w="2551" w:type="dxa"/>
            <w:vAlign w:val="center"/>
          </w:tcPr>
          <w:p>
            <w:pPr>
              <w:pStyle w:val="12"/>
            </w:pPr>
            <w:r>
              <w:t>3.20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211馆陶县委宣传部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2.00</w:t>
            </w:r>
          </w:p>
        </w:tc>
        <w:tc>
          <w:tcPr>
            <w:tcW w:w="2551" w:type="dxa"/>
            <w:vAlign w:val="center"/>
          </w:tcPr>
          <w:p>
            <w:pPr>
              <w:pStyle w:val="16"/>
            </w:pPr>
          </w:p>
        </w:tc>
        <w:tc>
          <w:tcPr>
            <w:tcW w:w="2551"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20707</w:t>
            </w:r>
          </w:p>
        </w:tc>
        <w:tc>
          <w:tcPr>
            <w:tcW w:w="4535" w:type="dxa"/>
            <w:vAlign w:val="center"/>
          </w:tcPr>
          <w:p>
            <w:pPr>
              <w:pStyle w:val="13"/>
            </w:pPr>
            <w:r>
              <w:t>国家电影事业发展专项资金安排的支出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2070701</w:t>
            </w:r>
          </w:p>
        </w:tc>
        <w:tc>
          <w:tcPr>
            <w:tcW w:w="4535" w:type="dxa"/>
            <w:vAlign w:val="center"/>
          </w:tcPr>
          <w:p>
            <w:pPr>
              <w:pStyle w:val="13"/>
            </w:pPr>
            <w:r>
              <w:t>资助国产影片放映</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211馆陶县委宣传部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211馆陶县委宣传部</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2"/>
              <w:ind w:firstLine="0" w:firstLineChars="0"/>
              <w:rPr>
                <w:b/>
                <w:bCs/>
              </w:rPr>
            </w:pPr>
            <w:r>
              <w:rPr>
                <w:b/>
                <w:bCs/>
              </w:rPr>
              <w:t>1.80</w:t>
            </w:r>
          </w:p>
        </w:tc>
        <w:tc>
          <w:tcPr>
            <w:tcW w:w="2381" w:type="dxa"/>
            <w:vAlign w:val="center"/>
          </w:tcPr>
          <w:p>
            <w:pPr>
              <w:pStyle w:val="12"/>
              <w:ind w:firstLine="0" w:firstLineChars="0"/>
              <w:rPr>
                <w:b/>
                <w:bCs/>
              </w:rPr>
            </w:pPr>
            <w:r>
              <w:rPr>
                <w:b/>
                <w:bCs/>
              </w:rPr>
              <w:t>1.80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ind w:firstLine="0" w:firstLineChars="0"/>
            </w:pPr>
            <w:r>
              <w:t>1.80</w:t>
            </w:r>
          </w:p>
        </w:tc>
        <w:tc>
          <w:tcPr>
            <w:tcW w:w="2381" w:type="dxa"/>
            <w:vAlign w:val="center"/>
          </w:tcPr>
          <w:p>
            <w:pPr>
              <w:pStyle w:val="12"/>
              <w:ind w:firstLine="0" w:firstLineChars="0"/>
            </w:pPr>
            <w:r>
              <w:t>1.80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ind w:firstLine="0" w:firstLineChars="0"/>
            </w:pPr>
            <w:r>
              <w:t>1.80</w:t>
            </w:r>
          </w:p>
        </w:tc>
        <w:tc>
          <w:tcPr>
            <w:tcW w:w="2381" w:type="dxa"/>
            <w:vAlign w:val="center"/>
          </w:tcPr>
          <w:p>
            <w:pPr>
              <w:pStyle w:val="12"/>
              <w:ind w:firstLine="0" w:firstLineChars="0"/>
            </w:pPr>
            <w:r>
              <w:t>1.80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馆陶县委宣传部2024年部门预算信息公开情况说明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馆陶县委宣传部2024年部门预算信息公开情况说明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按照《中华人民共和国预算法》、《地方预决算公开操作规程》和《关于进一步推进预算公开工作的实施意见》规定，现将馆陶县委宣传部2024年部门预算公开如下：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（一）负责指导全县理论研究、理论学习、理论宣传工作。</w:t>
      </w:r>
    </w:p>
    <w:p>
      <w:pPr>
        <w:pStyle w:val="18"/>
      </w:pPr>
      <w:r>
        <w:t>（二）负责县委理论学习中心组理论学习的有关工作。</w:t>
      </w:r>
    </w:p>
    <w:p>
      <w:pPr>
        <w:pStyle w:val="18"/>
      </w:pPr>
      <w:r>
        <w:t>（三）负责引导社会舆论，指导、协调新闻、出版等部门。</w:t>
      </w:r>
    </w:p>
    <w:p>
      <w:pPr>
        <w:pStyle w:val="18"/>
      </w:pPr>
      <w:r>
        <w:t>（四）对广播电视、新闻出版单位的工作实施方针、政策的指导；代管县新闻工作者协会。</w:t>
      </w:r>
    </w:p>
    <w:p>
      <w:pPr>
        <w:pStyle w:val="18"/>
      </w:pPr>
      <w:r>
        <w:t>（五）负责从宏观上指导全县精神产品生产和文化市场的管理。</w:t>
      </w:r>
    </w:p>
    <w:p>
      <w:pPr>
        <w:pStyle w:val="18"/>
      </w:pPr>
      <w:r>
        <w:t>（六）对县文联的工作实施方针、政策的指导。负责规划、部署全局性的思想政治工作任务；组织对全县性先进典型的学习推广；负责基层党员教育，编写党员教育教材；负责全县爱国主义教育基地建设、管理、使用；负责初级政工专业职称的评审、管理；领导馆陶县职工思想政策工作研究会。</w:t>
      </w:r>
    </w:p>
    <w:p>
      <w:pPr>
        <w:pStyle w:val="18"/>
      </w:pPr>
      <w:r>
        <w:t>（七）受县委委托，会同县委组织部管理新闻、文化、出版部门的领导干部，并负责股级干部管理工作；对各乡镇宣传委员的任免提出意见；制定培训规划并组织对各乡镇宣传委员、县对口单位主管副职和宣传文化系统领导和业务骨干的培训；联系宣传文化系统的知识分子，配合有关部门做好知识分子工作。</w:t>
      </w:r>
    </w:p>
    <w:p>
      <w:pPr>
        <w:pStyle w:val="18"/>
      </w:pPr>
      <w:r>
        <w:t>（八）负责提出全县宣传思想文化事业发展的指导方针；指导宣传文化系统制订有关政策、地方性法规；按照县委的工作部署，协调宣传文化系统各部门之间的关系。</w:t>
      </w:r>
    </w:p>
    <w:p>
      <w:pPr>
        <w:pStyle w:val="18"/>
      </w:pPr>
      <w:r>
        <w:t>（九）研究、提出全县对外宣传事业发展规划，组织协调我县对外宣传和网上新闻宣传工作，完成市外宣局交办的各项工作。</w:t>
      </w:r>
    </w:p>
    <w:p>
      <w:pPr>
        <w:pStyle w:val="18"/>
      </w:pPr>
      <w:r>
        <w:t>（十）研究拟定有关全县精神文明建设的方针、政策；规划部署全县精神文明建设工作；组织指导全县群众性精神文明创建活动。</w:t>
      </w:r>
    </w:p>
    <w:p>
      <w:pPr>
        <w:pStyle w:val="18"/>
      </w:pPr>
      <w:r>
        <w:t>（十一）按照县委的规定，管理县国防教育领导小组办公室的工作。</w:t>
      </w:r>
    </w:p>
    <w:p>
      <w:pPr>
        <w:pStyle w:val="18"/>
      </w:pPr>
      <w:r>
        <w:t>（十二）完成市委宣传部和县委交办的其他任务。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馆陶县委宣传部本级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馆陶县文艺界联合会</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馆陶博物馆</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按照预算管理有关规定，目前部门预算的编制实行综合预算管理，即全部收入和支出都反映在预算中。馆陶县委宣传部机关及所属事业单位的收支包含在部门预算中。</w:t>
      </w:r>
    </w:p>
    <w:p>
      <w:pPr>
        <w:pStyle w:val="19"/>
      </w:pPr>
      <w:r>
        <w:t>1、收入说明</w:t>
      </w:r>
    </w:p>
    <w:p>
      <w:pPr>
        <w:pStyle w:val="19"/>
      </w:pPr>
      <w:r>
        <w:t>反映本部门当年全部收入。2024年预算收入656.00万元，其中：一般公共预算收入654.00万元，基金预算收入2.00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委宣传部年度部门预算中支出预算的总体情况。2024年支出预算656.00万元，其中基本支出263.78万元，包括人员经费228.05万元和日常公用经费35.73万元；项目支出392.22万元，主要为“活力新城、魅力馆陶”主题宣传经费、冀财教[2023]134号 河北省财政厅关于提前下达2024年中央支持地方公共文化服务体系建设补助资金预算的通知、党报党刊征订资金、媒体宣传工作经费等。</w:t>
      </w:r>
    </w:p>
    <w:p>
      <w:pPr>
        <w:pStyle w:val="19"/>
      </w:pPr>
      <w:r>
        <w:t>3、比上年增减情况</w:t>
      </w:r>
    </w:p>
    <w:p>
      <w:pPr>
        <w:pStyle w:val="19"/>
      </w:pPr>
      <w:r>
        <w:t>2024年预算收支安排656.00万元，较2023年预算减少242.79万元，其中：基本支出减少281.09万元，主要为人员经费减少。项目支出增加38.30万元，主要为媒体宣传工作经费增加。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2024年，我部门机关运行经费共计安排35.73万元，主要用于日常维修、办公用房水电费、办公用房取暖费、办公用房物业管理费等日常运行支出。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1.80万元，其中因公出国（境）费0.00万元；公务用车购置及运维费1.80万元（其中：公务用车购置费为0.00万元，公务用车运维费1.80万元)；公务接待费0.00万元。与上年相比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以习近平新时代中国特色社会主义思想为指导，全面贯彻落实党的二十大精神，不忘初心</w:t>
      </w:r>
      <w:r>
        <w:rPr>
          <w:rFonts w:hint="eastAsia"/>
          <w:lang w:eastAsia="zh-CN"/>
        </w:rPr>
        <w:t>、</w:t>
      </w:r>
      <w:r>
        <w:t>牢记使命，坚持新发展理念，坚持稳中求进总基调，坚持高质量发展和以人民为中心思想，围绕全县中心工作和重点工作，强化宣传，树立我县美好形象，不断深化意识形态、理论学习、思想政治、对外宣传、社会舆情、精神文明、国防教育、文化下乡、新闻出版、电影事务、文学艺术、博物馆建设等方面工作，推动宣传工作再上新台阶，奋力谱写全面建设社会主义现代化国家、全面推进中华民族伟大复兴的馆陶篇章。</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1、抓牢意识形态工作</w:t>
      </w:r>
    </w:p>
    <w:p>
      <w:pPr>
        <w:pStyle w:val="23"/>
      </w:pPr>
      <w:r>
        <w:t>绩效目标：加强对全县各级党组织意识形态责任制落实情况的监督检查和考核工作。对意识形态领域可能出现的问题，提前做好防范化解工作。提高做好意识形态工作的能力和水平。</w:t>
      </w:r>
    </w:p>
    <w:p>
      <w:pPr>
        <w:pStyle w:val="23"/>
      </w:pPr>
      <w:r>
        <w:t>绩效指标：对全县各级党组织意识形态责任制落实情况的监督检查和考核工作不少于2次，加强对意识形态领域问题的分析研判，确保不出现重大意识形态问题。</w:t>
      </w:r>
    </w:p>
    <w:p>
      <w:pPr>
        <w:pStyle w:val="23"/>
      </w:pPr>
      <w:r>
        <w:t>2、夯实理论武装工作</w:t>
      </w:r>
    </w:p>
    <w:p>
      <w:pPr>
        <w:pStyle w:val="23"/>
      </w:pPr>
      <w:r>
        <w:t>绩效目标：制定我县党委（党组）理论学习中心组全年学习安排，并组织好县委理论学习中心组的专题学习工作。做好“学习强国”平台使用工作。多种形式着力宣传习近平新时代中国特色社会主义思想和党的十九届五中全会精神。</w:t>
      </w:r>
    </w:p>
    <w:p>
      <w:pPr>
        <w:pStyle w:val="23"/>
      </w:pPr>
      <w:r>
        <w:t>绩效指标：开展县委理论学习中心组专题学习12次以上。确保各部门单位100%使用“学习强国”平台工作学习，进入组织构架人数达到常住人口的20%以上。开展理论宣讲10场以上。</w:t>
      </w:r>
    </w:p>
    <w:p>
      <w:pPr>
        <w:pStyle w:val="23"/>
      </w:pPr>
      <w:r>
        <w:t>3、引导社会舆论工作</w:t>
      </w:r>
    </w:p>
    <w:p>
      <w:pPr>
        <w:pStyle w:val="23"/>
      </w:pPr>
      <w:r>
        <w:t>绩效目标：做好乡村振兴、民生建设、特色产业等方面重大事件的宣传报道。邀请上级媒体到我县进行深入采访宣传馆陶。选树典型人物、典型事迹展开重点宣传报道。组织参加春节、国庆等系列节点活动，宣传报道各领域成效。</w:t>
      </w:r>
    </w:p>
    <w:p>
      <w:pPr>
        <w:pStyle w:val="23"/>
      </w:pPr>
      <w:r>
        <w:t>绩效指标：邀请上级媒体30家以上到我县采访，在上级媒体刊发各种稿件120余篇（条）以上。培树典型人物20人以上，进行宣传报道。不发生重大社会舆情事件。</w:t>
      </w:r>
    </w:p>
    <w:p>
      <w:pPr>
        <w:pStyle w:val="23"/>
      </w:pPr>
      <w:r>
        <w:t>4、开展文明创建工作</w:t>
      </w:r>
    </w:p>
    <w:p>
      <w:pPr>
        <w:pStyle w:val="23"/>
      </w:pPr>
      <w:r>
        <w:t>绩效目标：开展文明县城、文明村镇创建活动，提升县城文明程度和群众文明素质。加强志愿服务组织管理，开展各类志愿服务活动。深化精神文明建设，开展文明校园、文明窗口等创建活动。深化春节、清明等“我们的节日”活动。扎实做好公益广告宣传工作。</w:t>
      </w:r>
    </w:p>
    <w:p>
      <w:pPr>
        <w:pStyle w:val="23"/>
      </w:pPr>
      <w:r>
        <w:t>绩效指标：城区创建70个文明点位以上，投放公益广告3000平方米以上，注册志愿者比例达到总人口数10%以上，组织开展志愿服务活动50次以上。</w:t>
      </w:r>
    </w:p>
    <w:p>
      <w:pPr>
        <w:pStyle w:val="23"/>
      </w:pPr>
      <w:r>
        <w:t>5、丰富群众文化生活</w:t>
      </w:r>
    </w:p>
    <w:p>
      <w:pPr>
        <w:pStyle w:val="23"/>
      </w:pPr>
      <w:r>
        <w:t>绩效目标：实施农村公益电影放映工程，关怀老放映员生活，组织农家书屋图书更新工作，开展群众文化大舞台、文化进万家、文化大集、文艺小分队送文化下乡等基层文化活动。</w:t>
      </w:r>
    </w:p>
    <w:p>
      <w:pPr>
        <w:pStyle w:val="23"/>
      </w:pPr>
      <w:r>
        <w:t>绩效指标：落实每村一月一场公益电影放映，按标准对老放映员进行生活补助，开展群众文化大舞台活动8场以上，文艺小分队送文化下乡10次以上。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1、完善制度建设。制定预算绩效管理制度、资金管理办法、工作保障制度等，为全年预算绩效目标的实现奠定制度基础。</w:t>
      </w:r>
    </w:p>
    <w:p>
      <w:pPr>
        <w:pStyle w:val="24"/>
      </w:pPr>
      <w:r>
        <w:t>2、加强支出管理。通过优化支出结构、编细编实预算、加快履行政府采购手续、尽快启动项目、及时支付资金等措施，确保支出进度达标。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7、加强宣传培训调研等。加强人员学习和培训，提高业务素质；加强调研，提出优化资金配置、提高资金使用效益的意见意见；强化预算绩效管理意识，促进预算绩效管理水平进一步提升。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1、媒体宣传工作经费绩效目标表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13043324P000005100057</w:t>
            </w:r>
          </w:p>
        </w:tc>
        <w:tc>
          <w:tcPr>
            <w:tcW w:w="2835" w:type="dxa"/>
            <w:vAlign w:val="center"/>
          </w:tcPr>
          <w:p>
            <w:pPr>
              <w:pStyle w:val="11"/>
            </w:pPr>
            <w:r>
              <w:t>项目名称</w:t>
            </w:r>
          </w:p>
        </w:tc>
        <w:tc>
          <w:tcPr>
            <w:tcW w:w="6094" w:type="dxa"/>
            <w:gridSpan w:val="3"/>
            <w:vAlign w:val="center"/>
          </w:tcPr>
          <w:p>
            <w:pPr>
              <w:pStyle w:val="13"/>
            </w:pPr>
            <w:r>
              <w:t>媒体宣传工作经费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106.88</w:t>
            </w:r>
          </w:p>
        </w:tc>
        <w:tc>
          <w:tcPr>
            <w:tcW w:w="2835" w:type="dxa"/>
            <w:vAlign w:val="center"/>
          </w:tcPr>
          <w:p>
            <w:pPr>
              <w:pStyle w:val="11"/>
            </w:pPr>
            <w:r>
              <w:t>其中：财政    资金</w:t>
            </w:r>
          </w:p>
        </w:tc>
        <w:tc>
          <w:tcPr>
            <w:tcW w:w="2551" w:type="dxa"/>
            <w:vAlign w:val="center"/>
          </w:tcPr>
          <w:p>
            <w:pPr>
              <w:pStyle w:val="13"/>
            </w:pPr>
            <w:r>
              <w:t>106.88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依托中央省市媒体，围绕我县社会经济发展等重要事件进行宣传，提高馆陶知名度和美誉度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1.依托中央省市媒体，围绕我县社会经济发展等重要事件进行宣传，提高馆陶知名度和美誉度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媒体宣传数量</w:t>
            </w:r>
          </w:p>
        </w:tc>
        <w:tc>
          <w:tcPr>
            <w:tcW w:w="5386" w:type="dxa"/>
            <w:vAlign w:val="center"/>
          </w:tcPr>
          <w:p>
            <w:pPr>
              <w:pStyle w:val="13"/>
            </w:pPr>
            <w:r>
              <w:t>围绕我县重要事件进行宣传的媒体数量</w:t>
            </w:r>
          </w:p>
        </w:tc>
        <w:tc>
          <w:tcPr>
            <w:tcW w:w="2268" w:type="dxa"/>
            <w:vAlign w:val="center"/>
          </w:tcPr>
          <w:p>
            <w:pPr>
              <w:pStyle w:val="13"/>
            </w:pPr>
            <w:r>
              <w:t>4个</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报道覆盖率</w:t>
            </w:r>
          </w:p>
        </w:tc>
        <w:tc>
          <w:tcPr>
            <w:tcW w:w="5386" w:type="dxa"/>
            <w:vAlign w:val="center"/>
          </w:tcPr>
          <w:p>
            <w:pPr>
              <w:pStyle w:val="13"/>
            </w:pPr>
            <w:r>
              <w:t>对我县重要事件报道覆盖率</w:t>
            </w:r>
          </w:p>
        </w:tc>
        <w:tc>
          <w:tcPr>
            <w:tcW w:w="2268" w:type="dxa"/>
            <w:vAlign w:val="center"/>
          </w:tcPr>
          <w:p>
            <w:pPr>
              <w:pStyle w:val="13"/>
            </w:pPr>
            <w:r>
              <w:t>≥75%</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宣传时限</w:t>
            </w:r>
          </w:p>
        </w:tc>
        <w:tc>
          <w:tcPr>
            <w:tcW w:w="5386" w:type="dxa"/>
            <w:vAlign w:val="center"/>
          </w:tcPr>
          <w:p>
            <w:pPr>
              <w:pStyle w:val="13"/>
            </w:pPr>
            <w:r>
              <w:t>媒体对我县重要事件宣传时限</w:t>
            </w:r>
          </w:p>
        </w:tc>
        <w:tc>
          <w:tcPr>
            <w:tcW w:w="2268" w:type="dxa"/>
            <w:vAlign w:val="center"/>
          </w:tcPr>
          <w:p>
            <w:pPr>
              <w:pStyle w:val="13"/>
            </w:pPr>
            <w:r>
              <w:t>1年</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宣传成本</w:t>
            </w:r>
          </w:p>
        </w:tc>
        <w:tc>
          <w:tcPr>
            <w:tcW w:w="5386" w:type="dxa"/>
            <w:vAlign w:val="center"/>
          </w:tcPr>
          <w:p>
            <w:pPr>
              <w:pStyle w:val="13"/>
            </w:pPr>
            <w:r>
              <w:t>媒体对我县重要事件宣传总成本</w:t>
            </w:r>
          </w:p>
        </w:tc>
        <w:tc>
          <w:tcPr>
            <w:tcW w:w="2268" w:type="dxa"/>
            <w:vAlign w:val="center"/>
          </w:tcPr>
          <w:p>
            <w:pPr>
              <w:pStyle w:val="13"/>
            </w:pPr>
            <w:r>
              <w:t>101.88万元</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提升馆陶知名度</w:t>
            </w:r>
          </w:p>
        </w:tc>
        <w:tc>
          <w:tcPr>
            <w:tcW w:w="5386" w:type="dxa"/>
            <w:vAlign w:val="center"/>
          </w:tcPr>
          <w:p>
            <w:pPr>
              <w:pStyle w:val="13"/>
            </w:pPr>
            <w:r>
              <w:t>馆陶县知名度在省内逐步增长</w:t>
            </w:r>
          </w:p>
        </w:tc>
        <w:tc>
          <w:tcPr>
            <w:tcW w:w="2268" w:type="dxa"/>
            <w:vAlign w:val="center"/>
          </w:tcPr>
          <w:p>
            <w:pPr>
              <w:pStyle w:val="13"/>
            </w:pPr>
            <w:r>
              <w:t>≥85%</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提升馆陶美誉度</w:t>
            </w:r>
          </w:p>
        </w:tc>
        <w:tc>
          <w:tcPr>
            <w:tcW w:w="5386" w:type="dxa"/>
            <w:vAlign w:val="center"/>
          </w:tcPr>
          <w:p>
            <w:pPr>
              <w:pStyle w:val="13"/>
            </w:pPr>
            <w:r>
              <w:t>馆陶县美誉度在省内逐步增长</w:t>
            </w:r>
          </w:p>
        </w:tc>
        <w:tc>
          <w:tcPr>
            <w:tcW w:w="2268" w:type="dxa"/>
            <w:vAlign w:val="center"/>
          </w:tcPr>
          <w:p>
            <w:pPr>
              <w:pStyle w:val="13"/>
            </w:pPr>
            <w:r>
              <w:t>≥85%</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阅研人员满意度</w:t>
            </w:r>
          </w:p>
        </w:tc>
        <w:tc>
          <w:tcPr>
            <w:tcW w:w="5386" w:type="dxa"/>
            <w:vAlign w:val="center"/>
          </w:tcPr>
          <w:p>
            <w:pPr>
              <w:pStyle w:val="13"/>
            </w:pPr>
            <w:r>
              <w:t>阅研满意人员占阅研总量比例</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2、县委中心组学习经费绩效目标表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13043324P00000110008B</w:t>
            </w:r>
          </w:p>
        </w:tc>
        <w:tc>
          <w:tcPr>
            <w:tcW w:w="2835" w:type="dxa"/>
            <w:vAlign w:val="center"/>
          </w:tcPr>
          <w:p>
            <w:pPr>
              <w:pStyle w:val="11"/>
            </w:pPr>
            <w:r>
              <w:t>项目名称</w:t>
            </w:r>
          </w:p>
        </w:tc>
        <w:tc>
          <w:tcPr>
            <w:tcW w:w="6094" w:type="dxa"/>
            <w:gridSpan w:val="3"/>
            <w:vAlign w:val="center"/>
          </w:tcPr>
          <w:p>
            <w:pPr>
              <w:pStyle w:val="13"/>
            </w:pPr>
            <w:r>
              <w:t>县委中心组学习经费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5.60</w:t>
            </w:r>
          </w:p>
        </w:tc>
        <w:tc>
          <w:tcPr>
            <w:tcW w:w="2835" w:type="dxa"/>
            <w:vAlign w:val="center"/>
          </w:tcPr>
          <w:p>
            <w:pPr>
              <w:pStyle w:val="11"/>
            </w:pPr>
            <w:r>
              <w:t>其中：财政    资金</w:t>
            </w:r>
          </w:p>
        </w:tc>
        <w:tc>
          <w:tcPr>
            <w:tcW w:w="2551" w:type="dxa"/>
            <w:vAlign w:val="center"/>
          </w:tcPr>
          <w:p>
            <w:pPr>
              <w:pStyle w:val="13"/>
            </w:pPr>
            <w:r>
              <w:t>5.60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用于开展县委</w:t>
            </w:r>
            <w:r>
              <w:rPr>
                <w:rFonts w:hint="eastAsia"/>
              </w:rPr>
              <w:t>理论学习中心组</w:t>
            </w:r>
            <w:r>
              <w:t>成员开展理论学习，提升成员理论水平，为全县全面发展提供理论保障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1.组织开展县委</w:t>
            </w:r>
            <w:r>
              <w:rPr>
                <w:rFonts w:hint="eastAsia"/>
              </w:rPr>
              <w:t>理论学习中心组</w:t>
            </w:r>
            <w:r>
              <w:t>专题学习，提升中心组成员理论水平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学习人数</w:t>
            </w:r>
          </w:p>
        </w:tc>
        <w:tc>
          <w:tcPr>
            <w:tcW w:w="5386" w:type="dxa"/>
            <w:vAlign w:val="center"/>
          </w:tcPr>
          <w:p>
            <w:pPr>
              <w:pStyle w:val="13"/>
            </w:pPr>
            <w:r>
              <w:rPr>
                <w:rFonts w:hint="eastAsia"/>
              </w:rPr>
              <w:t>理论学习中心组</w:t>
            </w:r>
            <w:r>
              <w:t>成员学习人数</w:t>
            </w:r>
          </w:p>
        </w:tc>
        <w:tc>
          <w:tcPr>
            <w:tcW w:w="2268" w:type="dxa"/>
            <w:vAlign w:val="center"/>
          </w:tcPr>
          <w:p>
            <w:pPr>
              <w:pStyle w:val="13"/>
            </w:pPr>
            <w:r>
              <w:t>20人</w:t>
            </w:r>
          </w:p>
        </w:tc>
        <w:tc>
          <w:tcPr>
            <w:tcW w:w="1276" w:type="dxa"/>
            <w:vAlign w:val="center"/>
          </w:tcPr>
          <w:p>
            <w:pPr>
              <w:pStyle w:val="13"/>
            </w:pPr>
            <w:r>
              <w:t>馆发【2018】5号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学习参与率</w:t>
            </w:r>
          </w:p>
        </w:tc>
        <w:tc>
          <w:tcPr>
            <w:tcW w:w="5386" w:type="dxa"/>
            <w:vAlign w:val="center"/>
          </w:tcPr>
          <w:p>
            <w:pPr>
              <w:pStyle w:val="13"/>
            </w:pPr>
            <w:r>
              <w:rPr>
                <w:rFonts w:hint="eastAsia"/>
              </w:rPr>
              <w:t>理论学习中心组</w:t>
            </w:r>
            <w:r>
              <w:t>成员按时学习参与率</w:t>
            </w:r>
          </w:p>
        </w:tc>
        <w:tc>
          <w:tcPr>
            <w:tcW w:w="2268" w:type="dxa"/>
            <w:vAlign w:val="center"/>
          </w:tcPr>
          <w:p>
            <w:pPr>
              <w:pStyle w:val="13"/>
            </w:pPr>
            <w:r>
              <w:t>100%</w:t>
            </w:r>
          </w:p>
        </w:tc>
        <w:tc>
          <w:tcPr>
            <w:tcW w:w="1276" w:type="dxa"/>
            <w:vAlign w:val="center"/>
          </w:tcPr>
          <w:p>
            <w:pPr>
              <w:pStyle w:val="13"/>
            </w:pPr>
            <w:r>
              <w:t>学习档案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年度理论学习及时完成</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理论学习资金</w:t>
            </w:r>
          </w:p>
        </w:tc>
        <w:tc>
          <w:tcPr>
            <w:tcW w:w="5386" w:type="dxa"/>
            <w:vAlign w:val="center"/>
          </w:tcPr>
          <w:p>
            <w:pPr>
              <w:pStyle w:val="13"/>
            </w:pPr>
            <w:r>
              <w:rPr>
                <w:rFonts w:hint="eastAsia"/>
              </w:rPr>
              <w:t>理论学习中心</w:t>
            </w:r>
            <w:r>
              <w:t>组学习资金</w:t>
            </w:r>
          </w:p>
        </w:tc>
        <w:tc>
          <w:tcPr>
            <w:tcW w:w="2268" w:type="dxa"/>
            <w:vAlign w:val="center"/>
          </w:tcPr>
          <w:p>
            <w:pPr>
              <w:pStyle w:val="13"/>
            </w:pPr>
            <w:r>
              <w:t>7万元</w:t>
            </w:r>
          </w:p>
        </w:tc>
        <w:tc>
          <w:tcPr>
            <w:tcW w:w="1276" w:type="dxa"/>
            <w:vAlign w:val="center"/>
          </w:tcPr>
          <w:p>
            <w:pPr>
              <w:pStyle w:val="13"/>
            </w:pPr>
            <w:r>
              <w:t>邯办发【2009】9号（秘）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增长中心组成员实践能力</w:t>
            </w:r>
          </w:p>
        </w:tc>
        <w:tc>
          <w:tcPr>
            <w:tcW w:w="5386" w:type="dxa"/>
            <w:vAlign w:val="center"/>
          </w:tcPr>
          <w:p>
            <w:pPr>
              <w:pStyle w:val="13"/>
            </w:pPr>
            <w:r>
              <w:t>通过学习，增长中心组成员实践能力</w:t>
            </w:r>
          </w:p>
        </w:tc>
        <w:tc>
          <w:tcPr>
            <w:tcW w:w="2268" w:type="dxa"/>
            <w:vAlign w:val="center"/>
          </w:tcPr>
          <w:p>
            <w:pPr>
              <w:pStyle w:val="13"/>
            </w:pPr>
            <w:r>
              <w:t>≥85人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提升中心组成员理论水平</w:t>
            </w:r>
          </w:p>
        </w:tc>
        <w:tc>
          <w:tcPr>
            <w:tcW w:w="5386" w:type="dxa"/>
            <w:vAlign w:val="center"/>
          </w:tcPr>
          <w:p>
            <w:pPr>
              <w:pStyle w:val="13"/>
            </w:pPr>
            <w:r>
              <w:t>通过学习，提升中心组成员理论水平</w:t>
            </w:r>
          </w:p>
        </w:tc>
        <w:tc>
          <w:tcPr>
            <w:tcW w:w="2268" w:type="dxa"/>
            <w:vAlign w:val="center"/>
          </w:tcPr>
          <w:p>
            <w:pPr>
              <w:pStyle w:val="13"/>
            </w:pPr>
            <w:r>
              <w:t>≥85人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学习成员满意度</w:t>
            </w:r>
          </w:p>
        </w:tc>
        <w:tc>
          <w:tcPr>
            <w:tcW w:w="5386" w:type="dxa"/>
            <w:vAlign w:val="center"/>
          </w:tcPr>
          <w:p>
            <w:pPr>
              <w:pStyle w:val="13"/>
            </w:pPr>
            <w:r>
              <w:rPr>
                <w:rFonts w:hint="eastAsia"/>
              </w:rPr>
              <w:t>理论学习中心组</w:t>
            </w:r>
            <w:bookmarkStart w:id="20" w:name="_GoBack"/>
            <w:bookmarkEnd w:id="20"/>
            <w:r>
              <w:t>成员对理论学习满意度</w:t>
            </w:r>
          </w:p>
        </w:tc>
        <w:tc>
          <w:tcPr>
            <w:tcW w:w="2268" w:type="dxa"/>
            <w:vAlign w:val="center"/>
          </w:tcPr>
          <w:p>
            <w:pPr>
              <w:pStyle w:val="13"/>
            </w:pPr>
            <w:r>
              <w:t>≥98%</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3、意识形态、理论宣讲、新闻发布工作经费绩效目标表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13043324P00000210006R</w:t>
            </w:r>
          </w:p>
        </w:tc>
        <w:tc>
          <w:tcPr>
            <w:tcW w:w="2835" w:type="dxa"/>
            <w:vAlign w:val="center"/>
          </w:tcPr>
          <w:p>
            <w:pPr>
              <w:pStyle w:val="11"/>
            </w:pPr>
            <w:r>
              <w:t>项目名称</w:t>
            </w:r>
          </w:p>
        </w:tc>
        <w:tc>
          <w:tcPr>
            <w:tcW w:w="6094" w:type="dxa"/>
            <w:gridSpan w:val="3"/>
            <w:vAlign w:val="center"/>
          </w:tcPr>
          <w:p>
            <w:pPr>
              <w:pStyle w:val="13"/>
            </w:pPr>
            <w:r>
              <w:t>意识形态、理论宣讲、新闻发布工作经费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定期分析研判全县意识形态领域情况，深入单位、乡村等基层开展理论宣讲工作，组织举办全县新闻发布工作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1.用于开展理论宣讲、新闻发布，推进我县信息公开化工作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发布次数</w:t>
            </w:r>
          </w:p>
        </w:tc>
        <w:tc>
          <w:tcPr>
            <w:tcW w:w="5386" w:type="dxa"/>
            <w:vAlign w:val="center"/>
          </w:tcPr>
          <w:p>
            <w:pPr>
              <w:pStyle w:val="13"/>
            </w:pPr>
            <w:r>
              <w:t>全年新闻发布会举行次数</w:t>
            </w:r>
          </w:p>
        </w:tc>
        <w:tc>
          <w:tcPr>
            <w:tcW w:w="2268" w:type="dxa"/>
            <w:vAlign w:val="center"/>
          </w:tcPr>
          <w:p>
            <w:pPr>
              <w:pStyle w:val="13"/>
            </w:pPr>
            <w:r>
              <w:t>≥12次</w:t>
            </w:r>
          </w:p>
        </w:tc>
        <w:tc>
          <w:tcPr>
            <w:tcW w:w="1276" w:type="dxa"/>
            <w:vAlign w:val="center"/>
          </w:tcPr>
          <w:p>
            <w:pPr>
              <w:pStyle w:val="13"/>
            </w:pPr>
            <w:r>
              <w:t>市新闻发布工作细则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发布覆盖率</w:t>
            </w:r>
          </w:p>
        </w:tc>
        <w:tc>
          <w:tcPr>
            <w:tcW w:w="5386" w:type="dxa"/>
            <w:vAlign w:val="center"/>
          </w:tcPr>
          <w:p>
            <w:pPr>
              <w:pStyle w:val="13"/>
            </w:pPr>
            <w:r>
              <w:t>实际新闻发布会在全国发布覆盖范围占计划范围的比例</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及时报道</w:t>
            </w:r>
          </w:p>
        </w:tc>
        <w:tc>
          <w:tcPr>
            <w:tcW w:w="5386" w:type="dxa"/>
            <w:vAlign w:val="center"/>
          </w:tcPr>
          <w:p>
            <w:pPr>
              <w:pStyle w:val="13"/>
            </w:pPr>
            <w:r>
              <w:t>新闻发布会及时对外报道</w:t>
            </w:r>
          </w:p>
        </w:tc>
        <w:tc>
          <w:tcPr>
            <w:tcW w:w="2268" w:type="dxa"/>
            <w:vAlign w:val="center"/>
          </w:tcPr>
          <w:p>
            <w:pPr>
              <w:pStyle w:val="13"/>
            </w:pPr>
            <w:r>
              <w:t>≤3天</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活动成本</w:t>
            </w:r>
          </w:p>
        </w:tc>
        <w:tc>
          <w:tcPr>
            <w:tcW w:w="5386" w:type="dxa"/>
            <w:vAlign w:val="center"/>
          </w:tcPr>
          <w:p>
            <w:pPr>
              <w:pStyle w:val="13"/>
            </w:pPr>
            <w:r>
              <w:t>理论宣讲和新闻发布成本</w:t>
            </w:r>
          </w:p>
        </w:tc>
        <w:tc>
          <w:tcPr>
            <w:tcW w:w="2268" w:type="dxa"/>
            <w:vAlign w:val="center"/>
          </w:tcPr>
          <w:p>
            <w:pPr>
              <w:pStyle w:val="13"/>
            </w:pPr>
            <w:r>
              <w:t>15万元</w:t>
            </w:r>
          </w:p>
        </w:tc>
        <w:tc>
          <w:tcPr>
            <w:tcW w:w="1276" w:type="dxa"/>
            <w:vAlign w:val="center"/>
          </w:tcPr>
          <w:p>
            <w:pPr>
              <w:pStyle w:val="13"/>
            </w:pPr>
            <w:r>
              <w:t>冀办字【2019】13号、测算表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推进我县信息公开化工作</w:t>
            </w:r>
          </w:p>
        </w:tc>
        <w:tc>
          <w:tcPr>
            <w:tcW w:w="5386" w:type="dxa"/>
            <w:vAlign w:val="center"/>
          </w:tcPr>
          <w:p>
            <w:pPr>
              <w:pStyle w:val="13"/>
            </w:pPr>
            <w:r>
              <w:t>提高新闻发布会发布内容知晓度，推进我县信息公开化工作</w:t>
            </w:r>
          </w:p>
        </w:tc>
        <w:tc>
          <w:tcPr>
            <w:tcW w:w="2268" w:type="dxa"/>
            <w:vAlign w:val="center"/>
          </w:tcPr>
          <w:p>
            <w:pPr>
              <w:pStyle w:val="13"/>
            </w:pPr>
            <w:r>
              <w:t>≥80%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提高馆陶县知晓度</w:t>
            </w:r>
          </w:p>
        </w:tc>
        <w:tc>
          <w:tcPr>
            <w:tcW w:w="5386" w:type="dxa"/>
            <w:vAlign w:val="center"/>
          </w:tcPr>
          <w:p>
            <w:pPr>
              <w:pStyle w:val="13"/>
            </w:pPr>
            <w:r>
              <w:t>提高馆陶县知晓度</w:t>
            </w:r>
          </w:p>
        </w:tc>
        <w:tc>
          <w:tcPr>
            <w:tcW w:w="2268" w:type="dxa"/>
            <w:vAlign w:val="center"/>
          </w:tcPr>
          <w:p>
            <w:pPr>
              <w:pStyle w:val="13"/>
            </w:pPr>
            <w:r>
              <w:t>≥80%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听众满意度</w:t>
            </w:r>
          </w:p>
        </w:tc>
        <w:tc>
          <w:tcPr>
            <w:tcW w:w="5386" w:type="dxa"/>
            <w:vAlign w:val="center"/>
          </w:tcPr>
          <w:p>
            <w:pPr>
              <w:pStyle w:val="13"/>
            </w:pPr>
            <w:r>
              <w:t>宣讲听众中满意人员占比</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4、“活力新城、魅力馆陶”主题宣传经费绩效目标表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13043324P000092100030</w:t>
            </w:r>
          </w:p>
        </w:tc>
        <w:tc>
          <w:tcPr>
            <w:tcW w:w="2835" w:type="dxa"/>
            <w:vAlign w:val="center"/>
          </w:tcPr>
          <w:p>
            <w:pPr>
              <w:pStyle w:val="11"/>
            </w:pPr>
            <w:r>
              <w:t>项目名称</w:t>
            </w:r>
          </w:p>
        </w:tc>
        <w:tc>
          <w:tcPr>
            <w:tcW w:w="6094" w:type="dxa"/>
            <w:gridSpan w:val="3"/>
            <w:vAlign w:val="center"/>
          </w:tcPr>
          <w:p>
            <w:pPr>
              <w:pStyle w:val="13"/>
            </w:pPr>
            <w:r>
              <w:t>“活力新城、魅力馆陶”主题宣传经费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在主要媒体宣传馆陶好经验、好做法、新气象，提升馆陶的知名度和美誉度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1.在主要媒体宣传馆陶好经验、好做法、新气象，提升馆陶的知名度和美誉度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媒体宣传数量</w:t>
            </w:r>
          </w:p>
        </w:tc>
        <w:tc>
          <w:tcPr>
            <w:tcW w:w="5386" w:type="dxa"/>
            <w:vAlign w:val="center"/>
          </w:tcPr>
          <w:p>
            <w:pPr>
              <w:pStyle w:val="13"/>
            </w:pPr>
            <w:r>
              <w:t>围绕我县重要事件进行宣传的媒体数量</w:t>
            </w:r>
          </w:p>
        </w:tc>
        <w:tc>
          <w:tcPr>
            <w:tcW w:w="2268" w:type="dxa"/>
            <w:vAlign w:val="center"/>
          </w:tcPr>
          <w:p>
            <w:pPr>
              <w:pStyle w:val="13"/>
            </w:pPr>
            <w:r>
              <w:t>1个</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报道覆盖率</w:t>
            </w:r>
          </w:p>
        </w:tc>
        <w:tc>
          <w:tcPr>
            <w:tcW w:w="5386" w:type="dxa"/>
            <w:vAlign w:val="center"/>
          </w:tcPr>
          <w:p>
            <w:pPr>
              <w:pStyle w:val="13"/>
            </w:pPr>
            <w:r>
              <w:t>对我县重要事件报道覆盖率</w:t>
            </w:r>
          </w:p>
        </w:tc>
        <w:tc>
          <w:tcPr>
            <w:tcW w:w="2268" w:type="dxa"/>
            <w:vAlign w:val="center"/>
          </w:tcPr>
          <w:p>
            <w:pPr>
              <w:pStyle w:val="13"/>
            </w:pPr>
            <w:r>
              <w:t>≥75%</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宣传时限</w:t>
            </w:r>
          </w:p>
        </w:tc>
        <w:tc>
          <w:tcPr>
            <w:tcW w:w="5386" w:type="dxa"/>
            <w:vAlign w:val="center"/>
          </w:tcPr>
          <w:p>
            <w:pPr>
              <w:pStyle w:val="13"/>
            </w:pPr>
            <w:r>
              <w:t>媒体对我县重要事件宣传时限</w:t>
            </w:r>
          </w:p>
        </w:tc>
        <w:tc>
          <w:tcPr>
            <w:tcW w:w="2268" w:type="dxa"/>
            <w:vAlign w:val="center"/>
          </w:tcPr>
          <w:p>
            <w:pPr>
              <w:pStyle w:val="13"/>
            </w:pPr>
            <w:r>
              <w:t>≥1年</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宣传成本</w:t>
            </w:r>
          </w:p>
        </w:tc>
        <w:tc>
          <w:tcPr>
            <w:tcW w:w="5386" w:type="dxa"/>
            <w:vAlign w:val="center"/>
          </w:tcPr>
          <w:p>
            <w:pPr>
              <w:pStyle w:val="13"/>
            </w:pPr>
            <w:r>
              <w:t>媒体对我县重要事件宣传总成本</w:t>
            </w:r>
          </w:p>
        </w:tc>
        <w:tc>
          <w:tcPr>
            <w:tcW w:w="2268" w:type="dxa"/>
            <w:vAlign w:val="center"/>
          </w:tcPr>
          <w:p>
            <w:pPr>
              <w:pStyle w:val="13"/>
            </w:pPr>
            <w:r>
              <w:t>50万元</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提升馆陶知名度</w:t>
            </w:r>
          </w:p>
        </w:tc>
        <w:tc>
          <w:tcPr>
            <w:tcW w:w="5386" w:type="dxa"/>
            <w:vAlign w:val="center"/>
          </w:tcPr>
          <w:p>
            <w:pPr>
              <w:pStyle w:val="13"/>
            </w:pPr>
            <w:r>
              <w:t>馆陶县知名度在省内逐步增长</w:t>
            </w:r>
          </w:p>
        </w:tc>
        <w:tc>
          <w:tcPr>
            <w:tcW w:w="2268" w:type="dxa"/>
            <w:vAlign w:val="center"/>
          </w:tcPr>
          <w:p>
            <w:pPr>
              <w:pStyle w:val="13"/>
            </w:pPr>
            <w:r>
              <w:t>≥85%</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提升馆陶美誉度</w:t>
            </w:r>
          </w:p>
        </w:tc>
        <w:tc>
          <w:tcPr>
            <w:tcW w:w="5386" w:type="dxa"/>
            <w:vAlign w:val="center"/>
          </w:tcPr>
          <w:p>
            <w:pPr>
              <w:pStyle w:val="13"/>
            </w:pPr>
            <w:r>
              <w:t>馆陶县美誉度在省内逐步增长</w:t>
            </w:r>
          </w:p>
        </w:tc>
        <w:tc>
          <w:tcPr>
            <w:tcW w:w="2268" w:type="dxa"/>
            <w:vAlign w:val="center"/>
          </w:tcPr>
          <w:p>
            <w:pPr>
              <w:pStyle w:val="13"/>
            </w:pPr>
            <w:r>
              <w:t>≥85%</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阅研人员满意度</w:t>
            </w:r>
          </w:p>
        </w:tc>
        <w:tc>
          <w:tcPr>
            <w:tcW w:w="5386" w:type="dxa"/>
            <w:vAlign w:val="center"/>
          </w:tcPr>
          <w:p>
            <w:pPr>
              <w:pStyle w:val="13"/>
            </w:pPr>
            <w:r>
              <w:t>阅研满意人员占阅研总量比例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5、党报党刊征订资金绩效目标表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13043324P000004100065</w:t>
            </w:r>
          </w:p>
        </w:tc>
        <w:tc>
          <w:tcPr>
            <w:tcW w:w="2835" w:type="dxa"/>
            <w:vAlign w:val="center"/>
          </w:tcPr>
          <w:p>
            <w:pPr>
              <w:pStyle w:val="11"/>
            </w:pPr>
            <w:r>
              <w:t>项目名称</w:t>
            </w:r>
          </w:p>
        </w:tc>
        <w:tc>
          <w:tcPr>
            <w:tcW w:w="6094" w:type="dxa"/>
            <w:gridSpan w:val="3"/>
            <w:vAlign w:val="center"/>
          </w:tcPr>
          <w:p>
            <w:pPr>
              <w:pStyle w:val="13"/>
            </w:pPr>
            <w:r>
              <w:t>党报党刊征订资金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41.16</w:t>
            </w:r>
          </w:p>
        </w:tc>
        <w:tc>
          <w:tcPr>
            <w:tcW w:w="2835" w:type="dxa"/>
            <w:vAlign w:val="center"/>
          </w:tcPr>
          <w:p>
            <w:pPr>
              <w:pStyle w:val="11"/>
            </w:pPr>
            <w:r>
              <w:t>其中：财政    资金</w:t>
            </w:r>
          </w:p>
        </w:tc>
        <w:tc>
          <w:tcPr>
            <w:tcW w:w="2551" w:type="dxa"/>
            <w:vAlign w:val="center"/>
          </w:tcPr>
          <w:p>
            <w:pPr>
              <w:pStyle w:val="13"/>
            </w:pPr>
            <w:r>
              <w:t>41.16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用于部门单位订阅和发放党报党刊，为广大干部职工提供学习交流平台，不断提升对党的路线方针认识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1.用于部门单位订阅和发放党报党刊，为广大干部职工提供学习交流平台，不断提升对党的路线方针认识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报刊种类数量</w:t>
            </w:r>
          </w:p>
        </w:tc>
        <w:tc>
          <w:tcPr>
            <w:tcW w:w="5386" w:type="dxa"/>
            <w:vAlign w:val="center"/>
          </w:tcPr>
          <w:p>
            <w:pPr>
              <w:pStyle w:val="13"/>
            </w:pPr>
            <w:r>
              <w:t>订阅党报党刊种类数量</w:t>
            </w:r>
          </w:p>
        </w:tc>
        <w:tc>
          <w:tcPr>
            <w:tcW w:w="2268" w:type="dxa"/>
            <w:vAlign w:val="center"/>
          </w:tcPr>
          <w:p>
            <w:pPr>
              <w:pStyle w:val="13"/>
            </w:pPr>
            <w:r>
              <w:t>≥5类</w:t>
            </w:r>
          </w:p>
        </w:tc>
        <w:tc>
          <w:tcPr>
            <w:tcW w:w="1276" w:type="dxa"/>
            <w:vAlign w:val="center"/>
          </w:tcPr>
          <w:p>
            <w:pPr>
              <w:pStyle w:val="13"/>
            </w:pPr>
            <w:r>
              <w:t>报刊发行通知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报刊覆盖率</w:t>
            </w:r>
          </w:p>
        </w:tc>
        <w:tc>
          <w:tcPr>
            <w:tcW w:w="5386" w:type="dxa"/>
            <w:vAlign w:val="center"/>
          </w:tcPr>
          <w:p>
            <w:pPr>
              <w:pStyle w:val="13"/>
            </w:pPr>
            <w:r>
              <w:t>各部门单位报刊订阅覆盖率</w:t>
            </w:r>
          </w:p>
        </w:tc>
        <w:tc>
          <w:tcPr>
            <w:tcW w:w="2268" w:type="dxa"/>
            <w:vAlign w:val="center"/>
          </w:tcPr>
          <w:p>
            <w:pPr>
              <w:pStyle w:val="13"/>
            </w:pPr>
            <w:r>
              <w:t>100%</w:t>
            </w:r>
          </w:p>
        </w:tc>
        <w:tc>
          <w:tcPr>
            <w:tcW w:w="1276" w:type="dxa"/>
            <w:vAlign w:val="center"/>
          </w:tcPr>
          <w:p>
            <w:pPr>
              <w:pStyle w:val="13"/>
            </w:pPr>
            <w:r>
              <w:t>报刊发行通知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发行时限</w:t>
            </w:r>
          </w:p>
        </w:tc>
        <w:tc>
          <w:tcPr>
            <w:tcW w:w="5386" w:type="dxa"/>
            <w:vAlign w:val="center"/>
          </w:tcPr>
          <w:p>
            <w:pPr>
              <w:pStyle w:val="13"/>
            </w:pPr>
            <w:r>
              <w:t>党报党刊发行时限</w:t>
            </w:r>
          </w:p>
        </w:tc>
        <w:tc>
          <w:tcPr>
            <w:tcW w:w="2268" w:type="dxa"/>
            <w:vAlign w:val="center"/>
          </w:tcPr>
          <w:p>
            <w:pPr>
              <w:pStyle w:val="13"/>
            </w:pPr>
            <w:r>
              <w:t>1年</w:t>
            </w:r>
          </w:p>
        </w:tc>
        <w:tc>
          <w:tcPr>
            <w:tcW w:w="1276" w:type="dxa"/>
            <w:vAlign w:val="center"/>
          </w:tcPr>
          <w:p>
            <w:pPr>
              <w:pStyle w:val="13"/>
            </w:pPr>
            <w:r>
              <w:t>报刊发行通知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报刊成本</w:t>
            </w:r>
          </w:p>
        </w:tc>
        <w:tc>
          <w:tcPr>
            <w:tcW w:w="5386" w:type="dxa"/>
            <w:vAlign w:val="center"/>
          </w:tcPr>
          <w:p>
            <w:pPr>
              <w:pStyle w:val="13"/>
            </w:pPr>
            <w:r>
              <w:t>党报党刊订阅成本资金</w:t>
            </w:r>
          </w:p>
        </w:tc>
        <w:tc>
          <w:tcPr>
            <w:tcW w:w="2268" w:type="dxa"/>
            <w:vAlign w:val="center"/>
          </w:tcPr>
          <w:p>
            <w:pPr>
              <w:pStyle w:val="13"/>
            </w:pPr>
            <w:r>
              <w:t>46.85万元</w:t>
            </w:r>
          </w:p>
        </w:tc>
        <w:tc>
          <w:tcPr>
            <w:tcW w:w="1276" w:type="dxa"/>
            <w:vAlign w:val="center"/>
          </w:tcPr>
          <w:p>
            <w:pPr>
              <w:pStyle w:val="13"/>
            </w:pPr>
            <w:r>
              <w:t>报刊发行通知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提高理论水平</w:t>
            </w:r>
          </w:p>
        </w:tc>
        <w:tc>
          <w:tcPr>
            <w:tcW w:w="5386" w:type="dxa"/>
            <w:vAlign w:val="center"/>
          </w:tcPr>
          <w:p>
            <w:pPr>
              <w:pStyle w:val="13"/>
            </w:pPr>
            <w:r>
              <w:t>通过阅研，提高广大干部职工理论水平</w:t>
            </w:r>
          </w:p>
        </w:tc>
        <w:tc>
          <w:tcPr>
            <w:tcW w:w="2268" w:type="dxa"/>
            <w:vAlign w:val="center"/>
          </w:tcPr>
          <w:p>
            <w:pPr>
              <w:pStyle w:val="13"/>
            </w:pPr>
            <w:r>
              <w:t>≥85%</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提升实践能力</w:t>
            </w:r>
          </w:p>
        </w:tc>
        <w:tc>
          <w:tcPr>
            <w:tcW w:w="5386" w:type="dxa"/>
            <w:vAlign w:val="center"/>
          </w:tcPr>
          <w:p>
            <w:pPr>
              <w:pStyle w:val="13"/>
            </w:pPr>
            <w:r>
              <w:t>通过阅研，提升广大干部职工实践能力</w:t>
            </w:r>
          </w:p>
        </w:tc>
        <w:tc>
          <w:tcPr>
            <w:tcW w:w="2268" w:type="dxa"/>
            <w:vAlign w:val="center"/>
          </w:tcPr>
          <w:p>
            <w:pPr>
              <w:pStyle w:val="13"/>
            </w:pPr>
            <w:r>
              <w:t>≥85%</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阅研满意度</w:t>
            </w:r>
          </w:p>
        </w:tc>
        <w:tc>
          <w:tcPr>
            <w:tcW w:w="5386" w:type="dxa"/>
            <w:vAlign w:val="center"/>
          </w:tcPr>
          <w:p>
            <w:pPr>
              <w:pStyle w:val="13"/>
            </w:pPr>
            <w:r>
              <w:t>阅研报刊满意人员占比</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6、冀财教[2023]121号  关于提前下达2024年中央补助地方国家电影事业发展专项资金预算的通知绩效目标表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13043324P00007510003J</w:t>
            </w:r>
          </w:p>
        </w:tc>
        <w:tc>
          <w:tcPr>
            <w:tcW w:w="2835" w:type="dxa"/>
            <w:vAlign w:val="center"/>
          </w:tcPr>
          <w:p>
            <w:pPr>
              <w:pStyle w:val="11"/>
            </w:pPr>
            <w:r>
              <w:t>项目名称</w:t>
            </w:r>
          </w:p>
        </w:tc>
        <w:tc>
          <w:tcPr>
            <w:tcW w:w="6094" w:type="dxa"/>
            <w:gridSpan w:val="3"/>
            <w:vAlign w:val="center"/>
          </w:tcPr>
          <w:p>
            <w:pPr>
              <w:pStyle w:val="13"/>
            </w:pPr>
            <w:r>
              <w:t>冀财教[2023]121号  关于提前下达2024年中央补助地方国家电影事业发展专项资金预算的通知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通过补助放映国产影片影院，提高国产电影的影响力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1.通过补助放映国产影片影院，提高国产电影的影响力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奖励影院数量</w:t>
            </w:r>
          </w:p>
        </w:tc>
        <w:tc>
          <w:tcPr>
            <w:tcW w:w="5386" w:type="dxa"/>
            <w:vAlign w:val="center"/>
          </w:tcPr>
          <w:p>
            <w:pPr>
              <w:pStyle w:val="13"/>
            </w:pPr>
            <w:r>
              <w:t>补助放映国产影片影院数量</w:t>
            </w:r>
          </w:p>
        </w:tc>
        <w:tc>
          <w:tcPr>
            <w:tcW w:w="2268" w:type="dxa"/>
            <w:vAlign w:val="center"/>
          </w:tcPr>
          <w:p>
            <w:pPr>
              <w:pStyle w:val="13"/>
            </w:pPr>
            <w:r>
              <w:t>1家</w:t>
            </w:r>
          </w:p>
        </w:tc>
        <w:tc>
          <w:tcPr>
            <w:tcW w:w="1276" w:type="dxa"/>
            <w:vAlign w:val="center"/>
          </w:tcPr>
          <w:p>
            <w:pPr>
              <w:pStyle w:val="13"/>
            </w:pPr>
            <w: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影院覆盖率</w:t>
            </w:r>
          </w:p>
        </w:tc>
        <w:tc>
          <w:tcPr>
            <w:tcW w:w="5386" w:type="dxa"/>
            <w:vAlign w:val="center"/>
          </w:tcPr>
          <w:p>
            <w:pPr>
              <w:pStyle w:val="13"/>
            </w:pPr>
            <w:r>
              <w:t>县城影院覆盖率</w:t>
            </w:r>
          </w:p>
        </w:tc>
        <w:tc>
          <w:tcPr>
            <w:tcW w:w="2268" w:type="dxa"/>
            <w:vAlign w:val="center"/>
          </w:tcPr>
          <w:p>
            <w:pPr>
              <w:pStyle w:val="13"/>
            </w:pPr>
            <w:r>
              <w:t>≥95%</w:t>
            </w:r>
          </w:p>
        </w:tc>
        <w:tc>
          <w:tcPr>
            <w:tcW w:w="1276" w:type="dxa"/>
            <w:vAlign w:val="center"/>
          </w:tcPr>
          <w:p>
            <w:pPr>
              <w:pStyle w:val="13"/>
            </w:pPr>
            <w: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及时补助</w:t>
            </w:r>
          </w:p>
        </w:tc>
        <w:tc>
          <w:tcPr>
            <w:tcW w:w="5386" w:type="dxa"/>
            <w:vAlign w:val="center"/>
          </w:tcPr>
          <w:p>
            <w:pPr>
              <w:pStyle w:val="13"/>
            </w:pPr>
            <w:r>
              <w:t>及时完成影院补助</w:t>
            </w:r>
          </w:p>
        </w:tc>
        <w:tc>
          <w:tcPr>
            <w:tcW w:w="2268" w:type="dxa"/>
            <w:vAlign w:val="center"/>
          </w:tcPr>
          <w:p>
            <w:pPr>
              <w:pStyle w:val="13"/>
            </w:pPr>
            <w:r>
              <w:t>≤1年</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w:t>
            </w:r>
          </w:p>
        </w:tc>
        <w:tc>
          <w:tcPr>
            <w:tcW w:w="5386" w:type="dxa"/>
            <w:vAlign w:val="center"/>
          </w:tcPr>
          <w:p>
            <w:pPr>
              <w:pStyle w:val="13"/>
            </w:pPr>
            <w:r>
              <w:t>对影院补助资金</w:t>
            </w:r>
          </w:p>
        </w:tc>
        <w:tc>
          <w:tcPr>
            <w:tcW w:w="2268" w:type="dxa"/>
            <w:vAlign w:val="center"/>
          </w:tcPr>
          <w:p>
            <w:pPr>
              <w:pStyle w:val="13"/>
            </w:pPr>
            <w:r>
              <w:t>2万元</w:t>
            </w:r>
          </w:p>
        </w:tc>
        <w:tc>
          <w:tcPr>
            <w:tcW w:w="1276" w:type="dxa"/>
            <w:vAlign w:val="center"/>
          </w:tcPr>
          <w:p>
            <w:pPr>
              <w:pStyle w:val="13"/>
            </w:pPr>
            <w: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票房收入增长</w:t>
            </w:r>
          </w:p>
        </w:tc>
        <w:tc>
          <w:tcPr>
            <w:tcW w:w="5386" w:type="dxa"/>
            <w:vAlign w:val="center"/>
          </w:tcPr>
          <w:p>
            <w:pPr>
              <w:pStyle w:val="13"/>
            </w:pPr>
            <w:r>
              <w:t>影院全年放映国产影院票房收入增长</w:t>
            </w:r>
          </w:p>
        </w:tc>
        <w:tc>
          <w:tcPr>
            <w:tcW w:w="2268" w:type="dxa"/>
            <w:vAlign w:val="center"/>
          </w:tcPr>
          <w:p>
            <w:pPr>
              <w:pStyle w:val="13"/>
            </w:pPr>
            <w:r>
              <w:t>≥3%</w:t>
            </w:r>
          </w:p>
        </w:tc>
        <w:tc>
          <w:tcPr>
            <w:tcW w:w="1276" w:type="dxa"/>
            <w:vAlign w:val="center"/>
          </w:tcPr>
          <w:p>
            <w:pPr>
              <w:pStyle w:val="13"/>
            </w:pPr>
            <w: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观影人数增长</w:t>
            </w:r>
          </w:p>
        </w:tc>
        <w:tc>
          <w:tcPr>
            <w:tcW w:w="5386" w:type="dxa"/>
            <w:vAlign w:val="center"/>
          </w:tcPr>
          <w:p>
            <w:pPr>
              <w:pStyle w:val="13"/>
            </w:pPr>
            <w:r>
              <w:t>影院放映国产影片观影人数增长</w:t>
            </w:r>
          </w:p>
        </w:tc>
        <w:tc>
          <w:tcPr>
            <w:tcW w:w="2268" w:type="dxa"/>
            <w:vAlign w:val="center"/>
          </w:tcPr>
          <w:p>
            <w:pPr>
              <w:pStyle w:val="13"/>
            </w:pPr>
            <w:r>
              <w:t>≥3%</w:t>
            </w:r>
          </w:p>
        </w:tc>
        <w:tc>
          <w:tcPr>
            <w:tcW w:w="1276" w:type="dxa"/>
            <w:vAlign w:val="center"/>
          </w:tcPr>
          <w:p>
            <w:pPr>
              <w:pStyle w:val="13"/>
            </w:pPr>
            <w:r>
              <w:t>冀财教[2023]121号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观众满意度</w:t>
            </w:r>
          </w:p>
        </w:tc>
        <w:tc>
          <w:tcPr>
            <w:tcW w:w="5386" w:type="dxa"/>
            <w:vAlign w:val="center"/>
          </w:tcPr>
          <w:p>
            <w:pPr>
              <w:pStyle w:val="13"/>
            </w:pPr>
            <w:r>
              <w:t>观众对影院的满意度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7、冀财教[2023]134号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 提前下达2024年中央支持地方公共文化服务体系建设补助资金预算的通知（农家书屋资金）绩效目标表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13043324P000072100070</w:t>
            </w:r>
          </w:p>
        </w:tc>
        <w:tc>
          <w:tcPr>
            <w:tcW w:w="2835" w:type="dxa"/>
            <w:vAlign w:val="center"/>
          </w:tcPr>
          <w:p>
            <w:pPr>
              <w:pStyle w:val="11"/>
            </w:pPr>
            <w:r>
              <w:t>项目名称</w:t>
            </w:r>
          </w:p>
        </w:tc>
        <w:tc>
          <w:tcPr>
            <w:tcW w:w="6094" w:type="dxa"/>
            <w:gridSpan w:val="3"/>
            <w:vAlign w:val="center"/>
          </w:tcPr>
          <w:p>
            <w:pPr>
              <w:pStyle w:val="13"/>
            </w:pPr>
            <w:r>
              <w:t>冀财教[2023]134号</w:t>
            </w:r>
            <w:r>
              <w:tab/>
            </w:r>
            <w:r>
              <w:t>河北省财政厅关于 提前下达2024年中央支持地方公共文化服务体系建设补助资金预算的通知（农家书屋资金）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26.90</w:t>
            </w:r>
          </w:p>
        </w:tc>
        <w:tc>
          <w:tcPr>
            <w:tcW w:w="2835" w:type="dxa"/>
            <w:vAlign w:val="center"/>
          </w:tcPr>
          <w:p>
            <w:pPr>
              <w:pStyle w:val="11"/>
            </w:pPr>
            <w:r>
              <w:t>其中：财政    资金</w:t>
            </w:r>
          </w:p>
        </w:tc>
        <w:tc>
          <w:tcPr>
            <w:tcW w:w="2551" w:type="dxa"/>
            <w:vAlign w:val="center"/>
          </w:tcPr>
          <w:p>
            <w:pPr>
              <w:pStyle w:val="13"/>
            </w:pPr>
            <w:r>
              <w:t>26.90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用于实施全县农家书屋图书配备更新，丰富群众阅读资源，普及农技等科学知识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1.用于实施全县农家书屋图书配备更新，丰富群众阅读资源，普及农技等科学知识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配备图书种数  </w:t>
            </w:r>
          </w:p>
        </w:tc>
        <w:tc>
          <w:tcPr>
            <w:tcW w:w="5386" w:type="dxa"/>
            <w:vAlign w:val="center"/>
          </w:tcPr>
          <w:p>
            <w:pPr>
              <w:pStyle w:val="13"/>
            </w:pPr>
            <w:r>
              <w:t>平均每个农家书屋配备更新图书种数</w:t>
            </w:r>
          </w:p>
        </w:tc>
        <w:tc>
          <w:tcPr>
            <w:tcW w:w="2268" w:type="dxa"/>
            <w:vAlign w:val="center"/>
          </w:tcPr>
          <w:p>
            <w:pPr>
              <w:pStyle w:val="13"/>
            </w:pPr>
            <w:r>
              <w:t>≥60种</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配备图书覆盖率</w:t>
            </w:r>
          </w:p>
        </w:tc>
        <w:tc>
          <w:tcPr>
            <w:tcW w:w="5386" w:type="dxa"/>
            <w:vAlign w:val="center"/>
          </w:tcPr>
          <w:p>
            <w:pPr>
              <w:pStyle w:val="13"/>
            </w:pPr>
            <w:r>
              <w:t>全县每个农家书屋配备图书覆盖率</w:t>
            </w:r>
          </w:p>
        </w:tc>
        <w:tc>
          <w:tcPr>
            <w:tcW w:w="2268" w:type="dxa"/>
            <w:vAlign w:val="center"/>
          </w:tcPr>
          <w:p>
            <w:pPr>
              <w:pStyle w:val="13"/>
            </w:pPr>
            <w:r>
              <w:t>100%</w:t>
            </w:r>
          </w:p>
        </w:tc>
        <w:tc>
          <w:tcPr>
            <w:tcW w:w="1276" w:type="dxa"/>
            <w:vAlign w:val="center"/>
          </w:tcPr>
          <w:p>
            <w:pPr>
              <w:pStyle w:val="13"/>
            </w:pPr>
            <w:r>
              <w:t>配送明细表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农家书屋图书补充更新完成时限</w:t>
            </w:r>
          </w:p>
        </w:tc>
        <w:tc>
          <w:tcPr>
            <w:tcW w:w="2268" w:type="dxa"/>
            <w:vAlign w:val="center"/>
          </w:tcPr>
          <w:p>
            <w:pPr>
              <w:pStyle w:val="13"/>
            </w:pPr>
            <w:r>
              <w:t>≤1年</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配备图书资金  </w:t>
            </w:r>
          </w:p>
        </w:tc>
        <w:tc>
          <w:tcPr>
            <w:tcW w:w="5386" w:type="dxa"/>
            <w:vAlign w:val="center"/>
          </w:tcPr>
          <w:p>
            <w:pPr>
              <w:pStyle w:val="13"/>
            </w:pPr>
            <w:r>
              <w:t>农家书屋配备图书资金</w:t>
            </w:r>
          </w:p>
        </w:tc>
        <w:tc>
          <w:tcPr>
            <w:tcW w:w="2268" w:type="dxa"/>
            <w:vAlign w:val="center"/>
          </w:tcPr>
          <w:p>
            <w:pPr>
              <w:pStyle w:val="13"/>
            </w:pPr>
            <w:r>
              <w:t>26.9万元</w:t>
            </w:r>
          </w:p>
        </w:tc>
        <w:tc>
          <w:tcPr>
            <w:tcW w:w="1276" w:type="dxa"/>
            <w:vAlign w:val="center"/>
          </w:tcPr>
          <w:p>
            <w:pPr>
              <w:pStyle w:val="13"/>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普及农技知识</w:t>
            </w:r>
          </w:p>
        </w:tc>
        <w:tc>
          <w:tcPr>
            <w:tcW w:w="5386" w:type="dxa"/>
            <w:vAlign w:val="center"/>
          </w:tcPr>
          <w:p>
            <w:pPr>
              <w:pStyle w:val="13"/>
            </w:pPr>
            <w:r>
              <w:t>组织开展农家书屋阅读活动，拓宽村民知识面，满足广大农民群众基本文化需求</w:t>
            </w:r>
          </w:p>
        </w:tc>
        <w:tc>
          <w:tcPr>
            <w:tcW w:w="2268" w:type="dxa"/>
            <w:vAlign w:val="center"/>
          </w:tcPr>
          <w:p>
            <w:pPr>
              <w:pStyle w:val="13"/>
            </w:pPr>
            <w:r>
              <w:t>≥1000场</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丰富群众阅读资源</w:t>
            </w:r>
          </w:p>
        </w:tc>
        <w:tc>
          <w:tcPr>
            <w:tcW w:w="5386" w:type="dxa"/>
            <w:vAlign w:val="center"/>
          </w:tcPr>
          <w:p>
            <w:pPr>
              <w:pStyle w:val="13"/>
            </w:pPr>
            <w:r>
              <w:t>补充更新农家书屋图书，丰富群众阅读资源</w:t>
            </w:r>
          </w:p>
        </w:tc>
        <w:tc>
          <w:tcPr>
            <w:tcW w:w="2268" w:type="dxa"/>
            <w:vAlign w:val="center"/>
          </w:tcPr>
          <w:p>
            <w:pPr>
              <w:pStyle w:val="13"/>
            </w:pPr>
            <w:r>
              <w:t>269个</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图书受阅群众满意人员占比</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8、冀财教[2023]134号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河北省财政厅关于提前下达2024年中央支持地方公共文化服务体系建设补助资金预算的通知（公益电影放映）绩效目标表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13043324P00007210006C</w:t>
            </w:r>
          </w:p>
        </w:tc>
        <w:tc>
          <w:tcPr>
            <w:tcW w:w="2835" w:type="dxa"/>
            <w:vAlign w:val="center"/>
          </w:tcPr>
          <w:p>
            <w:pPr>
              <w:pStyle w:val="11"/>
            </w:pPr>
            <w:r>
              <w:t>项目名称</w:t>
            </w:r>
          </w:p>
        </w:tc>
        <w:tc>
          <w:tcPr>
            <w:tcW w:w="6094" w:type="dxa"/>
            <w:gridSpan w:val="3"/>
            <w:vAlign w:val="center"/>
          </w:tcPr>
          <w:p>
            <w:pPr>
              <w:pStyle w:val="13"/>
            </w:pPr>
            <w:r>
              <w:t>冀财教[2023]134号</w:t>
            </w:r>
            <w:r>
              <w:tab/>
            </w:r>
            <w:r>
              <w:t>河北省财政厅关于提前下达2024年中央支持地方公共文化服务体系建设补助资金预算的通知（公益电影放映）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32.28</w:t>
            </w:r>
          </w:p>
        </w:tc>
        <w:tc>
          <w:tcPr>
            <w:tcW w:w="2835" w:type="dxa"/>
            <w:vAlign w:val="center"/>
          </w:tcPr>
          <w:p>
            <w:pPr>
              <w:pStyle w:val="11"/>
            </w:pPr>
            <w:r>
              <w:t>其中：财政    资金</w:t>
            </w:r>
          </w:p>
        </w:tc>
        <w:tc>
          <w:tcPr>
            <w:tcW w:w="2551" w:type="dxa"/>
            <w:vAlign w:val="center"/>
          </w:tcPr>
          <w:p>
            <w:pPr>
              <w:pStyle w:val="13"/>
            </w:pPr>
            <w:r>
              <w:t>32.28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用于每个行政村一月放映一场电影，做到应补尽补，满足农村群众电影文化需求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1.用于每个行政村一月放映一场电影，做到应补尽补，满足农村群众电影文化需求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放映场次</w:t>
            </w:r>
          </w:p>
        </w:tc>
        <w:tc>
          <w:tcPr>
            <w:tcW w:w="5386" w:type="dxa"/>
            <w:vAlign w:val="center"/>
          </w:tcPr>
          <w:p>
            <w:pPr>
              <w:pStyle w:val="13"/>
            </w:pPr>
            <w:r>
              <w:t>平均每村每月公益电影放映场次</w:t>
            </w:r>
          </w:p>
        </w:tc>
        <w:tc>
          <w:tcPr>
            <w:tcW w:w="2268" w:type="dxa"/>
            <w:vAlign w:val="center"/>
          </w:tcPr>
          <w:p>
            <w:pPr>
              <w:pStyle w:val="13"/>
            </w:pPr>
            <w:r>
              <w:t>1场</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放映覆盖率</w:t>
            </w:r>
          </w:p>
        </w:tc>
        <w:tc>
          <w:tcPr>
            <w:tcW w:w="5386" w:type="dxa"/>
            <w:vAlign w:val="center"/>
          </w:tcPr>
          <w:p>
            <w:pPr>
              <w:pStyle w:val="13"/>
            </w:pPr>
            <w:r>
              <w:t>全县农村公益电影放映覆盖率</w:t>
            </w:r>
          </w:p>
        </w:tc>
        <w:tc>
          <w:tcPr>
            <w:tcW w:w="2268" w:type="dxa"/>
            <w:vAlign w:val="center"/>
          </w:tcPr>
          <w:p>
            <w:pPr>
              <w:pStyle w:val="13"/>
            </w:pPr>
            <w:r>
              <w:t>100%</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及时放映</w:t>
            </w:r>
          </w:p>
        </w:tc>
        <w:tc>
          <w:tcPr>
            <w:tcW w:w="5386" w:type="dxa"/>
            <w:vAlign w:val="center"/>
          </w:tcPr>
          <w:p>
            <w:pPr>
              <w:pStyle w:val="13"/>
            </w:pPr>
            <w:r>
              <w:t>年底完成每村放映一场公益电影</w:t>
            </w:r>
          </w:p>
        </w:tc>
        <w:tc>
          <w:tcPr>
            <w:tcW w:w="2268" w:type="dxa"/>
            <w:vAlign w:val="center"/>
          </w:tcPr>
          <w:p>
            <w:pPr>
              <w:pStyle w:val="13"/>
            </w:pPr>
            <w:r>
              <w:t>≤1年</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w:t>
            </w:r>
          </w:p>
        </w:tc>
        <w:tc>
          <w:tcPr>
            <w:tcW w:w="5386" w:type="dxa"/>
            <w:vAlign w:val="center"/>
          </w:tcPr>
          <w:p>
            <w:pPr>
              <w:pStyle w:val="13"/>
            </w:pPr>
            <w:r>
              <w:t>补助放映公益电影资金数额</w:t>
            </w:r>
          </w:p>
        </w:tc>
        <w:tc>
          <w:tcPr>
            <w:tcW w:w="2268" w:type="dxa"/>
            <w:vAlign w:val="center"/>
          </w:tcPr>
          <w:p>
            <w:pPr>
              <w:pStyle w:val="13"/>
            </w:pPr>
            <w:r>
              <w:t>32.28万元</w:t>
            </w:r>
          </w:p>
        </w:tc>
        <w:tc>
          <w:tcPr>
            <w:tcW w:w="1276" w:type="dxa"/>
            <w:vAlign w:val="center"/>
          </w:tcPr>
          <w:p>
            <w:pPr>
              <w:pStyle w:val="13"/>
            </w:pPr>
            <w:r>
              <w:t>冀财教[2023]134号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满足群众对电影文化需求</w:t>
            </w:r>
          </w:p>
        </w:tc>
        <w:tc>
          <w:tcPr>
            <w:tcW w:w="5386" w:type="dxa"/>
            <w:vAlign w:val="center"/>
          </w:tcPr>
          <w:p>
            <w:pPr>
              <w:pStyle w:val="13"/>
            </w:pPr>
            <w:r>
              <w:t>通过实施农村公益电影放映工程，满足群众对电影文化需求</w:t>
            </w:r>
          </w:p>
        </w:tc>
        <w:tc>
          <w:tcPr>
            <w:tcW w:w="2268" w:type="dxa"/>
            <w:vAlign w:val="center"/>
          </w:tcPr>
          <w:p>
            <w:pPr>
              <w:pStyle w:val="13"/>
            </w:pPr>
            <w:r>
              <w:t>≥90%</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提升群众文化生活水平</w:t>
            </w:r>
          </w:p>
        </w:tc>
        <w:tc>
          <w:tcPr>
            <w:tcW w:w="5386" w:type="dxa"/>
            <w:vAlign w:val="center"/>
          </w:tcPr>
          <w:p>
            <w:pPr>
              <w:pStyle w:val="13"/>
            </w:pPr>
            <w:r>
              <w:t>通过每村每月放映一场公益电影，不断提升群众文化生活水平</w:t>
            </w:r>
          </w:p>
        </w:tc>
        <w:tc>
          <w:tcPr>
            <w:tcW w:w="2268" w:type="dxa"/>
            <w:vAlign w:val="center"/>
          </w:tcPr>
          <w:p>
            <w:pPr>
              <w:pStyle w:val="13"/>
            </w:pPr>
            <w:r>
              <w:t>≥90%</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群众对公益电影放映满意度占比</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9、冀财教[2023]143号 "河北省财政厅 关于提前下达2024年省级公共文化服务体系建设补助资金的通知"（农村放映员生活补助资金）绩效目标表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13043324P00007310004T</w:t>
            </w:r>
          </w:p>
        </w:tc>
        <w:tc>
          <w:tcPr>
            <w:tcW w:w="2835" w:type="dxa"/>
            <w:vAlign w:val="center"/>
          </w:tcPr>
          <w:p>
            <w:pPr>
              <w:pStyle w:val="11"/>
            </w:pPr>
            <w:r>
              <w:t>项目名称</w:t>
            </w:r>
          </w:p>
        </w:tc>
        <w:tc>
          <w:tcPr>
            <w:tcW w:w="6094" w:type="dxa"/>
            <w:gridSpan w:val="3"/>
            <w:vAlign w:val="center"/>
          </w:tcPr>
          <w:p>
            <w:pPr>
              <w:pStyle w:val="13"/>
            </w:pPr>
            <w:r>
              <w:t>冀财教[2023]143号 "河北省财政厅 关于提前下达2024年省级公共文化服务体系建设补助资金的通知"（农村放映员生活补助资金）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1.85</w:t>
            </w:r>
          </w:p>
        </w:tc>
        <w:tc>
          <w:tcPr>
            <w:tcW w:w="2835" w:type="dxa"/>
            <w:vAlign w:val="center"/>
          </w:tcPr>
          <w:p>
            <w:pPr>
              <w:pStyle w:val="11"/>
            </w:pPr>
            <w:r>
              <w:t>其中：财政    资金</w:t>
            </w:r>
          </w:p>
        </w:tc>
        <w:tc>
          <w:tcPr>
            <w:tcW w:w="2551" w:type="dxa"/>
            <w:vAlign w:val="center"/>
          </w:tcPr>
          <w:p>
            <w:pPr>
              <w:pStyle w:val="13"/>
            </w:pPr>
            <w:r>
              <w:t>1.85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用于按时足额发放老放映员补助，提高老放映员生活水平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1.用于按时足额发放老放映员补助，提高老放映员生活水平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发放补贴人数</w:t>
            </w:r>
          </w:p>
        </w:tc>
        <w:tc>
          <w:tcPr>
            <w:tcW w:w="5386" w:type="dxa"/>
            <w:vAlign w:val="center"/>
          </w:tcPr>
          <w:p>
            <w:pPr>
              <w:pStyle w:val="13"/>
            </w:pPr>
            <w:r>
              <w:t>发放符合条件老放映员的补贴人数</w:t>
            </w:r>
          </w:p>
        </w:tc>
        <w:tc>
          <w:tcPr>
            <w:tcW w:w="2268" w:type="dxa"/>
            <w:vAlign w:val="center"/>
          </w:tcPr>
          <w:p>
            <w:pPr>
              <w:pStyle w:val="13"/>
            </w:pPr>
            <w:r>
              <w:t>16人</w:t>
            </w:r>
          </w:p>
        </w:tc>
        <w:tc>
          <w:tcPr>
            <w:tcW w:w="1276" w:type="dxa"/>
            <w:vAlign w:val="center"/>
          </w:tcPr>
          <w:p>
            <w:pPr>
              <w:pStyle w:val="13"/>
            </w:pPr>
            <w:r>
              <w:t>补贴发放表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补助发放到位率</w:t>
            </w:r>
          </w:p>
        </w:tc>
        <w:tc>
          <w:tcPr>
            <w:tcW w:w="5386" w:type="dxa"/>
            <w:vAlign w:val="center"/>
          </w:tcPr>
          <w:p>
            <w:pPr>
              <w:pStyle w:val="13"/>
            </w:pPr>
            <w:r>
              <w:t>实补金额占应补金额比例</w:t>
            </w:r>
          </w:p>
        </w:tc>
        <w:tc>
          <w:tcPr>
            <w:tcW w:w="2268" w:type="dxa"/>
            <w:vAlign w:val="center"/>
          </w:tcPr>
          <w:p>
            <w:pPr>
              <w:pStyle w:val="13"/>
            </w:pPr>
            <w:r>
              <w:t>100%</w:t>
            </w:r>
          </w:p>
        </w:tc>
        <w:tc>
          <w:tcPr>
            <w:tcW w:w="1276" w:type="dxa"/>
            <w:vAlign w:val="center"/>
          </w:tcPr>
          <w:p>
            <w:pPr>
              <w:pStyle w:val="13"/>
            </w:pPr>
            <w:r>
              <w:t>补贴发放表、拨款凭证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w:t>
            </w:r>
          </w:p>
        </w:tc>
        <w:tc>
          <w:tcPr>
            <w:tcW w:w="5386" w:type="dxa"/>
            <w:vAlign w:val="center"/>
          </w:tcPr>
          <w:p>
            <w:pPr>
              <w:pStyle w:val="13"/>
            </w:pPr>
            <w:r>
              <w:t>按月进行补助，及时发放</w:t>
            </w:r>
          </w:p>
        </w:tc>
        <w:tc>
          <w:tcPr>
            <w:tcW w:w="2268" w:type="dxa"/>
            <w:vAlign w:val="center"/>
          </w:tcPr>
          <w:p>
            <w:pPr>
              <w:pStyle w:val="13"/>
            </w:pPr>
            <w:r>
              <w:t>≤30日</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w:t>
            </w:r>
          </w:p>
        </w:tc>
        <w:tc>
          <w:tcPr>
            <w:tcW w:w="5386" w:type="dxa"/>
            <w:vAlign w:val="center"/>
          </w:tcPr>
          <w:p>
            <w:pPr>
              <w:pStyle w:val="13"/>
            </w:pPr>
            <w:r>
              <w:t>发放生活补助资金</w:t>
            </w:r>
          </w:p>
        </w:tc>
        <w:tc>
          <w:tcPr>
            <w:tcW w:w="2268" w:type="dxa"/>
            <w:vAlign w:val="center"/>
          </w:tcPr>
          <w:p>
            <w:pPr>
              <w:pStyle w:val="13"/>
            </w:pPr>
            <w:r>
              <w:t>1.85万元</w:t>
            </w:r>
          </w:p>
        </w:tc>
        <w:tc>
          <w:tcPr>
            <w:tcW w:w="1276" w:type="dxa"/>
            <w:vAlign w:val="center"/>
          </w:tcPr>
          <w:p>
            <w:pPr>
              <w:pStyle w:val="13"/>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提高老放映员收入</w:t>
            </w:r>
          </w:p>
        </w:tc>
        <w:tc>
          <w:tcPr>
            <w:tcW w:w="5386" w:type="dxa"/>
            <w:vAlign w:val="center"/>
          </w:tcPr>
          <w:p>
            <w:pPr>
              <w:pStyle w:val="13"/>
            </w:pPr>
            <w:r>
              <w:t>保障老放映员收入稳定增收</w:t>
            </w:r>
          </w:p>
        </w:tc>
        <w:tc>
          <w:tcPr>
            <w:tcW w:w="2268" w:type="dxa"/>
            <w:vAlign w:val="center"/>
          </w:tcPr>
          <w:p>
            <w:pPr>
              <w:pStyle w:val="13"/>
            </w:pPr>
            <w:r>
              <w:t>≥2000元</w:t>
            </w:r>
          </w:p>
        </w:tc>
        <w:tc>
          <w:tcPr>
            <w:tcW w:w="1276" w:type="dxa"/>
            <w:vAlign w:val="center"/>
          </w:tcPr>
          <w:p>
            <w:pPr>
              <w:pStyle w:val="13"/>
            </w:pPr>
            <w:r>
              <w:t>补贴发放表、拨款凭证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提高老放映员生活水平</w:t>
            </w:r>
          </w:p>
        </w:tc>
        <w:tc>
          <w:tcPr>
            <w:tcW w:w="5386" w:type="dxa"/>
            <w:vAlign w:val="center"/>
          </w:tcPr>
          <w:p>
            <w:pPr>
              <w:pStyle w:val="13"/>
            </w:pPr>
            <w:r>
              <w:t>通过增加收入，提高老放映员生活水平</w:t>
            </w:r>
          </w:p>
        </w:tc>
        <w:tc>
          <w:tcPr>
            <w:tcW w:w="2268" w:type="dxa"/>
            <w:vAlign w:val="center"/>
          </w:tcPr>
          <w:p>
            <w:pPr>
              <w:pStyle w:val="13"/>
            </w:pPr>
            <w:r>
              <w:t>≥85%</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老放映员满意度</w:t>
            </w:r>
          </w:p>
        </w:tc>
        <w:tc>
          <w:tcPr>
            <w:tcW w:w="5386" w:type="dxa"/>
            <w:vAlign w:val="center"/>
          </w:tcPr>
          <w:p>
            <w:pPr>
              <w:pStyle w:val="13"/>
            </w:pPr>
            <w:r>
              <w:t>满意老放映员占比</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10、冀财教[2023]143号 "河北省财政厅 关于提前下达2024年省级公共文化服务体系建设补助资金的通知"（农村公益电影放映资金）绩效目标表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13043324P00007310005E</w:t>
            </w:r>
          </w:p>
        </w:tc>
        <w:tc>
          <w:tcPr>
            <w:tcW w:w="2835" w:type="dxa"/>
            <w:vAlign w:val="center"/>
          </w:tcPr>
          <w:p>
            <w:pPr>
              <w:pStyle w:val="11"/>
            </w:pPr>
            <w:r>
              <w:t>项目名称</w:t>
            </w:r>
          </w:p>
        </w:tc>
        <w:tc>
          <w:tcPr>
            <w:tcW w:w="6094" w:type="dxa"/>
            <w:gridSpan w:val="3"/>
            <w:vAlign w:val="center"/>
          </w:tcPr>
          <w:p>
            <w:pPr>
              <w:pStyle w:val="13"/>
            </w:pPr>
            <w:r>
              <w:t>冀财教[2023]143号 "河北省财政厅 关于提前下达2024年省级公共文化服务体系建设补助资金的通知"（农村公益电影放映资金）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10.65</w:t>
            </w:r>
          </w:p>
        </w:tc>
        <w:tc>
          <w:tcPr>
            <w:tcW w:w="2835" w:type="dxa"/>
            <w:vAlign w:val="center"/>
          </w:tcPr>
          <w:p>
            <w:pPr>
              <w:pStyle w:val="11"/>
            </w:pPr>
            <w:r>
              <w:t>其中：财政    资金</w:t>
            </w:r>
          </w:p>
        </w:tc>
        <w:tc>
          <w:tcPr>
            <w:tcW w:w="2551" w:type="dxa"/>
            <w:vAlign w:val="center"/>
          </w:tcPr>
          <w:p>
            <w:pPr>
              <w:pStyle w:val="13"/>
            </w:pPr>
            <w:r>
              <w:t>10.65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用于每个行政村一月放映一场电影，做到应补尽补，满足农村群众电影文化需求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1.用于每个行政村一月放映一场电影，做到应补尽补，满足农村群众电影文化需求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放映场次</w:t>
            </w:r>
          </w:p>
        </w:tc>
        <w:tc>
          <w:tcPr>
            <w:tcW w:w="5386" w:type="dxa"/>
            <w:vAlign w:val="center"/>
          </w:tcPr>
          <w:p>
            <w:pPr>
              <w:pStyle w:val="13"/>
            </w:pPr>
            <w:r>
              <w:t>平均每村每月公益电影放映场次</w:t>
            </w:r>
          </w:p>
        </w:tc>
        <w:tc>
          <w:tcPr>
            <w:tcW w:w="2268" w:type="dxa"/>
            <w:vAlign w:val="center"/>
          </w:tcPr>
          <w:p>
            <w:pPr>
              <w:pStyle w:val="13"/>
            </w:pPr>
            <w:r>
              <w:t>1场</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放映覆盖率</w:t>
            </w:r>
          </w:p>
        </w:tc>
        <w:tc>
          <w:tcPr>
            <w:tcW w:w="5386" w:type="dxa"/>
            <w:vAlign w:val="center"/>
          </w:tcPr>
          <w:p>
            <w:pPr>
              <w:pStyle w:val="13"/>
            </w:pPr>
            <w:r>
              <w:t>全县农村公益电影放映覆盖率</w:t>
            </w:r>
          </w:p>
        </w:tc>
        <w:tc>
          <w:tcPr>
            <w:tcW w:w="2268" w:type="dxa"/>
            <w:vAlign w:val="center"/>
          </w:tcPr>
          <w:p>
            <w:pPr>
              <w:pStyle w:val="13"/>
            </w:pPr>
            <w:r>
              <w:t>100%</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及时放映</w:t>
            </w:r>
          </w:p>
        </w:tc>
        <w:tc>
          <w:tcPr>
            <w:tcW w:w="5386" w:type="dxa"/>
            <w:vAlign w:val="center"/>
          </w:tcPr>
          <w:p>
            <w:pPr>
              <w:pStyle w:val="13"/>
            </w:pPr>
            <w:r>
              <w:t>年底完成每村放映一场公益电影</w:t>
            </w:r>
          </w:p>
        </w:tc>
        <w:tc>
          <w:tcPr>
            <w:tcW w:w="2268" w:type="dxa"/>
            <w:vAlign w:val="center"/>
          </w:tcPr>
          <w:p>
            <w:pPr>
              <w:pStyle w:val="13"/>
            </w:pPr>
            <w:r>
              <w:t>≤1年</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w:t>
            </w:r>
          </w:p>
        </w:tc>
        <w:tc>
          <w:tcPr>
            <w:tcW w:w="5386" w:type="dxa"/>
            <w:vAlign w:val="center"/>
          </w:tcPr>
          <w:p>
            <w:pPr>
              <w:pStyle w:val="13"/>
            </w:pPr>
            <w:r>
              <w:t>补助放映公益电影资金数额</w:t>
            </w:r>
          </w:p>
        </w:tc>
        <w:tc>
          <w:tcPr>
            <w:tcW w:w="2268" w:type="dxa"/>
            <w:vAlign w:val="center"/>
          </w:tcPr>
          <w:p>
            <w:pPr>
              <w:pStyle w:val="13"/>
            </w:pPr>
            <w:r>
              <w:t>21.63万元</w:t>
            </w:r>
          </w:p>
        </w:tc>
        <w:tc>
          <w:tcPr>
            <w:tcW w:w="1276" w:type="dxa"/>
            <w:vAlign w:val="center"/>
          </w:tcPr>
          <w:p>
            <w:pPr>
              <w:pStyle w:val="13"/>
            </w:pPr>
            <w:r>
              <w:t>冀财教[2023]143号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满足群众对电影文化需求</w:t>
            </w:r>
          </w:p>
        </w:tc>
        <w:tc>
          <w:tcPr>
            <w:tcW w:w="5386" w:type="dxa"/>
            <w:vAlign w:val="center"/>
          </w:tcPr>
          <w:p>
            <w:pPr>
              <w:pStyle w:val="13"/>
            </w:pPr>
            <w:r>
              <w:t>通过实施农村公益电影放映工程，满足群众对电影文化需求</w:t>
            </w:r>
          </w:p>
        </w:tc>
        <w:tc>
          <w:tcPr>
            <w:tcW w:w="2268" w:type="dxa"/>
            <w:vAlign w:val="center"/>
          </w:tcPr>
          <w:p>
            <w:pPr>
              <w:pStyle w:val="13"/>
            </w:pPr>
            <w:r>
              <w:t>≥90%</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提升群众文化生活水平</w:t>
            </w:r>
          </w:p>
        </w:tc>
        <w:tc>
          <w:tcPr>
            <w:tcW w:w="5386" w:type="dxa"/>
            <w:vAlign w:val="center"/>
          </w:tcPr>
          <w:p>
            <w:pPr>
              <w:pStyle w:val="13"/>
            </w:pPr>
            <w:r>
              <w:t>通过每村每月放映一场公益电影，不断提升群众文化生活水平</w:t>
            </w:r>
          </w:p>
        </w:tc>
        <w:tc>
          <w:tcPr>
            <w:tcW w:w="2268" w:type="dxa"/>
            <w:vAlign w:val="center"/>
          </w:tcPr>
          <w:p>
            <w:pPr>
              <w:pStyle w:val="13"/>
            </w:pPr>
            <w:r>
              <w:t>≥90%</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群众对公益电影放映满意度占比</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11、农村放映员生活补助资金绩效目标表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13043324P00006210003A</w:t>
            </w:r>
          </w:p>
        </w:tc>
        <w:tc>
          <w:tcPr>
            <w:tcW w:w="2835" w:type="dxa"/>
            <w:vAlign w:val="center"/>
          </w:tcPr>
          <w:p>
            <w:pPr>
              <w:pStyle w:val="11"/>
            </w:pPr>
            <w:r>
              <w:t>项目名称</w:t>
            </w:r>
          </w:p>
        </w:tc>
        <w:tc>
          <w:tcPr>
            <w:tcW w:w="6094" w:type="dxa"/>
            <w:gridSpan w:val="3"/>
            <w:vAlign w:val="center"/>
          </w:tcPr>
          <w:p>
            <w:pPr>
              <w:pStyle w:val="13"/>
            </w:pPr>
            <w:r>
              <w:t>农村放映员生活补助资金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6.80</w:t>
            </w:r>
          </w:p>
        </w:tc>
        <w:tc>
          <w:tcPr>
            <w:tcW w:w="2835" w:type="dxa"/>
            <w:vAlign w:val="center"/>
          </w:tcPr>
          <w:p>
            <w:pPr>
              <w:pStyle w:val="11"/>
            </w:pPr>
            <w:r>
              <w:t>其中：财政    资金</w:t>
            </w:r>
          </w:p>
        </w:tc>
        <w:tc>
          <w:tcPr>
            <w:tcW w:w="2551" w:type="dxa"/>
            <w:vAlign w:val="center"/>
          </w:tcPr>
          <w:p>
            <w:pPr>
              <w:pStyle w:val="13"/>
            </w:pPr>
            <w:r>
              <w:t>6.80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对农村符合条件的老放映员进行生活补助，提升农村老放映员生活水平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1.用于按时足额发放老放映员补助，提高老放映员生活水平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发放补贴人数</w:t>
            </w:r>
          </w:p>
        </w:tc>
        <w:tc>
          <w:tcPr>
            <w:tcW w:w="5386" w:type="dxa"/>
            <w:vAlign w:val="center"/>
          </w:tcPr>
          <w:p>
            <w:pPr>
              <w:pStyle w:val="13"/>
            </w:pPr>
            <w:r>
              <w:t>发放符合条件老放映员的补贴人数</w:t>
            </w:r>
          </w:p>
        </w:tc>
        <w:tc>
          <w:tcPr>
            <w:tcW w:w="2268" w:type="dxa"/>
            <w:vAlign w:val="center"/>
          </w:tcPr>
          <w:p>
            <w:pPr>
              <w:pStyle w:val="13"/>
            </w:pPr>
            <w:r>
              <w:t>16人</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补助发放到位率</w:t>
            </w:r>
          </w:p>
        </w:tc>
        <w:tc>
          <w:tcPr>
            <w:tcW w:w="5386" w:type="dxa"/>
            <w:vAlign w:val="center"/>
          </w:tcPr>
          <w:p>
            <w:pPr>
              <w:pStyle w:val="13"/>
            </w:pPr>
            <w:r>
              <w:t>实补金额占应补金额比例</w:t>
            </w:r>
          </w:p>
        </w:tc>
        <w:tc>
          <w:tcPr>
            <w:tcW w:w="2268" w:type="dxa"/>
            <w:vAlign w:val="center"/>
          </w:tcPr>
          <w:p>
            <w:pPr>
              <w:pStyle w:val="13"/>
            </w:pPr>
            <w:r>
              <w:t>100%</w:t>
            </w:r>
          </w:p>
        </w:tc>
        <w:tc>
          <w:tcPr>
            <w:tcW w:w="1276" w:type="dxa"/>
            <w:vAlign w:val="center"/>
          </w:tcPr>
          <w:p>
            <w:pPr>
              <w:pStyle w:val="13"/>
            </w:pPr>
            <w:r>
              <w:t>补贴发放表、拨款凭证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w:t>
            </w:r>
          </w:p>
        </w:tc>
        <w:tc>
          <w:tcPr>
            <w:tcW w:w="5386" w:type="dxa"/>
            <w:vAlign w:val="center"/>
          </w:tcPr>
          <w:p>
            <w:pPr>
              <w:pStyle w:val="13"/>
            </w:pPr>
            <w:r>
              <w:t>按月进行补助，及时发放</w:t>
            </w:r>
          </w:p>
        </w:tc>
        <w:tc>
          <w:tcPr>
            <w:tcW w:w="2268" w:type="dxa"/>
            <w:vAlign w:val="center"/>
          </w:tcPr>
          <w:p>
            <w:pPr>
              <w:pStyle w:val="13"/>
            </w:pPr>
            <w:r>
              <w:t>≤30日</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w:t>
            </w:r>
          </w:p>
        </w:tc>
        <w:tc>
          <w:tcPr>
            <w:tcW w:w="5386" w:type="dxa"/>
            <w:vAlign w:val="center"/>
          </w:tcPr>
          <w:p>
            <w:pPr>
              <w:pStyle w:val="13"/>
            </w:pPr>
            <w:r>
              <w:t>发放生活补助资金</w:t>
            </w:r>
          </w:p>
        </w:tc>
        <w:tc>
          <w:tcPr>
            <w:tcW w:w="2268" w:type="dxa"/>
            <w:vAlign w:val="center"/>
          </w:tcPr>
          <w:p>
            <w:pPr>
              <w:pStyle w:val="13"/>
            </w:pPr>
            <w:r>
              <w:t>≤6万元</w:t>
            </w:r>
          </w:p>
        </w:tc>
        <w:tc>
          <w:tcPr>
            <w:tcW w:w="1276" w:type="dxa"/>
            <w:vAlign w:val="center"/>
          </w:tcPr>
          <w:p>
            <w:pPr>
              <w:pStyle w:val="13"/>
            </w:pPr>
            <w:r>
              <w:t>补贴发放表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提高老放映员收入</w:t>
            </w:r>
          </w:p>
        </w:tc>
        <w:tc>
          <w:tcPr>
            <w:tcW w:w="5386" w:type="dxa"/>
            <w:vAlign w:val="center"/>
          </w:tcPr>
          <w:p>
            <w:pPr>
              <w:pStyle w:val="13"/>
            </w:pPr>
            <w:r>
              <w:t>保障老放映员收入稳定增收</w:t>
            </w:r>
          </w:p>
        </w:tc>
        <w:tc>
          <w:tcPr>
            <w:tcW w:w="2268" w:type="dxa"/>
            <w:vAlign w:val="center"/>
          </w:tcPr>
          <w:p>
            <w:pPr>
              <w:pStyle w:val="13"/>
            </w:pPr>
            <w:r>
              <w:t>≥2000元</w:t>
            </w:r>
          </w:p>
        </w:tc>
        <w:tc>
          <w:tcPr>
            <w:tcW w:w="1276" w:type="dxa"/>
            <w:vAlign w:val="center"/>
          </w:tcPr>
          <w:p>
            <w:pPr>
              <w:pStyle w:val="13"/>
            </w:pPr>
            <w:r>
              <w:t>补贴发放表、拨款凭证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提高老放映员生活水平</w:t>
            </w:r>
          </w:p>
        </w:tc>
        <w:tc>
          <w:tcPr>
            <w:tcW w:w="5386" w:type="dxa"/>
            <w:vAlign w:val="center"/>
          </w:tcPr>
          <w:p>
            <w:pPr>
              <w:pStyle w:val="13"/>
            </w:pPr>
            <w:r>
              <w:t>通过增加收入，提高老放映员生活水平</w:t>
            </w:r>
          </w:p>
        </w:tc>
        <w:tc>
          <w:tcPr>
            <w:tcW w:w="2268" w:type="dxa"/>
            <w:vAlign w:val="center"/>
          </w:tcPr>
          <w:p>
            <w:pPr>
              <w:pStyle w:val="13"/>
            </w:pPr>
            <w:r>
              <w:t>≥85%</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老放映员满意度</w:t>
            </w:r>
          </w:p>
        </w:tc>
        <w:tc>
          <w:tcPr>
            <w:tcW w:w="5386" w:type="dxa"/>
            <w:vAlign w:val="center"/>
          </w:tcPr>
          <w:p>
            <w:pPr>
              <w:pStyle w:val="13"/>
            </w:pPr>
            <w:r>
              <w:t>满意老放映员占比</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12、农村公益电影县级配套资金绩效目标表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13043324P00000310005U</w:t>
            </w:r>
          </w:p>
        </w:tc>
        <w:tc>
          <w:tcPr>
            <w:tcW w:w="2835" w:type="dxa"/>
            <w:vAlign w:val="center"/>
          </w:tcPr>
          <w:p>
            <w:pPr>
              <w:pStyle w:val="11"/>
            </w:pPr>
            <w:r>
              <w:t>项目名称</w:t>
            </w:r>
          </w:p>
        </w:tc>
        <w:tc>
          <w:tcPr>
            <w:tcW w:w="6094" w:type="dxa"/>
            <w:gridSpan w:val="3"/>
            <w:vAlign w:val="center"/>
          </w:tcPr>
          <w:p>
            <w:pPr>
              <w:pStyle w:val="13"/>
            </w:pPr>
            <w:r>
              <w:t>农村公益电影县级配套资金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用于每个行政村一月放映一场电影，做到应补尽补，满足农村群众电影文化需求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1.用于每个行政村一月放映一场电影，做到应补尽补，满足农村群众电影文化需求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放映场次</w:t>
            </w:r>
          </w:p>
        </w:tc>
        <w:tc>
          <w:tcPr>
            <w:tcW w:w="5386" w:type="dxa"/>
            <w:vAlign w:val="center"/>
          </w:tcPr>
          <w:p>
            <w:pPr>
              <w:pStyle w:val="13"/>
            </w:pPr>
            <w:r>
              <w:t>平均每村每月公益电影放映场次</w:t>
            </w:r>
          </w:p>
        </w:tc>
        <w:tc>
          <w:tcPr>
            <w:tcW w:w="2268" w:type="dxa"/>
            <w:vAlign w:val="center"/>
          </w:tcPr>
          <w:p>
            <w:pPr>
              <w:pStyle w:val="13"/>
            </w:pPr>
            <w:r>
              <w:t>1场</w:t>
            </w:r>
          </w:p>
        </w:tc>
        <w:tc>
          <w:tcPr>
            <w:tcW w:w="1276" w:type="dxa"/>
            <w:vAlign w:val="center"/>
          </w:tcPr>
          <w:p>
            <w:pPr>
              <w:pStyle w:val="13"/>
            </w:pPr>
            <w:r>
              <w:t>邯财教【2023】72号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放映覆盖率</w:t>
            </w:r>
          </w:p>
        </w:tc>
        <w:tc>
          <w:tcPr>
            <w:tcW w:w="5386" w:type="dxa"/>
            <w:vAlign w:val="center"/>
          </w:tcPr>
          <w:p>
            <w:pPr>
              <w:pStyle w:val="13"/>
            </w:pPr>
            <w:r>
              <w:t>全县农村公益电影放映覆盖率</w:t>
            </w:r>
          </w:p>
        </w:tc>
        <w:tc>
          <w:tcPr>
            <w:tcW w:w="2268" w:type="dxa"/>
            <w:vAlign w:val="center"/>
          </w:tcPr>
          <w:p>
            <w:pPr>
              <w:pStyle w:val="13"/>
            </w:pPr>
            <w:r>
              <w:t>100%</w:t>
            </w:r>
          </w:p>
        </w:tc>
        <w:tc>
          <w:tcPr>
            <w:tcW w:w="1276" w:type="dxa"/>
            <w:vAlign w:val="center"/>
          </w:tcPr>
          <w:p>
            <w:pPr>
              <w:pStyle w:val="13"/>
            </w:pPr>
            <w:r>
              <w:t>邯财教【2023】72号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及时放映</w:t>
            </w:r>
          </w:p>
        </w:tc>
        <w:tc>
          <w:tcPr>
            <w:tcW w:w="5386" w:type="dxa"/>
            <w:vAlign w:val="center"/>
          </w:tcPr>
          <w:p>
            <w:pPr>
              <w:pStyle w:val="13"/>
            </w:pPr>
            <w:r>
              <w:t>年底完成每村放映一场公益电影</w:t>
            </w:r>
          </w:p>
        </w:tc>
        <w:tc>
          <w:tcPr>
            <w:tcW w:w="2268" w:type="dxa"/>
            <w:vAlign w:val="center"/>
          </w:tcPr>
          <w:p>
            <w:pPr>
              <w:pStyle w:val="13"/>
            </w:pPr>
            <w:r>
              <w:t>≤12月</w:t>
            </w:r>
          </w:p>
        </w:tc>
        <w:tc>
          <w:tcPr>
            <w:tcW w:w="1276" w:type="dxa"/>
            <w:vAlign w:val="center"/>
          </w:tcPr>
          <w:p>
            <w:pPr>
              <w:pStyle w:val="13"/>
            </w:pPr>
            <w:r>
              <w:t>邯财教【2023】72号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w:t>
            </w:r>
          </w:p>
        </w:tc>
        <w:tc>
          <w:tcPr>
            <w:tcW w:w="5386" w:type="dxa"/>
            <w:vAlign w:val="center"/>
          </w:tcPr>
          <w:p>
            <w:pPr>
              <w:pStyle w:val="13"/>
            </w:pPr>
            <w:r>
              <w:t>补助放映公益电影资金数额</w:t>
            </w:r>
          </w:p>
        </w:tc>
        <w:tc>
          <w:tcPr>
            <w:tcW w:w="2268" w:type="dxa"/>
            <w:vAlign w:val="center"/>
          </w:tcPr>
          <w:p>
            <w:pPr>
              <w:pStyle w:val="13"/>
            </w:pPr>
            <w:r>
              <w:t>21.63万元</w:t>
            </w:r>
          </w:p>
        </w:tc>
        <w:tc>
          <w:tcPr>
            <w:tcW w:w="1276" w:type="dxa"/>
            <w:vAlign w:val="center"/>
          </w:tcPr>
          <w:p>
            <w:pPr>
              <w:pStyle w:val="13"/>
            </w:pPr>
            <w:r>
              <w:t>邯财教【2023】72号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满足群众对电影文化需求</w:t>
            </w:r>
          </w:p>
        </w:tc>
        <w:tc>
          <w:tcPr>
            <w:tcW w:w="5386" w:type="dxa"/>
            <w:vAlign w:val="center"/>
          </w:tcPr>
          <w:p>
            <w:pPr>
              <w:pStyle w:val="13"/>
            </w:pPr>
            <w:r>
              <w:t>通过实施农村公益电影放映工程，满足群众对电影文化需求</w:t>
            </w:r>
          </w:p>
        </w:tc>
        <w:tc>
          <w:tcPr>
            <w:tcW w:w="2268" w:type="dxa"/>
            <w:vAlign w:val="center"/>
          </w:tcPr>
          <w:p>
            <w:pPr>
              <w:pStyle w:val="13"/>
            </w:pPr>
            <w:r>
              <w:t>≥90%</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提升群众文化生活水平</w:t>
            </w:r>
          </w:p>
        </w:tc>
        <w:tc>
          <w:tcPr>
            <w:tcW w:w="5386" w:type="dxa"/>
            <w:vAlign w:val="center"/>
          </w:tcPr>
          <w:p>
            <w:pPr>
              <w:pStyle w:val="13"/>
            </w:pPr>
            <w:r>
              <w:t>通过每村每月放映一场公益电影，不断提升群众文化生活水平</w:t>
            </w:r>
          </w:p>
        </w:tc>
        <w:tc>
          <w:tcPr>
            <w:tcW w:w="2268" w:type="dxa"/>
            <w:vAlign w:val="center"/>
          </w:tcPr>
          <w:p>
            <w:pPr>
              <w:pStyle w:val="13"/>
            </w:pPr>
            <w:r>
              <w:t>≥90%</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群众对公益电影放映满意度占比</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13、正版软件采购及扫黄打非工作资金绩效目标表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13043324P00000610005W</w:t>
            </w:r>
          </w:p>
        </w:tc>
        <w:tc>
          <w:tcPr>
            <w:tcW w:w="2835" w:type="dxa"/>
            <w:vAlign w:val="center"/>
          </w:tcPr>
          <w:p>
            <w:pPr>
              <w:pStyle w:val="11"/>
            </w:pPr>
            <w:r>
              <w:t>项目名称</w:t>
            </w:r>
          </w:p>
        </w:tc>
        <w:tc>
          <w:tcPr>
            <w:tcW w:w="6094" w:type="dxa"/>
            <w:gridSpan w:val="3"/>
            <w:vAlign w:val="center"/>
          </w:tcPr>
          <w:p>
            <w:pPr>
              <w:pStyle w:val="13"/>
            </w:pPr>
            <w:r>
              <w:t>正版软件采购及扫黄打非工作资金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13.10</w:t>
            </w:r>
          </w:p>
        </w:tc>
        <w:tc>
          <w:tcPr>
            <w:tcW w:w="2835" w:type="dxa"/>
            <w:vAlign w:val="center"/>
          </w:tcPr>
          <w:p>
            <w:pPr>
              <w:pStyle w:val="11"/>
            </w:pPr>
            <w:r>
              <w:t>其中：财政    资金</w:t>
            </w:r>
          </w:p>
        </w:tc>
        <w:tc>
          <w:tcPr>
            <w:tcW w:w="2551" w:type="dxa"/>
            <w:vAlign w:val="center"/>
          </w:tcPr>
          <w:p>
            <w:pPr>
              <w:pStyle w:val="13"/>
            </w:pPr>
            <w:r>
              <w:t>13.10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进一步做好政府机关使用正版软件工作要求，采购正版软件，推动机关软件使用正版化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1.用于采购正版软件，推进各级党政机关和事业单位软件正版化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采购数量</w:t>
            </w:r>
          </w:p>
        </w:tc>
        <w:tc>
          <w:tcPr>
            <w:tcW w:w="5386" w:type="dxa"/>
            <w:vAlign w:val="center"/>
          </w:tcPr>
          <w:p>
            <w:pPr>
              <w:pStyle w:val="13"/>
            </w:pPr>
            <w:r>
              <w:t>采购正版软件数量（套）</w:t>
            </w:r>
          </w:p>
        </w:tc>
        <w:tc>
          <w:tcPr>
            <w:tcW w:w="2268" w:type="dxa"/>
            <w:vAlign w:val="center"/>
          </w:tcPr>
          <w:p>
            <w:pPr>
              <w:pStyle w:val="13"/>
            </w:pPr>
            <w:r>
              <w:t>1套</w:t>
            </w:r>
          </w:p>
        </w:tc>
        <w:tc>
          <w:tcPr>
            <w:tcW w:w="1276" w:type="dxa"/>
            <w:vAlign w:val="center"/>
          </w:tcPr>
          <w:p>
            <w:pPr>
              <w:pStyle w:val="13"/>
            </w:pPr>
            <w:r>
              <w:t>正版软件工作批示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软件覆盖率</w:t>
            </w:r>
          </w:p>
        </w:tc>
        <w:tc>
          <w:tcPr>
            <w:tcW w:w="5386" w:type="dxa"/>
            <w:vAlign w:val="center"/>
          </w:tcPr>
          <w:p>
            <w:pPr>
              <w:pStyle w:val="13"/>
            </w:pPr>
            <w:r>
              <w:t>全县各单位使用软件覆盖率</w:t>
            </w:r>
          </w:p>
        </w:tc>
        <w:tc>
          <w:tcPr>
            <w:tcW w:w="2268" w:type="dxa"/>
            <w:vAlign w:val="center"/>
          </w:tcPr>
          <w:p>
            <w:pPr>
              <w:pStyle w:val="13"/>
            </w:pPr>
            <w:r>
              <w:t>100%</w:t>
            </w:r>
          </w:p>
        </w:tc>
        <w:tc>
          <w:tcPr>
            <w:tcW w:w="1276" w:type="dxa"/>
            <w:vAlign w:val="center"/>
          </w:tcPr>
          <w:p>
            <w:pPr>
              <w:pStyle w:val="13"/>
            </w:pPr>
            <w:r>
              <w:t>正版软件工作批示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使用时限</w:t>
            </w:r>
          </w:p>
        </w:tc>
        <w:tc>
          <w:tcPr>
            <w:tcW w:w="5386" w:type="dxa"/>
            <w:vAlign w:val="center"/>
          </w:tcPr>
          <w:p>
            <w:pPr>
              <w:pStyle w:val="13"/>
            </w:pPr>
            <w:r>
              <w:t>购置的正版软件使用时限</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购置成本</w:t>
            </w:r>
          </w:p>
        </w:tc>
        <w:tc>
          <w:tcPr>
            <w:tcW w:w="5386" w:type="dxa"/>
            <w:vAlign w:val="center"/>
          </w:tcPr>
          <w:p>
            <w:pPr>
              <w:pStyle w:val="13"/>
            </w:pPr>
            <w:r>
              <w:t>购置正版电脑软件成本资金</w:t>
            </w:r>
          </w:p>
        </w:tc>
        <w:tc>
          <w:tcPr>
            <w:tcW w:w="2268" w:type="dxa"/>
            <w:vAlign w:val="center"/>
          </w:tcPr>
          <w:p>
            <w:pPr>
              <w:pStyle w:val="13"/>
            </w:pPr>
            <w:r>
              <w:t>19.8万元</w:t>
            </w:r>
          </w:p>
        </w:tc>
        <w:tc>
          <w:tcPr>
            <w:tcW w:w="1276" w:type="dxa"/>
            <w:vAlign w:val="center"/>
          </w:tcPr>
          <w:p>
            <w:pPr>
              <w:pStyle w:val="13"/>
            </w:pPr>
            <w:r>
              <w:t>正版软件工作批示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提高互联网安全</w:t>
            </w:r>
          </w:p>
        </w:tc>
        <w:tc>
          <w:tcPr>
            <w:tcW w:w="5386" w:type="dxa"/>
            <w:vAlign w:val="center"/>
          </w:tcPr>
          <w:p>
            <w:pPr>
              <w:pStyle w:val="13"/>
            </w:pPr>
            <w:r>
              <w:t>通过采购、推广、使用正版软件，提高机关事业单位正版软件安全性</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网络安全可持续</w:t>
            </w:r>
          </w:p>
        </w:tc>
        <w:tc>
          <w:tcPr>
            <w:tcW w:w="5386" w:type="dxa"/>
            <w:vAlign w:val="center"/>
          </w:tcPr>
          <w:p>
            <w:pPr>
              <w:pStyle w:val="13"/>
            </w:pPr>
            <w:r>
              <w:t>通过打击盗版等非法软件，促进正版软件使用，网络安全可持续</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使用人员满意度</w:t>
            </w:r>
          </w:p>
        </w:tc>
        <w:tc>
          <w:tcPr>
            <w:tcW w:w="5386" w:type="dxa"/>
            <w:vAlign w:val="center"/>
          </w:tcPr>
          <w:p>
            <w:pPr>
              <w:pStyle w:val="13"/>
            </w:pPr>
            <w:r>
              <w:t>使用正版软件满意人员占比</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14、《陶山》期刊经费绩效目标表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13043324P00000710005J</w:t>
            </w:r>
          </w:p>
        </w:tc>
        <w:tc>
          <w:tcPr>
            <w:tcW w:w="2835" w:type="dxa"/>
            <w:vAlign w:val="center"/>
          </w:tcPr>
          <w:p>
            <w:pPr>
              <w:pStyle w:val="11"/>
            </w:pPr>
            <w:r>
              <w:t>项目名称</w:t>
            </w:r>
          </w:p>
        </w:tc>
        <w:tc>
          <w:tcPr>
            <w:tcW w:w="6094" w:type="dxa"/>
            <w:gridSpan w:val="3"/>
            <w:vAlign w:val="center"/>
          </w:tcPr>
          <w:p>
            <w:pPr>
              <w:pStyle w:val="13"/>
            </w:pPr>
            <w:r>
              <w:t>《陶山》期刊经费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组织开展《陶山》期刊创作、发行，宣传、推介馆陶，繁荣馆陶文学艺术事业，丰富群众精神文化生活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1.用于开展《陶山》期刊创作、发行，宣传、推介馆陶，繁荣馆陶文学艺术事业，丰富群众精神文化生活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编撰发行期数</w:t>
            </w:r>
          </w:p>
        </w:tc>
        <w:tc>
          <w:tcPr>
            <w:tcW w:w="5386" w:type="dxa"/>
            <w:vAlign w:val="center"/>
          </w:tcPr>
          <w:p>
            <w:pPr>
              <w:pStyle w:val="13"/>
            </w:pPr>
            <w:r>
              <w:t>陶山期刊编撰发行期数</w:t>
            </w:r>
          </w:p>
        </w:tc>
        <w:tc>
          <w:tcPr>
            <w:tcW w:w="2268" w:type="dxa"/>
            <w:vAlign w:val="center"/>
          </w:tcPr>
          <w:p>
            <w:pPr>
              <w:pStyle w:val="13"/>
            </w:pPr>
            <w:r>
              <w:t>4期</w:t>
            </w:r>
          </w:p>
        </w:tc>
        <w:tc>
          <w:tcPr>
            <w:tcW w:w="1276" w:type="dxa"/>
            <w:vAlign w:val="center"/>
          </w:tcPr>
          <w:p>
            <w:pPr>
              <w:pStyle w:val="13"/>
            </w:pPr>
            <w:r>
              <w:t>创刊报告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发行覆盖率</w:t>
            </w:r>
          </w:p>
        </w:tc>
        <w:tc>
          <w:tcPr>
            <w:tcW w:w="5386" w:type="dxa"/>
            <w:vAlign w:val="center"/>
          </w:tcPr>
          <w:p>
            <w:pPr>
              <w:pStyle w:val="13"/>
            </w:pPr>
            <w:r>
              <w:t>陶山期刊发行覆盖全市各县范围</w:t>
            </w:r>
          </w:p>
        </w:tc>
        <w:tc>
          <w:tcPr>
            <w:tcW w:w="2268" w:type="dxa"/>
            <w:vAlign w:val="center"/>
          </w:tcPr>
          <w:p>
            <w:pPr>
              <w:pStyle w:val="13"/>
            </w:pPr>
            <w:r>
              <w:t>100%</w:t>
            </w:r>
          </w:p>
        </w:tc>
        <w:tc>
          <w:tcPr>
            <w:tcW w:w="1276" w:type="dxa"/>
            <w:vAlign w:val="center"/>
          </w:tcPr>
          <w:p>
            <w:pPr>
              <w:pStyle w:val="13"/>
            </w:pPr>
            <w:r>
              <w:t>创刊报告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陶山刊物（季刊）按时刊发完成</w:t>
            </w:r>
          </w:p>
        </w:tc>
        <w:tc>
          <w:tcPr>
            <w:tcW w:w="2268" w:type="dxa"/>
            <w:vAlign w:val="center"/>
          </w:tcPr>
          <w:p>
            <w:pPr>
              <w:pStyle w:val="13"/>
            </w:pPr>
            <w:r>
              <w:t>≤3月</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印刷成本</w:t>
            </w:r>
          </w:p>
        </w:tc>
        <w:tc>
          <w:tcPr>
            <w:tcW w:w="5386" w:type="dxa"/>
            <w:vAlign w:val="center"/>
          </w:tcPr>
          <w:p>
            <w:pPr>
              <w:pStyle w:val="13"/>
            </w:pPr>
            <w:r>
              <w:t>编印陶山期刊总成本</w:t>
            </w:r>
          </w:p>
        </w:tc>
        <w:tc>
          <w:tcPr>
            <w:tcW w:w="2268" w:type="dxa"/>
            <w:vAlign w:val="center"/>
          </w:tcPr>
          <w:p>
            <w:pPr>
              <w:pStyle w:val="13"/>
            </w:pPr>
            <w:r>
              <w:t>10万元</w:t>
            </w:r>
          </w:p>
        </w:tc>
        <w:tc>
          <w:tcPr>
            <w:tcW w:w="1276" w:type="dxa"/>
            <w:vAlign w:val="center"/>
          </w:tcPr>
          <w:p>
            <w:pPr>
              <w:pStyle w:val="13"/>
            </w:pPr>
            <w:r>
              <w:t>创刊报告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提升社会影响力</w:t>
            </w:r>
          </w:p>
        </w:tc>
        <w:tc>
          <w:tcPr>
            <w:tcW w:w="5386" w:type="dxa"/>
            <w:vAlign w:val="center"/>
          </w:tcPr>
          <w:p>
            <w:pPr>
              <w:pStyle w:val="13"/>
            </w:pPr>
            <w:r>
              <w:t>陶山期刊在市级及以上获得荣誉次数</w:t>
            </w:r>
          </w:p>
        </w:tc>
        <w:tc>
          <w:tcPr>
            <w:tcW w:w="2268" w:type="dxa"/>
            <w:vAlign w:val="center"/>
          </w:tcPr>
          <w:p>
            <w:pPr>
              <w:pStyle w:val="13"/>
            </w:pPr>
            <w:r>
              <w:t>≥1次</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提升馆陶知名度</w:t>
            </w:r>
          </w:p>
        </w:tc>
        <w:tc>
          <w:tcPr>
            <w:tcW w:w="5386" w:type="dxa"/>
            <w:vAlign w:val="center"/>
          </w:tcPr>
          <w:p>
            <w:pPr>
              <w:pStyle w:val="13"/>
            </w:pPr>
            <w:r>
              <w:t>增加陶山期刊受阅人数，提升馆陶知名度</w:t>
            </w:r>
          </w:p>
        </w:tc>
        <w:tc>
          <w:tcPr>
            <w:tcW w:w="2268" w:type="dxa"/>
            <w:vAlign w:val="center"/>
          </w:tcPr>
          <w:p>
            <w:pPr>
              <w:pStyle w:val="13"/>
            </w:pPr>
            <w:r>
              <w:t>≥85%</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阅读人员满意度</w:t>
            </w:r>
          </w:p>
        </w:tc>
        <w:tc>
          <w:tcPr>
            <w:tcW w:w="5386" w:type="dxa"/>
            <w:vAlign w:val="center"/>
          </w:tcPr>
          <w:p>
            <w:pPr>
              <w:pStyle w:val="13"/>
            </w:pPr>
            <w:r>
              <w:t>阅读期刊满意人员占比</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15、博物馆免费开放资金（保养维护、文物收购、举办活动资金）绩效目标表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13043324P000008100058</w:t>
            </w:r>
          </w:p>
        </w:tc>
        <w:tc>
          <w:tcPr>
            <w:tcW w:w="2835" w:type="dxa"/>
            <w:vAlign w:val="center"/>
          </w:tcPr>
          <w:p>
            <w:pPr>
              <w:pStyle w:val="11"/>
            </w:pPr>
            <w:r>
              <w:t>项目名称</w:t>
            </w:r>
          </w:p>
        </w:tc>
        <w:tc>
          <w:tcPr>
            <w:tcW w:w="6094" w:type="dxa"/>
            <w:gridSpan w:val="3"/>
            <w:vAlign w:val="center"/>
          </w:tcPr>
          <w:p>
            <w:pPr>
              <w:pStyle w:val="13"/>
            </w:pPr>
            <w:r>
              <w:t>博物馆免费开放资金（保养维护、文物收购、举办活动资金）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18.76</w:t>
            </w:r>
          </w:p>
        </w:tc>
        <w:tc>
          <w:tcPr>
            <w:tcW w:w="2835" w:type="dxa"/>
            <w:vAlign w:val="center"/>
          </w:tcPr>
          <w:p>
            <w:pPr>
              <w:pStyle w:val="11"/>
            </w:pPr>
            <w:r>
              <w:t>其中：财政    资金</w:t>
            </w:r>
          </w:p>
        </w:tc>
        <w:tc>
          <w:tcPr>
            <w:tcW w:w="2551" w:type="dxa"/>
            <w:vAlign w:val="center"/>
          </w:tcPr>
          <w:p>
            <w:pPr>
              <w:pStyle w:val="13"/>
            </w:pPr>
            <w:r>
              <w:t>18.76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用于博物馆全年免费开发日常运转费用，收藏和保护展示文物和标本，接待来访团参观。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1.用于博物馆全年免费开发日常运转费用，收藏和保护展示文物和标本，接待来访团参观。</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免费开放天数</w:t>
            </w:r>
          </w:p>
        </w:tc>
        <w:tc>
          <w:tcPr>
            <w:tcW w:w="5386" w:type="dxa"/>
            <w:vAlign w:val="center"/>
          </w:tcPr>
          <w:p>
            <w:pPr>
              <w:pStyle w:val="13"/>
            </w:pPr>
            <w:r>
              <w:t>博物馆全年免费开放天数</w:t>
            </w:r>
          </w:p>
        </w:tc>
        <w:tc>
          <w:tcPr>
            <w:tcW w:w="2268" w:type="dxa"/>
            <w:vAlign w:val="center"/>
          </w:tcPr>
          <w:p>
            <w:pPr>
              <w:pStyle w:val="13"/>
            </w:pPr>
            <w:r>
              <w:t>≥300天</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收藏物品完好保障率</w:t>
            </w:r>
          </w:p>
        </w:tc>
        <w:tc>
          <w:tcPr>
            <w:tcW w:w="5386" w:type="dxa"/>
            <w:vAlign w:val="center"/>
          </w:tcPr>
          <w:p>
            <w:pPr>
              <w:pStyle w:val="13"/>
            </w:pPr>
            <w:r>
              <w:t>收藏及保管物品完好情况占馆藏物品的比率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突发事件处置及时性</w:t>
            </w:r>
          </w:p>
        </w:tc>
        <w:tc>
          <w:tcPr>
            <w:tcW w:w="5386" w:type="dxa"/>
            <w:vAlign w:val="center"/>
          </w:tcPr>
          <w:p>
            <w:pPr>
              <w:pStyle w:val="13"/>
            </w:pPr>
            <w:r>
              <w:t>遇到突发事件及时处理</w:t>
            </w:r>
          </w:p>
        </w:tc>
        <w:tc>
          <w:tcPr>
            <w:tcW w:w="2268" w:type="dxa"/>
            <w:vAlign w:val="center"/>
          </w:tcPr>
          <w:p>
            <w:pPr>
              <w:pStyle w:val="13"/>
            </w:pPr>
            <w:r>
              <w:t>≤2小时</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运转费用</w:t>
            </w:r>
          </w:p>
        </w:tc>
        <w:tc>
          <w:tcPr>
            <w:tcW w:w="5386" w:type="dxa"/>
            <w:vAlign w:val="center"/>
          </w:tcPr>
          <w:p>
            <w:pPr>
              <w:pStyle w:val="13"/>
            </w:pPr>
            <w:r>
              <w:t>博物馆全年免费开发日常运转费用所需资金</w:t>
            </w:r>
          </w:p>
        </w:tc>
        <w:tc>
          <w:tcPr>
            <w:tcW w:w="2268" w:type="dxa"/>
            <w:vAlign w:val="center"/>
          </w:tcPr>
          <w:p>
            <w:pPr>
              <w:pStyle w:val="13"/>
            </w:pPr>
            <w:r>
              <w:t>18.76万元</w:t>
            </w:r>
          </w:p>
        </w:tc>
        <w:tc>
          <w:tcPr>
            <w:tcW w:w="1276" w:type="dxa"/>
            <w:vAlign w:val="center"/>
          </w:tcPr>
          <w:p>
            <w:pPr>
              <w:pStyle w:val="13"/>
            </w:pPr>
            <w:r>
              <w:t>测算说明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推进科普工作</w:t>
            </w:r>
          </w:p>
        </w:tc>
        <w:tc>
          <w:tcPr>
            <w:tcW w:w="5386" w:type="dxa"/>
            <w:vAlign w:val="center"/>
          </w:tcPr>
          <w:p>
            <w:pPr>
              <w:pStyle w:val="13"/>
            </w:pPr>
            <w:r>
              <w:t>通过开展各种主题活动，推进科普工作，丰富未成年人教育内容。</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加深了解县域历史</w:t>
            </w:r>
          </w:p>
        </w:tc>
        <w:tc>
          <w:tcPr>
            <w:tcW w:w="5386" w:type="dxa"/>
            <w:vAlign w:val="center"/>
          </w:tcPr>
          <w:p>
            <w:pPr>
              <w:pStyle w:val="13"/>
            </w:pPr>
            <w:r>
              <w:t>通过博物馆免费开放，加深全县人民了解馆陶历史和传统文化。</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群众对当年博物馆等安保的整体满意度</w:t>
            </w:r>
          </w:p>
        </w:tc>
        <w:tc>
          <w:tcPr>
            <w:tcW w:w="2268" w:type="dxa"/>
            <w:vAlign w:val="center"/>
          </w:tcPr>
          <w:p>
            <w:pPr>
              <w:pStyle w:val="13"/>
            </w:pPr>
            <w:r>
              <w:t>≥90%</w:t>
            </w:r>
          </w:p>
        </w:tc>
        <w:tc>
          <w:tcPr>
            <w:tcW w:w="1276" w:type="dxa"/>
            <w:vAlign w:val="center"/>
          </w:tcPr>
          <w:p>
            <w:pPr>
              <w:pStyle w:val="13"/>
            </w:pPr>
            <w:r>
              <w:t>通过调查问卷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16、博物馆免费开放资金（博物馆保安保洁资金）绩效目标表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13043324P000056100026</w:t>
            </w:r>
          </w:p>
        </w:tc>
        <w:tc>
          <w:tcPr>
            <w:tcW w:w="2835" w:type="dxa"/>
            <w:vAlign w:val="center"/>
          </w:tcPr>
          <w:p>
            <w:pPr>
              <w:pStyle w:val="11"/>
            </w:pPr>
            <w:r>
              <w:t>项目名称</w:t>
            </w:r>
          </w:p>
        </w:tc>
        <w:tc>
          <w:tcPr>
            <w:tcW w:w="6094" w:type="dxa"/>
            <w:gridSpan w:val="3"/>
            <w:vAlign w:val="center"/>
          </w:tcPr>
          <w:p>
            <w:pPr>
              <w:pStyle w:val="13"/>
            </w:pPr>
            <w:r>
              <w:t>博物馆免费开放资金（博物馆保安保洁资金）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36.24</w:t>
            </w:r>
          </w:p>
        </w:tc>
        <w:tc>
          <w:tcPr>
            <w:tcW w:w="2835" w:type="dxa"/>
            <w:vAlign w:val="center"/>
          </w:tcPr>
          <w:p>
            <w:pPr>
              <w:pStyle w:val="11"/>
            </w:pPr>
            <w:r>
              <w:t>其中：财政    资金</w:t>
            </w:r>
          </w:p>
        </w:tc>
        <w:tc>
          <w:tcPr>
            <w:tcW w:w="2551" w:type="dxa"/>
            <w:vAlign w:val="center"/>
          </w:tcPr>
          <w:p>
            <w:pPr>
              <w:pStyle w:val="13"/>
            </w:pPr>
            <w:r>
              <w:t>36.24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用于博物馆保安保洁费用，保持馆内干净、整洁，不发生安全责任事故。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1.用于博物馆保安保洁费用，保持馆内干净、整洁，不发生安全责任事故。</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免费开放天数</w:t>
            </w:r>
          </w:p>
        </w:tc>
        <w:tc>
          <w:tcPr>
            <w:tcW w:w="5386" w:type="dxa"/>
            <w:vAlign w:val="center"/>
          </w:tcPr>
          <w:p>
            <w:pPr>
              <w:pStyle w:val="13"/>
            </w:pPr>
            <w:r>
              <w:t>博物馆全年免费开放天数</w:t>
            </w:r>
          </w:p>
        </w:tc>
        <w:tc>
          <w:tcPr>
            <w:tcW w:w="2268" w:type="dxa"/>
            <w:vAlign w:val="center"/>
          </w:tcPr>
          <w:p>
            <w:pPr>
              <w:pStyle w:val="13"/>
            </w:pPr>
            <w:r>
              <w:t>≥300天</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馆内物品安全保障率</w:t>
            </w:r>
          </w:p>
        </w:tc>
        <w:tc>
          <w:tcPr>
            <w:tcW w:w="5386" w:type="dxa"/>
            <w:vAlign w:val="center"/>
          </w:tcPr>
          <w:p>
            <w:pPr>
              <w:pStyle w:val="13"/>
            </w:pPr>
            <w:r>
              <w:t>安全保障物品占馆藏物品比率</w:t>
            </w:r>
          </w:p>
        </w:tc>
        <w:tc>
          <w:tcPr>
            <w:tcW w:w="2268" w:type="dxa"/>
            <w:vAlign w:val="center"/>
          </w:tcPr>
          <w:p>
            <w:pPr>
              <w:pStyle w:val="13"/>
            </w:pPr>
            <w:r>
              <w:t>100%</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突发事件处置及时性</w:t>
            </w:r>
          </w:p>
        </w:tc>
        <w:tc>
          <w:tcPr>
            <w:tcW w:w="5386" w:type="dxa"/>
            <w:vAlign w:val="center"/>
          </w:tcPr>
          <w:p>
            <w:pPr>
              <w:pStyle w:val="13"/>
            </w:pPr>
            <w:r>
              <w:t>馆内遇到突发事件得到及时处置</w:t>
            </w:r>
          </w:p>
        </w:tc>
        <w:tc>
          <w:tcPr>
            <w:tcW w:w="2268" w:type="dxa"/>
            <w:vAlign w:val="center"/>
          </w:tcPr>
          <w:p>
            <w:pPr>
              <w:pStyle w:val="13"/>
            </w:pPr>
            <w:r>
              <w:t>≤2小时</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保安保洁费用</w:t>
            </w:r>
          </w:p>
        </w:tc>
        <w:tc>
          <w:tcPr>
            <w:tcW w:w="5386" w:type="dxa"/>
            <w:vAlign w:val="center"/>
          </w:tcPr>
          <w:p>
            <w:pPr>
              <w:pStyle w:val="13"/>
            </w:pPr>
            <w:r>
              <w:t>博物馆保安保洁费所需资金</w:t>
            </w:r>
          </w:p>
        </w:tc>
        <w:tc>
          <w:tcPr>
            <w:tcW w:w="2268" w:type="dxa"/>
            <w:vAlign w:val="center"/>
          </w:tcPr>
          <w:p>
            <w:pPr>
              <w:pStyle w:val="13"/>
            </w:pPr>
            <w:r>
              <w:t>36.24万元</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推进科普工作</w:t>
            </w:r>
          </w:p>
        </w:tc>
        <w:tc>
          <w:tcPr>
            <w:tcW w:w="5386" w:type="dxa"/>
            <w:vAlign w:val="center"/>
          </w:tcPr>
          <w:p>
            <w:pPr>
              <w:pStyle w:val="13"/>
            </w:pPr>
            <w:r>
              <w:t>通过开展各种主题活动，推进科普工作，丰富未成年人教育内容。</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加深了解县域历史</w:t>
            </w:r>
          </w:p>
        </w:tc>
        <w:tc>
          <w:tcPr>
            <w:tcW w:w="5386" w:type="dxa"/>
            <w:vAlign w:val="center"/>
          </w:tcPr>
          <w:p>
            <w:pPr>
              <w:pStyle w:val="13"/>
            </w:pPr>
            <w:r>
              <w:t>通过博物馆免费开放，加深全县人民了解馆陶历史和传统文化。</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群众对当年博物馆等安保的整体满意度</w:t>
            </w:r>
          </w:p>
        </w:tc>
        <w:tc>
          <w:tcPr>
            <w:tcW w:w="2268" w:type="dxa"/>
            <w:vAlign w:val="center"/>
          </w:tcPr>
          <w:p>
            <w:pPr>
              <w:pStyle w:val="13"/>
            </w:pPr>
            <w:r>
              <w:t>≥90%</w:t>
            </w:r>
          </w:p>
        </w:tc>
        <w:tc>
          <w:tcPr>
            <w:tcW w:w="1276" w:type="dxa"/>
            <w:vAlign w:val="center"/>
          </w:tcPr>
          <w:p>
            <w:pPr>
              <w:pStyle w:val="13"/>
            </w:pPr>
            <w:r>
              <w:t>通过调查问卷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211馆陶县委宣传部</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28.10</w:t>
            </w:r>
          </w:p>
        </w:tc>
        <w:tc>
          <w:tcPr>
            <w:tcW w:w="964" w:type="dxa"/>
            <w:vAlign w:val="center"/>
          </w:tcPr>
          <w:p>
            <w:pPr>
              <w:pStyle w:val="16"/>
            </w:pPr>
            <w:r>
              <w:t>28.10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馆陶县委宣传部本级小计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28.10</w:t>
            </w:r>
          </w:p>
        </w:tc>
        <w:tc>
          <w:tcPr>
            <w:tcW w:w="964" w:type="dxa"/>
            <w:vAlign w:val="center"/>
          </w:tcPr>
          <w:p>
            <w:pPr>
              <w:pStyle w:val="16"/>
            </w:pPr>
            <w:r>
              <w:t>28.10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2024年公用项目（保运转）</w:t>
            </w:r>
          </w:p>
        </w:tc>
        <w:tc>
          <w:tcPr>
            <w:tcW w:w="964" w:type="dxa"/>
            <w:vAlign w:val="center"/>
          </w:tcPr>
          <w:p>
            <w:pPr>
              <w:pStyle w:val="12"/>
            </w:pPr>
            <w:r>
              <w:t>18.59</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0.60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冀财教[2023]134号</w:t>
            </w:r>
            <w:r>
              <w:tab/>
            </w:r>
            <w:r>
              <w:t>河北省财政厅关于 提前下达2024年中央支持地方公共文化服务体系建设补助资金预算的通知（农家书屋资金）</w:t>
            </w:r>
          </w:p>
        </w:tc>
        <w:tc>
          <w:tcPr>
            <w:tcW w:w="964" w:type="dxa"/>
            <w:vAlign w:val="center"/>
          </w:tcPr>
          <w:p>
            <w:pPr>
              <w:pStyle w:val="12"/>
            </w:pPr>
            <w:r>
              <w:t>26.90</w:t>
            </w:r>
          </w:p>
        </w:tc>
        <w:tc>
          <w:tcPr>
            <w:tcW w:w="1134" w:type="dxa"/>
            <w:vAlign w:val="center"/>
          </w:tcPr>
          <w:p>
            <w:pPr>
              <w:pStyle w:val="13"/>
            </w:pPr>
            <w:r>
              <w:t>书籍、课本</w:t>
            </w:r>
          </w:p>
        </w:tc>
        <w:tc>
          <w:tcPr>
            <w:tcW w:w="1134" w:type="dxa"/>
            <w:vAlign w:val="center"/>
          </w:tcPr>
          <w:p>
            <w:pPr>
              <w:pStyle w:val="13"/>
            </w:pPr>
            <w:r>
              <w:t>A04010101</w:t>
            </w:r>
          </w:p>
        </w:tc>
        <w:tc>
          <w:tcPr>
            <w:tcW w:w="709" w:type="dxa"/>
            <w:vAlign w:val="center"/>
          </w:tcPr>
          <w:p>
            <w:pPr>
              <w:pStyle w:val="14"/>
            </w:pPr>
            <w:r>
              <w:t>村</w:t>
            </w:r>
          </w:p>
        </w:tc>
        <w:tc>
          <w:tcPr>
            <w:tcW w:w="850" w:type="dxa"/>
            <w:vAlign w:val="center"/>
          </w:tcPr>
          <w:p>
            <w:pPr>
              <w:pStyle w:val="12"/>
            </w:pPr>
            <w:r>
              <w:t>269</w:t>
            </w:r>
          </w:p>
        </w:tc>
        <w:tc>
          <w:tcPr>
            <w:tcW w:w="850" w:type="dxa"/>
            <w:vAlign w:val="center"/>
          </w:tcPr>
          <w:p>
            <w:pPr>
              <w:pStyle w:val="12"/>
            </w:pPr>
            <w:r>
              <w:t>0.10</w:t>
            </w:r>
          </w:p>
        </w:tc>
        <w:tc>
          <w:tcPr>
            <w:tcW w:w="964" w:type="dxa"/>
            <w:vAlign w:val="center"/>
          </w:tcPr>
          <w:p>
            <w:pPr>
              <w:pStyle w:val="12"/>
            </w:pPr>
            <w:r>
              <w:t>26.90</w:t>
            </w:r>
          </w:p>
        </w:tc>
        <w:tc>
          <w:tcPr>
            <w:tcW w:w="964" w:type="dxa"/>
            <w:vAlign w:val="center"/>
          </w:tcPr>
          <w:p>
            <w:pPr>
              <w:pStyle w:val="12"/>
            </w:pPr>
            <w:r>
              <w:t>26.90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26.90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馆陶县委宣传部（含所属单位）上年末固定资产金额为46.84万元（详见下表）。本年度拟购置固定资产总额为1.20万元，已按要求列入政府采购预算，详见政府采购预算表。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211馆陶县委宣传部</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796</w:t>
            </w:r>
          </w:p>
        </w:tc>
        <w:tc>
          <w:tcPr>
            <w:tcW w:w="2835" w:type="dxa"/>
            <w:vAlign w:val="center"/>
          </w:tcPr>
          <w:p>
            <w:pPr>
              <w:pStyle w:val="12"/>
            </w:pPr>
            <w:r>
              <w:t>27.04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000000"/>
    <w:rsid w:val="2B093FBB"/>
    <w:rsid w:val="67AB1D32"/>
    <w:rsid w:val="6E743803"/>
    <w:rsid w:val="71CA36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2024-03-11T17:19:12Z</dcterms:created>
  <dcterms:modified xsi:type="dcterms:W3CDTF">2024-03-11T09:19:12Z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2024-03-11T17:19:16Z</dcterms:created>
  <dcterms:modified xsi:type="dcterms:W3CDTF">2024-03-11T09:19:16Z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2024-03-11T17:19:16Z</dcterms:created>
  <dcterms:modified xsi:type="dcterms:W3CDTF">2024-03-11T09:19:16Z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2024-03-11T17:19:16Z</dcterms:created>
  <dcterms:modified xsi:type="dcterms:W3CDTF">2024-03-11T09:19:16Z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2024-03-11T17:19:15Z</dcterms:created>
  <dcterms:modified xsi:type="dcterms:W3CDTF">2024-03-11T09:19:15Z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2024-03-11T17:19:12Z</dcterms:created>
  <dcterms:modified xsi:type="dcterms:W3CDTF">2024-03-11T09:19:12Z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2024-03-11T17:19:15Z</dcterms:created>
  <dcterms:modified xsi:type="dcterms:W3CDTF">2024-03-11T09:19:15Z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2024-03-11T17:19:15Z</dcterms:created>
  <dcterms:modified xsi:type="dcterms:W3CDTF">2024-03-11T09:19:15Z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2024-03-11T17:19:15Z</dcterms:created>
  <dcterms:modified xsi:type="dcterms:W3CDTF">2024-03-11T09:19:14Z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2024-03-11T17:19:14Z</dcterms:created>
  <dcterms:modified xsi:type="dcterms:W3CDTF">2024-03-11T09:19:14Z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2024-03-11T17:19:14Z</dcterms:created>
  <dcterms:modified xsi:type="dcterms:W3CDTF">2024-03-11T09:19:14Z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2024-03-11T17:19:12Z</dcterms:created>
  <dcterms:modified xsi:type="dcterms:W3CDTF">2024-03-11T09:19:12Z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2024-03-11T17:19:14Z</dcterms:created>
  <dcterms:modified xsi:type="dcterms:W3CDTF">2024-03-11T09:19:14Z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2024-03-11T17:19:13Z</dcterms:created>
  <dcterms:modified xsi:type="dcterms:W3CDTF">2024-03-11T09:19:13Z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2024-03-11T17:19:13Z</dcterms:created>
  <dcterms:modified xsi:type="dcterms:W3CDTF">2024-03-11T09:19:13Z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2024-03-11T17:19:13Z</dcterms:created>
  <dcterms:modified xsi:type="dcterms:W3CDTF">2024-03-11T09:19:13Z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2024-03-11T17:19:12Z</dcterms:created>
  <dcterms:modified xsi:type="dcterms:W3CDTF">2024-03-11T09:19:12Z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2024-03-11T17:19:08Z</dcterms:created>
  <dcterms:modified xsi:type="dcterms:W3CDTF">2024-03-11T09:19:08Z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2024-03-11T17:19:12Z</dcterms:created>
  <dcterms:modified xsi:type="dcterms:W3CDTF">2024-03-11T09:19:12Z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2024-03-11T17:19:17Z</dcterms:created>
  <dcterms:modified xsi:type="dcterms:W3CDTF">2024-03-11T09:19:17Z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070b310-1db9-436b-a32d-be34bbae081f}">
  <ds:schemaRefs/>
</ds:datastoreItem>
</file>

<file path=customXml/itemProps10.xml><?xml version="1.0" encoding="utf-8"?>
<ds:datastoreItem xmlns:ds="http://schemas.openxmlformats.org/officeDocument/2006/customXml" ds:itemID="{6276bf86-16be-44d8-9a9a-c5b93d320827}">
  <ds:schemaRefs/>
</ds:datastoreItem>
</file>

<file path=customXml/itemProps11.xml><?xml version="1.0" encoding="utf-8"?>
<ds:datastoreItem xmlns:ds="http://schemas.openxmlformats.org/officeDocument/2006/customXml" ds:itemID="{7f7a2220-efa9-4f77-a8ab-730a1ef4b510}">
  <ds:schemaRefs/>
</ds:datastoreItem>
</file>

<file path=customXml/itemProps12.xml><?xml version="1.0" encoding="utf-8"?>
<ds:datastoreItem xmlns:ds="http://schemas.openxmlformats.org/officeDocument/2006/customXml" ds:itemID="{ecf5011a-a999-4cd6-af21-6de36a2c90bd}">
  <ds:schemaRefs/>
</ds:datastoreItem>
</file>

<file path=customXml/itemProps13.xml><?xml version="1.0" encoding="utf-8"?>
<ds:datastoreItem xmlns:ds="http://schemas.openxmlformats.org/officeDocument/2006/customXml" ds:itemID="{92c4818f-14cb-45db-accf-3934a4be1c4d}">
  <ds:schemaRefs/>
</ds:datastoreItem>
</file>

<file path=customXml/itemProps14.xml><?xml version="1.0" encoding="utf-8"?>
<ds:datastoreItem xmlns:ds="http://schemas.openxmlformats.org/officeDocument/2006/customXml" ds:itemID="{aa1e0d3a-5a36-4237-b101-af56cf1c0375}">
  <ds:schemaRefs/>
</ds:datastoreItem>
</file>

<file path=customXml/itemProps15.xml><?xml version="1.0" encoding="utf-8"?>
<ds:datastoreItem xmlns:ds="http://schemas.openxmlformats.org/officeDocument/2006/customXml" ds:itemID="{a97b6e6f-6618-4262-9d29-8bf7ab4b5659}">
  <ds:schemaRefs/>
</ds:datastoreItem>
</file>

<file path=customXml/itemProps16.xml><?xml version="1.0" encoding="utf-8"?>
<ds:datastoreItem xmlns:ds="http://schemas.openxmlformats.org/officeDocument/2006/customXml" ds:itemID="{1c10b379-73a9-4c99-a87d-26302915aee4}">
  <ds:schemaRefs/>
</ds:datastoreItem>
</file>

<file path=customXml/itemProps17.xml><?xml version="1.0" encoding="utf-8"?>
<ds:datastoreItem xmlns:ds="http://schemas.openxmlformats.org/officeDocument/2006/customXml" ds:itemID="{bd2e53bf-90d9-46de-8bbf-433d6ebe742b}">
  <ds:schemaRefs/>
</ds:datastoreItem>
</file>

<file path=customXml/itemProps18.xml><?xml version="1.0" encoding="utf-8"?>
<ds:datastoreItem xmlns:ds="http://schemas.openxmlformats.org/officeDocument/2006/customXml" ds:itemID="{a9752a02-9aaa-40af-9ef1-f7492d903d88}">
  <ds:schemaRefs/>
</ds:datastoreItem>
</file>

<file path=customXml/itemProps19.xml><?xml version="1.0" encoding="utf-8"?>
<ds:datastoreItem xmlns:ds="http://schemas.openxmlformats.org/officeDocument/2006/customXml" ds:itemID="{41b7bd21-93b1-4332-ad8c-1d53a977177b}">
  <ds:schemaRefs/>
</ds:datastoreItem>
</file>

<file path=customXml/itemProps2.xml><?xml version="1.0" encoding="utf-8"?>
<ds:datastoreItem xmlns:ds="http://schemas.openxmlformats.org/officeDocument/2006/customXml" ds:itemID="{d6f2afeb-d33f-4b0d-b84d-414c36d56d88}">
  <ds:schemaRefs/>
</ds:datastoreItem>
</file>

<file path=customXml/itemProps20.xml><?xml version="1.0" encoding="utf-8"?>
<ds:datastoreItem xmlns:ds="http://schemas.openxmlformats.org/officeDocument/2006/customXml" ds:itemID="{0940939b-cba2-4df7-8799-d0e34d7e086e}">
  <ds:schemaRefs/>
</ds:datastoreItem>
</file>

<file path=customXml/itemProps21.xml><?xml version="1.0" encoding="utf-8"?>
<ds:datastoreItem xmlns:ds="http://schemas.openxmlformats.org/officeDocument/2006/customXml" ds:itemID="{5ea1436f-639a-4e0f-8cee-d00d326a0118}">
  <ds:schemaRefs/>
</ds:datastoreItem>
</file>

<file path=customXml/itemProps22.xml><?xml version="1.0" encoding="utf-8"?>
<ds:datastoreItem xmlns:ds="http://schemas.openxmlformats.org/officeDocument/2006/customXml" ds:itemID="{370d46f1-b791-4490-b49e-fedf69c22b53}">
  <ds:schemaRefs/>
</ds:datastoreItem>
</file>

<file path=customXml/itemProps23.xml><?xml version="1.0" encoding="utf-8"?>
<ds:datastoreItem xmlns:ds="http://schemas.openxmlformats.org/officeDocument/2006/customXml" ds:itemID="{b0ea4805-389f-4028-9e0c-dbda650fbf2b}">
  <ds:schemaRefs/>
</ds:datastoreItem>
</file>

<file path=customXml/itemProps24.xml><?xml version="1.0" encoding="utf-8"?>
<ds:datastoreItem xmlns:ds="http://schemas.openxmlformats.org/officeDocument/2006/customXml" ds:itemID="{5876365c-1385-4a65-95f5-c9f9cbf8aa54}">
  <ds:schemaRefs/>
</ds:datastoreItem>
</file>

<file path=customXml/itemProps25.xml><?xml version="1.0" encoding="utf-8"?>
<ds:datastoreItem xmlns:ds="http://schemas.openxmlformats.org/officeDocument/2006/customXml" ds:itemID="{cab7ae77-3367-4c33-918e-3f5bdcdfd7b7}">
  <ds:schemaRefs/>
</ds:datastoreItem>
</file>

<file path=customXml/itemProps26.xml><?xml version="1.0" encoding="utf-8"?>
<ds:datastoreItem xmlns:ds="http://schemas.openxmlformats.org/officeDocument/2006/customXml" ds:itemID="{fb6011be-4707-4dc8-893c-1c34e6f0e91d}">
  <ds:schemaRefs/>
</ds:datastoreItem>
</file>

<file path=customXml/itemProps27.xml><?xml version="1.0" encoding="utf-8"?>
<ds:datastoreItem xmlns:ds="http://schemas.openxmlformats.org/officeDocument/2006/customXml" ds:itemID="{ed33f781-8d48-4b50-8c37-ce22dcd22976}">
  <ds:schemaRefs/>
</ds:datastoreItem>
</file>

<file path=customXml/itemProps28.xml><?xml version="1.0" encoding="utf-8"?>
<ds:datastoreItem xmlns:ds="http://schemas.openxmlformats.org/officeDocument/2006/customXml" ds:itemID="{1f929a51-71eb-49ac-be8c-e385034d978c}">
  <ds:schemaRefs/>
</ds:datastoreItem>
</file>

<file path=customXml/itemProps29.xml><?xml version="1.0" encoding="utf-8"?>
<ds:datastoreItem xmlns:ds="http://schemas.openxmlformats.org/officeDocument/2006/customXml" ds:itemID="{bffdcb8b-0e94-4f69-ba67-062e800654be}">
  <ds:schemaRefs/>
</ds:datastoreItem>
</file>

<file path=customXml/itemProps3.xml><?xml version="1.0" encoding="utf-8"?>
<ds:datastoreItem xmlns:ds="http://schemas.openxmlformats.org/officeDocument/2006/customXml" ds:itemID="{e6346122-8763-4818-9de2-c7f78421364d}">
  <ds:schemaRefs/>
</ds:datastoreItem>
</file>

<file path=customXml/itemProps30.xml><?xml version="1.0" encoding="utf-8"?>
<ds:datastoreItem xmlns:ds="http://schemas.openxmlformats.org/officeDocument/2006/customXml" ds:itemID="{3cb1bdb5-28ac-460c-8d21-92860efe89f8}">
  <ds:schemaRefs/>
</ds:datastoreItem>
</file>

<file path=customXml/itemProps31.xml><?xml version="1.0" encoding="utf-8"?>
<ds:datastoreItem xmlns:ds="http://schemas.openxmlformats.org/officeDocument/2006/customXml" ds:itemID="{7b8aedc3-9298-4e9a-88a9-22eafdad88ab}">
  <ds:schemaRefs/>
</ds:datastoreItem>
</file>

<file path=customXml/itemProps32.xml><?xml version="1.0" encoding="utf-8"?>
<ds:datastoreItem xmlns:ds="http://schemas.openxmlformats.org/officeDocument/2006/customXml" ds:itemID="{72329db9-3259-4949-afdd-db922e2b8a3b}">
  <ds:schemaRefs/>
</ds:datastoreItem>
</file>

<file path=customXml/itemProps33.xml><?xml version="1.0" encoding="utf-8"?>
<ds:datastoreItem xmlns:ds="http://schemas.openxmlformats.org/officeDocument/2006/customXml" ds:itemID="{8e81a7aa-e3c0-4aa3-bf25-145d21a22b14}">
  <ds:schemaRefs/>
</ds:datastoreItem>
</file>

<file path=customXml/itemProps34.xml><?xml version="1.0" encoding="utf-8"?>
<ds:datastoreItem xmlns:ds="http://schemas.openxmlformats.org/officeDocument/2006/customXml" ds:itemID="{4dafbfa9-c0ad-437e-84a6-fb3b1fb9e8a4}">
  <ds:schemaRefs/>
</ds:datastoreItem>
</file>

<file path=customXml/itemProps35.xml><?xml version="1.0" encoding="utf-8"?>
<ds:datastoreItem xmlns:ds="http://schemas.openxmlformats.org/officeDocument/2006/customXml" ds:itemID="{e1df8d23-3f9c-4dfb-925f-40932317c434}">
  <ds:schemaRefs/>
</ds:datastoreItem>
</file>

<file path=customXml/itemProps36.xml><?xml version="1.0" encoding="utf-8"?>
<ds:datastoreItem xmlns:ds="http://schemas.openxmlformats.org/officeDocument/2006/customXml" ds:itemID="{068dd1e1-55b5-4dc1-8d5f-42476bc8bb8e}">
  <ds:schemaRefs/>
</ds:datastoreItem>
</file>

<file path=customXml/itemProps37.xml><?xml version="1.0" encoding="utf-8"?>
<ds:datastoreItem xmlns:ds="http://schemas.openxmlformats.org/officeDocument/2006/customXml" ds:itemID="{5394a7e2-d0e7-4140-b8d3-05c7c062e321}">
  <ds:schemaRefs/>
</ds:datastoreItem>
</file>

<file path=customXml/itemProps38.xml><?xml version="1.0" encoding="utf-8"?>
<ds:datastoreItem xmlns:ds="http://schemas.openxmlformats.org/officeDocument/2006/customXml" ds:itemID="{5c3b76bf-7eeb-4a07-96ba-39a0b9fb858a}">
  <ds:schemaRefs/>
</ds:datastoreItem>
</file>

<file path=customXml/itemProps39.xml><?xml version="1.0" encoding="utf-8"?>
<ds:datastoreItem xmlns:ds="http://schemas.openxmlformats.org/officeDocument/2006/customXml" ds:itemID="{b34bfab2-de4f-4950-b966-8fefe7198a73}">
  <ds:schemaRefs/>
</ds:datastoreItem>
</file>

<file path=customXml/itemProps4.xml><?xml version="1.0" encoding="utf-8"?>
<ds:datastoreItem xmlns:ds="http://schemas.openxmlformats.org/officeDocument/2006/customXml" ds:itemID="{f8dc5bb5-317d-4445-ad89-239ed7c8012d}">
  <ds:schemaRefs/>
</ds:datastoreItem>
</file>

<file path=customXml/itemProps40.xml><?xml version="1.0" encoding="utf-8"?>
<ds:datastoreItem xmlns:ds="http://schemas.openxmlformats.org/officeDocument/2006/customXml" ds:itemID="{b249d4a5-2071-4db5-bb85-a250c81b2211}">
  <ds:schemaRefs/>
</ds:datastoreItem>
</file>

<file path=customXml/itemProps5.xml><?xml version="1.0" encoding="utf-8"?>
<ds:datastoreItem xmlns:ds="http://schemas.openxmlformats.org/officeDocument/2006/customXml" ds:itemID="{4f416b67-45bc-476a-9826-20a4127991b6}">
  <ds:schemaRefs/>
</ds:datastoreItem>
</file>

<file path=customXml/itemProps6.xml><?xml version="1.0" encoding="utf-8"?>
<ds:datastoreItem xmlns:ds="http://schemas.openxmlformats.org/officeDocument/2006/customXml" ds:itemID="{05245a29-f9db-4bfa-9ac7-edb8e5e8f632}">
  <ds:schemaRefs/>
</ds:datastoreItem>
</file>

<file path=customXml/itemProps7.xml><?xml version="1.0" encoding="utf-8"?>
<ds:datastoreItem xmlns:ds="http://schemas.openxmlformats.org/officeDocument/2006/customXml" ds:itemID="{d5f4fffa-1995-4222-b43f-94873e253c7a}">
  <ds:schemaRefs/>
</ds:datastoreItem>
</file>

<file path=customXml/itemProps8.xml><?xml version="1.0" encoding="utf-8"?>
<ds:datastoreItem xmlns:ds="http://schemas.openxmlformats.org/officeDocument/2006/customXml" ds:itemID="{0105b894-a93b-4e12-a977-933c210546f2}">
  <ds:schemaRefs/>
</ds:datastoreItem>
</file>

<file path=customXml/itemProps9.xml><?xml version="1.0" encoding="utf-8"?>
<ds:datastoreItem xmlns:ds="http://schemas.openxmlformats.org/officeDocument/2006/customXml" ds:itemID="{7073ef79-7e58-41b5-ac4d-7dc1db1faa81}">
  <ds:schemaRefs/>
</ds:datastoreItem>
</file>

<file path=docProps/app.xml><?xml version="1.0" encoding="utf-8"?>
<Properties xmlns="http://schemas.openxmlformats.org/officeDocument/2006/extended-properties" xmlns:vt="http://schemas.openxmlformats.org/officeDocument/2006/docPropsVTypes">
  <Pages>52</Pages>
  <TotalTime>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2024-03-11T17:19:00Z</dcterms:created>
  <dc:creator>Administrator</dc:creator>
  <cp:lastModifiedBy>Sally</cp:lastModifiedBy>
  <dcterms:modified xsi:type="dcterms:W3CDTF">2024-05-21T06:45:03Z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1E980823FFA24E6D814F3EEDB7267B2F_12</vt:lpwstr>
  </property>
</Properties>
</file>