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44"/>
        </w:rPr>
        <w:t xml:space="preserve"> </w:t>
      </w:r>
    </w:p>
    <w:p>
      <w:pPr>
        <w:spacing w:line="500" w:lineRule="exact"/>
        <w:ind w:firstLine="560"/>
        <w:jc w:val="center"/>
      </w:pPr>
      <w:bookmarkStart w:id="0" w:name="_Toc_4_4_0000000020"/>
      <w:r>
        <w:rPr>
          <w:rFonts w:ascii="方正小标宋_GBK" w:hAnsi="方正小标宋_GBK" w:eastAsia="方正小标宋_GBK" w:cs="方正小标宋_GBK"/>
          <w:color w:val="000000"/>
          <w:sz w:val="44"/>
        </w:rPr>
        <w:t>馆陶县文艺界联合会收支预算</w:t>
      </w:r>
      <w:bookmarkEnd w:id="0"/>
    </w:p>
    <w:p>
      <w:pPr>
        <w:pStyle w:val="5"/>
        <w:tabs>
          <w:tab w:val="right" w:leader="dot" w:pos="14562"/>
        </w:tabs>
      </w:pPr>
      <w:r>
        <w:fldChar w:fldCharType="begin"/>
      </w:r>
      <w:r>
        <w:instrText xml:space="preserve"> HYPERLINK \l "_Toc_4_4_0000000019" </w:instrText>
      </w:r>
      <w:r>
        <w:fldChar w:fldCharType="separate"/>
      </w:r>
      <w:r>
        <w:rPr>
          <w:b w:val="0"/>
        </w:rPr>
        <w:t>一、馆陶县</w:t>
      </w:r>
      <w:r>
        <w:rPr>
          <w:rFonts w:hint="eastAsia"/>
          <w:b w:val="0"/>
          <w:lang w:val="en-US" w:eastAsia="zh-CN"/>
        </w:rPr>
        <w:t>文艺界联合会</w:t>
      </w:r>
      <w:r>
        <w:rPr>
          <w:b w:val="0"/>
        </w:rPr>
        <w:t>收支预算</w:t>
      </w:r>
      <w:r>
        <w:tab/>
      </w:r>
      <w:r>
        <w:rPr>
          <w:rFonts w:hint="eastAsia"/>
          <w:lang w:val="en-US" w:eastAsia="zh-CN"/>
        </w:rPr>
        <w:t>2</w:t>
      </w:r>
      <w:r>
        <w:fldChar w:fldCharType="end"/>
      </w:r>
    </w:p>
    <w:p>
      <w:pPr>
        <w:jc w:val="center"/>
        <w:outlineLvl w:val="0"/>
        <w:rPr>
          <w:rFonts w:ascii="黑体" w:hAnsi="黑体" w:eastAsia="黑体" w:cs="黑体"/>
          <w:b/>
          <w:color w:val="000000"/>
          <w:sz w:val="44"/>
        </w:rPr>
        <w:sectPr>
          <w:footerReference r:id="rId3" w:type="default"/>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211005馆陶县文艺界联合会</w:t>
            </w:r>
          </w:p>
        </w:tc>
        <w:tc>
          <w:tcPr>
            <w:tcW w:w="2959"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180000.00</w:t>
            </w:r>
          </w:p>
        </w:tc>
        <w:tc>
          <w:tcPr>
            <w:tcW w:w="2959" w:type="dxa"/>
            <w:vAlign w:val="center"/>
          </w:tcPr>
          <w:p>
            <w:pPr>
              <w:pStyle w:val="16"/>
            </w:pPr>
            <w:r>
              <w:t>一、一般公共服务支出</w:t>
            </w:r>
          </w:p>
        </w:tc>
        <w:tc>
          <w:tcPr>
            <w:tcW w:w="2959" w:type="dxa"/>
            <w:vAlign w:val="center"/>
          </w:tcPr>
          <w:p>
            <w:pPr>
              <w:pStyle w:val="15"/>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8"/>
            </w:pPr>
            <w:r>
              <w:t>本年收入合计</w:t>
            </w:r>
          </w:p>
        </w:tc>
        <w:tc>
          <w:tcPr>
            <w:tcW w:w="2959" w:type="dxa"/>
            <w:vAlign w:val="center"/>
          </w:tcPr>
          <w:p>
            <w:pPr>
              <w:pStyle w:val="19"/>
            </w:pPr>
            <w:r>
              <w:t>180000.00</w:t>
            </w:r>
          </w:p>
        </w:tc>
        <w:tc>
          <w:tcPr>
            <w:tcW w:w="2959" w:type="dxa"/>
            <w:vAlign w:val="center"/>
          </w:tcPr>
          <w:p>
            <w:pPr>
              <w:pStyle w:val="18"/>
            </w:pPr>
            <w:r>
              <w:t>本年支出合计</w:t>
            </w:r>
          </w:p>
        </w:tc>
        <w:tc>
          <w:tcPr>
            <w:tcW w:w="2959" w:type="dxa"/>
            <w:vAlign w:val="center"/>
          </w:tcPr>
          <w:p>
            <w:pPr>
              <w:pStyle w:val="19"/>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收入总计</w:t>
            </w:r>
          </w:p>
        </w:tc>
        <w:tc>
          <w:tcPr>
            <w:tcW w:w="2959" w:type="dxa"/>
            <w:vAlign w:val="center"/>
          </w:tcPr>
          <w:p>
            <w:pPr>
              <w:pStyle w:val="19"/>
            </w:pPr>
            <w:r>
              <w:t>180000.00</w:t>
            </w:r>
          </w:p>
        </w:tc>
        <w:tc>
          <w:tcPr>
            <w:tcW w:w="2959" w:type="dxa"/>
            <w:vAlign w:val="center"/>
          </w:tcPr>
          <w:p>
            <w:pPr>
              <w:pStyle w:val="18"/>
            </w:pPr>
            <w:r>
              <w:t>支出总计</w:t>
            </w:r>
          </w:p>
        </w:tc>
        <w:tc>
          <w:tcPr>
            <w:tcW w:w="2959" w:type="dxa"/>
            <w:vAlign w:val="center"/>
          </w:tcPr>
          <w:p>
            <w:pPr>
              <w:pStyle w:val="19"/>
            </w:pPr>
            <w:r>
              <w:t>180000.00</w:t>
            </w:r>
          </w:p>
        </w:tc>
      </w:tr>
    </w:tbl>
    <w:p>
      <w:pPr>
        <w:sectPr>
          <w:footerReference r:id="rId4" w:type="default"/>
          <w:footerReference r:id="rId5"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211005馆陶县文艺界联合会</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180000.00</w:t>
            </w:r>
          </w:p>
        </w:tc>
        <w:tc>
          <w:tcPr>
            <w:tcW w:w="758" w:type="dxa"/>
            <w:vAlign w:val="center"/>
          </w:tcPr>
          <w:p>
            <w:pPr>
              <w:pStyle w:val="19"/>
            </w:pPr>
            <w:r>
              <w:t>180000.00</w:t>
            </w:r>
          </w:p>
        </w:tc>
        <w:tc>
          <w:tcPr>
            <w:tcW w:w="758" w:type="dxa"/>
            <w:vAlign w:val="center"/>
          </w:tcPr>
          <w:p>
            <w:pPr>
              <w:pStyle w:val="19"/>
            </w:pPr>
            <w:r>
              <w:t>180000.00</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pPr>
            <w:r>
              <w:t>180000.00</w:t>
            </w:r>
          </w:p>
        </w:tc>
        <w:tc>
          <w:tcPr>
            <w:tcW w:w="758" w:type="dxa"/>
            <w:vAlign w:val="center"/>
          </w:tcPr>
          <w:p>
            <w:pPr>
              <w:pStyle w:val="15"/>
            </w:pPr>
            <w:r>
              <w:t>180000.00</w:t>
            </w:r>
          </w:p>
        </w:tc>
        <w:tc>
          <w:tcPr>
            <w:tcW w:w="758" w:type="dxa"/>
            <w:vAlign w:val="center"/>
          </w:tcPr>
          <w:p>
            <w:pPr>
              <w:pStyle w:val="15"/>
            </w:pPr>
            <w:r>
              <w:t>180000.00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20133</w:t>
            </w:r>
          </w:p>
        </w:tc>
        <w:tc>
          <w:tcPr>
            <w:tcW w:w="758" w:type="dxa"/>
            <w:vAlign w:val="center"/>
          </w:tcPr>
          <w:p>
            <w:pPr>
              <w:pStyle w:val="16"/>
            </w:pPr>
            <w:r>
              <w:t>宣传事务</w:t>
            </w:r>
          </w:p>
        </w:tc>
        <w:tc>
          <w:tcPr>
            <w:tcW w:w="758" w:type="dxa"/>
            <w:vAlign w:val="center"/>
          </w:tcPr>
          <w:p>
            <w:pPr>
              <w:pStyle w:val="15"/>
            </w:pPr>
            <w:r>
              <w:t>180000.00</w:t>
            </w:r>
          </w:p>
        </w:tc>
        <w:tc>
          <w:tcPr>
            <w:tcW w:w="758" w:type="dxa"/>
            <w:vAlign w:val="center"/>
          </w:tcPr>
          <w:p>
            <w:pPr>
              <w:pStyle w:val="15"/>
            </w:pPr>
            <w:r>
              <w:t>180000.00</w:t>
            </w:r>
          </w:p>
        </w:tc>
        <w:tc>
          <w:tcPr>
            <w:tcW w:w="758" w:type="dxa"/>
            <w:vAlign w:val="center"/>
          </w:tcPr>
          <w:p>
            <w:pPr>
              <w:pStyle w:val="15"/>
            </w:pPr>
            <w:r>
              <w:t>180000.00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2013301</w:t>
            </w:r>
          </w:p>
        </w:tc>
        <w:tc>
          <w:tcPr>
            <w:tcW w:w="758" w:type="dxa"/>
            <w:vAlign w:val="center"/>
          </w:tcPr>
          <w:p>
            <w:pPr>
              <w:pStyle w:val="16"/>
            </w:pPr>
            <w:r>
              <w:t>行政运行</w:t>
            </w:r>
          </w:p>
        </w:tc>
        <w:tc>
          <w:tcPr>
            <w:tcW w:w="758" w:type="dxa"/>
            <w:vAlign w:val="center"/>
          </w:tcPr>
          <w:p>
            <w:pPr>
              <w:pStyle w:val="15"/>
            </w:pPr>
            <w:r>
              <w:t>30000.00</w:t>
            </w:r>
          </w:p>
        </w:tc>
        <w:tc>
          <w:tcPr>
            <w:tcW w:w="758" w:type="dxa"/>
            <w:vAlign w:val="center"/>
          </w:tcPr>
          <w:p>
            <w:pPr>
              <w:pStyle w:val="15"/>
            </w:pPr>
            <w:r>
              <w:t>30000.00</w:t>
            </w:r>
          </w:p>
        </w:tc>
        <w:tc>
          <w:tcPr>
            <w:tcW w:w="758" w:type="dxa"/>
            <w:vAlign w:val="center"/>
          </w:tcPr>
          <w:p>
            <w:pPr>
              <w:pStyle w:val="15"/>
            </w:pPr>
            <w:r>
              <w:t>30000.00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2013399</w:t>
            </w:r>
          </w:p>
        </w:tc>
        <w:tc>
          <w:tcPr>
            <w:tcW w:w="758" w:type="dxa"/>
            <w:vAlign w:val="center"/>
          </w:tcPr>
          <w:p>
            <w:pPr>
              <w:pStyle w:val="16"/>
            </w:pPr>
            <w:r>
              <w:t>其他宣传事务支出</w:t>
            </w:r>
          </w:p>
        </w:tc>
        <w:tc>
          <w:tcPr>
            <w:tcW w:w="758" w:type="dxa"/>
            <w:vAlign w:val="center"/>
          </w:tcPr>
          <w:p>
            <w:pPr>
              <w:pStyle w:val="15"/>
            </w:pPr>
            <w:r>
              <w:t>150000.00</w:t>
            </w:r>
          </w:p>
        </w:tc>
        <w:tc>
          <w:tcPr>
            <w:tcW w:w="758" w:type="dxa"/>
            <w:vAlign w:val="center"/>
          </w:tcPr>
          <w:p>
            <w:pPr>
              <w:pStyle w:val="15"/>
            </w:pPr>
            <w:r>
              <w:t>150000.00</w:t>
            </w:r>
          </w:p>
        </w:tc>
        <w:tc>
          <w:tcPr>
            <w:tcW w:w="758" w:type="dxa"/>
            <w:vAlign w:val="center"/>
          </w:tcPr>
          <w:p>
            <w:pPr>
              <w:pStyle w:val="15"/>
            </w:pPr>
            <w:r>
              <w:t>150000.00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211005馆陶县文艺界联合会</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180000.00</w:t>
            </w:r>
          </w:p>
        </w:tc>
        <w:tc>
          <w:tcPr>
            <w:tcW w:w="1095" w:type="dxa"/>
            <w:vAlign w:val="center"/>
          </w:tcPr>
          <w:p>
            <w:pPr>
              <w:pStyle w:val="19"/>
            </w:pPr>
            <w:r>
              <w:t>30000.00</w:t>
            </w:r>
          </w:p>
        </w:tc>
        <w:tc>
          <w:tcPr>
            <w:tcW w:w="1095" w:type="dxa"/>
            <w:vAlign w:val="center"/>
          </w:tcPr>
          <w:p>
            <w:pPr>
              <w:pStyle w:val="19"/>
            </w:pPr>
            <w:r>
              <w:t>150000.00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180000.00</w:t>
            </w:r>
          </w:p>
        </w:tc>
        <w:tc>
          <w:tcPr>
            <w:tcW w:w="1095" w:type="dxa"/>
            <w:vAlign w:val="center"/>
          </w:tcPr>
          <w:p>
            <w:pPr>
              <w:pStyle w:val="15"/>
            </w:pPr>
            <w:r>
              <w:t>30000.00</w:t>
            </w:r>
          </w:p>
        </w:tc>
        <w:tc>
          <w:tcPr>
            <w:tcW w:w="1095" w:type="dxa"/>
            <w:vAlign w:val="center"/>
          </w:tcPr>
          <w:p>
            <w:pPr>
              <w:pStyle w:val="15"/>
            </w:pPr>
            <w:r>
              <w:t>150000.00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20133</w:t>
            </w:r>
          </w:p>
        </w:tc>
        <w:tc>
          <w:tcPr>
            <w:tcW w:w="1095" w:type="dxa"/>
            <w:vAlign w:val="center"/>
          </w:tcPr>
          <w:p>
            <w:pPr>
              <w:pStyle w:val="16"/>
            </w:pPr>
            <w:r>
              <w:t>宣传事务</w:t>
            </w:r>
          </w:p>
        </w:tc>
        <w:tc>
          <w:tcPr>
            <w:tcW w:w="1095" w:type="dxa"/>
            <w:vAlign w:val="center"/>
          </w:tcPr>
          <w:p>
            <w:pPr>
              <w:pStyle w:val="15"/>
            </w:pPr>
            <w:r>
              <w:t>180000.00</w:t>
            </w:r>
          </w:p>
        </w:tc>
        <w:tc>
          <w:tcPr>
            <w:tcW w:w="1095" w:type="dxa"/>
            <w:vAlign w:val="center"/>
          </w:tcPr>
          <w:p>
            <w:pPr>
              <w:pStyle w:val="15"/>
            </w:pPr>
            <w:r>
              <w:t>30000.00</w:t>
            </w:r>
          </w:p>
        </w:tc>
        <w:tc>
          <w:tcPr>
            <w:tcW w:w="1095" w:type="dxa"/>
            <w:vAlign w:val="center"/>
          </w:tcPr>
          <w:p>
            <w:pPr>
              <w:pStyle w:val="15"/>
            </w:pPr>
            <w:r>
              <w:t>150000.00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2013301</w:t>
            </w:r>
          </w:p>
        </w:tc>
        <w:tc>
          <w:tcPr>
            <w:tcW w:w="1095" w:type="dxa"/>
            <w:vAlign w:val="center"/>
          </w:tcPr>
          <w:p>
            <w:pPr>
              <w:pStyle w:val="16"/>
            </w:pPr>
            <w:r>
              <w:t>行政运行</w:t>
            </w:r>
          </w:p>
        </w:tc>
        <w:tc>
          <w:tcPr>
            <w:tcW w:w="1095" w:type="dxa"/>
            <w:vAlign w:val="center"/>
          </w:tcPr>
          <w:p>
            <w:pPr>
              <w:pStyle w:val="15"/>
            </w:pPr>
            <w:r>
              <w:t>30000.00</w:t>
            </w:r>
          </w:p>
        </w:tc>
        <w:tc>
          <w:tcPr>
            <w:tcW w:w="1095" w:type="dxa"/>
            <w:vAlign w:val="center"/>
          </w:tcPr>
          <w:p>
            <w:pPr>
              <w:pStyle w:val="15"/>
            </w:pPr>
            <w:r>
              <w:t>30000.00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2013399</w:t>
            </w:r>
          </w:p>
        </w:tc>
        <w:tc>
          <w:tcPr>
            <w:tcW w:w="1095" w:type="dxa"/>
            <w:vAlign w:val="center"/>
          </w:tcPr>
          <w:p>
            <w:pPr>
              <w:pStyle w:val="16"/>
            </w:pPr>
            <w:r>
              <w:t>其他宣传事务支出</w:t>
            </w:r>
          </w:p>
        </w:tc>
        <w:tc>
          <w:tcPr>
            <w:tcW w:w="1095" w:type="dxa"/>
            <w:vAlign w:val="center"/>
          </w:tcPr>
          <w:p>
            <w:pPr>
              <w:pStyle w:val="15"/>
            </w:pPr>
            <w:r>
              <w:t>150000.00</w:t>
            </w:r>
          </w:p>
        </w:tc>
        <w:tc>
          <w:tcPr>
            <w:tcW w:w="1095" w:type="dxa"/>
            <w:vAlign w:val="center"/>
          </w:tcPr>
          <w:p>
            <w:pPr>
              <w:pStyle w:val="15"/>
            </w:pPr>
          </w:p>
        </w:tc>
        <w:tc>
          <w:tcPr>
            <w:tcW w:w="1095" w:type="dxa"/>
            <w:vAlign w:val="center"/>
          </w:tcPr>
          <w:p>
            <w:pPr>
              <w:pStyle w:val="15"/>
            </w:pPr>
            <w:r>
              <w:t>150000.00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211005馆陶县文艺界联合会</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180000.00</w:t>
            </w:r>
          </w:p>
        </w:tc>
        <w:tc>
          <w:tcPr>
            <w:tcW w:w="1232" w:type="dxa"/>
            <w:vAlign w:val="center"/>
          </w:tcPr>
          <w:p>
            <w:pPr>
              <w:pStyle w:val="16"/>
            </w:pPr>
            <w:r>
              <w:t>一、一般公共服务支出</w:t>
            </w:r>
          </w:p>
        </w:tc>
        <w:tc>
          <w:tcPr>
            <w:tcW w:w="1232" w:type="dxa"/>
            <w:vAlign w:val="center"/>
          </w:tcPr>
          <w:p>
            <w:pPr>
              <w:pStyle w:val="15"/>
            </w:pPr>
            <w:r>
              <w:t>180000.00</w:t>
            </w:r>
          </w:p>
        </w:tc>
        <w:tc>
          <w:tcPr>
            <w:tcW w:w="1232" w:type="dxa"/>
            <w:vAlign w:val="center"/>
          </w:tcPr>
          <w:p>
            <w:pPr>
              <w:pStyle w:val="15"/>
            </w:pPr>
            <w:r>
              <w:t>180000.00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180000.00</w:t>
            </w:r>
          </w:p>
        </w:tc>
        <w:tc>
          <w:tcPr>
            <w:tcW w:w="1232" w:type="dxa"/>
            <w:vAlign w:val="center"/>
          </w:tcPr>
          <w:p>
            <w:pPr>
              <w:pStyle w:val="18"/>
            </w:pPr>
            <w:r>
              <w:t>本年支出合计</w:t>
            </w:r>
          </w:p>
        </w:tc>
        <w:tc>
          <w:tcPr>
            <w:tcW w:w="1232" w:type="dxa"/>
            <w:vAlign w:val="center"/>
          </w:tcPr>
          <w:p>
            <w:pPr>
              <w:pStyle w:val="19"/>
            </w:pPr>
            <w:r>
              <w:t>180000.00</w:t>
            </w:r>
          </w:p>
        </w:tc>
        <w:tc>
          <w:tcPr>
            <w:tcW w:w="1232" w:type="dxa"/>
            <w:vAlign w:val="center"/>
          </w:tcPr>
          <w:p>
            <w:pPr>
              <w:pStyle w:val="19"/>
            </w:pPr>
            <w:r>
              <w:t>180000.00</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180000.00</w:t>
            </w:r>
          </w:p>
        </w:tc>
        <w:tc>
          <w:tcPr>
            <w:tcW w:w="1232" w:type="dxa"/>
            <w:vAlign w:val="center"/>
          </w:tcPr>
          <w:p>
            <w:pPr>
              <w:pStyle w:val="18"/>
            </w:pPr>
            <w:r>
              <w:t>支出总计</w:t>
            </w:r>
          </w:p>
        </w:tc>
        <w:tc>
          <w:tcPr>
            <w:tcW w:w="1232" w:type="dxa"/>
            <w:vAlign w:val="center"/>
          </w:tcPr>
          <w:p>
            <w:pPr>
              <w:pStyle w:val="19"/>
            </w:pPr>
            <w:r>
              <w:t>180000.00</w:t>
            </w:r>
          </w:p>
        </w:tc>
        <w:tc>
          <w:tcPr>
            <w:tcW w:w="1232" w:type="dxa"/>
            <w:vAlign w:val="center"/>
          </w:tcPr>
          <w:p>
            <w:pPr>
              <w:pStyle w:val="19"/>
            </w:pPr>
            <w:r>
              <w:t>180000.00</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211005馆陶县文艺界联合会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180000.00</w:t>
            </w:r>
          </w:p>
        </w:tc>
        <w:tc>
          <w:tcPr>
            <w:tcW w:w="1643" w:type="dxa"/>
            <w:vAlign w:val="center"/>
          </w:tcPr>
          <w:p>
            <w:pPr>
              <w:pStyle w:val="19"/>
            </w:pPr>
            <w:r>
              <w:t>30000.00</w:t>
            </w:r>
          </w:p>
        </w:tc>
        <w:tc>
          <w:tcPr>
            <w:tcW w:w="1643" w:type="dxa"/>
            <w:vAlign w:val="center"/>
          </w:tcPr>
          <w:p>
            <w:pPr>
              <w:pStyle w:val="19"/>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pPr>
            <w:r>
              <w:t>180000.00</w:t>
            </w:r>
          </w:p>
        </w:tc>
        <w:tc>
          <w:tcPr>
            <w:tcW w:w="1643" w:type="dxa"/>
            <w:vAlign w:val="center"/>
          </w:tcPr>
          <w:p>
            <w:pPr>
              <w:pStyle w:val="15"/>
            </w:pPr>
            <w:r>
              <w:t>30000.00</w:t>
            </w:r>
          </w:p>
        </w:tc>
        <w:tc>
          <w:tcPr>
            <w:tcW w:w="1643" w:type="dxa"/>
            <w:vAlign w:val="center"/>
          </w:tcPr>
          <w:p>
            <w:pPr>
              <w:pStyle w:val="15"/>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20133</w:t>
            </w:r>
          </w:p>
        </w:tc>
        <w:tc>
          <w:tcPr>
            <w:tcW w:w="1643" w:type="dxa"/>
            <w:vAlign w:val="center"/>
          </w:tcPr>
          <w:p>
            <w:pPr>
              <w:pStyle w:val="16"/>
            </w:pPr>
            <w:r>
              <w:t>宣传事务</w:t>
            </w:r>
          </w:p>
        </w:tc>
        <w:tc>
          <w:tcPr>
            <w:tcW w:w="1643" w:type="dxa"/>
            <w:vAlign w:val="center"/>
          </w:tcPr>
          <w:p>
            <w:pPr>
              <w:pStyle w:val="15"/>
            </w:pPr>
            <w:r>
              <w:t>180000.00</w:t>
            </w:r>
          </w:p>
        </w:tc>
        <w:tc>
          <w:tcPr>
            <w:tcW w:w="1643" w:type="dxa"/>
            <w:vAlign w:val="center"/>
          </w:tcPr>
          <w:p>
            <w:pPr>
              <w:pStyle w:val="15"/>
            </w:pPr>
            <w:r>
              <w:t>30000.00</w:t>
            </w:r>
          </w:p>
        </w:tc>
        <w:tc>
          <w:tcPr>
            <w:tcW w:w="1643" w:type="dxa"/>
            <w:vAlign w:val="center"/>
          </w:tcPr>
          <w:p>
            <w:pPr>
              <w:pStyle w:val="15"/>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2013301</w:t>
            </w:r>
          </w:p>
        </w:tc>
        <w:tc>
          <w:tcPr>
            <w:tcW w:w="1643" w:type="dxa"/>
            <w:vAlign w:val="center"/>
          </w:tcPr>
          <w:p>
            <w:pPr>
              <w:pStyle w:val="16"/>
            </w:pPr>
            <w:r>
              <w:t>行政运行</w:t>
            </w:r>
          </w:p>
        </w:tc>
        <w:tc>
          <w:tcPr>
            <w:tcW w:w="1643" w:type="dxa"/>
            <w:vAlign w:val="center"/>
          </w:tcPr>
          <w:p>
            <w:pPr>
              <w:pStyle w:val="15"/>
            </w:pPr>
            <w:r>
              <w:t>30000.00</w:t>
            </w:r>
          </w:p>
        </w:tc>
        <w:tc>
          <w:tcPr>
            <w:tcW w:w="1643" w:type="dxa"/>
            <w:vAlign w:val="center"/>
          </w:tcPr>
          <w:p>
            <w:pPr>
              <w:pStyle w:val="15"/>
            </w:pPr>
            <w:r>
              <w:t>30000.00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2013399</w:t>
            </w:r>
          </w:p>
        </w:tc>
        <w:tc>
          <w:tcPr>
            <w:tcW w:w="1643" w:type="dxa"/>
            <w:vAlign w:val="center"/>
          </w:tcPr>
          <w:p>
            <w:pPr>
              <w:pStyle w:val="16"/>
            </w:pPr>
            <w:r>
              <w:t>其他宣传事务支出</w:t>
            </w:r>
          </w:p>
        </w:tc>
        <w:tc>
          <w:tcPr>
            <w:tcW w:w="1643" w:type="dxa"/>
            <w:vAlign w:val="center"/>
          </w:tcPr>
          <w:p>
            <w:pPr>
              <w:pStyle w:val="15"/>
            </w:pPr>
            <w:r>
              <w:t>150000.00</w:t>
            </w:r>
          </w:p>
        </w:tc>
        <w:tc>
          <w:tcPr>
            <w:tcW w:w="1643" w:type="dxa"/>
            <w:vAlign w:val="center"/>
          </w:tcPr>
          <w:p>
            <w:pPr>
              <w:pStyle w:val="15"/>
            </w:pPr>
          </w:p>
        </w:tc>
        <w:tc>
          <w:tcPr>
            <w:tcW w:w="1643" w:type="dxa"/>
            <w:vAlign w:val="center"/>
          </w:tcPr>
          <w:p>
            <w:pPr>
              <w:pStyle w:val="15"/>
            </w:pPr>
            <w:r>
              <w:t>150000.00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211005馆陶县文艺界联合会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30000.00</w:t>
            </w:r>
          </w:p>
        </w:tc>
        <w:tc>
          <w:tcPr>
            <w:tcW w:w="1643" w:type="dxa"/>
            <w:vAlign w:val="center"/>
          </w:tcPr>
          <w:p>
            <w:pPr>
              <w:pStyle w:val="19"/>
            </w:pPr>
          </w:p>
        </w:tc>
        <w:tc>
          <w:tcPr>
            <w:tcW w:w="1643" w:type="dxa"/>
            <w:vAlign w:val="center"/>
          </w:tcPr>
          <w:p>
            <w:pPr>
              <w:pStyle w:val="19"/>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30000.00</w:t>
            </w:r>
          </w:p>
        </w:tc>
        <w:tc>
          <w:tcPr>
            <w:tcW w:w="1643" w:type="dxa"/>
            <w:vAlign w:val="center"/>
          </w:tcPr>
          <w:p>
            <w:pPr>
              <w:pStyle w:val="15"/>
            </w:pPr>
          </w:p>
        </w:tc>
        <w:tc>
          <w:tcPr>
            <w:tcW w:w="1643"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24000.00</w:t>
            </w:r>
          </w:p>
        </w:tc>
        <w:tc>
          <w:tcPr>
            <w:tcW w:w="1643" w:type="dxa"/>
            <w:vAlign w:val="center"/>
          </w:tcPr>
          <w:p>
            <w:pPr>
              <w:pStyle w:val="15"/>
            </w:pPr>
          </w:p>
        </w:tc>
        <w:tc>
          <w:tcPr>
            <w:tcW w:w="1643" w:type="dxa"/>
            <w:vAlign w:val="center"/>
          </w:tcPr>
          <w:p>
            <w:pPr>
              <w:pStyle w:val="15"/>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30211</w:t>
            </w:r>
          </w:p>
        </w:tc>
        <w:tc>
          <w:tcPr>
            <w:tcW w:w="1643" w:type="dxa"/>
            <w:vAlign w:val="center"/>
          </w:tcPr>
          <w:p>
            <w:pPr>
              <w:pStyle w:val="16"/>
            </w:pPr>
            <w:r>
              <w:t>差旅费</w:t>
            </w:r>
          </w:p>
        </w:tc>
        <w:tc>
          <w:tcPr>
            <w:tcW w:w="1643" w:type="dxa"/>
            <w:vAlign w:val="center"/>
          </w:tcPr>
          <w:p>
            <w:pPr>
              <w:pStyle w:val="15"/>
            </w:pPr>
            <w:r>
              <w:t>6000.00</w:t>
            </w:r>
          </w:p>
        </w:tc>
        <w:tc>
          <w:tcPr>
            <w:tcW w:w="1643" w:type="dxa"/>
            <w:vAlign w:val="center"/>
          </w:tcPr>
          <w:p>
            <w:pPr>
              <w:pStyle w:val="15"/>
            </w:pPr>
          </w:p>
        </w:tc>
        <w:tc>
          <w:tcPr>
            <w:tcW w:w="1643" w:type="dxa"/>
            <w:vAlign w:val="center"/>
          </w:tcPr>
          <w:p>
            <w:pPr>
              <w:pStyle w:val="15"/>
            </w:pPr>
            <w:r>
              <w:t>6000.00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211005馆陶县文艺界联合会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211005馆陶县文艺界联合会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211005馆陶县文艺界联合会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馆陶县文艺界联合会2022年单位预算信息公开情况说明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w:t>
      </w:r>
      <w:bookmarkStart w:id="1" w:name="_GoBack"/>
      <w:bookmarkEnd w:id="1"/>
      <w:r>
        <w:rPr>
          <w:rFonts w:eastAsia="方正仿宋_GBK" w:cs="Times New Roman"/>
          <w:color w:val="000000"/>
          <w:sz w:val="28"/>
        </w:rPr>
        <w:t>预算法》、《地方预决算公开操作规程》和《关于进一步推进预算公开工作的实施意见》规定，现将馆陶县文艺界联合会2022年单位预算公开如下：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rPr>
          <w:rFonts w:eastAsia="方正仿宋_GBK" w:cs="Times New Roman"/>
          <w:color w:val="000000"/>
          <w:sz w:val="28"/>
        </w:rPr>
      </w:pPr>
      <w:r>
        <w:rPr>
          <w:rFonts w:eastAsia="方正仿宋_GBK" w:cs="Times New Roman"/>
          <w:color w:val="000000"/>
          <w:sz w:val="28"/>
          <w:lang w:val="en-US" w:eastAsia="zh-CN"/>
        </w:rPr>
        <w:t xml:space="preserve">（一）贯彻执行党的文艺方针、政策，负责对全县文艺界及团体会员的联络、协调、服务工作。听取和反映文艺界 </w:t>
      </w:r>
    </w:p>
    <w:p>
      <w:pPr>
        <w:spacing w:line="500" w:lineRule="exact"/>
        <w:ind w:firstLine="560"/>
        <w:rPr>
          <w:rFonts w:eastAsia="方正仿宋_GBK" w:cs="Times New Roman"/>
          <w:color w:val="000000"/>
          <w:sz w:val="28"/>
        </w:rPr>
      </w:pPr>
      <w:r>
        <w:rPr>
          <w:rFonts w:hint="default" w:eastAsia="方正仿宋_GBK" w:cs="Times New Roman"/>
          <w:color w:val="000000"/>
          <w:sz w:val="28"/>
          <w:lang w:val="en-US" w:eastAsia="zh-CN"/>
        </w:rPr>
        <w:t xml:space="preserve">的情况和意见。 </w:t>
      </w:r>
    </w:p>
    <w:p>
      <w:pPr>
        <w:spacing w:line="500" w:lineRule="exact"/>
        <w:ind w:firstLine="560"/>
        <w:rPr>
          <w:rFonts w:eastAsia="方正仿宋_GBK" w:cs="Times New Roman"/>
          <w:color w:val="000000"/>
          <w:sz w:val="28"/>
        </w:rPr>
      </w:pPr>
      <w:r>
        <w:rPr>
          <w:rFonts w:hint="default" w:eastAsia="方正仿宋_GBK" w:cs="Times New Roman"/>
          <w:color w:val="000000"/>
          <w:sz w:val="28"/>
          <w:lang w:val="en-US" w:eastAsia="zh-CN"/>
        </w:rPr>
        <w:t xml:space="preserve">（二）组织召开全县文学艺术界代表大会、理事会、常务理事会和主席团会议以及全县性文艺家协会代表大会。 </w:t>
      </w:r>
    </w:p>
    <w:p>
      <w:pPr>
        <w:spacing w:line="500" w:lineRule="exact"/>
        <w:ind w:firstLine="560"/>
        <w:rPr>
          <w:rFonts w:eastAsia="方正仿宋_GBK" w:cs="Times New Roman"/>
          <w:color w:val="000000"/>
          <w:sz w:val="28"/>
        </w:rPr>
      </w:pPr>
      <w:r>
        <w:rPr>
          <w:rFonts w:hint="default" w:eastAsia="方正仿宋_GBK" w:cs="Times New Roman"/>
          <w:color w:val="000000"/>
          <w:sz w:val="28"/>
          <w:lang w:val="en-US" w:eastAsia="zh-CN"/>
        </w:rPr>
        <w:t xml:space="preserve">（三）协同有关部门组织开展重大文艺活动，开展多种多样的文艺创作研讨、文艺评奖、纪念活动，总结交流创作 </w:t>
      </w:r>
    </w:p>
    <w:p>
      <w:pPr>
        <w:spacing w:line="500" w:lineRule="exact"/>
        <w:ind w:firstLine="560"/>
        <w:rPr>
          <w:rFonts w:eastAsia="方正仿宋_GBK" w:cs="Times New Roman"/>
          <w:color w:val="000000"/>
          <w:sz w:val="28"/>
        </w:rPr>
      </w:pPr>
      <w:r>
        <w:rPr>
          <w:rFonts w:hint="default" w:eastAsia="方正仿宋_GBK" w:cs="Times New Roman"/>
          <w:color w:val="000000"/>
          <w:sz w:val="28"/>
          <w:lang w:val="en-US" w:eastAsia="zh-CN"/>
        </w:rPr>
        <w:t xml:space="preserve">经验；组织广大文艺工作者深入社会生活，加强艺术实践，培养优秀人才，创作文艺精品。 </w:t>
      </w:r>
    </w:p>
    <w:p>
      <w:pPr>
        <w:spacing w:line="500" w:lineRule="exact"/>
        <w:ind w:firstLine="560"/>
        <w:rPr>
          <w:rFonts w:eastAsia="方正仿宋_GBK" w:cs="Times New Roman"/>
          <w:color w:val="000000"/>
          <w:sz w:val="28"/>
        </w:rPr>
      </w:pPr>
      <w:r>
        <w:rPr>
          <w:rFonts w:hint="default" w:eastAsia="方正仿宋_GBK" w:cs="Times New Roman"/>
          <w:color w:val="000000"/>
          <w:sz w:val="28"/>
          <w:lang w:val="en-US" w:eastAsia="zh-CN"/>
        </w:rPr>
        <w:t xml:space="preserve">（四）加强与上级文联，兄弟县、市（区）文联的联系，增进友谊，开展对外文化交流活动。 </w:t>
      </w:r>
    </w:p>
    <w:p>
      <w:pPr>
        <w:spacing w:line="500" w:lineRule="exact"/>
        <w:ind w:firstLine="560"/>
        <w:rPr>
          <w:rFonts w:eastAsia="方正仿宋_GBK" w:cs="Times New Roman"/>
          <w:color w:val="000000"/>
          <w:sz w:val="28"/>
        </w:rPr>
      </w:pPr>
      <w:r>
        <w:rPr>
          <w:rFonts w:hint="default" w:eastAsia="方正仿宋_GBK" w:cs="Times New Roman"/>
          <w:color w:val="000000"/>
          <w:sz w:val="28"/>
          <w:lang w:val="en-US" w:eastAsia="zh-CN"/>
        </w:rPr>
        <w:t xml:space="preserve">（五）协同有关部门开展维护文学艺术家和团体会员知识产权等正当权益的工作。 </w:t>
      </w:r>
    </w:p>
    <w:p>
      <w:pPr>
        <w:spacing w:line="500" w:lineRule="exact"/>
        <w:ind w:firstLine="560"/>
        <w:rPr>
          <w:rFonts w:eastAsia="方正仿宋_GBK" w:cs="Times New Roman"/>
          <w:color w:val="000000"/>
          <w:sz w:val="28"/>
        </w:rPr>
      </w:pPr>
      <w:r>
        <w:rPr>
          <w:rFonts w:hint="default" w:eastAsia="方正仿宋_GBK" w:cs="Times New Roman"/>
          <w:color w:val="000000"/>
          <w:sz w:val="28"/>
          <w:lang w:val="en-US" w:eastAsia="zh-CN"/>
        </w:rPr>
        <w:t>（六）完成县委、县政府、县委宣传部和上级主管部门布置的工作。</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馆陶县文艺界联合会</w:t>
            </w:r>
          </w:p>
        </w:tc>
        <w:tc>
          <w:tcPr>
            <w:tcW w:w="2464" w:type="dxa"/>
            <w:vAlign w:val="center"/>
          </w:tcPr>
          <w:p>
            <w:pPr>
              <w:pStyle w:val="17"/>
            </w:pPr>
            <w:r>
              <w:t>事业</w:t>
            </w:r>
          </w:p>
        </w:tc>
        <w:tc>
          <w:tcPr>
            <w:tcW w:w="2464" w:type="dxa"/>
            <w:vAlign w:val="center"/>
          </w:tcPr>
          <w:p>
            <w:pPr>
              <w:pStyle w:val="17"/>
            </w:pPr>
            <w:r>
              <w:t>副科级</w:t>
            </w:r>
          </w:p>
        </w:tc>
        <w:tc>
          <w:tcPr>
            <w:tcW w:w="2464"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val="en-US" w:eastAsia="zh-CN"/>
        </w:rPr>
        <w:t>单位</w:t>
      </w:r>
      <w:r>
        <w:rPr>
          <w:rFonts w:eastAsia="方正仿宋_GBK" w:cs="Times New Roman"/>
          <w:color w:val="000000"/>
          <w:sz w:val="28"/>
        </w:rPr>
        <w:t>预算的编制实行综合预算管理，即全部收入和支出都反映在预算中。馆陶县</w:t>
      </w:r>
      <w:r>
        <w:rPr>
          <w:rFonts w:hint="eastAsia" w:eastAsia="方正仿宋_GBK" w:cs="Times New Roman"/>
          <w:color w:val="000000"/>
          <w:sz w:val="28"/>
          <w:lang w:eastAsia="zh-CN"/>
        </w:rPr>
        <w:t>文联</w:t>
      </w:r>
      <w:r>
        <w:rPr>
          <w:rFonts w:eastAsia="方正仿宋_GBK" w:cs="Times New Roman"/>
          <w:color w:val="000000"/>
          <w:sz w:val="28"/>
        </w:rPr>
        <w:t>收支包含在部门预算中。</w:t>
      </w:r>
    </w:p>
    <w:p>
      <w:pPr>
        <w:pStyle w:val="22"/>
      </w:pPr>
      <w:r>
        <w:t>1、收入说明</w:t>
      </w:r>
    </w:p>
    <w:p>
      <w:pPr>
        <w:pStyle w:val="22"/>
      </w:pPr>
      <w:r>
        <w:t>反映本</w:t>
      </w:r>
      <w:r>
        <w:rPr>
          <w:rFonts w:hint="eastAsia"/>
          <w:lang w:val="en-US" w:eastAsia="zh-CN"/>
        </w:rPr>
        <w:t>单位</w:t>
      </w:r>
      <w:r>
        <w:t>当年全部收入。2022年预算收入</w:t>
      </w:r>
      <w:r>
        <w:rPr>
          <w:rFonts w:hint="eastAsia"/>
          <w:lang w:eastAsia="zh-CN"/>
        </w:rPr>
        <w:t>18</w:t>
      </w:r>
      <w:r>
        <w:t>万元，其中：一般公共预算收入</w:t>
      </w:r>
      <w:r>
        <w:rPr>
          <w:rFonts w:hint="eastAsia"/>
          <w:lang w:eastAsia="zh-CN"/>
        </w:rPr>
        <w:t>18</w:t>
      </w:r>
      <w:r>
        <w:t>万元，基金预算收</w:t>
      </w:r>
      <w:r>
        <w:rPr>
          <w:rFonts w:hint="eastAsia"/>
          <w:lang w:eastAsia="zh-CN"/>
        </w:rPr>
        <w:t>0</w:t>
      </w:r>
      <w:r>
        <w:t>万元，国有资本经营预算收入0万元，财政专户核拨收入0万元，单位资金收入0万元，上年结转结余0万元。</w:t>
      </w:r>
    </w:p>
    <w:p>
      <w:pPr>
        <w:pStyle w:val="22"/>
      </w:pPr>
      <w:r>
        <w:t>2、支出说明</w:t>
      </w:r>
    </w:p>
    <w:p>
      <w:pPr>
        <w:pStyle w:val="22"/>
      </w:pPr>
      <w:r>
        <w:t>收支预算总表支出栏、基本支出表、项目支出表按经济分类和支出功能分类科目编制，反映馆陶县</w:t>
      </w:r>
      <w:r>
        <w:rPr>
          <w:rFonts w:hint="eastAsia"/>
          <w:lang w:eastAsia="zh-CN"/>
        </w:rPr>
        <w:t>文联</w:t>
      </w:r>
      <w:r>
        <w:t>预算中支出预算的总体情况。2022年支出预算</w:t>
      </w:r>
      <w:r>
        <w:rPr>
          <w:rFonts w:hint="eastAsia"/>
          <w:lang w:eastAsia="zh-CN"/>
        </w:rPr>
        <w:t>18</w:t>
      </w:r>
      <w:r>
        <w:t>万元，其中基本支出</w:t>
      </w:r>
      <w:r>
        <w:rPr>
          <w:rFonts w:hint="eastAsia"/>
          <w:lang w:eastAsia="zh-CN"/>
        </w:rPr>
        <w:t>3</w:t>
      </w:r>
      <w:r>
        <w:t>万元，包括人员经费</w:t>
      </w:r>
      <w:r>
        <w:rPr>
          <w:rFonts w:hint="eastAsia"/>
          <w:lang w:eastAsia="zh-CN"/>
        </w:rPr>
        <w:t>0</w:t>
      </w:r>
      <w:r>
        <w:t>万元和日常公用经费</w:t>
      </w:r>
      <w:r>
        <w:rPr>
          <w:rFonts w:hint="eastAsia"/>
          <w:lang w:eastAsia="zh-CN"/>
        </w:rPr>
        <w:t>3</w:t>
      </w:r>
      <w:r>
        <w:t>万元；项目支出</w:t>
      </w:r>
      <w:r>
        <w:rPr>
          <w:rFonts w:hint="eastAsia"/>
          <w:lang w:eastAsia="zh-CN"/>
        </w:rPr>
        <w:t>15</w:t>
      </w:r>
      <w:r>
        <w:t>万元。</w:t>
      </w:r>
    </w:p>
    <w:p>
      <w:pPr>
        <w:pStyle w:val="22"/>
      </w:pPr>
      <w:r>
        <w:t>3、比上年增减情况</w:t>
      </w:r>
    </w:p>
    <w:p>
      <w:pPr>
        <w:pStyle w:val="22"/>
      </w:pPr>
      <w:r>
        <w:t>2022年预算收支安排</w:t>
      </w:r>
      <w:r>
        <w:rPr>
          <w:rFonts w:hint="eastAsia"/>
          <w:lang w:eastAsia="zh-CN"/>
        </w:rPr>
        <w:t>18</w:t>
      </w:r>
      <w:r>
        <w:t>万元，较2021持平。</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22"/>
      </w:pPr>
      <w:r>
        <w:t>2022年</w:t>
      </w:r>
      <w:r>
        <w:rPr>
          <w:rFonts w:hint="eastAsia"/>
          <w:lang w:eastAsia="zh-CN"/>
        </w:rPr>
        <w:t>，</w:t>
      </w:r>
      <w:r>
        <w:rPr>
          <w:rFonts w:hint="eastAsia"/>
          <w:lang w:val="en-US" w:eastAsia="zh-CN"/>
        </w:rPr>
        <w:t>我单位机关运行经费</w:t>
      </w:r>
      <w:r>
        <w:t>安排</w:t>
      </w:r>
      <w:r>
        <w:rPr>
          <w:rFonts w:hint="eastAsia"/>
          <w:lang w:eastAsia="zh-CN"/>
        </w:rPr>
        <w:t>3</w:t>
      </w:r>
      <w:r>
        <w:t>万元，</w:t>
      </w:r>
      <w:r>
        <w:rPr>
          <w:rFonts w:hint="eastAsia"/>
          <w:lang w:val="en-US" w:eastAsia="zh-CN"/>
        </w:rPr>
        <w:t>主要用于办公费、差旅费等</w:t>
      </w:r>
      <w:r>
        <w:t>。</w:t>
      </w:r>
    </w:p>
    <w:p>
      <w:pPr>
        <w:pStyle w:val="31"/>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4"/>
        <w:ind w:left="560" w:firstLine="0"/>
        <w:rPr>
          <w:lang w:eastAsia="zh-CN"/>
        </w:rPr>
      </w:pPr>
      <w:r>
        <w:rPr>
          <w:rFonts w:hint="eastAsia"/>
          <w:lang w:eastAsia="zh-CN"/>
        </w:rPr>
        <w:t>2</w:t>
      </w:r>
      <w:r>
        <w:t>022年，我</w:t>
      </w:r>
      <w:r>
        <w:rPr>
          <w:rFonts w:hint="eastAsia"/>
          <w:lang w:val="en-US" w:eastAsia="zh-CN"/>
        </w:rPr>
        <w:t>单位</w:t>
      </w:r>
      <w:r>
        <w:t>财政拨款“三公”经费预算安排0万元。</w:t>
      </w:r>
      <w:r>
        <w:rPr>
          <w:rFonts w:hint="eastAsia"/>
          <w:lang w:eastAsia="zh-CN"/>
        </w:rPr>
        <w:t>较上年持平。</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1、《陶山》期刊经费绩效目标表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  编撰发行陶山期刊四期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编撰发行期数</w:t>
            </w:r>
          </w:p>
        </w:tc>
        <w:tc>
          <w:tcPr>
            <w:tcW w:w="2466" w:type="dxa"/>
            <w:vAlign w:val="center"/>
          </w:tcPr>
          <w:p>
            <w:pPr>
              <w:pStyle w:val="16"/>
            </w:pPr>
            <w:r>
              <w:t>编撰发行期数</w:t>
            </w:r>
          </w:p>
        </w:tc>
        <w:tc>
          <w:tcPr>
            <w:tcW w:w="2466" w:type="dxa"/>
            <w:vAlign w:val="center"/>
          </w:tcPr>
          <w:p>
            <w:pPr>
              <w:pStyle w:val="16"/>
            </w:pPr>
            <w:r>
              <w:t>4期</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期刊完好率</w:t>
            </w:r>
          </w:p>
        </w:tc>
        <w:tc>
          <w:tcPr>
            <w:tcW w:w="2466" w:type="dxa"/>
            <w:vAlign w:val="center"/>
          </w:tcPr>
          <w:p>
            <w:pPr>
              <w:pStyle w:val="16"/>
            </w:pPr>
            <w:r>
              <w:t>期刊完好率（%）</w:t>
            </w:r>
          </w:p>
        </w:tc>
        <w:tc>
          <w:tcPr>
            <w:tcW w:w="2466" w:type="dxa"/>
            <w:vAlign w:val="center"/>
          </w:tcPr>
          <w:p>
            <w:pPr>
              <w:pStyle w:val="16"/>
            </w:pPr>
            <w:r>
              <w:t>≥99%</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季度刊发及时率（%）</w:t>
            </w:r>
          </w:p>
        </w:tc>
        <w:tc>
          <w:tcPr>
            <w:tcW w:w="2466" w:type="dxa"/>
            <w:vAlign w:val="center"/>
          </w:tcPr>
          <w:p>
            <w:pPr>
              <w:pStyle w:val="16"/>
            </w:pPr>
            <w:r>
              <w:t>季度刊发及时率（%）</w:t>
            </w:r>
          </w:p>
        </w:tc>
        <w:tc>
          <w:tcPr>
            <w:tcW w:w="2466" w:type="dxa"/>
            <w:vAlign w:val="center"/>
          </w:tcPr>
          <w:p>
            <w:pPr>
              <w:pStyle w:val="16"/>
            </w:pPr>
            <w:r>
              <w:t>100%</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印刷成本</w:t>
            </w:r>
          </w:p>
        </w:tc>
        <w:tc>
          <w:tcPr>
            <w:tcW w:w="2466" w:type="dxa"/>
            <w:vAlign w:val="center"/>
          </w:tcPr>
          <w:p>
            <w:pPr>
              <w:pStyle w:val="16"/>
            </w:pPr>
            <w:r>
              <w:t>编印画册的单册成本</w:t>
            </w:r>
          </w:p>
        </w:tc>
        <w:tc>
          <w:tcPr>
            <w:tcW w:w="2466" w:type="dxa"/>
            <w:vAlign w:val="center"/>
          </w:tcPr>
          <w:p>
            <w:pPr>
              <w:pStyle w:val="16"/>
            </w:pPr>
            <w:r>
              <w:t>≤3元</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社会影响力</w:t>
            </w:r>
          </w:p>
        </w:tc>
        <w:tc>
          <w:tcPr>
            <w:tcW w:w="2466" w:type="dxa"/>
            <w:vAlign w:val="center"/>
          </w:tcPr>
          <w:p>
            <w:pPr>
              <w:pStyle w:val="16"/>
            </w:pPr>
            <w:r>
              <w:t>期刊在市级及以上获得荣誉次数</w:t>
            </w:r>
          </w:p>
        </w:tc>
        <w:tc>
          <w:tcPr>
            <w:tcW w:w="2466" w:type="dxa"/>
            <w:vAlign w:val="center"/>
          </w:tcPr>
          <w:p>
            <w:pPr>
              <w:pStyle w:val="16"/>
            </w:pPr>
            <w:r>
              <w:t>≥2次</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提升馆陶知名度</w:t>
            </w:r>
          </w:p>
        </w:tc>
        <w:tc>
          <w:tcPr>
            <w:tcW w:w="2466" w:type="dxa"/>
            <w:vAlign w:val="center"/>
          </w:tcPr>
          <w:p>
            <w:pPr>
              <w:pStyle w:val="16"/>
            </w:pPr>
            <w:r>
              <w:t>提升馆陶知名度</w:t>
            </w:r>
          </w:p>
        </w:tc>
        <w:tc>
          <w:tcPr>
            <w:tcW w:w="2466" w:type="dxa"/>
            <w:vAlign w:val="center"/>
          </w:tcPr>
          <w:p>
            <w:pPr>
              <w:pStyle w:val="16"/>
            </w:pPr>
            <w:r>
              <w:t>提升馆陶知名度</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受众对当年期刊的整体满意度</w:t>
            </w:r>
          </w:p>
        </w:tc>
        <w:tc>
          <w:tcPr>
            <w:tcW w:w="2466" w:type="dxa"/>
            <w:vAlign w:val="center"/>
          </w:tcPr>
          <w:p>
            <w:pPr>
              <w:pStyle w:val="16"/>
            </w:pPr>
            <w:r>
              <w:t>≥90%</w:t>
            </w:r>
          </w:p>
        </w:tc>
        <w:tc>
          <w:tcPr>
            <w:tcW w:w="2466" w:type="dxa"/>
            <w:vAlign w:val="center"/>
          </w:tcPr>
          <w:p>
            <w:pPr>
              <w:pStyle w:val="16"/>
            </w:pPr>
            <w:r>
              <w:t>通过问卷调查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2022年，馆陶县文艺界联合会安排政府采购预算0.00万元。具体内容见下表。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211005馆陶县文艺界联合会</w:t>
            </w:r>
          </w:p>
        </w:tc>
        <w:tc>
          <w:tcPr>
            <w:tcW w:w="8316"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馆陶县文艺界联合会上年末固定资产金额为0.00万元（详见下表）。本年度拟购置固定资产总额为0.00万元，已按要求列入政府采购预算，详见政府采购预算表。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211005馆陶县文艺界联合会</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p>
        </w:tc>
        <w:tc>
          <w:tcPr>
            <w:tcW w:w="4933" w:type="dxa"/>
            <w:vAlign w:val="center"/>
          </w:tcPr>
          <w:p>
            <w:pPr>
              <w:pStyle w:val="17"/>
            </w:pPr>
          </w:p>
        </w:tc>
        <w:tc>
          <w:tcPr>
            <w:tcW w:w="4933"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r>
        <w:rPr>
          <w:rFonts w:hint="eastAsia" w:eastAsia="方正仿宋_GBK" w:cs="Times New Roman"/>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EDCAD"/>
    <w:multiLevelType w:val="singleLevel"/>
    <w:tmpl w:val="291EDCA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ZlMDQzZjY2MjFlMGE0ZDYwZDc4NjBjNTBkNGEwNTEifQ=="/>
  </w:docVars>
  <w:rsids>
    <w:rsidRoot w:val="0099597E"/>
    <w:rsid w:val="001D6590"/>
    <w:rsid w:val="002856B4"/>
    <w:rsid w:val="003F630E"/>
    <w:rsid w:val="007C7E70"/>
    <w:rsid w:val="00921AF7"/>
    <w:rsid w:val="0099597E"/>
    <w:rsid w:val="00E115C6"/>
    <w:rsid w:val="00E46999"/>
    <w:rsid w:val="00E5169E"/>
    <w:rsid w:val="00EC62DC"/>
    <w:rsid w:val="00F25CF4"/>
    <w:rsid w:val="17582DC8"/>
    <w:rsid w:val="17DC02BA"/>
    <w:rsid w:val="195E3E13"/>
    <w:rsid w:val="1FD77918"/>
    <w:rsid w:val="223F6F08"/>
    <w:rsid w:val="28301ABB"/>
    <w:rsid w:val="30972F20"/>
    <w:rsid w:val="31ED1A48"/>
    <w:rsid w:val="3DC50DB9"/>
    <w:rsid w:val="3FAA26B9"/>
    <w:rsid w:val="6271202C"/>
    <w:rsid w:val="7FCE4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字符"/>
    <w:basedOn w:val="10"/>
    <w:link w:val="4"/>
    <w:semiHidden/>
    <w:qFormat/>
    <w:uiPriority w:val="99"/>
    <w:rPr>
      <w:rFonts w:ascii="Times New Roman" w:hAnsi="Times New Roman" w:eastAsia="Times New Roman"/>
      <w:sz w:val="18"/>
      <w:szCs w:val="18"/>
      <w:lang w:eastAsia="uk-UA"/>
    </w:rPr>
  </w:style>
  <w:style w:type="character" w:customStyle="1" w:styleId="34">
    <w:name w:val="页脚 字符"/>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4070</Words>
  <Characters>4821</Characters>
  <Lines>40</Lines>
  <Paragraphs>11</Paragraphs>
  <TotalTime>0</TotalTime>
  <ScaleCrop>false</ScaleCrop>
  <LinksUpToDate>false</LinksUpToDate>
  <CharactersWithSpaces>4944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2022-04-10T18:55:00Z</dcterms:created>
  <dc:creator>Administrator</dc:creator>
  <cp:lastModifiedBy>Sally</cp:lastModifiedBy>
  <dcterms:modified xsi:type="dcterms:W3CDTF">2024-05-29T08:01:24Z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6278C3BB51CF4114B31E4CBC6A37DB97</vt:lpwstr>
  </property>
</Properties>
</file>