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1A06" w:rsidRDefault="006D1A06" w:rsidP="006D1A06">
      <w:pPr>
        <w:spacing w:line="600" w:lineRule="exact"/>
        <w:jc w:val="center"/>
        <w:rPr>
          <w:rFonts w:ascii="黑体" w:eastAsia="黑体" w:hAnsi="黑体" w:cs="黑体"/>
          <w:sz w:val="44"/>
          <w:szCs w:val="44"/>
        </w:rPr>
      </w:pPr>
      <w:r>
        <w:rPr>
          <w:rFonts w:ascii="黑体" w:eastAsia="黑体" w:hAnsi="黑体" w:cs="黑体" w:hint="eastAsia"/>
          <w:sz w:val="44"/>
          <w:szCs w:val="44"/>
        </w:rPr>
        <w:t>中共馆陶县纪委</w:t>
      </w:r>
    </w:p>
    <w:p w:rsidR="006D1A06" w:rsidRDefault="006D1A06" w:rsidP="006D1A06">
      <w:pPr>
        <w:spacing w:line="600" w:lineRule="exact"/>
        <w:jc w:val="center"/>
        <w:rPr>
          <w:rFonts w:ascii="黑体" w:eastAsia="黑体" w:hAnsi="黑体"/>
          <w:sz w:val="44"/>
          <w:szCs w:val="44"/>
        </w:rPr>
      </w:pPr>
      <w:r>
        <w:rPr>
          <w:rFonts w:ascii="黑体" w:eastAsia="黑体" w:hAnsi="黑体" w:cs="黑体"/>
          <w:sz w:val="44"/>
          <w:szCs w:val="44"/>
        </w:rPr>
        <w:t>2020</w:t>
      </w:r>
      <w:r>
        <w:rPr>
          <w:rFonts w:ascii="黑体" w:eastAsia="黑体" w:hAnsi="黑体" w:cs="黑体" w:hint="eastAsia"/>
          <w:sz w:val="44"/>
          <w:szCs w:val="44"/>
        </w:rPr>
        <w:t>年部门预算信息公开情况说明</w:t>
      </w:r>
    </w:p>
    <w:p w:rsidR="006D1A06" w:rsidRDefault="006D1A06" w:rsidP="006D1A06">
      <w:pPr>
        <w:spacing w:line="600" w:lineRule="exact"/>
        <w:ind w:firstLineChars="200" w:firstLine="640"/>
        <w:rPr>
          <w:rFonts w:ascii="仿宋" w:eastAsia="仿宋" w:hAnsi="仿宋"/>
          <w:sz w:val="32"/>
          <w:szCs w:val="32"/>
        </w:rPr>
      </w:pPr>
    </w:p>
    <w:p w:rsidR="006D1A06" w:rsidRDefault="006D1A06" w:rsidP="006D1A06">
      <w:pPr>
        <w:spacing w:line="600" w:lineRule="exact"/>
        <w:ind w:firstLineChars="200" w:firstLine="640"/>
        <w:rPr>
          <w:rFonts w:ascii="仿宋" w:eastAsia="仿宋" w:hAnsi="仿宋"/>
          <w:sz w:val="32"/>
          <w:szCs w:val="32"/>
        </w:rPr>
      </w:pPr>
      <w:r>
        <w:rPr>
          <w:rFonts w:ascii="仿宋" w:eastAsia="仿宋" w:hAnsi="仿宋" w:cs="仿宋" w:hint="eastAsia"/>
          <w:sz w:val="32"/>
          <w:szCs w:val="32"/>
        </w:rPr>
        <w:t>按照《预算法》、《地方预决算公开操作规程》和《河北省省级预算公开办法》规定，现将中共馆陶县纪委</w:t>
      </w:r>
      <w:r>
        <w:rPr>
          <w:rFonts w:ascii="仿宋" w:eastAsia="仿宋" w:hAnsi="仿宋" w:cs="仿宋"/>
          <w:sz w:val="32"/>
          <w:szCs w:val="32"/>
        </w:rPr>
        <w:t>2020</w:t>
      </w:r>
      <w:r>
        <w:rPr>
          <w:rFonts w:ascii="仿宋" w:eastAsia="仿宋" w:hAnsi="仿宋" w:cs="仿宋" w:hint="eastAsia"/>
          <w:sz w:val="32"/>
          <w:szCs w:val="32"/>
        </w:rPr>
        <w:t>年部门预算公开如下：</w:t>
      </w:r>
    </w:p>
    <w:p w:rsidR="006D1A06" w:rsidRDefault="006D1A06" w:rsidP="006D1A06">
      <w:pPr>
        <w:spacing w:line="600" w:lineRule="exact"/>
        <w:ind w:firstLine="640"/>
        <w:rPr>
          <w:rFonts w:ascii="黑体" w:eastAsia="黑体" w:hAnsi="黑体"/>
          <w:sz w:val="32"/>
          <w:szCs w:val="32"/>
        </w:rPr>
      </w:pPr>
      <w:r>
        <w:rPr>
          <w:rFonts w:ascii="黑体" w:eastAsia="黑体" w:hAnsi="黑体" w:cs="黑体" w:hint="eastAsia"/>
          <w:sz w:val="32"/>
          <w:szCs w:val="32"/>
        </w:rPr>
        <w:t>一、部门职责及机构设置情况</w:t>
      </w:r>
    </w:p>
    <w:p w:rsidR="006D1A06" w:rsidRDefault="006D1A06" w:rsidP="006D1A06">
      <w:pPr>
        <w:spacing w:line="600" w:lineRule="exact"/>
        <w:ind w:firstLineChars="200" w:firstLine="643"/>
        <w:rPr>
          <w:rFonts w:ascii="仿宋" w:eastAsia="仿宋" w:hAnsi="仿宋"/>
          <w:b/>
          <w:bCs/>
          <w:sz w:val="32"/>
          <w:szCs w:val="32"/>
        </w:rPr>
      </w:pPr>
      <w:r>
        <w:rPr>
          <w:rFonts w:ascii="仿宋" w:eastAsia="仿宋" w:hAnsi="仿宋" w:cs="仿宋" w:hint="eastAsia"/>
          <w:b/>
          <w:bCs/>
          <w:sz w:val="32"/>
          <w:szCs w:val="32"/>
        </w:rPr>
        <w:t>部门职责：</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（一）负责全县党的纪律检查工作。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（二）依照党的章程和其他党内法规履行监督、执纪、问责职责。</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（三）支持配合巡视巡察工作。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（四）负责全县监察工作。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（五）依照法律规定履行监督、调查、处置职责。</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（六）负责组织协调全面从严治党、党风廉政建设和反腐败宣传教育工作。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（七）负责综合分析全面从严治党、党风廉政建设和反腐败工作情况，对纪检监察工作重要理论及实践问题进行调查研究；制定或者修改全县纪检监察制度，参与起草有关规范性文件。</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（八）负责组织协调全县反腐败追逃追赃和防逃工作，督促有关单位做好相关工作。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（九）根据干部管理权限，负责全县纪检监察系统领导班子建设、干部队伍建设和组织建设的综合规划、政策研究、制度建设和业务指导；会同县委组织部负责县委巡察机构的科级干部提名、考</w:t>
      </w:r>
      <w:r>
        <w:rPr>
          <w:rFonts w:ascii="仿宋" w:eastAsia="仿宋" w:hAnsi="仿宋" w:cs="仿宋" w:hint="eastAsia"/>
          <w:sz w:val="32"/>
          <w:szCs w:val="32"/>
        </w:rPr>
        <w:lastRenderedPageBreak/>
        <w:t>察，报县委任免；根据干部管理权限负责县委巡察机构股级及以下干部人事工作。</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（十）完成市纪委、市监委、县委交办的其他任务。</w:t>
      </w:r>
    </w:p>
    <w:p w:rsidR="006D1A06" w:rsidRDefault="006D1A06" w:rsidP="006D1A0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机构设置：</w:t>
      </w:r>
    </w:p>
    <w:p w:rsidR="006D1A06" w:rsidRDefault="006D1A06" w:rsidP="006D1A06">
      <w:pPr>
        <w:spacing w:line="600" w:lineRule="exact"/>
        <w:jc w:val="center"/>
        <w:outlineLvl w:val="0"/>
        <w:rPr>
          <w:rFonts w:ascii="Times New Roman" w:eastAsia="方正小标宋_GBK" w:hAnsi="Times New Roman"/>
          <w:sz w:val="32"/>
          <w:szCs w:val="32"/>
        </w:rPr>
      </w:pPr>
      <w:r>
        <w:rPr>
          <w:rFonts w:ascii="Times New Roman" w:eastAsia="方正小标宋_GBK" w:hAnsi="Times New Roman" w:cs="方正小标宋_GBK" w:hint="eastAsia"/>
          <w:sz w:val="32"/>
          <w:szCs w:val="32"/>
        </w:rPr>
        <w:t>部门机构设置情况</w:t>
      </w:r>
    </w:p>
    <w:tbl>
      <w:tblPr>
        <w:tblpPr w:leftFromText="180" w:rightFromText="180" w:vertAnchor="text" w:tblpXSpec="center" w:tblpY="1"/>
        <w:tblOverlap w:val="never"/>
        <w:tblW w:w="97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6D1A06" w:rsidTr="00580E36">
        <w:trPr>
          <w:trHeight w:val="600"/>
          <w:tblHeader/>
        </w:trPr>
        <w:tc>
          <w:tcPr>
            <w:tcW w:w="4417" w:type="dxa"/>
            <w:vMerge w:val="restart"/>
            <w:vAlign w:val="center"/>
          </w:tcPr>
          <w:p w:rsidR="006D1A06" w:rsidRDefault="006D1A06" w:rsidP="00580E36">
            <w:pPr>
              <w:spacing w:line="600" w:lineRule="exact"/>
              <w:jc w:val="center"/>
              <w:rPr>
                <w:rFonts w:ascii="Times New Roman" w:eastAsia="方正书宋_GBK" w:hAnsi="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6D1A06" w:rsidRDefault="006D1A06" w:rsidP="00580E36">
            <w:pPr>
              <w:spacing w:line="600" w:lineRule="exact"/>
              <w:jc w:val="center"/>
              <w:rPr>
                <w:rFonts w:ascii="Times New Roman" w:eastAsia="方正书宋_GBK" w:hAnsi="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6D1A06" w:rsidRDefault="006D1A06" w:rsidP="00580E36">
            <w:pPr>
              <w:spacing w:line="600" w:lineRule="exact"/>
              <w:jc w:val="center"/>
              <w:rPr>
                <w:rFonts w:ascii="Times New Roman" w:eastAsia="方正书宋_GBK" w:hAnsi="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6D1A06" w:rsidRDefault="006D1A06" w:rsidP="00580E36">
            <w:pPr>
              <w:spacing w:line="600" w:lineRule="exact"/>
              <w:jc w:val="center"/>
              <w:rPr>
                <w:rFonts w:ascii="Times New Roman" w:eastAsia="方正书宋_GBK" w:hAnsi="Times New Roman"/>
                <w:b/>
                <w:bCs/>
              </w:rPr>
            </w:pPr>
            <w:r>
              <w:rPr>
                <w:rFonts w:ascii="Times New Roman" w:eastAsia="方正书宋_GBK" w:hAnsi="Times New Roman" w:cs="方正书宋_GBK" w:hint="eastAsia"/>
                <w:b/>
                <w:bCs/>
              </w:rPr>
              <w:t>经费保障形式</w:t>
            </w:r>
          </w:p>
        </w:tc>
      </w:tr>
      <w:tr w:rsidR="006D1A06" w:rsidTr="00580E36">
        <w:trPr>
          <w:trHeight w:val="600"/>
          <w:tblHeader/>
        </w:trPr>
        <w:tc>
          <w:tcPr>
            <w:tcW w:w="4417" w:type="dxa"/>
            <w:vMerge/>
            <w:vAlign w:val="center"/>
          </w:tcPr>
          <w:p w:rsidR="006D1A06" w:rsidRDefault="006D1A06" w:rsidP="00580E36">
            <w:pPr>
              <w:spacing w:line="600" w:lineRule="exact"/>
              <w:jc w:val="left"/>
              <w:outlineLvl w:val="0"/>
              <w:rPr>
                <w:rFonts w:ascii="Times New Roman" w:hAnsi="Times New Roman"/>
              </w:rPr>
            </w:pPr>
          </w:p>
        </w:tc>
        <w:tc>
          <w:tcPr>
            <w:tcW w:w="1134" w:type="dxa"/>
            <w:vMerge/>
            <w:vAlign w:val="center"/>
          </w:tcPr>
          <w:p w:rsidR="006D1A06" w:rsidRDefault="006D1A06" w:rsidP="00580E36">
            <w:pPr>
              <w:spacing w:line="600" w:lineRule="exact"/>
              <w:jc w:val="left"/>
              <w:outlineLvl w:val="0"/>
              <w:rPr>
                <w:rFonts w:ascii="Times New Roman" w:hAnsi="Times New Roman"/>
              </w:rPr>
            </w:pPr>
          </w:p>
        </w:tc>
        <w:tc>
          <w:tcPr>
            <w:tcW w:w="1276" w:type="dxa"/>
            <w:vMerge/>
            <w:vAlign w:val="center"/>
          </w:tcPr>
          <w:p w:rsidR="006D1A06" w:rsidRDefault="006D1A06" w:rsidP="00580E36">
            <w:pPr>
              <w:spacing w:line="600" w:lineRule="exact"/>
              <w:jc w:val="left"/>
              <w:outlineLvl w:val="0"/>
              <w:rPr>
                <w:rFonts w:ascii="Times New Roman" w:hAnsi="Times New Roman"/>
              </w:rPr>
            </w:pPr>
          </w:p>
        </w:tc>
        <w:tc>
          <w:tcPr>
            <w:tcW w:w="2902" w:type="dxa"/>
            <w:vMerge/>
            <w:vAlign w:val="center"/>
          </w:tcPr>
          <w:p w:rsidR="006D1A06" w:rsidRDefault="006D1A06" w:rsidP="00580E36">
            <w:pPr>
              <w:spacing w:line="600" w:lineRule="exact"/>
              <w:jc w:val="left"/>
              <w:outlineLvl w:val="0"/>
              <w:rPr>
                <w:rFonts w:ascii="Times New Roman" w:hAnsi="Times New Roman"/>
              </w:rPr>
            </w:pPr>
          </w:p>
        </w:tc>
      </w:tr>
      <w:tr w:rsidR="006D1A06" w:rsidTr="00580E36">
        <w:trPr>
          <w:trHeight w:val="885"/>
        </w:trPr>
        <w:tc>
          <w:tcPr>
            <w:tcW w:w="4417" w:type="dxa"/>
            <w:vAlign w:val="center"/>
          </w:tcPr>
          <w:p w:rsidR="006D1A06" w:rsidRDefault="006D1A06" w:rsidP="00580E36">
            <w:pPr>
              <w:tabs>
                <w:tab w:val="left" w:pos="712"/>
              </w:tabs>
              <w:spacing w:line="600" w:lineRule="exact"/>
              <w:jc w:val="center"/>
              <w:rPr>
                <w:rFonts w:ascii="Times New Roman" w:eastAsia="方正书宋_GBK" w:hAnsi="Times New Roman"/>
              </w:rPr>
            </w:pPr>
          </w:p>
          <w:p w:rsidR="006D1A06" w:rsidRDefault="006D1A06" w:rsidP="00580E36">
            <w:pPr>
              <w:tabs>
                <w:tab w:val="left" w:pos="712"/>
              </w:tabs>
              <w:spacing w:line="600" w:lineRule="exact"/>
              <w:jc w:val="center"/>
              <w:rPr>
                <w:rFonts w:ascii="Times New Roman" w:eastAsia="方正书宋_GBK" w:hAnsi="Times New Roman"/>
              </w:rPr>
            </w:pPr>
            <w:r>
              <w:rPr>
                <w:rFonts w:ascii="Times New Roman" w:eastAsia="方正书宋_GBK" w:hAnsi="Times New Roman" w:hint="eastAsia"/>
              </w:rPr>
              <w:t>中共馆陶县纪律检查委员会（机关）</w:t>
            </w:r>
          </w:p>
          <w:p w:rsidR="006D1A06" w:rsidRDefault="006D1A06" w:rsidP="00580E36">
            <w:pPr>
              <w:tabs>
                <w:tab w:val="left" w:pos="712"/>
              </w:tabs>
              <w:spacing w:line="600" w:lineRule="exact"/>
              <w:jc w:val="center"/>
              <w:rPr>
                <w:rFonts w:ascii="Times New Roman" w:eastAsia="方正书宋_GBK" w:hAnsi="Times New Roman"/>
              </w:rPr>
            </w:pPr>
          </w:p>
        </w:tc>
        <w:tc>
          <w:tcPr>
            <w:tcW w:w="1134" w:type="dxa"/>
            <w:vAlign w:val="center"/>
          </w:tcPr>
          <w:p w:rsidR="006D1A06" w:rsidRDefault="006D1A06" w:rsidP="00580E36">
            <w:pPr>
              <w:spacing w:line="600" w:lineRule="exact"/>
              <w:jc w:val="center"/>
              <w:rPr>
                <w:rFonts w:ascii="Times New Roman" w:eastAsia="方正书宋_GBK" w:hAnsi="Times New Roman"/>
              </w:rPr>
            </w:pPr>
            <w:r>
              <w:rPr>
                <w:rFonts w:ascii="Times New Roman" w:eastAsia="方正书宋_GBK" w:hAnsi="Times New Roman" w:hint="eastAsia"/>
              </w:rPr>
              <w:t>行政</w:t>
            </w:r>
          </w:p>
        </w:tc>
        <w:tc>
          <w:tcPr>
            <w:tcW w:w="1276" w:type="dxa"/>
            <w:vAlign w:val="center"/>
          </w:tcPr>
          <w:p w:rsidR="006D1A06" w:rsidRDefault="006D1A06" w:rsidP="00580E36">
            <w:pPr>
              <w:spacing w:line="600" w:lineRule="exact"/>
              <w:jc w:val="center"/>
              <w:rPr>
                <w:rFonts w:ascii="Times New Roman" w:eastAsia="方正书宋_GBK" w:hAnsi="Times New Roman"/>
              </w:rPr>
            </w:pPr>
            <w:r>
              <w:rPr>
                <w:rFonts w:ascii="Times New Roman" w:eastAsia="方正书宋_GBK" w:hAnsi="Times New Roman" w:hint="eastAsia"/>
              </w:rPr>
              <w:t>正科级</w:t>
            </w:r>
          </w:p>
        </w:tc>
        <w:tc>
          <w:tcPr>
            <w:tcW w:w="2902" w:type="dxa"/>
            <w:vAlign w:val="center"/>
          </w:tcPr>
          <w:p w:rsidR="006D1A06" w:rsidRDefault="006D1A06" w:rsidP="00580E36">
            <w:pPr>
              <w:spacing w:line="600" w:lineRule="exact"/>
              <w:jc w:val="center"/>
              <w:rPr>
                <w:rFonts w:ascii="Times New Roman" w:eastAsia="方正书宋_GBK" w:hAnsi="Times New Roman"/>
              </w:rPr>
            </w:pPr>
            <w:r>
              <w:rPr>
                <w:rFonts w:ascii="Times New Roman" w:eastAsia="方正书宋_GBK" w:hAnsi="Times New Roman" w:hint="eastAsia"/>
              </w:rPr>
              <w:t>财政拨款</w:t>
            </w:r>
          </w:p>
        </w:tc>
      </w:tr>
    </w:tbl>
    <w:p w:rsidR="006D1A06" w:rsidRDefault="006D1A06" w:rsidP="006D1A06">
      <w:pPr>
        <w:spacing w:line="600" w:lineRule="exact"/>
      </w:pPr>
    </w:p>
    <w:p w:rsidR="006D1A06" w:rsidRDefault="006D1A06" w:rsidP="006D1A06">
      <w:pPr>
        <w:spacing w:line="600" w:lineRule="exact"/>
        <w:ind w:firstLine="640"/>
        <w:rPr>
          <w:rFonts w:ascii="黑体" w:eastAsia="黑体" w:hAnsi="黑体"/>
          <w:sz w:val="32"/>
          <w:szCs w:val="32"/>
        </w:rPr>
      </w:pPr>
      <w:r>
        <w:rPr>
          <w:rFonts w:ascii="黑体" w:eastAsia="黑体" w:hAnsi="黑体" w:cs="黑体" w:hint="eastAsia"/>
          <w:sz w:val="32"/>
          <w:szCs w:val="32"/>
        </w:rPr>
        <w:t>二、部门预算安排的总体情况</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按照预算管理有关规定，目前本部门预算的编制实行综合预算管理，即全部收入和支出都反映的预算中。</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cs="仿宋" w:hint="eastAsia"/>
          <w:sz w:val="32"/>
          <w:szCs w:val="32"/>
        </w:rPr>
        <w:t>、收入说明</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cs="仿宋" w:hint="eastAsia"/>
          <w:sz w:val="32"/>
          <w:szCs w:val="32"/>
        </w:rPr>
        <w:t>反映本部门当年全部收入。</w:t>
      </w:r>
      <w:r>
        <w:rPr>
          <w:rFonts w:ascii="Times New Roman" w:eastAsia="仿宋" w:hAnsi="Times New Roman"/>
          <w:sz w:val="32"/>
          <w:szCs w:val="32"/>
        </w:rPr>
        <w:t>2020</w:t>
      </w:r>
      <w:r>
        <w:rPr>
          <w:rFonts w:ascii="Times New Roman" w:eastAsia="仿宋" w:hAnsi="Times New Roman" w:cs="仿宋" w:hint="eastAsia"/>
          <w:sz w:val="32"/>
          <w:szCs w:val="32"/>
        </w:rPr>
        <w:t>年预算收入</w:t>
      </w:r>
      <w:r>
        <w:rPr>
          <w:rFonts w:ascii="Times New Roman" w:eastAsia="仿宋" w:hAnsi="Times New Roman"/>
          <w:sz w:val="32"/>
          <w:szCs w:val="32"/>
        </w:rPr>
        <w:t>1382.73</w:t>
      </w:r>
      <w:r>
        <w:rPr>
          <w:rFonts w:ascii="Times New Roman" w:eastAsia="仿宋" w:hAnsi="Times New Roman" w:cs="仿宋" w:hint="eastAsia"/>
          <w:sz w:val="32"/>
          <w:szCs w:val="32"/>
        </w:rPr>
        <w:t>万元，其中：一般公共预算收入</w:t>
      </w:r>
      <w:r>
        <w:rPr>
          <w:rFonts w:ascii="Times New Roman" w:eastAsia="仿宋" w:hAnsi="Times New Roman"/>
          <w:sz w:val="32"/>
          <w:szCs w:val="32"/>
        </w:rPr>
        <w:t>1382.73</w:t>
      </w:r>
      <w:r>
        <w:rPr>
          <w:rFonts w:ascii="Times New Roman" w:eastAsia="仿宋" w:hAnsi="Times New Roman" w:cs="仿宋" w:hint="eastAsia"/>
          <w:sz w:val="32"/>
          <w:szCs w:val="32"/>
        </w:rPr>
        <w:t>万元，基金预算收入</w:t>
      </w:r>
      <w:r>
        <w:rPr>
          <w:rFonts w:ascii="Times New Roman" w:eastAsia="仿宋" w:hAnsi="Times New Roman"/>
          <w:sz w:val="32"/>
          <w:szCs w:val="32"/>
        </w:rPr>
        <w:t>0</w:t>
      </w:r>
      <w:r>
        <w:rPr>
          <w:rFonts w:ascii="Times New Roman" w:eastAsia="仿宋" w:hAnsi="Times New Roman" w:cs="仿宋" w:hint="eastAsia"/>
          <w:sz w:val="32"/>
          <w:szCs w:val="32"/>
        </w:rPr>
        <w:t>万元，财政专户核拨收入</w:t>
      </w:r>
      <w:r>
        <w:rPr>
          <w:rFonts w:ascii="Times New Roman" w:eastAsia="仿宋" w:hAnsi="Times New Roman"/>
          <w:sz w:val="32"/>
          <w:szCs w:val="32"/>
        </w:rPr>
        <w:t>0</w:t>
      </w:r>
      <w:r>
        <w:rPr>
          <w:rFonts w:ascii="Times New Roman" w:eastAsia="仿宋" w:hAnsi="Times New Roman" w:cs="仿宋" w:hint="eastAsia"/>
          <w:sz w:val="32"/>
          <w:szCs w:val="32"/>
        </w:rPr>
        <w:t>万元，其他来源收入</w:t>
      </w:r>
      <w:r>
        <w:rPr>
          <w:rFonts w:ascii="Times New Roman" w:eastAsia="仿宋" w:hAnsi="Times New Roman"/>
          <w:sz w:val="32"/>
          <w:szCs w:val="32"/>
        </w:rPr>
        <w:t>0</w:t>
      </w:r>
      <w:r>
        <w:rPr>
          <w:rFonts w:ascii="Times New Roman" w:eastAsia="仿宋" w:hAnsi="Times New Roman" w:cs="仿宋" w:hint="eastAsia"/>
          <w:sz w:val="32"/>
          <w:szCs w:val="32"/>
        </w:rPr>
        <w:t>万元。</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cs="仿宋" w:hint="eastAsia"/>
          <w:sz w:val="32"/>
          <w:szCs w:val="32"/>
        </w:rPr>
        <w:t>、支出说明</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cs="仿宋" w:hint="eastAsia"/>
          <w:sz w:val="32"/>
          <w:szCs w:val="32"/>
        </w:rPr>
        <w:t>收支预算总表支出栏、基本支出表、项目支出表按经济分类和支出功能分类科目编制，反映中共馆陶县</w:t>
      </w:r>
      <w:r>
        <w:rPr>
          <w:rFonts w:ascii="Times New Roman" w:eastAsia="仿宋" w:hAnsi="Times New Roman" w:hint="eastAsia"/>
          <w:sz w:val="32"/>
          <w:szCs w:val="32"/>
        </w:rPr>
        <w:t>纪委</w:t>
      </w:r>
      <w:r>
        <w:rPr>
          <w:rFonts w:ascii="Times New Roman" w:eastAsia="仿宋" w:hAnsi="Times New Roman" w:cs="仿宋" w:hint="eastAsia"/>
          <w:sz w:val="32"/>
          <w:szCs w:val="32"/>
        </w:rPr>
        <w:t>年度部门预算中支出预算的总体情况。</w:t>
      </w:r>
      <w:r>
        <w:rPr>
          <w:rFonts w:ascii="Times New Roman" w:eastAsia="仿宋" w:hAnsi="Times New Roman"/>
          <w:sz w:val="32"/>
          <w:szCs w:val="32"/>
        </w:rPr>
        <w:t>2020</w:t>
      </w:r>
      <w:r>
        <w:rPr>
          <w:rFonts w:ascii="Times New Roman" w:eastAsia="仿宋" w:hAnsi="Times New Roman" w:cs="仿宋" w:hint="eastAsia"/>
          <w:sz w:val="32"/>
          <w:szCs w:val="32"/>
        </w:rPr>
        <w:t>年部门支出预算为</w:t>
      </w:r>
      <w:r>
        <w:rPr>
          <w:rFonts w:ascii="Times New Roman" w:eastAsia="仿宋" w:hAnsi="Times New Roman"/>
          <w:sz w:val="32"/>
          <w:szCs w:val="32"/>
        </w:rPr>
        <w:t>1382.73</w:t>
      </w:r>
      <w:r>
        <w:rPr>
          <w:rFonts w:ascii="Times New Roman" w:eastAsia="仿宋" w:hAnsi="Times New Roman" w:cs="仿宋" w:hint="eastAsia"/>
          <w:sz w:val="32"/>
          <w:szCs w:val="32"/>
        </w:rPr>
        <w:t>万元，其中基本支出</w:t>
      </w:r>
      <w:r>
        <w:rPr>
          <w:rFonts w:ascii="Times New Roman" w:eastAsia="仿宋" w:hAnsi="Times New Roman"/>
          <w:sz w:val="32"/>
          <w:szCs w:val="32"/>
        </w:rPr>
        <w:t>951.2</w:t>
      </w:r>
      <w:r>
        <w:rPr>
          <w:rFonts w:ascii="Times New Roman" w:eastAsia="仿宋" w:hAnsi="Times New Roman" w:cs="仿宋" w:hint="eastAsia"/>
          <w:sz w:val="32"/>
          <w:szCs w:val="32"/>
        </w:rPr>
        <w:t>万元，包括人员经费</w:t>
      </w:r>
      <w:r>
        <w:rPr>
          <w:rFonts w:ascii="Times New Roman" w:eastAsia="仿宋" w:hAnsi="Times New Roman"/>
          <w:sz w:val="32"/>
          <w:szCs w:val="32"/>
        </w:rPr>
        <w:t>725.7</w:t>
      </w:r>
      <w:r>
        <w:rPr>
          <w:rFonts w:ascii="Times New Roman" w:eastAsia="仿宋" w:hAnsi="Times New Roman" w:cs="仿宋" w:hint="eastAsia"/>
          <w:sz w:val="32"/>
          <w:szCs w:val="32"/>
        </w:rPr>
        <w:t>万元和日常公用经费</w:t>
      </w:r>
      <w:r>
        <w:rPr>
          <w:rFonts w:ascii="Times New Roman" w:eastAsia="仿宋" w:hAnsi="Times New Roman"/>
          <w:sz w:val="32"/>
          <w:szCs w:val="32"/>
        </w:rPr>
        <w:t>180.5</w:t>
      </w:r>
      <w:r>
        <w:rPr>
          <w:rFonts w:ascii="Times New Roman" w:eastAsia="仿宋" w:hAnsi="Times New Roman" w:cs="仿宋" w:hint="eastAsia"/>
          <w:sz w:val="32"/>
          <w:szCs w:val="32"/>
        </w:rPr>
        <w:t>万元，公务交通补贴</w:t>
      </w:r>
      <w:r>
        <w:rPr>
          <w:rFonts w:ascii="Times New Roman" w:eastAsia="仿宋" w:hAnsi="Times New Roman" w:cs="仿宋"/>
          <w:sz w:val="32"/>
          <w:szCs w:val="32"/>
        </w:rPr>
        <w:t>45</w:t>
      </w:r>
      <w:r>
        <w:rPr>
          <w:rFonts w:ascii="Times New Roman" w:eastAsia="仿宋" w:hAnsi="Times New Roman" w:cs="仿宋" w:hint="eastAsia"/>
          <w:sz w:val="32"/>
          <w:szCs w:val="32"/>
        </w:rPr>
        <w:t>万元；项目支出</w:t>
      </w:r>
      <w:r>
        <w:rPr>
          <w:rFonts w:ascii="Times New Roman" w:eastAsia="仿宋" w:hAnsi="Times New Roman"/>
          <w:sz w:val="32"/>
          <w:szCs w:val="32"/>
        </w:rPr>
        <w:t>431.53</w:t>
      </w:r>
      <w:r>
        <w:rPr>
          <w:rFonts w:ascii="Times New Roman" w:eastAsia="仿宋" w:hAnsi="Times New Roman" w:cs="仿宋" w:hint="eastAsia"/>
          <w:sz w:val="32"/>
          <w:szCs w:val="32"/>
        </w:rPr>
        <w:t>万元，主要为办案</w:t>
      </w:r>
      <w:r>
        <w:rPr>
          <w:rFonts w:ascii="Times New Roman" w:eastAsia="仿宋" w:hAnsi="Times New Roman" w:cs="仿宋" w:hint="eastAsia"/>
          <w:sz w:val="32"/>
          <w:szCs w:val="32"/>
        </w:rPr>
        <w:lastRenderedPageBreak/>
        <w:t>费和专项工作经费。</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cs="仿宋" w:hint="eastAsia"/>
          <w:sz w:val="32"/>
          <w:szCs w:val="32"/>
        </w:rPr>
        <w:t>、比上年增减情况</w:t>
      </w:r>
    </w:p>
    <w:p w:rsidR="006D1A06" w:rsidRDefault="006D1A06" w:rsidP="006D1A06">
      <w:pPr>
        <w:spacing w:line="600" w:lineRule="exact"/>
        <w:ind w:firstLine="640"/>
        <w:rPr>
          <w:rFonts w:ascii="Times New Roman" w:eastAsia="仿宋" w:hAnsi="Times New Roman"/>
          <w:sz w:val="32"/>
          <w:szCs w:val="32"/>
        </w:rPr>
      </w:pPr>
      <w:r>
        <w:rPr>
          <w:rFonts w:ascii="Times New Roman" w:eastAsia="仿宋" w:hAnsi="Times New Roman"/>
          <w:color w:val="000000"/>
          <w:sz w:val="32"/>
          <w:szCs w:val="32"/>
        </w:rPr>
        <w:t>2020</w:t>
      </w:r>
      <w:r>
        <w:rPr>
          <w:rFonts w:ascii="Times New Roman" w:eastAsia="仿宋" w:hAnsi="Times New Roman" w:cs="仿宋" w:hint="eastAsia"/>
          <w:color w:val="000000"/>
          <w:sz w:val="32"/>
          <w:szCs w:val="32"/>
        </w:rPr>
        <w:t>年预算收支安排</w:t>
      </w:r>
      <w:r>
        <w:rPr>
          <w:rFonts w:ascii="Times New Roman" w:eastAsia="仿宋" w:hAnsi="Times New Roman"/>
          <w:sz w:val="32"/>
          <w:szCs w:val="32"/>
        </w:rPr>
        <w:t>1382.73</w:t>
      </w:r>
      <w:r>
        <w:rPr>
          <w:rFonts w:ascii="Times New Roman" w:eastAsia="仿宋" w:hAnsi="Times New Roman" w:cs="仿宋" w:hint="eastAsia"/>
          <w:color w:val="000000"/>
          <w:sz w:val="32"/>
          <w:szCs w:val="32"/>
        </w:rPr>
        <w:t>万元，</w:t>
      </w:r>
      <w:r>
        <w:rPr>
          <w:rFonts w:ascii="Times New Roman" w:eastAsia="仿宋" w:hAnsi="Times New Roman" w:cs="仿宋" w:hint="eastAsia"/>
          <w:sz w:val="32"/>
          <w:szCs w:val="32"/>
        </w:rPr>
        <w:t>较</w:t>
      </w:r>
      <w:r>
        <w:rPr>
          <w:rFonts w:ascii="Times New Roman" w:eastAsia="仿宋" w:hAnsi="Times New Roman"/>
          <w:sz w:val="32"/>
          <w:szCs w:val="32"/>
        </w:rPr>
        <w:t>2019</w:t>
      </w:r>
      <w:r>
        <w:rPr>
          <w:rFonts w:ascii="Times New Roman" w:eastAsia="仿宋" w:hAnsi="Times New Roman" w:cs="仿宋" w:hint="eastAsia"/>
          <w:sz w:val="32"/>
          <w:szCs w:val="32"/>
        </w:rPr>
        <w:t>年增加</w:t>
      </w:r>
      <w:r>
        <w:rPr>
          <w:rFonts w:ascii="Times New Roman" w:eastAsia="仿宋" w:hAnsi="Times New Roman"/>
          <w:sz w:val="32"/>
          <w:szCs w:val="32"/>
        </w:rPr>
        <w:t>194.01</w:t>
      </w:r>
      <w:r>
        <w:rPr>
          <w:rFonts w:ascii="Times New Roman" w:eastAsia="仿宋" w:hAnsi="Times New Roman" w:cs="仿宋" w:hint="eastAsia"/>
          <w:sz w:val="32"/>
          <w:szCs w:val="32"/>
        </w:rPr>
        <w:t>万元，其中：基本支出增长</w:t>
      </w:r>
      <w:r>
        <w:rPr>
          <w:rFonts w:ascii="Times New Roman" w:eastAsia="仿宋" w:hAnsi="Times New Roman" w:cs="仿宋"/>
          <w:sz w:val="32"/>
          <w:szCs w:val="32"/>
        </w:rPr>
        <w:t>157.68</w:t>
      </w:r>
      <w:r>
        <w:rPr>
          <w:rFonts w:ascii="Times New Roman" w:eastAsia="仿宋" w:hAnsi="Times New Roman" w:cs="仿宋" w:hint="eastAsia"/>
          <w:sz w:val="32"/>
          <w:szCs w:val="32"/>
        </w:rPr>
        <w:t>万元，主要是人员调入</w:t>
      </w:r>
      <w:r>
        <w:rPr>
          <w:rFonts w:ascii="Times New Roman" w:eastAsia="仿宋" w:hAnsi="Times New Roman" w:cs="仿宋"/>
          <w:sz w:val="32"/>
          <w:szCs w:val="32"/>
        </w:rPr>
        <w:t>25</w:t>
      </w:r>
      <w:r>
        <w:rPr>
          <w:rFonts w:ascii="Times New Roman" w:eastAsia="仿宋" w:hAnsi="Times New Roman" w:cs="仿宋" w:hint="eastAsia"/>
          <w:sz w:val="32"/>
          <w:szCs w:val="32"/>
        </w:rPr>
        <w:t>人，基本支出预算相应增加，增加工资、公务交通补贴和社会保障费等支出；项目支出增加</w:t>
      </w:r>
      <w:r>
        <w:rPr>
          <w:rFonts w:ascii="Times New Roman" w:eastAsia="仿宋" w:hAnsi="Times New Roman"/>
          <w:sz w:val="32"/>
          <w:szCs w:val="32"/>
        </w:rPr>
        <w:t>36.33</w:t>
      </w:r>
      <w:r>
        <w:rPr>
          <w:rFonts w:ascii="Times New Roman" w:eastAsia="仿宋" w:hAnsi="Times New Roman" w:cs="仿宋" w:hint="eastAsia"/>
          <w:sz w:val="32"/>
          <w:szCs w:val="32"/>
        </w:rPr>
        <w:t>万元，变化原因主要是根据上级要求，新增</w:t>
      </w:r>
      <w:r>
        <w:rPr>
          <w:rFonts w:ascii="Times New Roman" w:eastAsia="仿宋" w:hAnsi="Times New Roman" w:hint="eastAsia"/>
          <w:sz w:val="32"/>
          <w:szCs w:val="32"/>
        </w:rPr>
        <w:t>来访接待场所及检举举报平台建设项目。</w:t>
      </w:r>
    </w:p>
    <w:p w:rsidR="006D1A06" w:rsidRDefault="006D1A06" w:rsidP="006D1A06">
      <w:pPr>
        <w:autoSpaceDE w:val="0"/>
        <w:autoSpaceDN w:val="0"/>
        <w:adjustRightInd w:val="0"/>
        <w:spacing w:line="600" w:lineRule="exact"/>
        <w:ind w:firstLineChars="300" w:firstLine="960"/>
        <w:jc w:val="left"/>
        <w:rPr>
          <w:rFonts w:ascii="黑体" w:eastAsia="黑体" w:hAnsi="黑体"/>
          <w:sz w:val="32"/>
          <w:szCs w:val="32"/>
        </w:rPr>
      </w:pPr>
      <w:r>
        <w:rPr>
          <w:rFonts w:ascii="黑体" w:eastAsia="黑体" w:hAnsi="黑体" w:cs="黑体" w:hint="eastAsia"/>
          <w:sz w:val="32"/>
          <w:szCs w:val="32"/>
        </w:rPr>
        <w:t>三、机关运行经费安排情况</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sz w:val="32"/>
          <w:szCs w:val="32"/>
        </w:rPr>
      </w:pPr>
      <w:r>
        <w:rPr>
          <w:rFonts w:ascii="Times New Roman" w:eastAsia="仿宋" w:hAnsi="Times New Roman"/>
          <w:sz w:val="32"/>
          <w:szCs w:val="32"/>
        </w:rPr>
        <w:t>2020</w:t>
      </w:r>
      <w:r>
        <w:rPr>
          <w:rFonts w:ascii="Times New Roman" w:eastAsia="仿宋" w:hAnsi="Times New Roman" w:cs="仿宋" w:hint="eastAsia"/>
          <w:sz w:val="32"/>
          <w:szCs w:val="32"/>
        </w:rPr>
        <w:t>年，机关运行经费共计安排</w:t>
      </w:r>
      <w:r>
        <w:rPr>
          <w:rFonts w:ascii="Times New Roman" w:eastAsia="仿宋" w:hAnsi="Times New Roman"/>
          <w:sz w:val="32"/>
          <w:szCs w:val="32"/>
        </w:rPr>
        <w:t>225.5</w:t>
      </w:r>
      <w:r>
        <w:rPr>
          <w:rFonts w:ascii="Times New Roman" w:eastAsia="仿宋" w:hAnsi="Times New Roman" w:cs="仿宋" w:hint="eastAsia"/>
          <w:sz w:val="32"/>
          <w:szCs w:val="32"/>
        </w:rPr>
        <w:t>万元，主要用于</w:t>
      </w:r>
      <w:r>
        <w:rPr>
          <w:rFonts w:ascii="Times New Roman" w:eastAsia="仿宋" w:hAnsi="Times New Roman" w:hint="eastAsia"/>
          <w:sz w:val="32"/>
          <w:szCs w:val="32"/>
        </w:rPr>
        <w:t>办公费、印刷费、差旅费、邮电费、公务用车维护费、维修费、公务交通补贴</w:t>
      </w:r>
      <w:r>
        <w:rPr>
          <w:rFonts w:ascii="Times New Roman" w:eastAsia="仿宋" w:hAnsi="Times New Roman" w:cs="仿宋" w:hint="eastAsia"/>
          <w:sz w:val="32"/>
          <w:szCs w:val="32"/>
        </w:rPr>
        <w:t>等日常运行支出。</w:t>
      </w:r>
    </w:p>
    <w:p w:rsidR="006D1A06" w:rsidRDefault="006D1A06" w:rsidP="006D1A06">
      <w:pPr>
        <w:autoSpaceDE w:val="0"/>
        <w:autoSpaceDN w:val="0"/>
        <w:adjustRightInd w:val="0"/>
        <w:spacing w:line="600" w:lineRule="exact"/>
        <w:ind w:left="198" w:firstLineChars="200" w:firstLine="640"/>
        <w:jc w:val="left"/>
        <w:rPr>
          <w:rFonts w:ascii="黑体" w:eastAsia="黑体" w:hAnsi="黑体"/>
          <w:sz w:val="32"/>
          <w:szCs w:val="32"/>
        </w:rPr>
      </w:pPr>
      <w:r>
        <w:rPr>
          <w:rFonts w:ascii="黑体" w:eastAsia="黑体" w:hAnsi="黑体" w:cs="黑体" w:hint="eastAsia"/>
          <w:sz w:val="32"/>
          <w:szCs w:val="32"/>
        </w:rPr>
        <w:t>四、财政拨款“三公”经费预算情况及增减变化原因</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cs="仿宋"/>
          <w:sz w:val="32"/>
          <w:szCs w:val="32"/>
        </w:rPr>
      </w:pPr>
      <w:r>
        <w:rPr>
          <w:rFonts w:ascii="Times New Roman" w:eastAsia="仿宋" w:hAnsi="Times New Roman"/>
          <w:sz w:val="32"/>
          <w:szCs w:val="32"/>
        </w:rPr>
        <w:t>2020</w:t>
      </w:r>
      <w:r>
        <w:rPr>
          <w:rFonts w:ascii="Times New Roman" w:eastAsia="仿宋" w:hAnsi="Times New Roman" w:cs="仿宋" w:hint="eastAsia"/>
          <w:sz w:val="32"/>
          <w:szCs w:val="32"/>
        </w:rPr>
        <w:t>年，我部门财政拨款“三公”经费预算安排</w:t>
      </w:r>
      <w:r>
        <w:rPr>
          <w:rFonts w:ascii="Times New Roman" w:eastAsia="仿宋" w:hAnsi="Times New Roman"/>
          <w:sz w:val="32"/>
          <w:szCs w:val="32"/>
        </w:rPr>
        <w:t>84.41</w:t>
      </w:r>
      <w:r>
        <w:rPr>
          <w:rFonts w:ascii="Times New Roman" w:eastAsia="仿宋" w:hAnsi="Times New Roman" w:cs="仿宋" w:hint="eastAsia"/>
          <w:sz w:val="32"/>
          <w:szCs w:val="32"/>
        </w:rPr>
        <w:t>万元，其中：因公出国（境）费</w:t>
      </w:r>
      <w:r>
        <w:rPr>
          <w:rFonts w:ascii="Times New Roman" w:eastAsia="仿宋" w:hAnsi="Times New Roman"/>
          <w:sz w:val="32"/>
          <w:szCs w:val="32"/>
        </w:rPr>
        <w:t>0</w:t>
      </w:r>
      <w:r>
        <w:rPr>
          <w:rFonts w:ascii="Times New Roman" w:eastAsia="仿宋" w:hAnsi="Times New Roman" w:cs="仿宋" w:hint="eastAsia"/>
          <w:sz w:val="32"/>
          <w:szCs w:val="32"/>
        </w:rPr>
        <w:t>万元；公务用车购置及运维费</w:t>
      </w:r>
      <w:r>
        <w:rPr>
          <w:rFonts w:ascii="Times New Roman" w:eastAsia="仿宋" w:hAnsi="Times New Roman"/>
          <w:sz w:val="32"/>
          <w:szCs w:val="32"/>
        </w:rPr>
        <w:t>83.6</w:t>
      </w:r>
      <w:r>
        <w:rPr>
          <w:rFonts w:ascii="Times New Roman" w:eastAsia="仿宋" w:hAnsi="Times New Roman" w:cs="仿宋" w:hint="eastAsia"/>
          <w:sz w:val="32"/>
          <w:szCs w:val="32"/>
        </w:rPr>
        <w:t>万元（其中：公务用车购置费</w:t>
      </w:r>
      <w:r>
        <w:rPr>
          <w:rFonts w:ascii="Times New Roman" w:eastAsia="仿宋" w:hAnsi="Times New Roman"/>
          <w:sz w:val="32"/>
          <w:szCs w:val="32"/>
        </w:rPr>
        <w:t>55</w:t>
      </w:r>
      <w:r>
        <w:rPr>
          <w:rFonts w:ascii="Times New Roman" w:eastAsia="仿宋" w:hAnsi="Times New Roman" w:cs="仿宋" w:hint="eastAsia"/>
          <w:sz w:val="32"/>
          <w:szCs w:val="32"/>
        </w:rPr>
        <w:t>万元，公务用车运行维护费</w:t>
      </w:r>
      <w:r>
        <w:rPr>
          <w:rFonts w:ascii="Times New Roman" w:eastAsia="仿宋" w:hAnsi="Times New Roman"/>
          <w:sz w:val="32"/>
          <w:szCs w:val="32"/>
        </w:rPr>
        <w:t>28.6</w:t>
      </w:r>
      <w:r>
        <w:rPr>
          <w:rFonts w:ascii="Times New Roman" w:eastAsia="仿宋" w:hAnsi="Times New Roman" w:cs="仿宋" w:hint="eastAsia"/>
          <w:sz w:val="32"/>
          <w:szCs w:val="32"/>
        </w:rPr>
        <w:t>万元</w:t>
      </w:r>
      <w:r>
        <w:rPr>
          <w:rFonts w:ascii="Times New Roman" w:eastAsia="仿宋" w:hAnsi="Times New Roman"/>
          <w:sz w:val="32"/>
          <w:szCs w:val="32"/>
        </w:rPr>
        <w:t>)</w:t>
      </w:r>
      <w:r>
        <w:rPr>
          <w:rFonts w:ascii="Times New Roman" w:eastAsia="仿宋" w:hAnsi="Times New Roman" w:hint="eastAsia"/>
          <w:sz w:val="32"/>
          <w:szCs w:val="32"/>
        </w:rPr>
        <w:t>，较上年减少</w:t>
      </w:r>
      <w:r>
        <w:rPr>
          <w:rFonts w:ascii="Times New Roman" w:eastAsia="仿宋" w:hAnsi="Times New Roman"/>
          <w:sz w:val="32"/>
          <w:szCs w:val="32"/>
        </w:rPr>
        <w:t>20</w:t>
      </w:r>
      <w:r>
        <w:rPr>
          <w:rFonts w:ascii="Times New Roman" w:eastAsia="仿宋" w:hAnsi="Times New Roman" w:hint="eastAsia"/>
          <w:sz w:val="32"/>
          <w:szCs w:val="32"/>
        </w:rPr>
        <w:t>万元，减少原因主要为本着厉行节约的原则，在保障工作正常开展的情况下，合理压减公车运维费</w:t>
      </w:r>
      <w:r>
        <w:rPr>
          <w:rFonts w:ascii="Times New Roman" w:eastAsia="仿宋" w:hAnsi="Times New Roman" w:cs="仿宋" w:hint="eastAsia"/>
          <w:sz w:val="32"/>
          <w:szCs w:val="32"/>
        </w:rPr>
        <w:t>；公务接待费</w:t>
      </w:r>
      <w:r>
        <w:rPr>
          <w:rFonts w:ascii="Times New Roman" w:eastAsia="仿宋" w:hAnsi="Times New Roman"/>
          <w:sz w:val="32"/>
          <w:szCs w:val="32"/>
        </w:rPr>
        <w:t>0.81</w:t>
      </w:r>
      <w:r>
        <w:rPr>
          <w:rFonts w:ascii="Times New Roman" w:eastAsia="仿宋" w:hAnsi="Times New Roman" w:cs="仿宋" w:hint="eastAsia"/>
          <w:sz w:val="32"/>
          <w:szCs w:val="32"/>
        </w:rPr>
        <w:t>万元，与上年持平。</w:t>
      </w:r>
    </w:p>
    <w:p w:rsidR="006D1A06" w:rsidRDefault="006D1A06" w:rsidP="006D1A06">
      <w:pPr>
        <w:autoSpaceDE w:val="0"/>
        <w:autoSpaceDN w:val="0"/>
        <w:adjustRightInd w:val="0"/>
        <w:spacing w:line="600" w:lineRule="exact"/>
        <w:ind w:left="198" w:firstLineChars="200" w:firstLine="640"/>
        <w:jc w:val="left"/>
        <w:rPr>
          <w:rFonts w:ascii="黑体" w:eastAsia="黑体" w:hAnsi="黑体"/>
          <w:sz w:val="32"/>
          <w:szCs w:val="32"/>
        </w:rPr>
      </w:pPr>
      <w:r>
        <w:rPr>
          <w:rFonts w:ascii="黑体" w:eastAsia="黑体" w:hAnsi="黑体" w:cs="黑体" w:hint="eastAsia"/>
          <w:sz w:val="32"/>
          <w:szCs w:val="32"/>
        </w:rPr>
        <w:t>五、预算绩效信息</w:t>
      </w:r>
    </w:p>
    <w:p w:rsidR="006D1A06" w:rsidRDefault="006D1A06" w:rsidP="006D1A06">
      <w:pPr>
        <w:autoSpaceDE w:val="0"/>
        <w:autoSpaceDN w:val="0"/>
        <w:adjustRightInd w:val="0"/>
        <w:spacing w:line="600" w:lineRule="exact"/>
        <w:ind w:left="198" w:firstLineChars="200" w:firstLine="643"/>
        <w:jc w:val="center"/>
        <w:rPr>
          <w:rFonts w:ascii="Times New Roman" w:eastAsia="仿宋" w:hAnsi="Times New Roman"/>
          <w:b/>
          <w:bCs/>
          <w:sz w:val="32"/>
          <w:szCs w:val="32"/>
        </w:rPr>
      </w:pPr>
      <w:bookmarkStart w:id="0" w:name="_Toc471398463"/>
      <w:r>
        <w:rPr>
          <w:rFonts w:ascii="Times New Roman" w:eastAsia="仿宋" w:hAnsi="Times New Roman" w:cs="仿宋" w:hint="eastAsia"/>
          <w:b/>
          <w:bCs/>
          <w:sz w:val="32"/>
          <w:szCs w:val="32"/>
        </w:rPr>
        <w:t>第一部分部门整体绩效目标</w:t>
      </w:r>
    </w:p>
    <w:p w:rsidR="006D1A06" w:rsidRDefault="006D1A06" w:rsidP="006D1A06">
      <w:pPr>
        <w:autoSpaceDE w:val="0"/>
        <w:autoSpaceDN w:val="0"/>
        <w:adjustRightInd w:val="0"/>
        <w:spacing w:line="600" w:lineRule="exact"/>
        <w:ind w:left="198" w:firstLineChars="200" w:firstLine="643"/>
        <w:jc w:val="left"/>
        <w:rPr>
          <w:rFonts w:ascii="Times New Roman" w:eastAsia="仿宋" w:hAnsi="Times New Roman"/>
          <w:b/>
          <w:bCs/>
          <w:sz w:val="32"/>
          <w:szCs w:val="32"/>
        </w:rPr>
      </w:pPr>
      <w:r>
        <w:rPr>
          <w:rFonts w:ascii="Times New Roman" w:eastAsia="仿宋" w:hAnsi="Times New Roman" w:cs="仿宋" w:hint="eastAsia"/>
          <w:b/>
          <w:bCs/>
          <w:sz w:val="32"/>
          <w:szCs w:val="32"/>
        </w:rPr>
        <w:t>（一）总体绩效目标</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sz w:val="32"/>
          <w:szCs w:val="32"/>
        </w:rPr>
        <w:t>1</w:t>
      </w:r>
      <w:r>
        <w:rPr>
          <w:rFonts w:ascii="Times New Roman" w:eastAsia="仿宋" w:hAnsi="Times New Roman" w:cs="仿宋" w:hint="eastAsia"/>
          <w:sz w:val="32"/>
          <w:szCs w:val="32"/>
        </w:rPr>
        <w:t>、部门总体目标</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总体目标：深入学习贯彻习近平新时代中国特色社会主义思想，认真落实中央十九届四中全会，严格按照中央、省、市纪委和</w:t>
      </w:r>
      <w:r>
        <w:rPr>
          <w:rFonts w:ascii="Times New Roman" w:eastAsia="仿宋" w:hAnsi="Times New Roman" w:cs="仿宋" w:hint="eastAsia"/>
          <w:sz w:val="32"/>
          <w:szCs w:val="32"/>
        </w:rPr>
        <w:lastRenderedPageBreak/>
        <w:t>县委部署，坚持稳中求进工作总基调，全面履行党章和宪法赋予的职责，一体推进不敢腐、不能腐、不想腐，巩固发展反腐败斗争压倒性胜利，推进新时代纪检监察工作高质量发展。</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1</w:t>
      </w:r>
      <w:r>
        <w:rPr>
          <w:rFonts w:ascii="Times New Roman" w:eastAsia="仿宋" w:hAnsi="Times New Roman" w:cs="仿宋" w:hint="eastAsia"/>
          <w:sz w:val="32"/>
          <w:szCs w:val="32"/>
        </w:rPr>
        <w:t>）综合分析全县全面从严治党、党风廉政建设和反腐败斗争情况，对纪检监察重要理论及实践问题进行调查研究。</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2</w:t>
      </w:r>
      <w:r>
        <w:rPr>
          <w:rFonts w:ascii="Times New Roman" w:eastAsia="仿宋" w:hAnsi="Times New Roman" w:cs="仿宋" w:hint="eastAsia"/>
          <w:sz w:val="32"/>
          <w:szCs w:val="32"/>
        </w:rPr>
        <w:t>）派驻纪检监察组履行对驻在部门的监督责任，突出监督重点，抓住“关键少数”，强化对驻在部门领导班子及县委管理干部和科级干部的监督，着力加强对驻对驻在部门本级机关和直属单位的监督。</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3</w:t>
      </w:r>
      <w:r>
        <w:rPr>
          <w:rFonts w:ascii="Times New Roman" w:eastAsia="仿宋" w:hAnsi="Times New Roman" w:cs="仿宋" w:hint="eastAsia"/>
          <w:sz w:val="32"/>
          <w:szCs w:val="32"/>
        </w:rPr>
        <w:t>）严肃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4</w:t>
      </w:r>
      <w:r>
        <w:rPr>
          <w:rFonts w:ascii="Times New Roman" w:eastAsia="仿宋" w:hAnsi="Times New Roman" w:cs="仿宋" w:hint="eastAsia"/>
          <w:sz w:val="32"/>
          <w:szCs w:val="32"/>
        </w:rPr>
        <w:t>）贯彻落实党中央和省委、市委、县委关于监察工作的决策部署，维护宪法法律，依法对县委管理的行使公权力的公职人员进行监察，调查职务违法和职务犯罪，开展廉政建设和反腐败工作。</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5</w:t>
      </w:r>
      <w:r>
        <w:rPr>
          <w:rFonts w:ascii="Times New Roman" w:eastAsia="仿宋" w:hAnsi="Times New Roman" w:cs="仿宋" w:hint="eastAsia"/>
          <w:sz w:val="32"/>
          <w:szCs w:val="32"/>
        </w:rPr>
        <w:t>）组织协调全县反腐败追逃追赃和防逃工作，督促有关单位做好相关工作。</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6</w:t>
      </w:r>
      <w:r>
        <w:rPr>
          <w:rFonts w:ascii="Times New Roman" w:eastAsia="仿宋" w:hAnsi="Times New Roman" w:cs="仿宋" w:hint="eastAsia"/>
          <w:sz w:val="32"/>
          <w:szCs w:val="32"/>
        </w:rPr>
        <w:t>）全面保障纪检监察体制改革；负责机关后勤管理和服务工作；负责机关财务管理、国有资产管理以及派驻机构人员经费、办案经费有关工作；负责机关及派驻机构涉案款物保管；负责信息化建设及网络运行维护等。</w:t>
      </w:r>
    </w:p>
    <w:p w:rsidR="006D1A06" w:rsidRDefault="006D1A06" w:rsidP="006D1A06">
      <w:pPr>
        <w:autoSpaceDE w:val="0"/>
        <w:autoSpaceDN w:val="0"/>
        <w:adjustRightInd w:val="0"/>
        <w:spacing w:line="600" w:lineRule="exact"/>
        <w:ind w:left="198" w:firstLineChars="200" w:firstLine="643"/>
        <w:jc w:val="left"/>
        <w:rPr>
          <w:rFonts w:ascii="Times New Roman" w:eastAsia="仿宋" w:hAnsi="Times New Roman" w:cs="仿宋"/>
          <w:b/>
          <w:bCs/>
          <w:sz w:val="32"/>
          <w:szCs w:val="32"/>
        </w:rPr>
      </w:pPr>
      <w:r>
        <w:rPr>
          <w:rFonts w:ascii="Times New Roman" w:eastAsia="仿宋" w:hAnsi="Times New Roman" w:cs="仿宋" w:hint="eastAsia"/>
          <w:b/>
          <w:bCs/>
          <w:sz w:val="32"/>
          <w:szCs w:val="32"/>
        </w:rPr>
        <w:t>（二）分项绩效目标</w:t>
      </w:r>
    </w:p>
    <w:p w:rsidR="006D1A06" w:rsidRDefault="006D1A06" w:rsidP="006D1A06">
      <w:p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w:t>
      </w:r>
      <w:r>
        <w:rPr>
          <w:rFonts w:ascii="Times New Roman" w:eastAsia="仿宋" w:hAnsi="Times New Roman" w:cs="仿宋"/>
          <w:sz w:val="32"/>
          <w:szCs w:val="32"/>
        </w:rPr>
        <w:t>1</w:t>
      </w:r>
      <w:r>
        <w:rPr>
          <w:rFonts w:ascii="Times New Roman" w:eastAsia="仿宋" w:hAnsi="Times New Roman" w:cs="仿宋" w:hint="eastAsia"/>
          <w:sz w:val="32"/>
          <w:szCs w:val="32"/>
        </w:rPr>
        <w:t>）党风廉政建设职责绩效目标：积极发挥职能作用，认真</w:t>
      </w:r>
      <w:r>
        <w:rPr>
          <w:rFonts w:ascii="Times New Roman" w:eastAsia="仿宋" w:hAnsi="Times New Roman" w:cs="仿宋" w:hint="eastAsia"/>
          <w:sz w:val="32"/>
          <w:szCs w:val="32"/>
        </w:rPr>
        <w:lastRenderedPageBreak/>
        <w:t>开展廉政教育活动，加强党风廉政建设，营造风清气正</w:t>
      </w:r>
      <w:r>
        <w:rPr>
          <w:rFonts w:ascii="Times New Roman" w:eastAsia="仿宋" w:hAnsi="Times New Roman" w:cs="仿宋"/>
          <w:sz w:val="32"/>
          <w:szCs w:val="32"/>
        </w:rPr>
        <w:t xml:space="preserve"> </w:t>
      </w:r>
      <w:r>
        <w:rPr>
          <w:rFonts w:ascii="Times New Roman" w:eastAsia="仿宋" w:hAnsi="Times New Roman" w:cs="仿宋" w:hint="eastAsia"/>
          <w:sz w:val="32"/>
          <w:szCs w:val="32"/>
        </w:rPr>
        <w:t>、干事创业的工作氛围。</w:t>
      </w:r>
    </w:p>
    <w:p w:rsidR="006D1A06" w:rsidRDefault="006D1A06" w:rsidP="006D1A06">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绩效指标：全年实际开展廉政教育活动次数占计划组织活动次数要达到</w:t>
      </w:r>
      <w:r>
        <w:rPr>
          <w:rFonts w:ascii="Times New Roman" w:eastAsia="仿宋" w:hAnsi="Times New Roman" w:cs="仿宋"/>
          <w:sz w:val="32"/>
          <w:szCs w:val="32"/>
        </w:rPr>
        <w:t>80%</w:t>
      </w:r>
      <w:r>
        <w:rPr>
          <w:rFonts w:ascii="Times New Roman" w:eastAsia="仿宋" w:hAnsi="Times New Roman" w:cs="仿宋" w:hint="eastAsia"/>
          <w:sz w:val="32"/>
          <w:szCs w:val="32"/>
        </w:rPr>
        <w:t>以上。</w:t>
      </w:r>
    </w:p>
    <w:p w:rsidR="006D1A06" w:rsidRDefault="006D1A06" w:rsidP="006D1A06">
      <w:pPr>
        <w:numPr>
          <w:ilvl w:val="0"/>
          <w:numId w:val="1"/>
        </w:num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纪检监察系统管理职责绩效目标：加强全县纪检监察系统领导班子、干部队伍和组织建设，打造一支高素质纪检监察干部队伍。</w:t>
      </w:r>
    </w:p>
    <w:p w:rsidR="006D1A06" w:rsidRDefault="006D1A06" w:rsidP="006D1A06">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绩效指标：按照三定方案要求，派驻机构单位数量占计划派驻单位数量比例达到全覆盖。</w:t>
      </w:r>
    </w:p>
    <w:p w:rsidR="006D1A06" w:rsidRDefault="006D1A06" w:rsidP="006D1A06">
      <w:pPr>
        <w:numPr>
          <w:ilvl w:val="0"/>
          <w:numId w:val="1"/>
        </w:num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纪检事务管理职责绩效目标：全面保障纪检监察体制改革；负责机关后勤管理和服务工作；负责机关财务管理、国有资产管理以及派驻机构人员经费、办案经费有关工作；负责机关及派驻机构涉案款物保管；负责信息化建设及网络运行维护等。</w:t>
      </w:r>
    </w:p>
    <w:p w:rsidR="006D1A06" w:rsidRDefault="006D1A06" w:rsidP="006D1A06">
      <w:pPr>
        <w:spacing w:line="600" w:lineRule="exact"/>
        <w:ind w:left="640"/>
        <w:rPr>
          <w:rFonts w:ascii="Times New Roman" w:eastAsia="仿宋" w:hAnsi="Times New Roman" w:cs="仿宋"/>
          <w:sz w:val="32"/>
          <w:szCs w:val="32"/>
        </w:rPr>
      </w:pPr>
      <w:r>
        <w:rPr>
          <w:rFonts w:ascii="Times New Roman" w:eastAsia="仿宋" w:hAnsi="Times New Roman" w:cs="仿宋" w:hint="eastAsia"/>
          <w:sz w:val="32"/>
          <w:szCs w:val="32"/>
        </w:rPr>
        <w:t>绩效指标：综合事务保障率达</w:t>
      </w:r>
      <w:r>
        <w:rPr>
          <w:rFonts w:ascii="Times New Roman" w:eastAsia="仿宋" w:hAnsi="Times New Roman" w:cs="仿宋"/>
          <w:sz w:val="32"/>
          <w:szCs w:val="32"/>
        </w:rPr>
        <w:t>95%</w:t>
      </w:r>
      <w:r>
        <w:rPr>
          <w:rFonts w:ascii="Times New Roman" w:eastAsia="仿宋" w:hAnsi="Times New Roman" w:cs="仿宋" w:hint="eastAsia"/>
          <w:sz w:val="32"/>
          <w:szCs w:val="32"/>
        </w:rPr>
        <w:t>以上。</w:t>
      </w:r>
    </w:p>
    <w:p w:rsidR="006D1A06" w:rsidRDefault="006D1A06" w:rsidP="006D1A06">
      <w:pPr>
        <w:numPr>
          <w:ilvl w:val="0"/>
          <w:numId w:val="1"/>
        </w:num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纪律检查职责绩效目标：维护党纪国法尊严，坚决惩处腐败分子，有效遏制腐败现象。</w:t>
      </w:r>
    </w:p>
    <w:p w:rsidR="006D1A06" w:rsidRDefault="006D1A06" w:rsidP="006D1A06">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绩效指标：纪律审查率、监督检查发现线索处置率和案件结案率达</w:t>
      </w:r>
      <w:r>
        <w:rPr>
          <w:rFonts w:ascii="Times New Roman" w:eastAsia="仿宋" w:hAnsi="Times New Roman" w:cs="仿宋"/>
          <w:sz w:val="32"/>
          <w:szCs w:val="32"/>
        </w:rPr>
        <w:t>80%</w:t>
      </w:r>
      <w:r>
        <w:rPr>
          <w:rFonts w:ascii="Times New Roman" w:eastAsia="仿宋" w:hAnsi="Times New Roman" w:cs="仿宋" w:hint="eastAsia"/>
          <w:sz w:val="32"/>
          <w:szCs w:val="32"/>
        </w:rPr>
        <w:t>以上。</w:t>
      </w:r>
    </w:p>
    <w:p w:rsidR="006D1A06" w:rsidRDefault="006D1A06" w:rsidP="006D1A06">
      <w:pPr>
        <w:numPr>
          <w:ilvl w:val="0"/>
          <w:numId w:val="1"/>
        </w:num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国家监察职责绩效目标：加强对所有行使公权力的公职人员的监督，实现国家监察全面覆盖，深入开展反腐败工作。</w:t>
      </w:r>
    </w:p>
    <w:p w:rsidR="006D1A06" w:rsidRDefault="006D1A06" w:rsidP="006D1A06">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绩效指标：监察调查完成率、调查发现线索处置率和举报移送立案率达</w:t>
      </w:r>
      <w:r>
        <w:rPr>
          <w:rFonts w:ascii="Times New Roman" w:eastAsia="仿宋" w:hAnsi="Times New Roman" w:cs="仿宋"/>
          <w:sz w:val="32"/>
          <w:szCs w:val="32"/>
        </w:rPr>
        <w:t xml:space="preserve">80% </w:t>
      </w:r>
      <w:r>
        <w:rPr>
          <w:rFonts w:ascii="Times New Roman" w:eastAsia="仿宋" w:hAnsi="Times New Roman" w:cs="仿宋" w:hint="eastAsia"/>
          <w:sz w:val="32"/>
          <w:szCs w:val="32"/>
        </w:rPr>
        <w:t>以上。</w:t>
      </w:r>
    </w:p>
    <w:p w:rsidR="006D1A06" w:rsidRDefault="006D1A06" w:rsidP="006D1A06">
      <w:pPr>
        <w:numPr>
          <w:ilvl w:val="0"/>
          <w:numId w:val="1"/>
        </w:numPr>
        <w:spacing w:line="600" w:lineRule="exact"/>
        <w:ind w:firstLine="640"/>
        <w:rPr>
          <w:rFonts w:ascii="Times New Roman" w:eastAsia="仿宋" w:hAnsi="Times New Roman" w:cs="仿宋"/>
          <w:sz w:val="32"/>
          <w:szCs w:val="32"/>
        </w:rPr>
      </w:pPr>
      <w:r>
        <w:rPr>
          <w:rFonts w:ascii="Times New Roman" w:eastAsia="仿宋" w:hAnsi="Times New Roman" w:cs="仿宋" w:hint="eastAsia"/>
          <w:sz w:val="32"/>
          <w:szCs w:val="32"/>
        </w:rPr>
        <w:t>反腐败追逃追赃和防逃职责绩效目标：建立追逃追赃长效机制，县内重大外逃案件重点难点问题的解决，实现重点个案突</w:t>
      </w:r>
      <w:r>
        <w:rPr>
          <w:rFonts w:ascii="Times New Roman" w:eastAsia="仿宋" w:hAnsi="Times New Roman" w:cs="仿宋" w:hint="eastAsia"/>
          <w:sz w:val="32"/>
          <w:szCs w:val="32"/>
        </w:rPr>
        <w:lastRenderedPageBreak/>
        <w:t>破。</w:t>
      </w:r>
    </w:p>
    <w:p w:rsidR="006D1A06" w:rsidRDefault="006D1A06" w:rsidP="006D1A06">
      <w:pPr>
        <w:spacing w:line="600" w:lineRule="exact"/>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绩效指标：追逃交办问题完成率达</w:t>
      </w:r>
      <w:r>
        <w:rPr>
          <w:rFonts w:ascii="Times New Roman" w:eastAsia="仿宋" w:hAnsi="Times New Roman" w:cs="仿宋"/>
          <w:sz w:val="32"/>
          <w:szCs w:val="32"/>
        </w:rPr>
        <w:t>80%</w:t>
      </w:r>
      <w:r>
        <w:rPr>
          <w:rFonts w:ascii="Times New Roman" w:eastAsia="仿宋" w:hAnsi="Times New Roman" w:cs="仿宋" w:hint="eastAsia"/>
          <w:sz w:val="32"/>
          <w:szCs w:val="32"/>
        </w:rPr>
        <w:t>以上。</w:t>
      </w:r>
    </w:p>
    <w:p w:rsidR="006D1A06" w:rsidRDefault="006D1A06" w:rsidP="006D1A06">
      <w:pPr>
        <w:autoSpaceDE w:val="0"/>
        <w:autoSpaceDN w:val="0"/>
        <w:adjustRightInd w:val="0"/>
        <w:spacing w:line="600" w:lineRule="exact"/>
        <w:ind w:left="198" w:firstLineChars="200" w:firstLine="643"/>
        <w:jc w:val="left"/>
        <w:rPr>
          <w:rFonts w:ascii="Times New Roman" w:eastAsia="仿宋" w:hAnsi="Times New Roman" w:cs="仿宋"/>
          <w:b/>
          <w:bCs/>
          <w:sz w:val="32"/>
          <w:szCs w:val="32"/>
        </w:rPr>
      </w:pPr>
      <w:r>
        <w:rPr>
          <w:rFonts w:ascii="Times New Roman" w:eastAsia="仿宋" w:hAnsi="Times New Roman" w:cs="仿宋" w:hint="eastAsia"/>
          <w:b/>
          <w:bCs/>
          <w:sz w:val="32"/>
          <w:szCs w:val="32"/>
        </w:rPr>
        <w:t>（三）工作保障措施</w:t>
      </w:r>
    </w:p>
    <w:p w:rsidR="006D1A06" w:rsidRDefault="006D1A06" w:rsidP="006D1A06">
      <w:pPr>
        <w:autoSpaceDE w:val="0"/>
        <w:autoSpaceDN w:val="0"/>
        <w:adjustRightInd w:val="0"/>
        <w:spacing w:line="600" w:lineRule="exact"/>
        <w:ind w:left="198" w:firstLineChars="200" w:firstLine="640"/>
        <w:rPr>
          <w:rFonts w:ascii="Times New Roman" w:eastAsia="仿宋" w:hAnsi="Times New Roman" w:cs="仿宋"/>
          <w:sz w:val="32"/>
          <w:szCs w:val="32"/>
        </w:rPr>
      </w:pPr>
      <w:r>
        <w:rPr>
          <w:rFonts w:ascii="黑体" w:eastAsia="黑体" w:hAnsi="黑体" w:cs="黑体" w:hint="eastAsia"/>
          <w:sz w:val="32"/>
          <w:szCs w:val="32"/>
        </w:rPr>
        <w:t>一是严明政治纪律和政治规矩。</w:t>
      </w:r>
      <w:r>
        <w:rPr>
          <w:rFonts w:ascii="Times New Roman" w:eastAsia="仿宋" w:hAnsi="Times New Roman" w:cs="仿宋" w:hint="eastAsia"/>
          <w:sz w:val="32"/>
          <w:szCs w:val="32"/>
        </w:rPr>
        <w:t>持续深入学习贯彻习近平新时代中国特色社会主义思想，增强“四个意识”，</w:t>
      </w:r>
      <w:r>
        <w:rPr>
          <w:rFonts w:ascii="Times New Roman" w:eastAsia="仿宋" w:hAnsi="Times New Roman" w:cs="仿宋"/>
          <w:sz w:val="32"/>
          <w:szCs w:val="32"/>
        </w:rPr>
        <w:t xml:space="preserve"> </w:t>
      </w:r>
      <w:r>
        <w:rPr>
          <w:rFonts w:ascii="Times New Roman" w:eastAsia="仿宋" w:hAnsi="Times New Roman" w:cs="仿宋" w:hint="eastAsia"/>
          <w:sz w:val="32"/>
          <w:szCs w:val="32"/>
        </w:rPr>
        <w:t>坚定“四个自信”，坚守政治机关定位，协助县委落实管党治党主体责任，强化对贯彻党章党纪党规，执行党的路线方针政策和决议情况的监督，加强对党中央重大决策部署和习近平总书记对河北工作重要指示批示精神贯彻落实情况的监督检查，督促各级党员干部把“两个维护”落到实处。严肃党内政治生活，开展常态化政治性警示教育，</w:t>
      </w:r>
      <w:r>
        <w:rPr>
          <w:rFonts w:ascii="Times New Roman" w:eastAsia="仿宋" w:hAnsi="Times New Roman" w:cs="仿宋"/>
          <w:sz w:val="32"/>
          <w:szCs w:val="32"/>
        </w:rPr>
        <w:t xml:space="preserve"> </w:t>
      </w:r>
      <w:r>
        <w:rPr>
          <w:rFonts w:ascii="Times New Roman" w:eastAsia="仿宋" w:hAnsi="Times New Roman" w:cs="仿宋" w:hint="eastAsia"/>
          <w:sz w:val="32"/>
          <w:szCs w:val="32"/>
        </w:rPr>
        <w:t>集中整治形式主义、官僚主义，持续净化政治生态。强化精准问责，扭住主体责任，履行监督专责，防止问责不力或者问责泛化、简单化。</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cs="仿宋"/>
          <w:sz w:val="32"/>
          <w:szCs w:val="32"/>
        </w:rPr>
      </w:pPr>
      <w:r>
        <w:rPr>
          <w:rFonts w:ascii="黑体" w:eastAsia="黑体" w:hAnsi="黑体" w:cs="黑体" w:hint="eastAsia"/>
          <w:sz w:val="32"/>
          <w:szCs w:val="32"/>
        </w:rPr>
        <w:t>二是切实履行好监督首要职责。</w:t>
      </w:r>
      <w:r>
        <w:rPr>
          <w:rFonts w:ascii="Times New Roman" w:eastAsia="仿宋" w:hAnsi="Times New Roman" w:cs="仿宋" w:hint="eastAsia"/>
          <w:sz w:val="32"/>
          <w:szCs w:val="32"/>
        </w:rPr>
        <w:t>坚持和完善党和国家监督体系，积极探索有效监督的方式方法，加强同级监督，</w:t>
      </w:r>
      <w:r>
        <w:rPr>
          <w:rFonts w:ascii="Times New Roman" w:eastAsia="仿宋" w:hAnsi="Times New Roman" w:cs="仿宋"/>
          <w:sz w:val="32"/>
          <w:szCs w:val="32"/>
        </w:rPr>
        <w:t xml:space="preserve"> </w:t>
      </w:r>
      <w:r>
        <w:rPr>
          <w:rFonts w:ascii="Times New Roman" w:eastAsia="仿宋" w:hAnsi="Times New Roman" w:cs="仿宋" w:hint="eastAsia"/>
          <w:sz w:val="32"/>
          <w:szCs w:val="32"/>
        </w:rPr>
        <w:t>推动监督下沉，发挥派驻监督“探头”作用，贯通运用“四种形态”，把日常监督实实在在地做起来、做到位。持续督查落实中央八项规定精神，深挖细查“四风”问题隐形变异的种种表现，一个节点一个节点盯住，促进规范、化风成俗。紧盯“关键少数”，加强对政治生态的研判。建立健全相应制度，保障党员权利，严肃查处诬告陷害行为。</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cs="仿宋"/>
          <w:sz w:val="32"/>
          <w:szCs w:val="32"/>
        </w:rPr>
      </w:pPr>
      <w:r>
        <w:rPr>
          <w:rFonts w:ascii="黑体" w:eastAsia="黑体" w:hAnsi="黑体" w:cs="黑体" w:hint="eastAsia"/>
          <w:sz w:val="32"/>
          <w:szCs w:val="32"/>
        </w:rPr>
        <w:t>三是一体推进不敢腐、不能腐、不想腐。</w:t>
      </w:r>
      <w:r>
        <w:rPr>
          <w:rFonts w:ascii="Times New Roman" w:eastAsia="仿宋" w:hAnsi="Times New Roman" w:cs="仿宋" w:hint="eastAsia"/>
          <w:sz w:val="32"/>
          <w:szCs w:val="32"/>
        </w:rPr>
        <w:t>保持战略定力，紧盯重大工程、重点领域、关键岗位，着力解决群众反映强烈的典型案件。深入做好审查调查“后半篇文章”，推动各地各部门加大</w:t>
      </w:r>
      <w:r>
        <w:rPr>
          <w:rFonts w:ascii="Times New Roman" w:eastAsia="仿宋" w:hAnsi="Times New Roman" w:cs="仿宋" w:hint="eastAsia"/>
          <w:sz w:val="32"/>
          <w:szCs w:val="32"/>
        </w:rPr>
        <w:lastRenderedPageBreak/>
        <w:t>问题整改力度，补齐制度短板。增强警示教育针对性、实效性，强化现场警示教育，深化以案为鉴、以案促改，从正反两方面典型中汲取经验教训，筑牢思想防线，堵塞监管漏洞。</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cs="仿宋"/>
          <w:sz w:val="32"/>
          <w:szCs w:val="32"/>
        </w:rPr>
      </w:pPr>
      <w:r>
        <w:rPr>
          <w:rFonts w:ascii="黑体" w:eastAsia="黑体" w:hAnsi="黑体" w:cs="黑体" w:hint="eastAsia"/>
          <w:sz w:val="32"/>
          <w:szCs w:val="32"/>
        </w:rPr>
        <w:t>四是持续整治群众身边腐败和作风问题。</w:t>
      </w:r>
      <w:r>
        <w:rPr>
          <w:rFonts w:ascii="Times New Roman" w:eastAsia="仿宋" w:hAnsi="Times New Roman" w:cs="仿宋" w:hint="eastAsia"/>
          <w:sz w:val="32"/>
          <w:szCs w:val="32"/>
        </w:rPr>
        <w:t>把整治群众反映强烈的腐败和作风问题放在突出位置，深入开展扶贫领域腐败和作风问题专项治理，开展民生领域专项整治，深挖涉黑腐败和黑恶势力“保护伞”，坚持群众身边问题靠身边党组织解决，强化问题导向，有什么问题就解决什么问题，什么问题突出就集中整治什么问题，深入排查调查、及时推动解决。加大督查督办、直查直办和通报曝光力度，切实让群众感受到正风反腐就在身边。</w:t>
      </w:r>
    </w:p>
    <w:p w:rsidR="006D1A06" w:rsidRDefault="006D1A06" w:rsidP="006D1A06">
      <w:pPr>
        <w:autoSpaceDE w:val="0"/>
        <w:autoSpaceDN w:val="0"/>
        <w:adjustRightInd w:val="0"/>
        <w:spacing w:line="600" w:lineRule="exact"/>
        <w:ind w:left="198" w:firstLineChars="200" w:firstLine="640"/>
        <w:jc w:val="left"/>
        <w:rPr>
          <w:rFonts w:ascii="Times New Roman" w:eastAsia="仿宋" w:hAnsi="Times New Roman" w:cs="仿宋"/>
          <w:sz w:val="32"/>
          <w:szCs w:val="32"/>
        </w:rPr>
      </w:pPr>
      <w:r>
        <w:rPr>
          <w:rFonts w:ascii="黑体" w:eastAsia="黑体" w:hAnsi="黑体" w:cs="黑体" w:hint="eastAsia"/>
          <w:sz w:val="32"/>
          <w:szCs w:val="32"/>
        </w:rPr>
        <w:t>五是着力打造政治坚定、本领高强干部队伍。</w:t>
      </w:r>
      <w:r>
        <w:rPr>
          <w:rFonts w:ascii="Times New Roman" w:eastAsia="仿宋" w:hAnsi="Times New Roman" w:cs="仿宋" w:hint="eastAsia"/>
          <w:sz w:val="32"/>
          <w:szCs w:val="32"/>
        </w:rPr>
        <w:t>持续深化纪律检查体制改革、国家监察体制改革和纪检监察机构改革，建立和完善各项规范性制度，促进工作高效规范运转和依纪依规依法履职。带头加强政治建设，坚定信仰信念信心，增强担当精神和斗争精神，全面履行好职责任务。坚持公正用人，拓宽选人用人视野，加大人员调配、</w:t>
      </w:r>
      <w:r>
        <w:rPr>
          <w:rFonts w:ascii="Times New Roman" w:eastAsia="仿宋" w:hAnsi="Times New Roman" w:cs="仿宋"/>
          <w:sz w:val="32"/>
          <w:szCs w:val="32"/>
        </w:rPr>
        <w:t xml:space="preserve"> </w:t>
      </w:r>
      <w:r>
        <w:rPr>
          <w:rFonts w:ascii="Times New Roman" w:eastAsia="仿宋" w:hAnsi="Times New Roman" w:cs="仿宋" w:hint="eastAsia"/>
          <w:sz w:val="32"/>
          <w:szCs w:val="32"/>
        </w:rPr>
        <w:t>轮岗交流力度，形成“一池活水、一池清水”。加大教育培训力度，提高执行政策水平、执纪执法水平、思想政治工作水平和信息化工作水平。加强作风和纪律建设，严格执行《规则》《规定》，确保依纪依法、安全文明办案，对执纪违纪、执法违法者“零容忍”。</w:t>
      </w:r>
    </w:p>
    <w:p w:rsidR="006D1A06" w:rsidRDefault="006D1A06" w:rsidP="006D1A06">
      <w:pPr>
        <w:autoSpaceDE w:val="0"/>
        <w:autoSpaceDN w:val="0"/>
        <w:adjustRightInd w:val="0"/>
        <w:spacing w:line="600" w:lineRule="exact"/>
        <w:jc w:val="center"/>
        <w:rPr>
          <w:rFonts w:ascii="Times New Roman" w:eastAsia="仿宋" w:hAnsi="Times New Roman" w:cs="仿宋"/>
          <w:b/>
          <w:bCs/>
          <w:sz w:val="32"/>
          <w:szCs w:val="32"/>
        </w:rPr>
      </w:pPr>
    </w:p>
    <w:p w:rsidR="006D1A06" w:rsidRDefault="006D1A06" w:rsidP="006D1A06">
      <w:pPr>
        <w:autoSpaceDE w:val="0"/>
        <w:autoSpaceDN w:val="0"/>
        <w:adjustRightInd w:val="0"/>
        <w:spacing w:line="600" w:lineRule="exact"/>
        <w:jc w:val="center"/>
        <w:rPr>
          <w:rFonts w:ascii="Times New Roman" w:eastAsia="仿宋" w:hAnsi="Times New Roman" w:cs="仿宋"/>
          <w:b/>
          <w:bCs/>
          <w:sz w:val="32"/>
          <w:szCs w:val="32"/>
        </w:rPr>
      </w:pPr>
    </w:p>
    <w:p w:rsidR="006D1A06" w:rsidRDefault="006D1A06" w:rsidP="006D1A06">
      <w:pPr>
        <w:autoSpaceDE w:val="0"/>
        <w:autoSpaceDN w:val="0"/>
        <w:adjustRightInd w:val="0"/>
        <w:spacing w:line="600" w:lineRule="exact"/>
        <w:jc w:val="center"/>
        <w:rPr>
          <w:rFonts w:ascii="Times New Roman" w:eastAsia="仿宋" w:hAnsi="Times New Roman" w:cs="仿宋"/>
          <w:b/>
          <w:bCs/>
          <w:sz w:val="32"/>
          <w:szCs w:val="32"/>
        </w:rPr>
      </w:pPr>
    </w:p>
    <w:p w:rsidR="006D1A06" w:rsidRDefault="006D1A06" w:rsidP="006D1A06">
      <w:pPr>
        <w:autoSpaceDE w:val="0"/>
        <w:autoSpaceDN w:val="0"/>
        <w:adjustRightInd w:val="0"/>
        <w:spacing w:line="600" w:lineRule="exact"/>
        <w:jc w:val="center"/>
        <w:rPr>
          <w:rFonts w:ascii="Times New Roman" w:eastAsia="仿宋" w:hAnsi="Times New Roman" w:cs="仿宋"/>
          <w:b/>
          <w:bCs/>
          <w:sz w:val="32"/>
          <w:szCs w:val="32"/>
        </w:rPr>
      </w:pPr>
    </w:p>
    <w:p w:rsidR="006D1A06" w:rsidRPr="00A20E5D" w:rsidRDefault="006D1A06" w:rsidP="006D1A06">
      <w:pPr>
        <w:autoSpaceDE w:val="0"/>
        <w:autoSpaceDN w:val="0"/>
        <w:adjustRightInd w:val="0"/>
        <w:spacing w:line="600" w:lineRule="exact"/>
        <w:jc w:val="center"/>
        <w:rPr>
          <w:rFonts w:ascii="Times New Roman" w:eastAsia="仿宋" w:hAnsi="Times New Roman" w:cs="仿宋"/>
          <w:b/>
          <w:bCs/>
          <w:sz w:val="32"/>
          <w:szCs w:val="32"/>
        </w:rPr>
      </w:pPr>
      <w:r>
        <w:rPr>
          <w:rFonts w:ascii="Times New Roman" w:eastAsia="仿宋" w:hAnsi="Times New Roman" w:cs="仿宋" w:hint="eastAsia"/>
          <w:b/>
          <w:bCs/>
          <w:sz w:val="32"/>
          <w:szCs w:val="32"/>
        </w:rPr>
        <w:lastRenderedPageBreak/>
        <w:t>第二部分</w:t>
      </w:r>
      <w:r>
        <w:rPr>
          <w:rFonts w:ascii="Times New Roman" w:eastAsia="仿宋" w:hAnsi="Times New Roman" w:cs="仿宋"/>
          <w:b/>
          <w:bCs/>
          <w:sz w:val="32"/>
          <w:szCs w:val="32"/>
        </w:rPr>
        <w:t xml:space="preserve">  </w:t>
      </w:r>
      <w:r>
        <w:rPr>
          <w:rFonts w:ascii="Times New Roman" w:eastAsia="仿宋" w:hAnsi="Times New Roman" w:cs="仿宋" w:hint="eastAsia"/>
          <w:b/>
          <w:bCs/>
          <w:sz w:val="32"/>
          <w:szCs w:val="32"/>
        </w:rPr>
        <w:t>预算项目绩效目标</w:t>
      </w:r>
    </w:p>
    <w:bookmarkEnd w:id="0"/>
    <w:p w:rsidR="006D1A06" w:rsidRPr="00B57F5E" w:rsidRDefault="006D1A06" w:rsidP="006D1A06">
      <w:pPr>
        <w:numPr>
          <w:ilvl w:val="0"/>
          <w:numId w:val="2"/>
        </w:numPr>
        <w:autoSpaceDE w:val="0"/>
        <w:autoSpaceDN w:val="0"/>
        <w:adjustRightInd w:val="0"/>
        <w:spacing w:line="600" w:lineRule="exact"/>
        <w:rPr>
          <w:rFonts w:ascii="Times New Roman" w:eastAsia="仿宋" w:hAnsi="Times New Roman" w:cs="仿宋"/>
          <w:b/>
          <w:bCs/>
          <w:sz w:val="32"/>
          <w:szCs w:val="32"/>
        </w:rPr>
      </w:pPr>
      <w:r w:rsidRPr="00A20E5D">
        <w:rPr>
          <w:rFonts w:ascii="Times New Roman" w:eastAsia="仿宋" w:hAnsi="Times New Roman" w:cs="仿宋" w:hint="eastAsia"/>
          <w:b/>
          <w:bCs/>
          <w:sz w:val="32"/>
          <w:szCs w:val="32"/>
        </w:rPr>
        <w:t>审查调查处置工作资金绩效目标表</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1062"/>
        <w:gridCol w:w="1169"/>
        <w:gridCol w:w="1497"/>
        <w:gridCol w:w="1562"/>
        <w:gridCol w:w="1296"/>
      </w:tblGrid>
      <w:tr w:rsidR="006D1A06" w:rsidRPr="00D916C0" w:rsidTr="00580E36">
        <w:trPr>
          <w:trHeight w:val="300"/>
        </w:trPr>
        <w:tc>
          <w:tcPr>
            <w:tcW w:w="1019"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586" w:type="dxa"/>
            <w:gridSpan w:val="5"/>
            <w:noWrap/>
            <w:tcMar>
              <w:top w:w="15" w:type="dxa"/>
              <w:left w:w="15" w:type="dxa"/>
              <w:right w:w="15" w:type="dxa"/>
            </w:tcMar>
            <w:vAlign w:val="center"/>
          </w:tcPr>
          <w:p w:rsidR="006D1A06" w:rsidRPr="00D916C0" w:rsidRDefault="006D1A06" w:rsidP="00580E36">
            <w:pPr>
              <w:widowControl/>
              <w:jc w:val="left"/>
              <w:rPr>
                <w:rFonts w:cs="宋体"/>
                <w:kern w:val="0"/>
                <w:sz w:val="18"/>
                <w:szCs w:val="18"/>
              </w:rPr>
            </w:pPr>
            <w:r>
              <w:rPr>
                <w:rFonts w:hint="eastAsia"/>
                <w:sz w:val="18"/>
                <w:szCs w:val="18"/>
              </w:rPr>
              <w:t>加强对所有行使公权力的公职人员的监督，实现国家监察全面覆盖，深入开展反腐败工作；</w:t>
            </w:r>
            <w:r w:rsidRPr="00D916C0">
              <w:rPr>
                <w:rFonts w:hint="eastAsia"/>
                <w:sz w:val="18"/>
                <w:szCs w:val="18"/>
              </w:rPr>
              <w:t>对涉嫌职务违法和职务犯罪进行调查</w:t>
            </w:r>
            <w:r>
              <w:rPr>
                <w:rFonts w:cs="宋体" w:hint="eastAsia"/>
                <w:kern w:val="0"/>
                <w:sz w:val="18"/>
                <w:szCs w:val="18"/>
              </w:rPr>
              <w:t>。</w:t>
            </w:r>
          </w:p>
        </w:tc>
      </w:tr>
      <w:tr w:rsidR="006D1A06" w:rsidTr="00580E36">
        <w:trPr>
          <w:trHeight w:val="1372"/>
        </w:trPr>
        <w:tc>
          <w:tcPr>
            <w:tcW w:w="1019"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062"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169"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497"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56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296"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19" w:type="dxa"/>
            <w:vMerge w:val="restart"/>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062" w:type="dxa"/>
            <w:noWrap/>
            <w:tcMar>
              <w:top w:w="15" w:type="dxa"/>
              <w:left w:w="15" w:type="dxa"/>
              <w:right w:w="15" w:type="dxa"/>
            </w:tcMar>
          </w:tcPr>
          <w:p w:rsidR="006D1A06" w:rsidRPr="00A20E5D" w:rsidRDefault="006D1A06" w:rsidP="00580E36">
            <w:pPr>
              <w:rPr>
                <w:sz w:val="18"/>
                <w:szCs w:val="18"/>
              </w:rPr>
            </w:pPr>
            <w:r w:rsidRPr="00A20E5D">
              <w:rPr>
                <w:rFonts w:hint="eastAsia"/>
                <w:sz w:val="18"/>
                <w:szCs w:val="18"/>
              </w:rPr>
              <w:t>数量指标</w:t>
            </w:r>
          </w:p>
        </w:tc>
        <w:tc>
          <w:tcPr>
            <w:tcW w:w="1169"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监察调查完成率</w:t>
            </w:r>
          </w:p>
        </w:tc>
        <w:tc>
          <w:tcPr>
            <w:tcW w:w="1497"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处理案件线索数占受理案件数的比例</w:t>
            </w:r>
          </w:p>
        </w:tc>
        <w:tc>
          <w:tcPr>
            <w:tcW w:w="1562" w:type="dxa"/>
            <w:noWrap/>
            <w:tcMar>
              <w:top w:w="15" w:type="dxa"/>
              <w:left w:w="15" w:type="dxa"/>
              <w:right w:w="15" w:type="dxa"/>
            </w:tcMar>
          </w:tcPr>
          <w:p w:rsidR="006D1A06" w:rsidRPr="00A20E5D" w:rsidRDefault="006D1A06" w:rsidP="00580E36">
            <w:pPr>
              <w:rPr>
                <w:sz w:val="18"/>
                <w:szCs w:val="18"/>
              </w:rPr>
            </w:pPr>
            <w:r w:rsidRPr="00A20E5D">
              <w:rPr>
                <w:rFonts w:ascii="宋体" w:hAnsi="宋体" w:cs="宋体" w:hint="eastAsia"/>
                <w:color w:val="000000"/>
                <w:sz w:val="18"/>
                <w:szCs w:val="18"/>
              </w:rPr>
              <w:t>≥</w:t>
            </w:r>
            <w:r w:rsidRPr="00A20E5D">
              <w:rPr>
                <w:rFonts w:ascii="宋体" w:hAnsi="宋体" w:cs="宋体"/>
                <w:color w:val="000000"/>
                <w:sz w:val="18"/>
                <w:szCs w:val="18"/>
              </w:rPr>
              <w:t>90%</w:t>
            </w:r>
          </w:p>
        </w:tc>
        <w:tc>
          <w:tcPr>
            <w:tcW w:w="1296"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案件查办结果</w:t>
            </w:r>
          </w:p>
        </w:tc>
      </w:tr>
      <w:tr w:rsidR="006D1A06" w:rsidTr="00580E36">
        <w:trPr>
          <w:trHeight w:val="800"/>
        </w:trPr>
        <w:tc>
          <w:tcPr>
            <w:tcW w:w="1019"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062" w:type="dxa"/>
            <w:noWrap/>
            <w:tcMar>
              <w:top w:w="15" w:type="dxa"/>
              <w:left w:w="15" w:type="dxa"/>
              <w:right w:w="15" w:type="dxa"/>
            </w:tcMar>
          </w:tcPr>
          <w:p w:rsidR="006D1A06" w:rsidRPr="00A20E5D" w:rsidRDefault="006D1A06" w:rsidP="00580E36">
            <w:pPr>
              <w:rPr>
                <w:sz w:val="18"/>
                <w:szCs w:val="18"/>
              </w:rPr>
            </w:pPr>
            <w:r w:rsidRPr="00A20E5D">
              <w:rPr>
                <w:rFonts w:hint="eastAsia"/>
                <w:sz w:val="18"/>
                <w:szCs w:val="18"/>
              </w:rPr>
              <w:t>质量指标</w:t>
            </w:r>
          </w:p>
        </w:tc>
        <w:tc>
          <w:tcPr>
            <w:tcW w:w="1169"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调查发现线索处置率</w:t>
            </w:r>
          </w:p>
        </w:tc>
        <w:tc>
          <w:tcPr>
            <w:tcW w:w="1497"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调查发现线索占全部举报线索的比率</w:t>
            </w:r>
          </w:p>
        </w:tc>
        <w:tc>
          <w:tcPr>
            <w:tcW w:w="1562" w:type="dxa"/>
            <w:noWrap/>
            <w:tcMar>
              <w:top w:w="15" w:type="dxa"/>
              <w:left w:w="15" w:type="dxa"/>
              <w:right w:w="15" w:type="dxa"/>
            </w:tcMar>
          </w:tcPr>
          <w:p w:rsidR="006D1A06" w:rsidRPr="00A20E5D" w:rsidRDefault="006D1A06" w:rsidP="00580E36">
            <w:pPr>
              <w:rPr>
                <w:sz w:val="18"/>
                <w:szCs w:val="18"/>
              </w:rPr>
            </w:pPr>
            <w:r w:rsidRPr="00A20E5D">
              <w:rPr>
                <w:rFonts w:ascii="宋体" w:hAnsi="宋体" w:cs="宋体" w:hint="eastAsia"/>
                <w:color w:val="000000"/>
                <w:sz w:val="18"/>
                <w:szCs w:val="18"/>
              </w:rPr>
              <w:t>≥</w:t>
            </w:r>
            <w:r w:rsidRPr="00A20E5D">
              <w:rPr>
                <w:rFonts w:ascii="宋体" w:hAnsi="宋体" w:cs="宋体"/>
                <w:color w:val="000000"/>
                <w:sz w:val="18"/>
                <w:szCs w:val="18"/>
              </w:rPr>
              <w:t>90%</w:t>
            </w:r>
          </w:p>
        </w:tc>
        <w:tc>
          <w:tcPr>
            <w:tcW w:w="1296"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案件查办结果</w:t>
            </w:r>
          </w:p>
        </w:tc>
      </w:tr>
    </w:tbl>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r w:rsidRPr="00A20E5D">
        <w:rPr>
          <w:rFonts w:ascii="Times New Roman" w:eastAsia="仿宋" w:hAnsi="Times New Roman" w:cs="仿宋" w:hint="eastAsia"/>
          <w:b/>
          <w:bCs/>
          <w:sz w:val="32"/>
          <w:szCs w:val="32"/>
        </w:rPr>
        <w:t>（</w:t>
      </w:r>
      <w:r>
        <w:rPr>
          <w:rFonts w:ascii="Times New Roman" w:eastAsia="仿宋" w:hAnsi="Times New Roman" w:cs="仿宋" w:hint="eastAsia"/>
          <w:b/>
          <w:bCs/>
          <w:sz w:val="32"/>
          <w:szCs w:val="32"/>
        </w:rPr>
        <w:t>二</w:t>
      </w:r>
      <w:r w:rsidRPr="00A20E5D">
        <w:rPr>
          <w:rFonts w:ascii="Times New Roman" w:eastAsia="仿宋" w:hAnsi="Times New Roman" w:cs="仿宋" w:hint="eastAsia"/>
          <w:b/>
          <w:bCs/>
          <w:sz w:val="32"/>
          <w:szCs w:val="32"/>
        </w:rPr>
        <w:t>）党风廉政建设和反腐败工作资金</w:t>
      </w:r>
      <w:r>
        <w:rPr>
          <w:rFonts w:ascii="Times New Roman" w:eastAsia="仿宋" w:hAnsi="Times New Roman" w:cs="仿宋" w:hint="eastAsia"/>
          <w:b/>
          <w:bCs/>
          <w:sz w:val="32"/>
          <w:szCs w:val="32"/>
        </w:rPr>
        <w:t>绩效目标表</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110"/>
        <w:gridCol w:w="1222"/>
        <w:gridCol w:w="1565"/>
        <w:gridCol w:w="1633"/>
        <w:gridCol w:w="1355"/>
      </w:tblGrid>
      <w:tr w:rsidR="006D1A06" w:rsidTr="00580E36">
        <w:trPr>
          <w:trHeight w:val="30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885"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sidRPr="00A20E5D">
              <w:rPr>
                <w:rFonts w:ascii="宋体" w:hAnsi="宋体" w:cs="宋体" w:hint="eastAsia"/>
                <w:color w:val="000000"/>
                <w:kern w:val="0"/>
                <w:sz w:val="18"/>
                <w:szCs w:val="18"/>
                <w:lang w:bidi="ar"/>
              </w:rPr>
              <w:t>积极发挥职能作用，加强党风廉政建设，营造风清气正、干事创业的工作氛围</w:t>
            </w:r>
            <w:r>
              <w:rPr>
                <w:rFonts w:ascii="宋体" w:hAnsi="宋体" w:cs="宋体" w:hint="eastAsia"/>
                <w:color w:val="000000"/>
                <w:kern w:val="0"/>
                <w:sz w:val="18"/>
                <w:szCs w:val="18"/>
                <w:lang w:bidi="ar"/>
              </w:rPr>
              <w:t>；</w:t>
            </w:r>
            <w:r w:rsidRPr="00A20E5D">
              <w:rPr>
                <w:rFonts w:ascii="宋体" w:hAnsi="宋体" w:cs="宋体" w:hint="eastAsia"/>
                <w:color w:val="000000"/>
                <w:kern w:val="0"/>
                <w:sz w:val="18"/>
                <w:szCs w:val="18"/>
                <w:lang w:bidi="ar"/>
              </w:rPr>
              <w:t>综合协调贯彻落实中央八项规定精神、纠正“四风”工作。</w:t>
            </w:r>
          </w:p>
        </w:tc>
      </w:tr>
      <w:tr w:rsidR="006D1A06" w:rsidTr="00580E36">
        <w:trPr>
          <w:trHeight w:val="1372"/>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110"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22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56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633"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35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65" w:type="dxa"/>
            <w:vMerge w:val="restart"/>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110" w:type="dxa"/>
            <w:noWrap/>
            <w:tcMar>
              <w:top w:w="15" w:type="dxa"/>
              <w:left w:w="15" w:type="dxa"/>
              <w:right w:w="15" w:type="dxa"/>
            </w:tcMar>
          </w:tcPr>
          <w:p w:rsidR="006D1A06" w:rsidRPr="00A20E5D" w:rsidRDefault="006D1A06" w:rsidP="00580E36">
            <w:pPr>
              <w:rPr>
                <w:sz w:val="18"/>
                <w:szCs w:val="18"/>
              </w:rPr>
            </w:pPr>
            <w:r w:rsidRPr="00A20E5D">
              <w:rPr>
                <w:rFonts w:hint="eastAsia"/>
                <w:sz w:val="18"/>
                <w:szCs w:val="18"/>
              </w:rPr>
              <w:t>数量指标</w:t>
            </w:r>
          </w:p>
        </w:tc>
        <w:tc>
          <w:tcPr>
            <w:tcW w:w="1222"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教育活动完成率</w:t>
            </w:r>
          </w:p>
        </w:tc>
        <w:tc>
          <w:tcPr>
            <w:tcW w:w="1565"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反映实际开展教育活动次数占计划组织活动次数比例</w:t>
            </w:r>
          </w:p>
        </w:tc>
        <w:tc>
          <w:tcPr>
            <w:tcW w:w="1633" w:type="dxa"/>
            <w:noWrap/>
            <w:tcMar>
              <w:top w:w="15" w:type="dxa"/>
              <w:left w:w="15" w:type="dxa"/>
              <w:right w:w="15" w:type="dxa"/>
            </w:tcMar>
            <w:vAlign w:val="center"/>
          </w:tcPr>
          <w:p w:rsidR="006D1A06" w:rsidRPr="00A20E5D" w:rsidRDefault="006D1A06" w:rsidP="00580E36">
            <w:pPr>
              <w:widowControl/>
              <w:jc w:val="left"/>
              <w:textAlignment w:val="center"/>
              <w:rPr>
                <w:rFonts w:ascii="宋体" w:eastAsia="宋体" w:cs="宋体"/>
                <w:color w:val="000000"/>
                <w:sz w:val="18"/>
                <w:szCs w:val="18"/>
              </w:rPr>
            </w:pPr>
            <w:r w:rsidRPr="00A20E5D">
              <w:rPr>
                <w:rFonts w:ascii="宋体" w:hAnsi="宋体" w:cs="宋体" w:hint="eastAsia"/>
                <w:color w:val="000000"/>
                <w:sz w:val="18"/>
                <w:szCs w:val="18"/>
              </w:rPr>
              <w:t>≥</w:t>
            </w:r>
            <w:r w:rsidRPr="00A20E5D">
              <w:rPr>
                <w:rFonts w:ascii="宋体" w:hAnsi="宋体" w:cs="宋体"/>
                <w:color w:val="000000"/>
                <w:sz w:val="18"/>
                <w:szCs w:val="18"/>
              </w:rPr>
              <w:t>90%</w:t>
            </w:r>
          </w:p>
        </w:tc>
        <w:tc>
          <w:tcPr>
            <w:tcW w:w="1355"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结合工作实际</w:t>
            </w:r>
          </w:p>
        </w:tc>
      </w:tr>
      <w:tr w:rsidR="006D1A06" w:rsidTr="00580E36">
        <w:trPr>
          <w:trHeight w:val="800"/>
        </w:trPr>
        <w:tc>
          <w:tcPr>
            <w:tcW w:w="1065"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110" w:type="dxa"/>
            <w:noWrap/>
            <w:tcMar>
              <w:top w:w="15" w:type="dxa"/>
              <w:left w:w="15" w:type="dxa"/>
              <w:right w:w="15" w:type="dxa"/>
            </w:tcMar>
          </w:tcPr>
          <w:p w:rsidR="006D1A06" w:rsidRPr="00A20E5D" w:rsidRDefault="006D1A06" w:rsidP="00580E36">
            <w:pPr>
              <w:rPr>
                <w:sz w:val="18"/>
                <w:szCs w:val="18"/>
              </w:rPr>
            </w:pPr>
            <w:r w:rsidRPr="00A20E5D">
              <w:rPr>
                <w:rFonts w:hint="eastAsia"/>
                <w:sz w:val="18"/>
                <w:szCs w:val="18"/>
              </w:rPr>
              <w:t>质量指标</w:t>
            </w:r>
          </w:p>
        </w:tc>
        <w:tc>
          <w:tcPr>
            <w:tcW w:w="1222"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完成协调配合追逃交办工作</w:t>
            </w:r>
          </w:p>
        </w:tc>
        <w:tc>
          <w:tcPr>
            <w:tcW w:w="1565"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满足追逃交办问题协调配合工作需要</w:t>
            </w:r>
          </w:p>
        </w:tc>
        <w:tc>
          <w:tcPr>
            <w:tcW w:w="1633" w:type="dxa"/>
            <w:noWrap/>
            <w:tcMar>
              <w:top w:w="15" w:type="dxa"/>
              <w:left w:w="15" w:type="dxa"/>
              <w:right w:w="15" w:type="dxa"/>
            </w:tcMar>
          </w:tcPr>
          <w:p w:rsidR="006D1A06" w:rsidRPr="00A20E5D" w:rsidRDefault="006D1A06" w:rsidP="00580E36">
            <w:pPr>
              <w:rPr>
                <w:sz w:val="18"/>
                <w:szCs w:val="18"/>
              </w:rPr>
            </w:pPr>
            <w:r w:rsidRPr="00A20E5D">
              <w:rPr>
                <w:rFonts w:hint="eastAsia"/>
                <w:sz w:val="18"/>
                <w:szCs w:val="18"/>
              </w:rPr>
              <w:t>完全满足</w:t>
            </w:r>
          </w:p>
        </w:tc>
        <w:tc>
          <w:tcPr>
            <w:tcW w:w="1355" w:type="dxa"/>
            <w:tcMar>
              <w:top w:w="15" w:type="dxa"/>
              <w:left w:w="15" w:type="dxa"/>
              <w:right w:w="15" w:type="dxa"/>
            </w:tcMar>
          </w:tcPr>
          <w:p w:rsidR="006D1A06" w:rsidRPr="00A20E5D" w:rsidRDefault="006D1A06" w:rsidP="00580E36">
            <w:pPr>
              <w:rPr>
                <w:sz w:val="18"/>
                <w:szCs w:val="18"/>
              </w:rPr>
            </w:pPr>
            <w:r w:rsidRPr="00A20E5D">
              <w:rPr>
                <w:rFonts w:hint="eastAsia"/>
                <w:sz w:val="18"/>
                <w:szCs w:val="18"/>
              </w:rPr>
              <w:t>上级要求</w:t>
            </w:r>
          </w:p>
        </w:tc>
      </w:tr>
    </w:tbl>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Pr="00A20E5D" w:rsidRDefault="006D1A06" w:rsidP="006D1A06">
      <w:pPr>
        <w:rPr>
          <w:rFonts w:ascii="Times New Roman" w:eastAsia="仿宋" w:hAnsi="Times New Roman" w:cs="仿宋"/>
          <w:b/>
          <w:bCs/>
          <w:sz w:val="32"/>
          <w:szCs w:val="32"/>
        </w:rPr>
      </w:pPr>
      <w:r>
        <w:rPr>
          <w:rFonts w:ascii="Times New Roman" w:eastAsia="仿宋" w:hAnsi="Times New Roman" w:cs="仿宋" w:hint="eastAsia"/>
          <w:b/>
          <w:bCs/>
          <w:sz w:val="32"/>
          <w:szCs w:val="32"/>
        </w:rPr>
        <w:lastRenderedPageBreak/>
        <w:t>（三）</w:t>
      </w:r>
      <w:r w:rsidRPr="00B57F5E">
        <w:rPr>
          <w:rFonts w:ascii="Times New Roman" w:eastAsia="仿宋" w:hAnsi="Times New Roman" w:cs="仿宋" w:hint="eastAsia"/>
          <w:b/>
          <w:bCs/>
          <w:sz w:val="32"/>
          <w:szCs w:val="32"/>
        </w:rPr>
        <w:t>监督执纪问责工作资金</w:t>
      </w:r>
      <w:r>
        <w:rPr>
          <w:rFonts w:ascii="Times New Roman" w:eastAsia="仿宋" w:hAnsi="Times New Roman" w:cs="仿宋" w:hint="eastAsia"/>
          <w:b/>
          <w:bCs/>
          <w:sz w:val="32"/>
          <w:szCs w:val="32"/>
        </w:rPr>
        <w:t>绩效目标表</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1062"/>
        <w:gridCol w:w="1169"/>
        <w:gridCol w:w="1497"/>
        <w:gridCol w:w="1562"/>
        <w:gridCol w:w="1296"/>
      </w:tblGrid>
      <w:tr w:rsidR="006D1A06" w:rsidTr="00580E36">
        <w:trPr>
          <w:trHeight w:val="300"/>
        </w:trPr>
        <w:tc>
          <w:tcPr>
            <w:tcW w:w="1019"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586"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sidRPr="00B57F5E">
              <w:rPr>
                <w:rFonts w:ascii="宋体" w:hAnsi="宋体" w:cs="宋体" w:hint="eastAsia"/>
                <w:color w:val="000000"/>
                <w:sz w:val="18"/>
                <w:szCs w:val="18"/>
              </w:rPr>
              <w:t>维护党纪国法尊严，坚决惩处腐败分子，有效遏制腐败现象</w:t>
            </w:r>
            <w:r>
              <w:rPr>
                <w:rFonts w:ascii="宋体" w:hAnsi="宋体" w:cs="宋体" w:hint="eastAsia"/>
                <w:color w:val="000000"/>
                <w:sz w:val="18"/>
                <w:szCs w:val="18"/>
              </w:rPr>
              <w:t>；</w:t>
            </w:r>
            <w:r w:rsidRPr="00B57F5E">
              <w:rPr>
                <w:rFonts w:ascii="宋体" w:hAnsi="宋体" w:cs="宋体" w:hint="eastAsia"/>
                <w:color w:val="000000"/>
                <w:sz w:val="18"/>
                <w:szCs w:val="18"/>
              </w:rPr>
              <w:t>开展对党的组织和县管党员领导干部履行职责、行使权力进行监督，受理处置党员群众检举举报</w:t>
            </w:r>
            <w:r>
              <w:rPr>
                <w:rFonts w:ascii="宋体" w:hAnsi="宋体" w:cs="宋体" w:hint="eastAsia"/>
                <w:color w:val="000000"/>
                <w:sz w:val="18"/>
                <w:szCs w:val="18"/>
              </w:rPr>
              <w:t>。</w:t>
            </w:r>
          </w:p>
        </w:tc>
      </w:tr>
      <w:tr w:rsidR="006D1A06" w:rsidTr="00580E36">
        <w:trPr>
          <w:trHeight w:val="1372"/>
        </w:trPr>
        <w:tc>
          <w:tcPr>
            <w:tcW w:w="1019"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062"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169"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497"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56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296"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19" w:type="dxa"/>
            <w:vMerge w:val="restart"/>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0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数量指标</w:t>
            </w:r>
          </w:p>
        </w:tc>
        <w:tc>
          <w:tcPr>
            <w:tcW w:w="1169"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纪律审查率</w:t>
            </w:r>
          </w:p>
        </w:tc>
        <w:tc>
          <w:tcPr>
            <w:tcW w:w="1497"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处理举报线索数占受理举报数的比例</w:t>
            </w:r>
          </w:p>
        </w:tc>
        <w:tc>
          <w:tcPr>
            <w:tcW w:w="15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w:t>
            </w:r>
            <w:r w:rsidRPr="00B57F5E">
              <w:rPr>
                <w:sz w:val="18"/>
                <w:szCs w:val="18"/>
              </w:rPr>
              <w:t>90%</w:t>
            </w:r>
          </w:p>
        </w:tc>
        <w:tc>
          <w:tcPr>
            <w:tcW w:w="1296" w:type="dxa"/>
            <w:tcMar>
              <w:top w:w="15" w:type="dxa"/>
              <w:left w:w="15" w:type="dxa"/>
              <w:right w:w="15" w:type="dxa"/>
            </w:tcMar>
          </w:tcPr>
          <w:p w:rsidR="006D1A06" w:rsidRPr="00E678E1" w:rsidRDefault="006D1A06" w:rsidP="00580E36">
            <w:r w:rsidRPr="00E678E1">
              <w:rPr>
                <w:rFonts w:hint="eastAsia"/>
              </w:rPr>
              <w:t>工作</w:t>
            </w:r>
            <w:r>
              <w:rPr>
                <w:rFonts w:hint="eastAsia"/>
              </w:rPr>
              <w:t>要求</w:t>
            </w:r>
          </w:p>
        </w:tc>
      </w:tr>
      <w:tr w:rsidR="006D1A06" w:rsidTr="00580E36">
        <w:trPr>
          <w:trHeight w:val="800"/>
        </w:trPr>
        <w:tc>
          <w:tcPr>
            <w:tcW w:w="1019"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0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数量指标</w:t>
            </w:r>
          </w:p>
        </w:tc>
        <w:tc>
          <w:tcPr>
            <w:tcW w:w="1169"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监督检查发现线索处置率</w:t>
            </w:r>
          </w:p>
        </w:tc>
        <w:tc>
          <w:tcPr>
            <w:tcW w:w="1497"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调查发现线索占全部举报线索的比率</w:t>
            </w:r>
          </w:p>
        </w:tc>
        <w:tc>
          <w:tcPr>
            <w:tcW w:w="15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w:t>
            </w:r>
            <w:r w:rsidRPr="00B57F5E">
              <w:rPr>
                <w:sz w:val="18"/>
                <w:szCs w:val="18"/>
              </w:rPr>
              <w:t>90%</w:t>
            </w:r>
          </w:p>
        </w:tc>
        <w:tc>
          <w:tcPr>
            <w:tcW w:w="1296" w:type="dxa"/>
            <w:tcMar>
              <w:top w:w="15" w:type="dxa"/>
              <w:left w:w="15" w:type="dxa"/>
              <w:right w:w="15" w:type="dxa"/>
            </w:tcMar>
          </w:tcPr>
          <w:p w:rsidR="006D1A06" w:rsidRPr="00E678E1" w:rsidRDefault="006D1A06" w:rsidP="00580E36">
            <w:r w:rsidRPr="00E678E1">
              <w:rPr>
                <w:rFonts w:hint="eastAsia"/>
              </w:rPr>
              <w:t>工作</w:t>
            </w:r>
            <w:r>
              <w:rPr>
                <w:rFonts w:hint="eastAsia"/>
              </w:rPr>
              <w:t>要求</w:t>
            </w:r>
          </w:p>
        </w:tc>
      </w:tr>
      <w:tr w:rsidR="006D1A06" w:rsidTr="00580E36">
        <w:trPr>
          <w:trHeight w:val="800"/>
        </w:trPr>
        <w:tc>
          <w:tcPr>
            <w:tcW w:w="1019"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0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数量指标</w:t>
            </w:r>
          </w:p>
        </w:tc>
        <w:tc>
          <w:tcPr>
            <w:tcW w:w="1169"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案件结案率</w:t>
            </w:r>
          </w:p>
        </w:tc>
        <w:tc>
          <w:tcPr>
            <w:tcW w:w="1497" w:type="dxa"/>
            <w:tcMar>
              <w:top w:w="15" w:type="dxa"/>
              <w:left w:w="15" w:type="dxa"/>
              <w:right w:w="15" w:type="dxa"/>
            </w:tcMar>
          </w:tcPr>
          <w:p w:rsidR="006D1A06" w:rsidRPr="00B57F5E" w:rsidRDefault="006D1A06" w:rsidP="00580E36">
            <w:pPr>
              <w:rPr>
                <w:sz w:val="18"/>
                <w:szCs w:val="18"/>
              </w:rPr>
            </w:pPr>
            <w:r w:rsidRPr="00B57F5E">
              <w:rPr>
                <w:rFonts w:hint="eastAsia"/>
                <w:sz w:val="18"/>
                <w:szCs w:val="18"/>
              </w:rPr>
              <w:t>办结案件数占处置案件总数的比率</w:t>
            </w:r>
          </w:p>
        </w:tc>
        <w:tc>
          <w:tcPr>
            <w:tcW w:w="1562" w:type="dxa"/>
            <w:noWrap/>
            <w:tcMar>
              <w:top w:w="15" w:type="dxa"/>
              <w:left w:w="15" w:type="dxa"/>
              <w:right w:w="15" w:type="dxa"/>
            </w:tcMar>
          </w:tcPr>
          <w:p w:rsidR="006D1A06" w:rsidRPr="00B57F5E" w:rsidRDefault="006D1A06" w:rsidP="00580E36">
            <w:pPr>
              <w:rPr>
                <w:sz w:val="18"/>
                <w:szCs w:val="18"/>
              </w:rPr>
            </w:pPr>
            <w:r w:rsidRPr="00B57F5E">
              <w:rPr>
                <w:rFonts w:hint="eastAsia"/>
                <w:sz w:val="18"/>
                <w:szCs w:val="18"/>
              </w:rPr>
              <w:t>≥</w:t>
            </w:r>
            <w:r w:rsidRPr="00B57F5E">
              <w:rPr>
                <w:sz w:val="18"/>
                <w:szCs w:val="18"/>
              </w:rPr>
              <w:t>90%</w:t>
            </w:r>
          </w:p>
        </w:tc>
        <w:tc>
          <w:tcPr>
            <w:tcW w:w="1296" w:type="dxa"/>
            <w:tcMar>
              <w:top w:w="15" w:type="dxa"/>
              <w:left w:w="15" w:type="dxa"/>
              <w:right w:w="15" w:type="dxa"/>
            </w:tcMar>
          </w:tcPr>
          <w:p w:rsidR="006D1A06" w:rsidRDefault="006D1A06" w:rsidP="00580E36">
            <w:r w:rsidRPr="00E678E1">
              <w:rPr>
                <w:rFonts w:hint="eastAsia"/>
              </w:rPr>
              <w:t>工作</w:t>
            </w:r>
            <w:r>
              <w:rPr>
                <w:rFonts w:hint="eastAsia"/>
              </w:rPr>
              <w:t>要求</w:t>
            </w:r>
          </w:p>
        </w:tc>
      </w:tr>
      <w:tr w:rsidR="006D1A06" w:rsidTr="00580E36">
        <w:trPr>
          <w:trHeight w:val="1180"/>
        </w:trPr>
        <w:tc>
          <w:tcPr>
            <w:tcW w:w="1019"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满意度指标</w:t>
            </w:r>
          </w:p>
        </w:tc>
        <w:tc>
          <w:tcPr>
            <w:tcW w:w="1062" w:type="dxa"/>
            <w:tcMar>
              <w:top w:w="15" w:type="dxa"/>
              <w:left w:w="15" w:type="dxa"/>
              <w:right w:w="15" w:type="dxa"/>
            </w:tcMar>
            <w:vAlign w:val="center"/>
          </w:tcPr>
          <w:p w:rsidR="006D1A06" w:rsidRDefault="006D1A06" w:rsidP="00580E36">
            <w:pPr>
              <w:widowControl/>
              <w:jc w:val="center"/>
              <w:textAlignment w:val="center"/>
              <w:rPr>
                <w:rFonts w:ascii="宋体" w:eastAsia="宋体" w:cs="宋体"/>
                <w:color w:val="000000"/>
                <w:sz w:val="18"/>
                <w:szCs w:val="18"/>
              </w:rPr>
            </w:pPr>
            <w:r>
              <w:rPr>
                <w:rFonts w:ascii="宋体" w:hAnsi="宋体" w:cs="宋体" w:hint="eastAsia"/>
                <w:color w:val="000000"/>
                <w:kern w:val="0"/>
                <w:sz w:val="18"/>
                <w:szCs w:val="18"/>
                <w:lang w:bidi="ar"/>
              </w:rPr>
              <w:t>服务对象满意度指标</w:t>
            </w:r>
          </w:p>
        </w:tc>
        <w:tc>
          <w:tcPr>
            <w:tcW w:w="1169" w:type="dxa"/>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sz w:val="18"/>
                <w:szCs w:val="18"/>
              </w:rPr>
              <w:t>举报、投诉的群众满意度</w:t>
            </w:r>
          </w:p>
        </w:tc>
        <w:tc>
          <w:tcPr>
            <w:tcW w:w="1497" w:type="dxa"/>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kern w:val="0"/>
                <w:sz w:val="18"/>
                <w:szCs w:val="18"/>
                <w:lang w:bidi="ar"/>
              </w:rPr>
              <w:t>群众对举报、投诉案件受理情况满意度</w:t>
            </w:r>
          </w:p>
        </w:tc>
        <w:tc>
          <w:tcPr>
            <w:tcW w:w="1562" w:type="dxa"/>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sz w:val="18"/>
                <w:szCs w:val="18"/>
              </w:rPr>
              <w:t>≥</w:t>
            </w:r>
            <w:r>
              <w:rPr>
                <w:rFonts w:ascii="宋体" w:hAnsi="宋体" w:cs="宋体"/>
                <w:color w:val="000000"/>
                <w:sz w:val="18"/>
                <w:szCs w:val="18"/>
              </w:rPr>
              <w:t>95%</w:t>
            </w:r>
          </w:p>
        </w:tc>
        <w:tc>
          <w:tcPr>
            <w:tcW w:w="1296" w:type="dxa"/>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kern w:val="0"/>
                <w:sz w:val="18"/>
                <w:szCs w:val="18"/>
                <w:lang w:bidi="ar"/>
              </w:rPr>
              <w:t>满意度调查表</w:t>
            </w:r>
          </w:p>
        </w:tc>
      </w:tr>
    </w:tbl>
    <w:p w:rsidR="006D1A06" w:rsidRDefault="006D1A06" w:rsidP="006D1A06">
      <w:pPr>
        <w:widowControl/>
        <w:jc w:val="left"/>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r w:rsidRPr="00B57F5E">
        <w:rPr>
          <w:rFonts w:ascii="Times New Roman" w:eastAsia="仿宋" w:hAnsi="Times New Roman" w:cs="仿宋" w:hint="eastAsia"/>
          <w:b/>
          <w:bCs/>
          <w:sz w:val="32"/>
          <w:szCs w:val="32"/>
        </w:rPr>
        <w:t>（四）乡镇纪委规范化建设资金</w:t>
      </w:r>
      <w:r>
        <w:rPr>
          <w:rFonts w:ascii="Times New Roman" w:eastAsia="仿宋" w:hAnsi="Times New Roman" w:cs="仿宋" w:hint="eastAsia"/>
          <w:b/>
          <w:bCs/>
          <w:sz w:val="32"/>
          <w:szCs w:val="32"/>
        </w:rPr>
        <w:t>绩效目标表</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110"/>
        <w:gridCol w:w="1222"/>
        <w:gridCol w:w="1565"/>
        <w:gridCol w:w="1633"/>
        <w:gridCol w:w="1355"/>
      </w:tblGrid>
      <w:tr w:rsidR="006D1A06" w:rsidTr="00580E36">
        <w:trPr>
          <w:trHeight w:val="30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885"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sidRPr="00A81191">
              <w:rPr>
                <w:rFonts w:ascii="宋体" w:hAnsi="宋体" w:cs="宋体" w:hint="eastAsia"/>
                <w:color w:val="000000"/>
                <w:sz w:val="18"/>
                <w:szCs w:val="18"/>
              </w:rPr>
              <w:t>根据县委县政府领导批示，高标准高质量高效完成乡镇纪委规范化建设。</w:t>
            </w:r>
          </w:p>
        </w:tc>
      </w:tr>
      <w:tr w:rsidR="006D1A06" w:rsidTr="00580E36">
        <w:trPr>
          <w:trHeight w:val="1372"/>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110"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22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56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633"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35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65" w:type="dxa"/>
            <w:vMerge w:val="restart"/>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110" w:type="dxa"/>
            <w:noWrap/>
            <w:tcMar>
              <w:top w:w="15" w:type="dxa"/>
              <w:left w:w="15" w:type="dxa"/>
              <w:right w:w="15" w:type="dxa"/>
            </w:tcMar>
          </w:tcPr>
          <w:p w:rsidR="006D1A06" w:rsidRPr="00A81191" w:rsidRDefault="006D1A06" w:rsidP="00580E36">
            <w:pPr>
              <w:rPr>
                <w:sz w:val="18"/>
                <w:szCs w:val="18"/>
              </w:rPr>
            </w:pPr>
            <w:r w:rsidRPr="00A81191">
              <w:rPr>
                <w:rFonts w:hint="eastAsia"/>
                <w:sz w:val="18"/>
                <w:szCs w:val="18"/>
              </w:rPr>
              <w:t>质量指标</w:t>
            </w:r>
          </w:p>
        </w:tc>
        <w:tc>
          <w:tcPr>
            <w:tcW w:w="1222"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建设质量标准</w:t>
            </w:r>
          </w:p>
        </w:tc>
        <w:tc>
          <w:tcPr>
            <w:tcW w:w="1565"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按照要求高标准高质量完成乡镇纪委规范化建设</w:t>
            </w:r>
          </w:p>
        </w:tc>
        <w:tc>
          <w:tcPr>
            <w:tcW w:w="1633" w:type="dxa"/>
            <w:noWrap/>
            <w:tcMar>
              <w:top w:w="15" w:type="dxa"/>
              <w:left w:w="15" w:type="dxa"/>
              <w:right w:w="15" w:type="dxa"/>
            </w:tcMar>
            <w:vAlign w:val="center"/>
          </w:tcPr>
          <w:p w:rsidR="006D1A06" w:rsidRPr="00A81191"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sz w:val="18"/>
                <w:szCs w:val="18"/>
              </w:rPr>
              <w:t>高标准高质量建设</w:t>
            </w:r>
          </w:p>
          <w:p w:rsidR="006D1A06" w:rsidRPr="00A81191" w:rsidRDefault="006D1A06" w:rsidP="00580E36">
            <w:pPr>
              <w:widowControl/>
              <w:jc w:val="right"/>
              <w:textAlignment w:val="center"/>
              <w:rPr>
                <w:rFonts w:ascii="宋体" w:eastAsia="宋体" w:cs="宋体"/>
                <w:color w:val="000000"/>
                <w:sz w:val="18"/>
                <w:szCs w:val="18"/>
              </w:rPr>
            </w:pPr>
          </w:p>
        </w:tc>
        <w:tc>
          <w:tcPr>
            <w:tcW w:w="1355"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文件要求</w:t>
            </w:r>
          </w:p>
        </w:tc>
      </w:tr>
      <w:tr w:rsidR="006D1A06" w:rsidTr="00580E36">
        <w:trPr>
          <w:trHeight w:val="800"/>
        </w:trPr>
        <w:tc>
          <w:tcPr>
            <w:tcW w:w="1065"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110" w:type="dxa"/>
            <w:noWrap/>
            <w:tcMar>
              <w:top w:w="15" w:type="dxa"/>
              <w:left w:w="15" w:type="dxa"/>
              <w:right w:w="15" w:type="dxa"/>
            </w:tcMar>
          </w:tcPr>
          <w:p w:rsidR="006D1A06" w:rsidRPr="00A81191" w:rsidRDefault="006D1A06" w:rsidP="00580E36">
            <w:pPr>
              <w:rPr>
                <w:sz w:val="18"/>
                <w:szCs w:val="18"/>
              </w:rPr>
            </w:pPr>
            <w:r w:rsidRPr="00A81191">
              <w:rPr>
                <w:rFonts w:hint="eastAsia"/>
                <w:sz w:val="18"/>
                <w:szCs w:val="18"/>
              </w:rPr>
              <w:t>数量指标</w:t>
            </w:r>
          </w:p>
        </w:tc>
        <w:tc>
          <w:tcPr>
            <w:tcW w:w="1222"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乡镇谈话室建设数量</w:t>
            </w:r>
          </w:p>
        </w:tc>
        <w:tc>
          <w:tcPr>
            <w:tcW w:w="1565"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规范化建设乡镇纪委办公用区数量</w:t>
            </w:r>
          </w:p>
        </w:tc>
        <w:tc>
          <w:tcPr>
            <w:tcW w:w="1633" w:type="dxa"/>
            <w:noWrap/>
            <w:tcMar>
              <w:top w:w="15" w:type="dxa"/>
              <w:left w:w="15" w:type="dxa"/>
              <w:right w:w="15" w:type="dxa"/>
            </w:tcMar>
            <w:vAlign w:val="center"/>
          </w:tcPr>
          <w:p w:rsidR="006D1A06" w:rsidRPr="00A81191" w:rsidRDefault="006D1A06" w:rsidP="00580E36">
            <w:pPr>
              <w:widowControl/>
              <w:jc w:val="left"/>
              <w:textAlignment w:val="center"/>
              <w:rPr>
                <w:rFonts w:ascii="宋体" w:eastAsia="宋体" w:cs="宋体"/>
                <w:color w:val="000000"/>
                <w:sz w:val="18"/>
                <w:szCs w:val="18"/>
              </w:rPr>
            </w:pPr>
            <w:r w:rsidRPr="00A81191">
              <w:rPr>
                <w:rFonts w:ascii="宋体" w:hAnsi="宋体" w:cs="宋体" w:hint="eastAsia"/>
                <w:color w:val="000000"/>
                <w:sz w:val="18"/>
                <w:szCs w:val="18"/>
              </w:rPr>
              <w:t>≥</w:t>
            </w:r>
            <w:r w:rsidRPr="00A81191">
              <w:rPr>
                <w:rFonts w:ascii="宋体" w:hAnsi="宋体" w:cs="宋体"/>
                <w:color w:val="000000"/>
                <w:sz w:val="18"/>
                <w:szCs w:val="18"/>
              </w:rPr>
              <w:t>7</w:t>
            </w:r>
          </w:p>
        </w:tc>
        <w:tc>
          <w:tcPr>
            <w:tcW w:w="1355" w:type="dxa"/>
            <w:tcMar>
              <w:top w:w="15" w:type="dxa"/>
              <w:left w:w="15" w:type="dxa"/>
              <w:right w:w="15" w:type="dxa"/>
            </w:tcMar>
          </w:tcPr>
          <w:p w:rsidR="006D1A06" w:rsidRPr="00A81191" w:rsidRDefault="006D1A06" w:rsidP="00580E36">
            <w:pPr>
              <w:rPr>
                <w:sz w:val="18"/>
                <w:szCs w:val="18"/>
              </w:rPr>
            </w:pPr>
            <w:r w:rsidRPr="00A81191">
              <w:rPr>
                <w:rFonts w:hint="eastAsia"/>
                <w:sz w:val="18"/>
                <w:szCs w:val="18"/>
              </w:rPr>
              <w:t>规范化建设效果</w:t>
            </w:r>
          </w:p>
        </w:tc>
      </w:tr>
    </w:tbl>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r>
        <w:rPr>
          <w:rFonts w:ascii="Times New Roman" w:eastAsia="仿宋" w:hAnsi="Times New Roman" w:cs="仿宋" w:hint="eastAsia"/>
          <w:b/>
          <w:bCs/>
          <w:sz w:val="32"/>
          <w:szCs w:val="32"/>
        </w:rPr>
        <w:lastRenderedPageBreak/>
        <w:t>（五）</w:t>
      </w:r>
      <w:r w:rsidRPr="001E17F4">
        <w:rPr>
          <w:rFonts w:ascii="Times New Roman" w:eastAsia="仿宋" w:hAnsi="Times New Roman" w:cs="仿宋" w:hint="eastAsia"/>
          <w:b/>
          <w:bCs/>
          <w:sz w:val="32"/>
          <w:szCs w:val="32"/>
        </w:rPr>
        <w:t>巡察机构运行资金</w:t>
      </w:r>
      <w:r>
        <w:rPr>
          <w:rFonts w:ascii="Times New Roman" w:eastAsia="仿宋" w:hAnsi="Times New Roman" w:cs="仿宋" w:hint="eastAsia"/>
          <w:b/>
          <w:bCs/>
          <w:sz w:val="32"/>
          <w:szCs w:val="32"/>
        </w:rPr>
        <w:t>绩效目标表</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110"/>
        <w:gridCol w:w="1222"/>
        <w:gridCol w:w="1565"/>
        <w:gridCol w:w="1633"/>
        <w:gridCol w:w="1355"/>
      </w:tblGrid>
      <w:tr w:rsidR="006D1A06" w:rsidTr="00580E36">
        <w:trPr>
          <w:trHeight w:val="30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885"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sidRPr="001E17F4">
              <w:rPr>
                <w:rFonts w:ascii="宋体" w:hAnsi="宋体" w:cs="宋体" w:hint="eastAsia"/>
                <w:color w:val="000000"/>
                <w:sz w:val="18"/>
                <w:szCs w:val="18"/>
              </w:rPr>
              <w:t>根据省、市巡察工作安排，完成</w:t>
            </w:r>
            <w:r w:rsidRPr="001E17F4">
              <w:rPr>
                <w:rFonts w:ascii="宋体" w:hAnsi="宋体" w:cs="宋体"/>
                <w:color w:val="000000"/>
                <w:sz w:val="18"/>
                <w:szCs w:val="18"/>
              </w:rPr>
              <w:t>3-5</w:t>
            </w:r>
            <w:r w:rsidRPr="001E17F4">
              <w:rPr>
                <w:rFonts w:ascii="宋体" w:hAnsi="宋体" w:cs="宋体" w:hint="eastAsia"/>
                <w:color w:val="000000"/>
                <w:sz w:val="18"/>
                <w:szCs w:val="18"/>
              </w:rPr>
              <w:t>轮巡察</w:t>
            </w:r>
            <w:r>
              <w:rPr>
                <w:rFonts w:ascii="宋体" w:hAnsi="宋体" w:cs="宋体" w:hint="eastAsia"/>
                <w:color w:val="000000"/>
                <w:sz w:val="18"/>
                <w:szCs w:val="18"/>
              </w:rPr>
              <w:t>，</w:t>
            </w:r>
            <w:r w:rsidRPr="001E17F4">
              <w:rPr>
                <w:rFonts w:ascii="宋体" w:hAnsi="宋体" w:cs="宋体" w:hint="eastAsia"/>
                <w:color w:val="000000"/>
                <w:sz w:val="18"/>
                <w:szCs w:val="18"/>
              </w:rPr>
              <w:t>促进“两个责任”有效落实</w:t>
            </w:r>
            <w:r>
              <w:rPr>
                <w:rFonts w:ascii="宋体" w:hAnsi="宋体" w:cs="宋体" w:hint="eastAsia"/>
                <w:color w:val="000000"/>
                <w:sz w:val="18"/>
                <w:szCs w:val="18"/>
              </w:rPr>
              <w:t>；</w:t>
            </w:r>
            <w:r w:rsidRPr="001E17F4">
              <w:rPr>
                <w:rFonts w:ascii="宋体" w:hAnsi="宋体" w:cs="宋体" w:hint="eastAsia"/>
                <w:color w:val="000000"/>
                <w:sz w:val="18"/>
                <w:szCs w:val="18"/>
              </w:rPr>
              <w:t>依规依纪依法处置巡</w:t>
            </w:r>
            <w:r>
              <w:rPr>
                <w:rFonts w:ascii="宋体" w:hAnsi="宋体" w:cs="宋体" w:hint="eastAsia"/>
                <w:color w:val="000000"/>
                <w:sz w:val="18"/>
                <w:szCs w:val="18"/>
              </w:rPr>
              <w:t>察</w:t>
            </w:r>
            <w:r w:rsidRPr="001E17F4">
              <w:rPr>
                <w:rFonts w:ascii="宋体" w:hAnsi="宋体" w:cs="宋体" w:hint="eastAsia"/>
                <w:color w:val="000000"/>
                <w:sz w:val="18"/>
                <w:szCs w:val="18"/>
              </w:rPr>
              <w:t>移交的问题线索。</w:t>
            </w:r>
          </w:p>
        </w:tc>
      </w:tr>
      <w:tr w:rsidR="006D1A06" w:rsidTr="00580E36">
        <w:trPr>
          <w:trHeight w:val="1372"/>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110"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22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56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633"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35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65" w:type="dxa"/>
            <w:vMerge w:val="restart"/>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110" w:type="dxa"/>
            <w:noWrap/>
            <w:tcMar>
              <w:top w:w="15" w:type="dxa"/>
              <w:left w:w="15" w:type="dxa"/>
              <w:right w:w="15" w:type="dxa"/>
            </w:tcMar>
          </w:tcPr>
          <w:p w:rsidR="006D1A06" w:rsidRPr="001E17F4" w:rsidRDefault="006D1A06" w:rsidP="00580E36">
            <w:pPr>
              <w:rPr>
                <w:sz w:val="18"/>
                <w:szCs w:val="18"/>
              </w:rPr>
            </w:pPr>
            <w:r w:rsidRPr="001E17F4">
              <w:rPr>
                <w:rFonts w:hint="eastAsia"/>
                <w:sz w:val="18"/>
                <w:szCs w:val="18"/>
              </w:rPr>
              <w:t>数量指标</w:t>
            </w:r>
          </w:p>
        </w:tc>
        <w:tc>
          <w:tcPr>
            <w:tcW w:w="1222"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巡察工作完成率</w:t>
            </w:r>
          </w:p>
        </w:tc>
        <w:tc>
          <w:tcPr>
            <w:tcW w:w="1565"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完成巡察任务占巡察计划的比例</w:t>
            </w:r>
          </w:p>
        </w:tc>
        <w:tc>
          <w:tcPr>
            <w:tcW w:w="1633" w:type="dxa"/>
            <w:noWrap/>
            <w:tcMar>
              <w:top w:w="15" w:type="dxa"/>
              <w:left w:w="15" w:type="dxa"/>
              <w:right w:w="15" w:type="dxa"/>
            </w:tcMar>
          </w:tcPr>
          <w:p w:rsidR="006D1A06" w:rsidRPr="001E17F4" w:rsidRDefault="006D1A06" w:rsidP="00580E36">
            <w:pPr>
              <w:rPr>
                <w:sz w:val="18"/>
                <w:szCs w:val="18"/>
              </w:rPr>
            </w:pPr>
            <w:r w:rsidRPr="001E17F4">
              <w:rPr>
                <w:rFonts w:ascii="宋体" w:hAnsi="宋体" w:cs="宋体" w:hint="eastAsia"/>
                <w:color w:val="000000"/>
                <w:sz w:val="18"/>
                <w:szCs w:val="18"/>
              </w:rPr>
              <w:t>≥</w:t>
            </w:r>
            <w:r w:rsidRPr="001E17F4">
              <w:rPr>
                <w:rFonts w:ascii="宋体" w:hAnsi="宋体" w:cs="宋体"/>
                <w:color w:val="000000"/>
                <w:sz w:val="18"/>
                <w:szCs w:val="18"/>
              </w:rPr>
              <w:t>90%</w:t>
            </w:r>
          </w:p>
        </w:tc>
        <w:tc>
          <w:tcPr>
            <w:tcW w:w="1355"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巡察工作完成情况</w:t>
            </w:r>
          </w:p>
        </w:tc>
      </w:tr>
      <w:tr w:rsidR="006D1A06" w:rsidTr="00580E36">
        <w:trPr>
          <w:trHeight w:val="800"/>
        </w:trPr>
        <w:tc>
          <w:tcPr>
            <w:tcW w:w="1065" w:type="dxa"/>
            <w:vMerge/>
            <w:noWrap/>
            <w:tcMar>
              <w:top w:w="15" w:type="dxa"/>
              <w:left w:w="15" w:type="dxa"/>
              <w:right w:w="15" w:type="dxa"/>
            </w:tcMar>
            <w:vAlign w:val="center"/>
          </w:tcPr>
          <w:p w:rsidR="006D1A06" w:rsidRDefault="006D1A06" w:rsidP="00580E36">
            <w:pPr>
              <w:jc w:val="center"/>
              <w:rPr>
                <w:rFonts w:ascii="宋体" w:eastAsia="宋体" w:cs="宋体"/>
                <w:b/>
                <w:color w:val="000000"/>
                <w:sz w:val="18"/>
                <w:szCs w:val="18"/>
              </w:rPr>
            </w:pPr>
          </w:p>
        </w:tc>
        <w:tc>
          <w:tcPr>
            <w:tcW w:w="1110" w:type="dxa"/>
            <w:noWrap/>
            <w:tcMar>
              <w:top w:w="15" w:type="dxa"/>
              <w:left w:w="15" w:type="dxa"/>
              <w:right w:w="15" w:type="dxa"/>
            </w:tcMar>
          </w:tcPr>
          <w:p w:rsidR="006D1A06" w:rsidRPr="001E17F4" w:rsidRDefault="006D1A06" w:rsidP="00580E36">
            <w:pPr>
              <w:rPr>
                <w:sz w:val="18"/>
                <w:szCs w:val="18"/>
              </w:rPr>
            </w:pPr>
            <w:r w:rsidRPr="001E17F4">
              <w:rPr>
                <w:rFonts w:hint="eastAsia"/>
                <w:sz w:val="18"/>
                <w:szCs w:val="18"/>
              </w:rPr>
              <w:t>数量指标</w:t>
            </w:r>
          </w:p>
        </w:tc>
        <w:tc>
          <w:tcPr>
            <w:tcW w:w="1222"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巡察工作覆盖率</w:t>
            </w:r>
          </w:p>
        </w:tc>
        <w:tc>
          <w:tcPr>
            <w:tcW w:w="1565"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巡察单位数占应巡察单位数的比例</w:t>
            </w:r>
          </w:p>
        </w:tc>
        <w:tc>
          <w:tcPr>
            <w:tcW w:w="1633" w:type="dxa"/>
            <w:noWrap/>
            <w:tcMar>
              <w:top w:w="15" w:type="dxa"/>
              <w:left w:w="15" w:type="dxa"/>
              <w:right w:w="15" w:type="dxa"/>
            </w:tcMar>
          </w:tcPr>
          <w:p w:rsidR="006D1A06" w:rsidRPr="001E17F4" w:rsidRDefault="006D1A06" w:rsidP="00580E36">
            <w:pPr>
              <w:rPr>
                <w:sz w:val="18"/>
                <w:szCs w:val="18"/>
              </w:rPr>
            </w:pPr>
            <w:r w:rsidRPr="001E17F4">
              <w:rPr>
                <w:rFonts w:ascii="宋体" w:hAnsi="宋体" w:cs="宋体" w:hint="eastAsia"/>
                <w:color w:val="000000"/>
                <w:sz w:val="18"/>
                <w:szCs w:val="18"/>
              </w:rPr>
              <w:t>≥</w:t>
            </w:r>
            <w:r w:rsidRPr="001E17F4">
              <w:rPr>
                <w:rFonts w:ascii="宋体" w:hAnsi="宋体" w:cs="宋体"/>
                <w:color w:val="000000"/>
                <w:sz w:val="18"/>
                <w:szCs w:val="18"/>
              </w:rPr>
              <w:t>90%</w:t>
            </w:r>
          </w:p>
        </w:tc>
        <w:tc>
          <w:tcPr>
            <w:tcW w:w="1355" w:type="dxa"/>
            <w:tcMar>
              <w:top w:w="15" w:type="dxa"/>
              <w:left w:w="15" w:type="dxa"/>
              <w:right w:w="15" w:type="dxa"/>
            </w:tcMar>
          </w:tcPr>
          <w:p w:rsidR="006D1A06" w:rsidRPr="001E17F4" w:rsidRDefault="006D1A06" w:rsidP="00580E36">
            <w:pPr>
              <w:rPr>
                <w:sz w:val="18"/>
                <w:szCs w:val="18"/>
              </w:rPr>
            </w:pPr>
            <w:r w:rsidRPr="001E17F4">
              <w:rPr>
                <w:rFonts w:hint="eastAsia"/>
                <w:sz w:val="18"/>
                <w:szCs w:val="18"/>
              </w:rPr>
              <w:t>巡察工作完成情况</w:t>
            </w:r>
          </w:p>
        </w:tc>
      </w:tr>
    </w:tbl>
    <w:p w:rsidR="006D1A06" w:rsidRDefault="006D1A06" w:rsidP="006D1A06">
      <w:pPr>
        <w:widowControl/>
        <w:jc w:val="left"/>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r w:rsidRPr="00242EAB">
        <w:rPr>
          <w:rFonts w:ascii="Times New Roman" w:eastAsia="仿宋" w:hAnsi="Times New Roman" w:cs="仿宋" w:hint="eastAsia"/>
          <w:b/>
          <w:bCs/>
          <w:sz w:val="32"/>
          <w:szCs w:val="32"/>
        </w:rPr>
        <w:t>（六）来访接待场所及检举举报平台建设项目资金</w:t>
      </w:r>
    </w:p>
    <w:p w:rsidR="006D1A06" w:rsidRPr="00242EAB" w:rsidRDefault="006D1A06" w:rsidP="006D1A06">
      <w:pPr>
        <w:rPr>
          <w:rFonts w:ascii="Times New Roman" w:eastAsia="仿宋" w:hAnsi="Times New Roman" w:cs="仿宋"/>
          <w:b/>
          <w:bCs/>
          <w:sz w:val="32"/>
          <w:szCs w:val="32"/>
        </w:rPr>
      </w:pPr>
      <w:r>
        <w:rPr>
          <w:rFonts w:ascii="Times New Roman" w:eastAsia="仿宋" w:hAnsi="Times New Roman" w:cs="仿宋" w:hint="eastAsia"/>
          <w:b/>
          <w:bCs/>
          <w:sz w:val="32"/>
          <w:szCs w:val="32"/>
        </w:rPr>
        <w:t>绩效目标表</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110"/>
        <w:gridCol w:w="1222"/>
        <w:gridCol w:w="1565"/>
        <w:gridCol w:w="1633"/>
        <w:gridCol w:w="1355"/>
      </w:tblGrid>
      <w:tr w:rsidR="006D1A06" w:rsidTr="00580E36">
        <w:trPr>
          <w:trHeight w:val="30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885"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Pr>
                <w:rFonts w:ascii="宋体" w:hAnsi="宋体" w:cs="宋体" w:hint="eastAsia"/>
                <w:color w:val="000000"/>
                <w:sz w:val="18"/>
                <w:szCs w:val="18"/>
              </w:rPr>
              <w:t>按要求</w:t>
            </w:r>
            <w:r w:rsidRPr="00440670">
              <w:rPr>
                <w:rFonts w:ascii="宋体" w:hAnsi="宋体" w:cs="宋体" w:hint="eastAsia"/>
                <w:color w:val="000000"/>
                <w:sz w:val="18"/>
                <w:szCs w:val="18"/>
              </w:rPr>
              <w:t>建设来访接待场所</w:t>
            </w:r>
            <w:r>
              <w:rPr>
                <w:rFonts w:ascii="宋体" w:hAnsi="宋体" w:cs="宋体" w:hint="eastAsia"/>
                <w:color w:val="000000"/>
                <w:sz w:val="18"/>
                <w:szCs w:val="18"/>
              </w:rPr>
              <w:t>及</w:t>
            </w:r>
            <w:r w:rsidRPr="00440670">
              <w:rPr>
                <w:rFonts w:ascii="宋体" w:hAnsi="宋体" w:cs="宋体" w:hint="eastAsia"/>
                <w:color w:val="000000"/>
                <w:sz w:val="18"/>
                <w:szCs w:val="18"/>
              </w:rPr>
              <w:t>信访举报平台</w:t>
            </w:r>
          </w:p>
        </w:tc>
      </w:tr>
      <w:tr w:rsidR="006D1A06" w:rsidTr="00580E36">
        <w:trPr>
          <w:trHeight w:val="1372"/>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110"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22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56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633"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35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Tr="00580E36">
        <w:trPr>
          <w:trHeight w:val="738"/>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产出指标</w:t>
            </w:r>
          </w:p>
        </w:tc>
        <w:tc>
          <w:tcPr>
            <w:tcW w:w="1110" w:type="dxa"/>
            <w:noWrap/>
            <w:tcMar>
              <w:top w:w="15" w:type="dxa"/>
              <w:left w:w="15" w:type="dxa"/>
              <w:right w:w="15" w:type="dxa"/>
            </w:tcMar>
          </w:tcPr>
          <w:p w:rsidR="006D1A06" w:rsidRPr="00440670" w:rsidRDefault="006D1A06" w:rsidP="00580E36">
            <w:pPr>
              <w:rPr>
                <w:sz w:val="18"/>
                <w:szCs w:val="18"/>
              </w:rPr>
            </w:pPr>
            <w:r w:rsidRPr="00440670">
              <w:rPr>
                <w:rFonts w:hint="eastAsia"/>
                <w:sz w:val="18"/>
                <w:szCs w:val="18"/>
              </w:rPr>
              <w:t>质量指标</w:t>
            </w:r>
          </w:p>
        </w:tc>
        <w:tc>
          <w:tcPr>
            <w:tcW w:w="1222"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项目办理时限</w:t>
            </w:r>
          </w:p>
        </w:tc>
        <w:tc>
          <w:tcPr>
            <w:tcW w:w="1565"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按上级和县委要求提出建设方案、高标准、高质量，按时完成项目建设，投入使用</w:t>
            </w:r>
          </w:p>
        </w:tc>
        <w:tc>
          <w:tcPr>
            <w:tcW w:w="1633" w:type="dxa"/>
            <w:noWrap/>
            <w:tcMar>
              <w:top w:w="15" w:type="dxa"/>
              <w:left w:w="15" w:type="dxa"/>
              <w:right w:w="15" w:type="dxa"/>
            </w:tcMar>
          </w:tcPr>
          <w:p w:rsidR="006D1A06" w:rsidRPr="00440670" w:rsidRDefault="006D1A06" w:rsidP="00580E36">
            <w:pPr>
              <w:rPr>
                <w:sz w:val="18"/>
                <w:szCs w:val="18"/>
              </w:rPr>
            </w:pPr>
            <w:r w:rsidRPr="00440670">
              <w:rPr>
                <w:rFonts w:hint="eastAsia"/>
                <w:sz w:val="18"/>
                <w:szCs w:val="18"/>
              </w:rPr>
              <w:t>按要求时间办结</w:t>
            </w:r>
          </w:p>
        </w:tc>
        <w:tc>
          <w:tcPr>
            <w:tcW w:w="1355"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文件要求</w:t>
            </w:r>
          </w:p>
        </w:tc>
      </w:tr>
      <w:tr w:rsidR="006D1A06" w:rsidTr="00580E36">
        <w:trPr>
          <w:trHeight w:val="64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效果指标</w:t>
            </w:r>
          </w:p>
        </w:tc>
        <w:tc>
          <w:tcPr>
            <w:tcW w:w="1110" w:type="dxa"/>
            <w:noWrap/>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kern w:val="0"/>
                <w:sz w:val="18"/>
                <w:szCs w:val="18"/>
                <w:lang w:bidi="ar"/>
              </w:rPr>
              <w:t>社会效益指标</w:t>
            </w:r>
          </w:p>
        </w:tc>
        <w:tc>
          <w:tcPr>
            <w:tcW w:w="1222" w:type="dxa"/>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kern w:val="0"/>
                <w:sz w:val="18"/>
                <w:szCs w:val="18"/>
                <w:lang w:bidi="ar"/>
              </w:rPr>
              <w:t>有效化解信访矛盾率</w:t>
            </w:r>
          </w:p>
        </w:tc>
        <w:tc>
          <w:tcPr>
            <w:tcW w:w="1565" w:type="dxa"/>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kern w:val="0"/>
                <w:sz w:val="18"/>
                <w:szCs w:val="18"/>
                <w:lang w:bidi="ar"/>
              </w:rPr>
              <w:t>化解信访矛盾占全部信访案件的比例</w:t>
            </w:r>
          </w:p>
        </w:tc>
        <w:tc>
          <w:tcPr>
            <w:tcW w:w="1633" w:type="dxa"/>
            <w:noWrap/>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sz w:val="18"/>
                <w:szCs w:val="18"/>
              </w:rPr>
              <w:t>≥</w:t>
            </w:r>
            <w:r w:rsidRPr="00440670">
              <w:rPr>
                <w:rFonts w:ascii="宋体" w:hAnsi="宋体" w:cs="宋体"/>
                <w:color w:val="000000"/>
                <w:sz w:val="18"/>
                <w:szCs w:val="18"/>
              </w:rPr>
              <w:t>90%</w:t>
            </w:r>
          </w:p>
        </w:tc>
        <w:tc>
          <w:tcPr>
            <w:tcW w:w="1355" w:type="dxa"/>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kern w:val="0"/>
                <w:sz w:val="18"/>
                <w:szCs w:val="18"/>
                <w:lang w:bidi="ar"/>
              </w:rPr>
              <w:t>工作要求</w:t>
            </w:r>
          </w:p>
        </w:tc>
      </w:tr>
      <w:tr w:rsidR="006D1A06" w:rsidTr="00580E36">
        <w:trPr>
          <w:trHeight w:val="118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满意度指标</w:t>
            </w:r>
          </w:p>
        </w:tc>
        <w:tc>
          <w:tcPr>
            <w:tcW w:w="1110"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服务对象满意度指标</w:t>
            </w:r>
          </w:p>
        </w:tc>
        <w:tc>
          <w:tcPr>
            <w:tcW w:w="1222"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群众满意度</w:t>
            </w:r>
          </w:p>
        </w:tc>
        <w:tc>
          <w:tcPr>
            <w:tcW w:w="1565" w:type="dxa"/>
            <w:tcMar>
              <w:top w:w="15" w:type="dxa"/>
              <w:left w:w="15" w:type="dxa"/>
              <w:right w:w="15" w:type="dxa"/>
            </w:tcMar>
          </w:tcPr>
          <w:p w:rsidR="006D1A06" w:rsidRPr="00440670" w:rsidRDefault="006D1A06" w:rsidP="00580E36">
            <w:pPr>
              <w:rPr>
                <w:sz w:val="18"/>
                <w:szCs w:val="18"/>
              </w:rPr>
            </w:pPr>
            <w:r w:rsidRPr="00440670">
              <w:rPr>
                <w:rFonts w:hint="eastAsia"/>
                <w:sz w:val="18"/>
                <w:szCs w:val="18"/>
              </w:rPr>
              <w:t>群众满意人数占总调查人数的比例</w:t>
            </w:r>
          </w:p>
        </w:tc>
        <w:tc>
          <w:tcPr>
            <w:tcW w:w="1633" w:type="dxa"/>
            <w:noWrap/>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sz w:val="18"/>
                <w:szCs w:val="18"/>
              </w:rPr>
              <w:t>≥</w:t>
            </w:r>
            <w:r w:rsidRPr="00440670">
              <w:rPr>
                <w:rFonts w:ascii="宋体" w:hAnsi="宋体" w:cs="宋体"/>
                <w:color w:val="000000"/>
                <w:sz w:val="18"/>
                <w:szCs w:val="18"/>
              </w:rPr>
              <w:t>95%</w:t>
            </w:r>
          </w:p>
        </w:tc>
        <w:tc>
          <w:tcPr>
            <w:tcW w:w="1355" w:type="dxa"/>
            <w:tcMar>
              <w:top w:w="15" w:type="dxa"/>
              <w:left w:w="15" w:type="dxa"/>
              <w:right w:w="15" w:type="dxa"/>
            </w:tcMar>
            <w:vAlign w:val="center"/>
          </w:tcPr>
          <w:p w:rsidR="006D1A06" w:rsidRPr="00440670" w:rsidRDefault="006D1A06" w:rsidP="00580E36">
            <w:pPr>
              <w:widowControl/>
              <w:jc w:val="left"/>
              <w:textAlignment w:val="center"/>
              <w:rPr>
                <w:rFonts w:ascii="宋体" w:eastAsia="宋体" w:cs="宋体"/>
                <w:color w:val="000000"/>
                <w:sz w:val="18"/>
                <w:szCs w:val="18"/>
              </w:rPr>
            </w:pPr>
            <w:r w:rsidRPr="00440670">
              <w:rPr>
                <w:rFonts w:ascii="宋体" w:hAnsi="宋体" w:cs="宋体" w:hint="eastAsia"/>
                <w:color w:val="000000"/>
                <w:kern w:val="0"/>
                <w:sz w:val="18"/>
                <w:szCs w:val="18"/>
                <w:lang w:bidi="ar"/>
              </w:rPr>
              <w:t>满意度调查表</w:t>
            </w:r>
          </w:p>
        </w:tc>
      </w:tr>
    </w:tbl>
    <w:p w:rsidR="006D1A06" w:rsidRDefault="006D1A06" w:rsidP="006D1A06">
      <w:pPr>
        <w:widowControl/>
        <w:jc w:val="left"/>
      </w:pPr>
    </w:p>
    <w:p w:rsidR="006D1A06" w:rsidRDefault="006D1A06" w:rsidP="006D1A06">
      <w:pPr>
        <w:rPr>
          <w:rFonts w:ascii="Times New Roman" w:eastAsia="仿宋" w:hAnsi="Times New Roman" w:cs="仿宋"/>
          <w:b/>
          <w:bCs/>
          <w:sz w:val="32"/>
          <w:szCs w:val="32"/>
        </w:rPr>
      </w:pPr>
    </w:p>
    <w:p w:rsidR="006D1A06" w:rsidRDefault="006D1A06" w:rsidP="006D1A06">
      <w:pPr>
        <w:rPr>
          <w:rFonts w:ascii="Times New Roman" w:eastAsia="仿宋" w:hAnsi="Times New Roman" w:cs="仿宋"/>
          <w:b/>
          <w:bCs/>
          <w:sz w:val="32"/>
          <w:szCs w:val="32"/>
        </w:rPr>
      </w:pPr>
    </w:p>
    <w:p w:rsidR="006D1A06" w:rsidRPr="00D043EB" w:rsidRDefault="006D1A06" w:rsidP="006D1A06">
      <w:pPr>
        <w:rPr>
          <w:rFonts w:ascii="Times New Roman" w:eastAsia="仿宋" w:hAnsi="Times New Roman" w:cs="仿宋"/>
          <w:b/>
          <w:bCs/>
          <w:sz w:val="32"/>
          <w:szCs w:val="32"/>
        </w:rPr>
      </w:pPr>
      <w:r w:rsidRPr="00CE3C9C">
        <w:rPr>
          <w:rFonts w:ascii="Times New Roman" w:eastAsia="仿宋" w:hAnsi="Times New Roman" w:cs="仿宋" w:hint="eastAsia"/>
          <w:b/>
          <w:bCs/>
          <w:sz w:val="32"/>
          <w:szCs w:val="32"/>
        </w:rPr>
        <w:lastRenderedPageBreak/>
        <w:t>（七）</w:t>
      </w:r>
      <w:r w:rsidRPr="00D043EB">
        <w:rPr>
          <w:rFonts w:ascii="Times New Roman" w:eastAsia="仿宋" w:hAnsi="Times New Roman" w:cs="仿宋" w:hint="eastAsia"/>
          <w:b/>
          <w:bCs/>
          <w:sz w:val="32"/>
          <w:szCs w:val="32"/>
        </w:rPr>
        <w:t>执法执勤车辆购置及运行资金</w:t>
      </w:r>
      <w:r>
        <w:rPr>
          <w:rFonts w:ascii="Times New Roman" w:eastAsia="仿宋" w:hAnsi="Times New Roman" w:cs="仿宋" w:hint="eastAsia"/>
          <w:b/>
          <w:bCs/>
          <w:sz w:val="32"/>
          <w:szCs w:val="32"/>
        </w:rPr>
        <w:t>绩效目标表</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110"/>
        <w:gridCol w:w="1222"/>
        <w:gridCol w:w="1565"/>
        <w:gridCol w:w="1633"/>
        <w:gridCol w:w="1355"/>
      </w:tblGrid>
      <w:tr w:rsidR="006D1A06" w:rsidTr="00580E36">
        <w:trPr>
          <w:trHeight w:val="300"/>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绩效目标</w:t>
            </w:r>
          </w:p>
        </w:tc>
        <w:tc>
          <w:tcPr>
            <w:tcW w:w="6885" w:type="dxa"/>
            <w:gridSpan w:val="5"/>
            <w:noWrap/>
            <w:tcMar>
              <w:top w:w="15" w:type="dxa"/>
              <w:left w:w="15" w:type="dxa"/>
              <w:right w:w="15" w:type="dxa"/>
            </w:tcMar>
            <w:vAlign w:val="center"/>
          </w:tcPr>
          <w:p w:rsidR="006D1A06" w:rsidRDefault="006D1A06" w:rsidP="00580E36">
            <w:pPr>
              <w:widowControl/>
              <w:jc w:val="left"/>
              <w:textAlignment w:val="center"/>
              <w:rPr>
                <w:rFonts w:ascii="宋体" w:eastAsia="宋体" w:cs="宋体"/>
                <w:color w:val="000000"/>
                <w:sz w:val="18"/>
                <w:szCs w:val="18"/>
              </w:rPr>
            </w:pPr>
            <w:r w:rsidRPr="00D043EB">
              <w:rPr>
                <w:rFonts w:ascii="宋体" w:hAnsi="宋体" w:cs="宋体" w:hint="eastAsia"/>
                <w:color w:val="000000"/>
                <w:sz w:val="18"/>
                <w:szCs w:val="18"/>
              </w:rPr>
              <w:t>按照车辆编制文件要求，购置执法执勤车辆</w:t>
            </w:r>
            <w:r>
              <w:rPr>
                <w:rFonts w:ascii="宋体" w:hAnsi="宋体" w:cs="宋体" w:hint="eastAsia"/>
                <w:color w:val="000000"/>
                <w:sz w:val="18"/>
                <w:szCs w:val="18"/>
              </w:rPr>
              <w:t>，</w:t>
            </w:r>
            <w:r w:rsidRPr="00D043EB">
              <w:rPr>
                <w:rFonts w:ascii="宋体" w:hAnsi="宋体" w:cs="宋体" w:hint="eastAsia"/>
                <w:color w:val="000000"/>
                <w:sz w:val="18"/>
                <w:szCs w:val="18"/>
              </w:rPr>
              <w:t>满足工作需求，顺利完成各项工作任务。</w:t>
            </w:r>
          </w:p>
        </w:tc>
      </w:tr>
      <w:tr w:rsidR="006D1A06" w:rsidTr="00580E36">
        <w:trPr>
          <w:trHeight w:val="1372"/>
        </w:trPr>
        <w:tc>
          <w:tcPr>
            <w:tcW w:w="1065"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一级指标</w:t>
            </w:r>
          </w:p>
        </w:tc>
        <w:tc>
          <w:tcPr>
            <w:tcW w:w="1110" w:type="dxa"/>
            <w:noWrap/>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二级指标</w:t>
            </w:r>
          </w:p>
        </w:tc>
        <w:tc>
          <w:tcPr>
            <w:tcW w:w="1222"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三级指标</w:t>
            </w:r>
          </w:p>
        </w:tc>
        <w:tc>
          <w:tcPr>
            <w:tcW w:w="156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绩效指标描述</w:t>
            </w:r>
          </w:p>
        </w:tc>
        <w:tc>
          <w:tcPr>
            <w:tcW w:w="1633"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kern w:val="0"/>
                <w:sz w:val="18"/>
                <w:szCs w:val="18"/>
                <w:lang w:bidi="ar"/>
              </w:rPr>
            </w:pPr>
            <w:r>
              <w:rPr>
                <w:rFonts w:ascii="宋体" w:hAnsi="宋体" w:cs="宋体" w:hint="eastAsia"/>
                <w:b/>
                <w:color w:val="000000"/>
                <w:kern w:val="0"/>
                <w:sz w:val="18"/>
                <w:szCs w:val="18"/>
                <w:lang w:bidi="ar"/>
              </w:rPr>
              <w:t>指标值</w:t>
            </w:r>
          </w:p>
          <w:p w:rsidR="006D1A06" w:rsidRDefault="006D1A06" w:rsidP="00580E36">
            <w:pPr>
              <w:widowControl/>
              <w:jc w:val="center"/>
              <w:textAlignment w:val="center"/>
              <w:rPr>
                <w:rFonts w:ascii="宋体" w:eastAsia="宋体" w:cs="宋体"/>
                <w:b/>
                <w:color w:val="000000"/>
                <w:sz w:val="18"/>
                <w:szCs w:val="18"/>
              </w:rPr>
            </w:pPr>
          </w:p>
        </w:tc>
        <w:tc>
          <w:tcPr>
            <w:tcW w:w="1355" w:type="dxa"/>
            <w:tcMar>
              <w:top w:w="15" w:type="dxa"/>
              <w:left w:w="15" w:type="dxa"/>
              <w:right w:w="15" w:type="dxa"/>
            </w:tcMar>
            <w:vAlign w:val="center"/>
          </w:tcPr>
          <w:p w:rsidR="006D1A06" w:rsidRDefault="006D1A06" w:rsidP="00580E36">
            <w:pPr>
              <w:widowControl/>
              <w:jc w:val="center"/>
              <w:textAlignment w:val="center"/>
              <w:rPr>
                <w:rFonts w:ascii="宋体" w:eastAsia="宋体" w:cs="宋体"/>
                <w:b/>
                <w:color w:val="000000"/>
                <w:sz w:val="18"/>
                <w:szCs w:val="18"/>
              </w:rPr>
            </w:pPr>
            <w:r>
              <w:rPr>
                <w:rFonts w:ascii="宋体" w:hAnsi="宋体" w:cs="宋体" w:hint="eastAsia"/>
                <w:b/>
                <w:color w:val="000000"/>
                <w:kern w:val="0"/>
                <w:sz w:val="18"/>
                <w:szCs w:val="18"/>
                <w:lang w:bidi="ar"/>
              </w:rPr>
              <w:t>指标值确定依据</w:t>
            </w:r>
          </w:p>
        </w:tc>
      </w:tr>
      <w:tr w:rsidR="006D1A06" w:rsidRPr="00F25479" w:rsidTr="00580E36">
        <w:trPr>
          <w:trHeight w:val="738"/>
        </w:trPr>
        <w:tc>
          <w:tcPr>
            <w:tcW w:w="1065" w:type="dxa"/>
            <w:vMerge w:val="restart"/>
            <w:noWrap/>
            <w:tcMar>
              <w:top w:w="15" w:type="dxa"/>
              <w:left w:w="15" w:type="dxa"/>
              <w:right w:w="15" w:type="dxa"/>
            </w:tcMar>
            <w:vAlign w:val="center"/>
          </w:tcPr>
          <w:p w:rsidR="006D1A06" w:rsidRPr="00F25479" w:rsidRDefault="006D1A06" w:rsidP="00580E36">
            <w:pPr>
              <w:widowControl/>
              <w:jc w:val="center"/>
              <w:textAlignment w:val="center"/>
              <w:rPr>
                <w:rFonts w:ascii="宋体" w:eastAsia="宋体" w:cs="宋体"/>
                <w:b/>
                <w:color w:val="000000"/>
                <w:sz w:val="18"/>
                <w:szCs w:val="18"/>
              </w:rPr>
            </w:pPr>
            <w:r w:rsidRPr="00F25479">
              <w:rPr>
                <w:rFonts w:ascii="宋体" w:hAnsi="宋体" w:cs="宋体" w:hint="eastAsia"/>
                <w:b/>
                <w:color w:val="000000"/>
                <w:kern w:val="0"/>
                <w:sz w:val="18"/>
                <w:szCs w:val="18"/>
                <w:lang w:bidi="ar"/>
              </w:rPr>
              <w:t>产出指标</w:t>
            </w:r>
          </w:p>
        </w:tc>
        <w:tc>
          <w:tcPr>
            <w:tcW w:w="1110" w:type="dxa"/>
            <w:noWrap/>
            <w:tcMar>
              <w:top w:w="15" w:type="dxa"/>
              <w:left w:w="15" w:type="dxa"/>
              <w:right w:w="15" w:type="dxa"/>
            </w:tcMar>
          </w:tcPr>
          <w:p w:rsidR="006D1A06" w:rsidRPr="00F25479" w:rsidRDefault="006D1A06" w:rsidP="00580E36">
            <w:pPr>
              <w:rPr>
                <w:sz w:val="18"/>
                <w:szCs w:val="18"/>
              </w:rPr>
            </w:pPr>
            <w:r w:rsidRPr="00F25479">
              <w:rPr>
                <w:rFonts w:hint="eastAsia"/>
                <w:sz w:val="18"/>
                <w:szCs w:val="18"/>
              </w:rPr>
              <w:t>数量指标</w:t>
            </w:r>
          </w:p>
        </w:tc>
        <w:tc>
          <w:tcPr>
            <w:tcW w:w="1222"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新增购置数量</w:t>
            </w:r>
          </w:p>
        </w:tc>
        <w:tc>
          <w:tcPr>
            <w:tcW w:w="156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新增购置的执法执勤车辆数量</w:t>
            </w:r>
          </w:p>
        </w:tc>
        <w:tc>
          <w:tcPr>
            <w:tcW w:w="1633" w:type="dxa"/>
            <w:noWrap/>
            <w:tcMar>
              <w:top w:w="15" w:type="dxa"/>
              <w:left w:w="15" w:type="dxa"/>
              <w:right w:w="15" w:type="dxa"/>
            </w:tcMar>
            <w:vAlign w:val="center"/>
          </w:tcPr>
          <w:p w:rsidR="006D1A06" w:rsidRPr="00F25479" w:rsidRDefault="006D1A06" w:rsidP="00580E36">
            <w:pPr>
              <w:widowControl/>
              <w:jc w:val="left"/>
              <w:textAlignment w:val="center"/>
              <w:rPr>
                <w:rFonts w:ascii="宋体" w:hAnsi="宋体" w:cs="宋体"/>
                <w:color w:val="000000"/>
                <w:sz w:val="18"/>
                <w:szCs w:val="18"/>
              </w:rPr>
            </w:pPr>
            <w:r w:rsidRPr="00A514F8">
              <w:rPr>
                <w:rFonts w:ascii="宋体" w:hAnsi="宋体" w:cs="宋体" w:hint="eastAsia"/>
                <w:color w:val="000000"/>
                <w:sz w:val="18"/>
                <w:szCs w:val="18"/>
              </w:rPr>
              <w:t>≤</w:t>
            </w:r>
            <w:r w:rsidRPr="00F25479">
              <w:rPr>
                <w:rFonts w:ascii="宋体" w:hAnsi="宋体" w:cs="宋体"/>
                <w:color w:val="000000"/>
                <w:sz w:val="18"/>
                <w:szCs w:val="18"/>
              </w:rPr>
              <w:t>4</w:t>
            </w:r>
          </w:p>
          <w:p w:rsidR="006D1A06" w:rsidRPr="00F25479" w:rsidRDefault="006D1A06" w:rsidP="00580E36">
            <w:pPr>
              <w:widowControl/>
              <w:jc w:val="right"/>
              <w:textAlignment w:val="center"/>
              <w:rPr>
                <w:rFonts w:ascii="宋体" w:eastAsia="宋体" w:cs="宋体"/>
                <w:color w:val="000000"/>
                <w:sz w:val="18"/>
                <w:szCs w:val="18"/>
              </w:rPr>
            </w:pPr>
          </w:p>
        </w:tc>
        <w:tc>
          <w:tcPr>
            <w:tcW w:w="135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主管部门审批</w:t>
            </w:r>
          </w:p>
        </w:tc>
      </w:tr>
      <w:tr w:rsidR="006D1A06" w:rsidRPr="00F25479" w:rsidTr="00580E36">
        <w:trPr>
          <w:trHeight w:val="800"/>
        </w:trPr>
        <w:tc>
          <w:tcPr>
            <w:tcW w:w="1065" w:type="dxa"/>
            <w:vMerge/>
            <w:noWrap/>
            <w:tcMar>
              <w:top w:w="15" w:type="dxa"/>
              <w:left w:w="15" w:type="dxa"/>
              <w:right w:w="15" w:type="dxa"/>
            </w:tcMar>
            <w:vAlign w:val="center"/>
          </w:tcPr>
          <w:p w:rsidR="006D1A06" w:rsidRPr="00F25479" w:rsidRDefault="006D1A06" w:rsidP="00580E36">
            <w:pPr>
              <w:jc w:val="center"/>
              <w:rPr>
                <w:rFonts w:ascii="宋体" w:eastAsia="宋体" w:cs="宋体"/>
                <w:b/>
                <w:color w:val="000000"/>
                <w:sz w:val="18"/>
                <w:szCs w:val="18"/>
              </w:rPr>
            </w:pPr>
          </w:p>
        </w:tc>
        <w:tc>
          <w:tcPr>
            <w:tcW w:w="1110" w:type="dxa"/>
            <w:noWrap/>
            <w:tcMar>
              <w:top w:w="15" w:type="dxa"/>
              <w:left w:w="15" w:type="dxa"/>
              <w:right w:w="15" w:type="dxa"/>
            </w:tcMar>
          </w:tcPr>
          <w:p w:rsidR="006D1A06" w:rsidRPr="00F25479" w:rsidRDefault="006D1A06" w:rsidP="00580E36">
            <w:pPr>
              <w:rPr>
                <w:sz w:val="18"/>
                <w:szCs w:val="18"/>
              </w:rPr>
            </w:pPr>
            <w:r w:rsidRPr="00F25479">
              <w:rPr>
                <w:rFonts w:hint="eastAsia"/>
                <w:sz w:val="18"/>
                <w:szCs w:val="18"/>
              </w:rPr>
              <w:t>数量指标</w:t>
            </w:r>
          </w:p>
        </w:tc>
        <w:tc>
          <w:tcPr>
            <w:tcW w:w="1222"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政府采购率</w:t>
            </w:r>
          </w:p>
        </w:tc>
        <w:tc>
          <w:tcPr>
            <w:tcW w:w="156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实际政府采购数量占应实施政府采购数量的比率</w:t>
            </w:r>
          </w:p>
        </w:tc>
        <w:tc>
          <w:tcPr>
            <w:tcW w:w="1633" w:type="dxa"/>
            <w:noWrap/>
            <w:tcMar>
              <w:top w:w="15" w:type="dxa"/>
              <w:left w:w="15" w:type="dxa"/>
              <w:right w:w="15" w:type="dxa"/>
            </w:tcMar>
            <w:vAlign w:val="center"/>
          </w:tcPr>
          <w:p w:rsidR="006D1A06" w:rsidRPr="00F25479" w:rsidRDefault="006D1A06" w:rsidP="00580E36">
            <w:pPr>
              <w:widowControl/>
              <w:jc w:val="left"/>
              <w:textAlignment w:val="center"/>
              <w:rPr>
                <w:rFonts w:ascii="宋体" w:eastAsia="宋体" w:cs="宋体"/>
                <w:color w:val="000000"/>
                <w:sz w:val="18"/>
                <w:szCs w:val="18"/>
              </w:rPr>
            </w:pPr>
            <w:r w:rsidRPr="00F25479">
              <w:rPr>
                <w:rFonts w:ascii="宋体" w:hAnsi="宋体" w:cs="宋体" w:hint="eastAsia"/>
                <w:color w:val="000000"/>
                <w:sz w:val="18"/>
                <w:szCs w:val="18"/>
              </w:rPr>
              <w:t>≥</w:t>
            </w:r>
            <w:r>
              <w:rPr>
                <w:rFonts w:ascii="宋体" w:hAnsi="宋体" w:cs="宋体"/>
                <w:color w:val="000000"/>
                <w:sz w:val="18"/>
                <w:szCs w:val="18"/>
              </w:rPr>
              <w:t>9</w:t>
            </w:r>
            <w:r w:rsidRPr="00F25479">
              <w:rPr>
                <w:rFonts w:ascii="宋体" w:hAnsi="宋体" w:cs="宋体"/>
                <w:color w:val="000000"/>
                <w:sz w:val="18"/>
                <w:szCs w:val="18"/>
              </w:rPr>
              <w:t>0%</w:t>
            </w:r>
          </w:p>
        </w:tc>
        <w:tc>
          <w:tcPr>
            <w:tcW w:w="135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主管部门审批</w:t>
            </w:r>
          </w:p>
        </w:tc>
      </w:tr>
      <w:tr w:rsidR="006D1A06" w:rsidRPr="00F25479" w:rsidTr="00580E36">
        <w:trPr>
          <w:trHeight w:val="640"/>
        </w:trPr>
        <w:tc>
          <w:tcPr>
            <w:tcW w:w="1065" w:type="dxa"/>
            <w:vMerge w:val="restart"/>
            <w:noWrap/>
            <w:tcMar>
              <w:top w:w="15" w:type="dxa"/>
              <w:left w:w="15" w:type="dxa"/>
              <w:right w:w="15" w:type="dxa"/>
            </w:tcMar>
            <w:vAlign w:val="center"/>
          </w:tcPr>
          <w:p w:rsidR="006D1A06" w:rsidRPr="00F25479" w:rsidRDefault="006D1A06" w:rsidP="00580E36">
            <w:pPr>
              <w:widowControl/>
              <w:jc w:val="center"/>
              <w:textAlignment w:val="center"/>
              <w:rPr>
                <w:rFonts w:ascii="宋体" w:eastAsia="宋体" w:cs="宋体"/>
                <w:b/>
                <w:color w:val="000000"/>
                <w:sz w:val="18"/>
                <w:szCs w:val="18"/>
              </w:rPr>
            </w:pPr>
            <w:r w:rsidRPr="00F25479">
              <w:rPr>
                <w:rFonts w:ascii="宋体" w:hAnsi="宋体" w:cs="宋体" w:hint="eastAsia"/>
                <w:b/>
                <w:color w:val="000000"/>
                <w:kern w:val="0"/>
                <w:sz w:val="18"/>
                <w:szCs w:val="18"/>
                <w:lang w:bidi="ar"/>
              </w:rPr>
              <w:t>效果指标</w:t>
            </w:r>
          </w:p>
        </w:tc>
        <w:tc>
          <w:tcPr>
            <w:tcW w:w="1110" w:type="dxa"/>
            <w:noWrap/>
            <w:tcMar>
              <w:top w:w="15" w:type="dxa"/>
              <w:left w:w="15" w:type="dxa"/>
              <w:right w:w="15" w:type="dxa"/>
            </w:tcMar>
          </w:tcPr>
          <w:p w:rsidR="006D1A06" w:rsidRPr="00F25479" w:rsidRDefault="006D1A06" w:rsidP="00580E36">
            <w:pPr>
              <w:rPr>
                <w:sz w:val="18"/>
                <w:szCs w:val="18"/>
              </w:rPr>
            </w:pPr>
            <w:r w:rsidRPr="00F25479">
              <w:rPr>
                <w:rFonts w:hint="eastAsia"/>
                <w:sz w:val="18"/>
                <w:szCs w:val="18"/>
              </w:rPr>
              <w:t>可持续影响指标</w:t>
            </w:r>
          </w:p>
        </w:tc>
        <w:tc>
          <w:tcPr>
            <w:tcW w:w="1222"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业务保障能力</w:t>
            </w:r>
          </w:p>
        </w:tc>
        <w:tc>
          <w:tcPr>
            <w:tcW w:w="156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保障相关业务、工作等开展的情况</w:t>
            </w:r>
          </w:p>
        </w:tc>
        <w:tc>
          <w:tcPr>
            <w:tcW w:w="1633" w:type="dxa"/>
            <w:noWrap/>
            <w:tcMar>
              <w:top w:w="15" w:type="dxa"/>
              <w:left w:w="15" w:type="dxa"/>
              <w:right w:w="15" w:type="dxa"/>
            </w:tcMar>
            <w:vAlign w:val="center"/>
          </w:tcPr>
          <w:p w:rsidR="006D1A06" w:rsidRPr="00F25479" w:rsidRDefault="006D1A06" w:rsidP="00580E36">
            <w:pPr>
              <w:widowControl/>
              <w:jc w:val="left"/>
              <w:textAlignment w:val="center"/>
              <w:rPr>
                <w:rFonts w:ascii="宋体" w:eastAsia="宋体" w:cs="宋体"/>
                <w:color w:val="000000"/>
                <w:sz w:val="18"/>
                <w:szCs w:val="18"/>
              </w:rPr>
            </w:pPr>
            <w:r w:rsidRPr="00F25479">
              <w:rPr>
                <w:rFonts w:ascii="宋体" w:hAnsi="宋体" w:cs="宋体" w:hint="eastAsia"/>
                <w:color w:val="000000"/>
                <w:sz w:val="18"/>
                <w:szCs w:val="18"/>
              </w:rPr>
              <w:t>≥</w:t>
            </w:r>
            <w:r w:rsidRPr="00F25479">
              <w:rPr>
                <w:rFonts w:ascii="宋体" w:hAnsi="宋体" w:cs="宋体"/>
                <w:color w:val="000000"/>
                <w:sz w:val="18"/>
                <w:szCs w:val="18"/>
              </w:rPr>
              <w:t>90%</w:t>
            </w:r>
          </w:p>
        </w:tc>
        <w:tc>
          <w:tcPr>
            <w:tcW w:w="135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工作开展情况</w:t>
            </w:r>
          </w:p>
        </w:tc>
      </w:tr>
      <w:tr w:rsidR="006D1A06" w:rsidRPr="00F25479" w:rsidTr="00580E36">
        <w:trPr>
          <w:trHeight w:val="780"/>
        </w:trPr>
        <w:tc>
          <w:tcPr>
            <w:tcW w:w="1065" w:type="dxa"/>
            <w:vMerge/>
            <w:noWrap/>
            <w:tcMar>
              <w:top w:w="15" w:type="dxa"/>
              <w:left w:w="15" w:type="dxa"/>
              <w:right w:w="15" w:type="dxa"/>
            </w:tcMar>
            <w:vAlign w:val="center"/>
          </w:tcPr>
          <w:p w:rsidR="006D1A06" w:rsidRPr="00F25479" w:rsidRDefault="006D1A06" w:rsidP="00580E36">
            <w:pPr>
              <w:jc w:val="center"/>
              <w:rPr>
                <w:rFonts w:ascii="宋体" w:eastAsia="宋体" w:cs="宋体"/>
                <w:b/>
                <w:color w:val="000000"/>
                <w:sz w:val="18"/>
                <w:szCs w:val="18"/>
              </w:rPr>
            </w:pPr>
          </w:p>
        </w:tc>
        <w:tc>
          <w:tcPr>
            <w:tcW w:w="1110" w:type="dxa"/>
            <w:noWrap/>
            <w:tcMar>
              <w:top w:w="15" w:type="dxa"/>
              <w:left w:w="15" w:type="dxa"/>
              <w:right w:w="15" w:type="dxa"/>
            </w:tcMar>
          </w:tcPr>
          <w:p w:rsidR="006D1A06" w:rsidRPr="00F25479" w:rsidRDefault="006D1A06" w:rsidP="00580E36">
            <w:pPr>
              <w:rPr>
                <w:sz w:val="18"/>
                <w:szCs w:val="18"/>
              </w:rPr>
            </w:pPr>
            <w:r w:rsidRPr="00F25479">
              <w:rPr>
                <w:rFonts w:hint="eastAsia"/>
                <w:sz w:val="18"/>
                <w:szCs w:val="18"/>
              </w:rPr>
              <w:t>社会效益指标</w:t>
            </w:r>
          </w:p>
        </w:tc>
        <w:tc>
          <w:tcPr>
            <w:tcW w:w="1222"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公共服务水平提升情况</w:t>
            </w:r>
          </w:p>
        </w:tc>
        <w:tc>
          <w:tcPr>
            <w:tcW w:w="156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购置对公共服务水平的提升情况</w:t>
            </w:r>
          </w:p>
        </w:tc>
        <w:tc>
          <w:tcPr>
            <w:tcW w:w="1633" w:type="dxa"/>
            <w:noWrap/>
            <w:tcMar>
              <w:top w:w="15" w:type="dxa"/>
              <w:left w:w="15" w:type="dxa"/>
              <w:right w:w="15" w:type="dxa"/>
            </w:tcMar>
            <w:vAlign w:val="center"/>
          </w:tcPr>
          <w:p w:rsidR="006D1A06" w:rsidRPr="00F25479" w:rsidRDefault="006D1A06" w:rsidP="00580E36">
            <w:pPr>
              <w:widowControl/>
              <w:jc w:val="left"/>
              <w:textAlignment w:val="center"/>
              <w:rPr>
                <w:rFonts w:ascii="宋体" w:eastAsia="宋体" w:cs="宋体"/>
                <w:color w:val="000000"/>
                <w:sz w:val="18"/>
                <w:szCs w:val="18"/>
              </w:rPr>
            </w:pPr>
            <w:r w:rsidRPr="00F25479">
              <w:rPr>
                <w:rFonts w:ascii="宋体" w:hAnsi="宋体" w:cs="宋体" w:hint="eastAsia"/>
                <w:color w:val="000000"/>
                <w:sz w:val="18"/>
                <w:szCs w:val="18"/>
              </w:rPr>
              <w:t>≥</w:t>
            </w:r>
            <w:r w:rsidRPr="00F25479">
              <w:rPr>
                <w:rFonts w:ascii="宋体" w:hAnsi="宋体" w:cs="宋体"/>
                <w:color w:val="000000"/>
                <w:sz w:val="18"/>
                <w:szCs w:val="18"/>
              </w:rPr>
              <w:t>90%</w:t>
            </w:r>
          </w:p>
        </w:tc>
        <w:tc>
          <w:tcPr>
            <w:tcW w:w="1355" w:type="dxa"/>
            <w:tcMar>
              <w:top w:w="15" w:type="dxa"/>
              <w:left w:w="15" w:type="dxa"/>
              <w:right w:w="15" w:type="dxa"/>
            </w:tcMar>
          </w:tcPr>
          <w:p w:rsidR="006D1A06" w:rsidRPr="00F25479" w:rsidRDefault="006D1A06" w:rsidP="00580E36">
            <w:pPr>
              <w:rPr>
                <w:sz w:val="18"/>
                <w:szCs w:val="18"/>
              </w:rPr>
            </w:pPr>
            <w:r w:rsidRPr="00F25479">
              <w:rPr>
                <w:rFonts w:hint="eastAsia"/>
                <w:sz w:val="18"/>
                <w:szCs w:val="18"/>
              </w:rPr>
              <w:t>工作开展情况</w:t>
            </w:r>
            <w:r w:rsidRPr="00F25479">
              <w:rPr>
                <w:sz w:val="18"/>
                <w:szCs w:val="18"/>
              </w:rPr>
              <w:t xml:space="preserve"> </w:t>
            </w:r>
          </w:p>
        </w:tc>
      </w:tr>
    </w:tbl>
    <w:p w:rsidR="006D1A06" w:rsidRPr="00F25479" w:rsidRDefault="006D1A06" w:rsidP="006D1A06">
      <w:pPr>
        <w:widowControl/>
        <w:jc w:val="left"/>
        <w:rPr>
          <w:sz w:val="18"/>
          <w:szCs w:val="18"/>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cs="黑体"/>
          <w:sz w:val="32"/>
          <w:szCs w:val="32"/>
        </w:rPr>
      </w:pPr>
    </w:p>
    <w:p w:rsidR="006D1A06" w:rsidRDefault="006D1A06" w:rsidP="006D1A06">
      <w:pPr>
        <w:autoSpaceDE w:val="0"/>
        <w:autoSpaceDN w:val="0"/>
        <w:adjustRightInd w:val="0"/>
        <w:spacing w:line="600" w:lineRule="exact"/>
        <w:jc w:val="left"/>
        <w:rPr>
          <w:rFonts w:ascii="黑体" w:eastAsia="黑体" w:hAnsi="黑体"/>
          <w:sz w:val="32"/>
          <w:szCs w:val="32"/>
        </w:rPr>
      </w:pPr>
      <w:r>
        <w:rPr>
          <w:rFonts w:ascii="黑体" w:eastAsia="黑体" w:hAnsi="黑体" w:cs="黑体" w:hint="eastAsia"/>
          <w:sz w:val="32"/>
          <w:szCs w:val="32"/>
        </w:rPr>
        <w:lastRenderedPageBreak/>
        <w:t>六、政府采购预算情况</w:t>
      </w:r>
    </w:p>
    <w:p w:rsidR="006D1A06" w:rsidRDefault="006D1A06" w:rsidP="006D1A06">
      <w:pPr>
        <w:spacing w:line="600" w:lineRule="exact"/>
        <w:ind w:firstLineChars="200" w:firstLine="640"/>
        <w:outlineLvl w:val="0"/>
        <w:rPr>
          <w:rFonts w:ascii="Times New Roman" w:eastAsia="仿宋" w:hAnsi="Times New Roman"/>
          <w:sz w:val="32"/>
          <w:szCs w:val="32"/>
        </w:rPr>
      </w:pPr>
      <w:r>
        <w:rPr>
          <w:rFonts w:ascii="Times New Roman" w:eastAsia="仿宋" w:hAnsi="Times New Roman"/>
          <w:sz w:val="32"/>
          <w:szCs w:val="32"/>
        </w:rPr>
        <w:t xml:space="preserve"> 2020</w:t>
      </w:r>
      <w:r>
        <w:rPr>
          <w:rFonts w:ascii="Times New Roman" w:eastAsia="仿宋" w:hAnsi="Times New Roman" w:cs="仿宋" w:hint="eastAsia"/>
          <w:sz w:val="32"/>
          <w:szCs w:val="32"/>
        </w:rPr>
        <w:t>年，我部门安排政府采购预算</w:t>
      </w:r>
      <w:r>
        <w:rPr>
          <w:rFonts w:ascii="Times New Roman" w:eastAsia="仿宋" w:hAnsi="Times New Roman" w:cs="仿宋"/>
          <w:sz w:val="32"/>
          <w:szCs w:val="32"/>
        </w:rPr>
        <w:t>55</w:t>
      </w:r>
      <w:r>
        <w:rPr>
          <w:rFonts w:ascii="Times New Roman" w:eastAsia="仿宋" w:hAnsi="Times New Roman" w:cs="仿宋" w:hint="eastAsia"/>
          <w:sz w:val="32"/>
          <w:szCs w:val="32"/>
        </w:rPr>
        <w:t>万元执法执勤车辆购置资金。具体内容见下表。</w:t>
      </w:r>
    </w:p>
    <w:p w:rsidR="006D1A06" w:rsidRDefault="006D1A06" w:rsidP="006D1A06">
      <w:pPr>
        <w:spacing w:line="600" w:lineRule="exact"/>
        <w:outlineLvl w:val="0"/>
        <w:rPr>
          <w:rFonts w:ascii="方正小标宋_GBK" w:eastAsia="方正小标宋_GBK" w:cs="方正小标宋_GBK"/>
          <w:sz w:val="32"/>
          <w:szCs w:val="32"/>
        </w:rPr>
      </w:pPr>
    </w:p>
    <w:p w:rsidR="006D1A06" w:rsidRDefault="006D1A06" w:rsidP="006D1A06">
      <w:pPr>
        <w:spacing w:line="600" w:lineRule="exact"/>
        <w:jc w:val="center"/>
        <w:outlineLvl w:val="0"/>
        <w:rPr>
          <w:rFonts w:ascii="方正小标宋_GBK" w:eastAsia="方正小标宋_GBK"/>
          <w:sz w:val="32"/>
          <w:szCs w:val="32"/>
        </w:rPr>
      </w:pPr>
      <w:r>
        <w:rPr>
          <w:rFonts w:ascii="方正小标宋_GBK" w:eastAsia="方正小标宋_GBK" w:cs="方正小标宋_GBK" w:hint="eastAsia"/>
          <w:sz w:val="32"/>
          <w:szCs w:val="32"/>
        </w:rPr>
        <w:t>部门政府采购预算</w:t>
      </w:r>
    </w:p>
    <w:tbl>
      <w:tblPr>
        <w:tblW w:w="83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3"/>
        <w:gridCol w:w="840"/>
        <w:gridCol w:w="768"/>
        <w:gridCol w:w="639"/>
        <w:gridCol w:w="481"/>
        <w:gridCol w:w="481"/>
        <w:gridCol w:w="829"/>
        <w:gridCol w:w="510"/>
        <w:gridCol w:w="555"/>
        <w:gridCol w:w="600"/>
        <w:gridCol w:w="420"/>
        <w:gridCol w:w="315"/>
        <w:gridCol w:w="300"/>
        <w:gridCol w:w="500"/>
      </w:tblGrid>
      <w:tr w:rsidR="006D1A06" w:rsidTr="00580E36">
        <w:trPr>
          <w:trHeight w:val="414"/>
          <w:tblHeader/>
          <w:jc w:val="center"/>
        </w:trPr>
        <w:tc>
          <w:tcPr>
            <w:tcW w:w="5161" w:type="dxa"/>
            <w:gridSpan w:val="7"/>
            <w:tcBorders>
              <w:top w:val="single" w:sz="6" w:space="0" w:color="FFFFFF"/>
              <w:left w:val="single" w:sz="6" w:space="0" w:color="FFFFFF"/>
              <w:right w:val="single" w:sz="6" w:space="0" w:color="FFFFFF"/>
            </w:tcBorders>
            <w:vAlign w:val="center"/>
          </w:tcPr>
          <w:p w:rsidR="006D1A06" w:rsidRDefault="006D1A06" w:rsidP="00580E36">
            <w:pPr>
              <w:spacing w:line="600" w:lineRule="exact"/>
              <w:jc w:val="left"/>
              <w:rPr>
                <w:rFonts w:ascii="宋体"/>
                <w:sz w:val="24"/>
                <w:szCs w:val="24"/>
              </w:rPr>
            </w:pPr>
            <w:r>
              <w:rPr>
                <w:rFonts w:ascii="宋体" w:hAnsi="宋体" w:cs="宋体" w:hint="eastAsia"/>
                <w:sz w:val="24"/>
                <w:szCs w:val="24"/>
              </w:rPr>
              <w:t>中共馆陶县纪委</w:t>
            </w:r>
          </w:p>
        </w:tc>
        <w:tc>
          <w:tcPr>
            <w:tcW w:w="3200" w:type="dxa"/>
            <w:gridSpan w:val="7"/>
            <w:tcBorders>
              <w:top w:val="single" w:sz="6" w:space="0" w:color="FFFFFF"/>
              <w:left w:val="single" w:sz="6" w:space="0" w:color="FFFFFF"/>
              <w:right w:val="single" w:sz="6" w:space="0" w:color="FFFFFF"/>
            </w:tcBorders>
            <w:vAlign w:val="center"/>
          </w:tcPr>
          <w:p w:rsidR="006D1A06" w:rsidRDefault="006D1A06" w:rsidP="00580E36">
            <w:pPr>
              <w:spacing w:line="600" w:lineRule="exact"/>
              <w:jc w:val="right"/>
              <w:rPr>
                <w:rFonts w:ascii="方正书宋_GBK" w:eastAsia="方正书宋_GBK"/>
                <w:sz w:val="24"/>
                <w:szCs w:val="24"/>
              </w:rPr>
            </w:pPr>
            <w:r>
              <w:rPr>
                <w:rFonts w:ascii="方正书宋_GBK" w:eastAsia="方正书宋_GBK" w:cs="方正书宋_GBK" w:hint="eastAsia"/>
                <w:sz w:val="24"/>
                <w:szCs w:val="24"/>
              </w:rPr>
              <w:t>单位：万元</w:t>
            </w:r>
          </w:p>
        </w:tc>
      </w:tr>
      <w:tr w:rsidR="006D1A06" w:rsidTr="00580E36">
        <w:trPr>
          <w:trHeight w:val="414"/>
          <w:tblHeader/>
          <w:jc w:val="center"/>
        </w:trPr>
        <w:tc>
          <w:tcPr>
            <w:tcW w:w="1963" w:type="dxa"/>
            <w:gridSpan w:val="2"/>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政府采购项目来源</w:t>
            </w:r>
          </w:p>
        </w:tc>
        <w:tc>
          <w:tcPr>
            <w:tcW w:w="768"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采购物品名称</w:t>
            </w:r>
          </w:p>
        </w:tc>
        <w:tc>
          <w:tcPr>
            <w:tcW w:w="639"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政府采购目录序号</w:t>
            </w:r>
          </w:p>
        </w:tc>
        <w:tc>
          <w:tcPr>
            <w:tcW w:w="481"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数量单位</w:t>
            </w:r>
          </w:p>
        </w:tc>
        <w:tc>
          <w:tcPr>
            <w:tcW w:w="481"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数量</w:t>
            </w:r>
          </w:p>
        </w:tc>
        <w:tc>
          <w:tcPr>
            <w:tcW w:w="829"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单价</w:t>
            </w:r>
          </w:p>
        </w:tc>
        <w:tc>
          <w:tcPr>
            <w:tcW w:w="3200" w:type="dxa"/>
            <w:gridSpan w:val="7"/>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政府采购金额</w:t>
            </w:r>
          </w:p>
        </w:tc>
      </w:tr>
      <w:tr w:rsidR="006D1A06" w:rsidTr="00580E36">
        <w:trPr>
          <w:trHeight w:val="414"/>
          <w:tblHeader/>
          <w:jc w:val="center"/>
        </w:trPr>
        <w:tc>
          <w:tcPr>
            <w:tcW w:w="1123"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项目名称</w:t>
            </w:r>
          </w:p>
        </w:tc>
        <w:tc>
          <w:tcPr>
            <w:tcW w:w="840"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预算资金</w:t>
            </w:r>
          </w:p>
        </w:tc>
        <w:tc>
          <w:tcPr>
            <w:tcW w:w="768" w:type="dxa"/>
            <w:vMerge/>
            <w:vAlign w:val="center"/>
          </w:tcPr>
          <w:p w:rsidR="006D1A06" w:rsidRDefault="006D1A06" w:rsidP="00580E36">
            <w:pPr>
              <w:spacing w:line="600" w:lineRule="exact"/>
              <w:jc w:val="left"/>
              <w:outlineLvl w:val="0"/>
            </w:pPr>
          </w:p>
        </w:tc>
        <w:tc>
          <w:tcPr>
            <w:tcW w:w="639" w:type="dxa"/>
            <w:vMerge/>
            <w:vAlign w:val="center"/>
          </w:tcPr>
          <w:p w:rsidR="006D1A06" w:rsidRDefault="006D1A06" w:rsidP="00580E36">
            <w:pPr>
              <w:spacing w:line="600" w:lineRule="exact"/>
              <w:jc w:val="left"/>
              <w:outlineLvl w:val="0"/>
            </w:pPr>
          </w:p>
        </w:tc>
        <w:tc>
          <w:tcPr>
            <w:tcW w:w="481" w:type="dxa"/>
            <w:vMerge/>
            <w:vAlign w:val="center"/>
          </w:tcPr>
          <w:p w:rsidR="006D1A06" w:rsidRDefault="006D1A06" w:rsidP="00580E36">
            <w:pPr>
              <w:spacing w:line="600" w:lineRule="exact"/>
              <w:jc w:val="left"/>
              <w:outlineLvl w:val="0"/>
            </w:pPr>
          </w:p>
        </w:tc>
        <w:tc>
          <w:tcPr>
            <w:tcW w:w="481" w:type="dxa"/>
            <w:vMerge/>
            <w:vAlign w:val="center"/>
          </w:tcPr>
          <w:p w:rsidR="006D1A06" w:rsidRDefault="006D1A06" w:rsidP="00580E36">
            <w:pPr>
              <w:spacing w:line="600" w:lineRule="exact"/>
              <w:jc w:val="left"/>
              <w:outlineLvl w:val="0"/>
            </w:pPr>
          </w:p>
        </w:tc>
        <w:tc>
          <w:tcPr>
            <w:tcW w:w="829" w:type="dxa"/>
            <w:vMerge/>
            <w:vAlign w:val="center"/>
          </w:tcPr>
          <w:p w:rsidR="006D1A06" w:rsidRDefault="006D1A06" w:rsidP="00580E36">
            <w:pPr>
              <w:spacing w:line="600" w:lineRule="exact"/>
              <w:jc w:val="left"/>
              <w:outlineLvl w:val="0"/>
            </w:pPr>
          </w:p>
        </w:tc>
        <w:tc>
          <w:tcPr>
            <w:tcW w:w="510"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总计</w:t>
            </w:r>
          </w:p>
        </w:tc>
        <w:tc>
          <w:tcPr>
            <w:tcW w:w="2190" w:type="dxa"/>
            <w:gridSpan w:val="5"/>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当年部门预算安排资金</w:t>
            </w:r>
          </w:p>
        </w:tc>
        <w:tc>
          <w:tcPr>
            <w:tcW w:w="500" w:type="dxa"/>
            <w:vMerge w:val="restart"/>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其他渠道资金</w:t>
            </w:r>
          </w:p>
        </w:tc>
      </w:tr>
      <w:tr w:rsidR="006D1A06" w:rsidTr="00580E36">
        <w:trPr>
          <w:trHeight w:val="3332"/>
          <w:tblHeader/>
          <w:jc w:val="center"/>
        </w:trPr>
        <w:tc>
          <w:tcPr>
            <w:tcW w:w="1123" w:type="dxa"/>
            <w:vMerge/>
            <w:vAlign w:val="center"/>
          </w:tcPr>
          <w:p w:rsidR="006D1A06" w:rsidRDefault="006D1A06" w:rsidP="00580E36">
            <w:pPr>
              <w:spacing w:line="600" w:lineRule="exact"/>
              <w:jc w:val="left"/>
              <w:outlineLvl w:val="0"/>
            </w:pPr>
          </w:p>
        </w:tc>
        <w:tc>
          <w:tcPr>
            <w:tcW w:w="840" w:type="dxa"/>
            <w:vMerge/>
            <w:vAlign w:val="center"/>
          </w:tcPr>
          <w:p w:rsidR="006D1A06" w:rsidRDefault="006D1A06" w:rsidP="00580E36">
            <w:pPr>
              <w:spacing w:line="600" w:lineRule="exact"/>
              <w:jc w:val="left"/>
              <w:outlineLvl w:val="0"/>
            </w:pPr>
          </w:p>
        </w:tc>
        <w:tc>
          <w:tcPr>
            <w:tcW w:w="768" w:type="dxa"/>
            <w:vMerge/>
            <w:vAlign w:val="center"/>
          </w:tcPr>
          <w:p w:rsidR="006D1A06" w:rsidRDefault="006D1A06" w:rsidP="00580E36">
            <w:pPr>
              <w:spacing w:line="600" w:lineRule="exact"/>
              <w:jc w:val="left"/>
              <w:outlineLvl w:val="0"/>
            </w:pPr>
          </w:p>
        </w:tc>
        <w:tc>
          <w:tcPr>
            <w:tcW w:w="639" w:type="dxa"/>
            <w:vMerge/>
            <w:vAlign w:val="center"/>
          </w:tcPr>
          <w:p w:rsidR="006D1A06" w:rsidRDefault="006D1A06" w:rsidP="00580E36">
            <w:pPr>
              <w:spacing w:line="600" w:lineRule="exact"/>
              <w:jc w:val="left"/>
              <w:outlineLvl w:val="0"/>
            </w:pPr>
          </w:p>
        </w:tc>
        <w:tc>
          <w:tcPr>
            <w:tcW w:w="481" w:type="dxa"/>
            <w:vMerge/>
            <w:vAlign w:val="center"/>
          </w:tcPr>
          <w:p w:rsidR="006D1A06" w:rsidRDefault="006D1A06" w:rsidP="00580E36">
            <w:pPr>
              <w:spacing w:line="600" w:lineRule="exact"/>
              <w:jc w:val="left"/>
              <w:outlineLvl w:val="0"/>
            </w:pPr>
          </w:p>
        </w:tc>
        <w:tc>
          <w:tcPr>
            <w:tcW w:w="481" w:type="dxa"/>
            <w:vMerge/>
            <w:vAlign w:val="center"/>
          </w:tcPr>
          <w:p w:rsidR="006D1A06" w:rsidRDefault="006D1A06" w:rsidP="00580E36">
            <w:pPr>
              <w:spacing w:line="600" w:lineRule="exact"/>
              <w:jc w:val="left"/>
              <w:outlineLvl w:val="0"/>
            </w:pPr>
          </w:p>
        </w:tc>
        <w:tc>
          <w:tcPr>
            <w:tcW w:w="829" w:type="dxa"/>
            <w:vMerge/>
            <w:vAlign w:val="center"/>
          </w:tcPr>
          <w:p w:rsidR="006D1A06" w:rsidRDefault="006D1A06" w:rsidP="00580E36">
            <w:pPr>
              <w:spacing w:line="600" w:lineRule="exact"/>
              <w:jc w:val="left"/>
              <w:outlineLvl w:val="0"/>
            </w:pPr>
          </w:p>
        </w:tc>
        <w:tc>
          <w:tcPr>
            <w:tcW w:w="510" w:type="dxa"/>
            <w:vMerge/>
            <w:vAlign w:val="center"/>
          </w:tcPr>
          <w:p w:rsidR="006D1A06" w:rsidRDefault="006D1A06" w:rsidP="00580E36">
            <w:pPr>
              <w:spacing w:line="600" w:lineRule="exact"/>
              <w:jc w:val="left"/>
              <w:outlineLvl w:val="0"/>
            </w:pPr>
          </w:p>
        </w:tc>
        <w:tc>
          <w:tcPr>
            <w:tcW w:w="555"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合计</w:t>
            </w:r>
          </w:p>
        </w:tc>
        <w:tc>
          <w:tcPr>
            <w:tcW w:w="600"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一般公共预算拨款</w:t>
            </w:r>
          </w:p>
        </w:tc>
        <w:tc>
          <w:tcPr>
            <w:tcW w:w="420"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基金预算拨款</w:t>
            </w:r>
          </w:p>
        </w:tc>
        <w:tc>
          <w:tcPr>
            <w:tcW w:w="315"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财政专户核拨</w:t>
            </w:r>
          </w:p>
        </w:tc>
        <w:tc>
          <w:tcPr>
            <w:tcW w:w="300"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其他来源收入</w:t>
            </w:r>
          </w:p>
        </w:tc>
        <w:tc>
          <w:tcPr>
            <w:tcW w:w="500" w:type="dxa"/>
            <w:vMerge/>
            <w:vAlign w:val="center"/>
          </w:tcPr>
          <w:p w:rsidR="006D1A06" w:rsidRDefault="006D1A06" w:rsidP="00580E36">
            <w:pPr>
              <w:spacing w:line="600" w:lineRule="exact"/>
              <w:jc w:val="left"/>
              <w:outlineLvl w:val="0"/>
            </w:pPr>
          </w:p>
        </w:tc>
      </w:tr>
      <w:tr w:rsidR="006D1A06" w:rsidTr="00580E36">
        <w:trPr>
          <w:trHeight w:val="840"/>
          <w:jc w:val="center"/>
        </w:trPr>
        <w:tc>
          <w:tcPr>
            <w:tcW w:w="1123" w:type="dxa"/>
            <w:vAlign w:val="center"/>
          </w:tcPr>
          <w:p w:rsidR="006D1A06" w:rsidRDefault="006D1A06" w:rsidP="00580E36">
            <w:pPr>
              <w:spacing w:line="600" w:lineRule="exact"/>
              <w:jc w:val="center"/>
              <w:rPr>
                <w:rFonts w:ascii="方正书宋_GBK" w:eastAsia="方正书宋_GBK"/>
                <w:b/>
                <w:bCs/>
              </w:rPr>
            </w:pPr>
            <w:r>
              <w:rPr>
                <w:rFonts w:ascii="方正书宋_GBK" w:eastAsia="方正书宋_GBK" w:cs="方正书宋_GBK" w:hint="eastAsia"/>
                <w:b/>
                <w:bCs/>
              </w:rPr>
              <w:t>合　计</w:t>
            </w:r>
          </w:p>
        </w:tc>
        <w:tc>
          <w:tcPr>
            <w:tcW w:w="840"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768" w:type="dxa"/>
            <w:vAlign w:val="center"/>
          </w:tcPr>
          <w:p w:rsidR="006D1A06" w:rsidRDefault="006D1A06" w:rsidP="00580E36">
            <w:pPr>
              <w:spacing w:line="600" w:lineRule="exact"/>
              <w:jc w:val="left"/>
              <w:rPr>
                <w:rFonts w:ascii="方正书宋_GBK" w:eastAsia="方正书宋_GBK"/>
                <w:b/>
                <w:bCs/>
              </w:rPr>
            </w:pPr>
          </w:p>
        </w:tc>
        <w:tc>
          <w:tcPr>
            <w:tcW w:w="639" w:type="dxa"/>
            <w:vAlign w:val="center"/>
          </w:tcPr>
          <w:p w:rsidR="006D1A06" w:rsidRDefault="006D1A06" w:rsidP="00580E36">
            <w:pPr>
              <w:spacing w:line="600" w:lineRule="exact"/>
              <w:jc w:val="center"/>
              <w:rPr>
                <w:rFonts w:ascii="方正书宋_GBK" w:eastAsia="方正书宋_GBK"/>
                <w:b/>
                <w:bCs/>
              </w:rPr>
            </w:pPr>
          </w:p>
        </w:tc>
        <w:tc>
          <w:tcPr>
            <w:tcW w:w="481" w:type="dxa"/>
            <w:vAlign w:val="center"/>
          </w:tcPr>
          <w:p w:rsidR="006D1A06" w:rsidRDefault="006D1A06" w:rsidP="00580E36">
            <w:pPr>
              <w:spacing w:line="600" w:lineRule="exact"/>
              <w:jc w:val="left"/>
              <w:rPr>
                <w:rFonts w:ascii="方正书宋_GBK" w:eastAsia="方正书宋_GBK"/>
                <w:b/>
                <w:bCs/>
              </w:rPr>
            </w:pPr>
          </w:p>
        </w:tc>
        <w:tc>
          <w:tcPr>
            <w:tcW w:w="481" w:type="dxa"/>
            <w:vAlign w:val="center"/>
          </w:tcPr>
          <w:p w:rsidR="006D1A06" w:rsidRDefault="006D1A06" w:rsidP="00580E36">
            <w:pPr>
              <w:spacing w:line="600" w:lineRule="exact"/>
              <w:jc w:val="right"/>
              <w:rPr>
                <w:rFonts w:ascii="方正书宋_GBK" w:eastAsia="方正书宋_GBK"/>
                <w:b/>
                <w:bCs/>
              </w:rPr>
            </w:pPr>
          </w:p>
        </w:tc>
        <w:tc>
          <w:tcPr>
            <w:tcW w:w="829" w:type="dxa"/>
            <w:vAlign w:val="center"/>
          </w:tcPr>
          <w:p w:rsidR="006D1A06" w:rsidRDefault="006D1A06" w:rsidP="00580E36">
            <w:pPr>
              <w:spacing w:line="600" w:lineRule="exact"/>
              <w:jc w:val="right"/>
              <w:rPr>
                <w:rFonts w:ascii="方正书宋_GBK" w:eastAsia="方正书宋_GBK"/>
                <w:b/>
                <w:bCs/>
              </w:rPr>
            </w:pPr>
          </w:p>
        </w:tc>
        <w:tc>
          <w:tcPr>
            <w:tcW w:w="510"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555"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600" w:type="dxa"/>
            <w:vAlign w:val="center"/>
          </w:tcPr>
          <w:p w:rsidR="006D1A06" w:rsidRDefault="006D1A06" w:rsidP="00580E36">
            <w:pPr>
              <w:spacing w:line="600" w:lineRule="exact"/>
              <w:ind w:right="105"/>
              <w:jc w:val="right"/>
              <w:rPr>
                <w:rFonts w:ascii="方正书宋_GBK" w:eastAsia="方正书宋_GBK"/>
                <w:b/>
                <w:bCs/>
              </w:rPr>
            </w:pPr>
            <w:r>
              <w:rPr>
                <w:rFonts w:ascii="方正书宋_GBK" w:eastAsia="方正书宋_GBK"/>
                <w:b/>
                <w:bCs/>
              </w:rPr>
              <w:t>55</w:t>
            </w:r>
          </w:p>
        </w:tc>
        <w:tc>
          <w:tcPr>
            <w:tcW w:w="420" w:type="dxa"/>
            <w:vAlign w:val="center"/>
          </w:tcPr>
          <w:p w:rsidR="006D1A06" w:rsidRDefault="006D1A06" w:rsidP="00580E36">
            <w:pPr>
              <w:spacing w:line="600" w:lineRule="exact"/>
              <w:jc w:val="right"/>
              <w:rPr>
                <w:rFonts w:ascii="方正书宋_GBK" w:eastAsia="方正书宋_GBK"/>
                <w:b/>
                <w:bCs/>
              </w:rPr>
            </w:pPr>
          </w:p>
        </w:tc>
        <w:tc>
          <w:tcPr>
            <w:tcW w:w="315" w:type="dxa"/>
            <w:vAlign w:val="center"/>
          </w:tcPr>
          <w:p w:rsidR="006D1A06" w:rsidRDefault="006D1A06" w:rsidP="00580E36">
            <w:pPr>
              <w:spacing w:line="600" w:lineRule="exact"/>
              <w:jc w:val="right"/>
              <w:rPr>
                <w:rFonts w:ascii="方正书宋_GBK" w:eastAsia="方正书宋_GBK"/>
                <w:b/>
                <w:bCs/>
              </w:rPr>
            </w:pPr>
          </w:p>
        </w:tc>
        <w:tc>
          <w:tcPr>
            <w:tcW w:w="300" w:type="dxa"/>
            <w:vAlign w:val="center"/>
          </w:tcPr>
          <w:p w:rsidR="006D1A06" w:rsidRDefault="006D1A06" w:rsidP="00580E36">
            <w:pPr>
              <w:spacing w:line="600" w:lineRule="exact"/>
              <w:jc w:val="right"/>
              <w:rPr>
                <w:rFonts w:ascii="方正书宋_GBK" w:eastAsia="方正书宋_GBK"/>
                <w:b/>
                <w:bCs/>
              </w:rPr>
            </w:pPr>
          </w:p>
        </w:tc>
        <w:tc>
          <w:tcPr>
            <w:tcW w:w="500" w:type="dxa"/>
            <w:vAlign w:val="center"/>
          </w:tcPr>
          <w:p w:rsidR="006D1A06" w:rsidRDefault="006D1A06" w:rsidP="00580E36">
            <w:pPr>
              <w:spacing w:line="600" w:lineRule="exact"/>
              <w:jc w:val="right"/>
              <w:rPr>
                <w:rFonts w:ascii="方正书宋_GBK" w:eastAsia="方正书宋_GBK"/>
                <w:b/>
                <w:bCs/>
              </w:rPr>
            </w:pPr>
          </w:p>
        </w:tc>
      </w:tr>
      <w:tr w:rsidR="006D1A06" w:rsidTr="00580E36">
        <w:trPr>
          <w:trHeight w:val="851"/>
          <w:jc w:val="center"/>
        </w:trPr>
        <w:tc>
          <w:tcPr>
            <w:tcW w:w="1123" w:type="dxa"/>
            <w:vAlign w:val="center"/>
          </w:tcPr>
          <w:p w:rsidR="006D1A06" w:rsidRDefault="006D1A06" w:rsidP="00580E36">
            <w:pPr>
              <w:spacing w:line="600" w:lineRule="exact"/>
              <w:rPr>
                <w:rFonts w:ascii="方正书宋_GBK" w:eastAsia="方正书宋_GBK"/>
                <w:b/>
                <w:bCs/>
              </w:rPr>
            </w:pPr>
            <w:r>
              <w:rPr>
                <w:rFonts w:ascii="方正书宋_GBK" w:eastAsia="方正书宋_GBK" w:cs="方正书宋_GBK" w:hint="eastAsia"/>
                <w:b/>
                <w:bCs/>
              </w:rPr>
              <w:t>县纪委小计</w:t>
            </w:r>
          </w:p>
        </w:tc>
        <w:tc>
          <w:tcPr>
            <w:tcW w:w="840"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768" w:type="dxa"/>
            <w:vAlign w:val="center"/>
          </w:tcPr>
          <w:p w:rsidR="006D1A06" w:rsidRDefault="006D1A06" w:rsidP="00580E36">
            <w:pPr>
              <w:spacing w:line="600" w:lineRule="exact"/>
              <w:jc w:val="left"/>
              <w:rPr>
                <w:rFonts w:ascii="方正书宋_GBK" w:eastAsia="方正书宋_GBK"/>
                <w:b/>
                <w:bCs/>
              </w:rPr>
            </w:pPr>
            <w:r>
              <w:rPr>
                <w:rFonts w:ascii="方正书宋_GBK" w:eastAsia="方正书宋_GBK" w:hint="eastAsia"/>
                <w:b/>
                <w:bCs/>
              </w:rPr>
              <w:t>执法执勤车辆</w:t>
            </w:r>
          </w:p>
        </w:tc>
        <w:tc>
          <w:tcPr>
            <w:tcW w:w="639" w:type="dxa"/>
            <w:vAlign w:val="center"/>
          </w:tcPr>
          <w:p w:rsidR="006D1A06" w:rsidRDefault="006D1A06" w:rsidP="00580E36">
            <w:pPr>
              <w:spacing w:line="600" w:lineRule="exact"/>
              <w:jc w:val="left"/>
              <w:rPr>
                <w:rFonts w:ascii="方正书宋_GBK" w:eastAsia="方正书宋_GBK"/>
                <w:b/>
                <w:bCs/>
              </w:rPr>
            </w:pPr>
            <w:r>
              <w:rPr>
                <w:rFonts w:ascii="方正书宋_GBK" w:eastAsia="方正书宋_GBK"/>
                <w:b/>
                <w:bCs/>
              </w:rPr>
              <w:t>31</w:t>
            </w:r>
          </w:p>
        </w:tc>
        <w:tc>
          <w:tcPr>
            <w:tcW w:w="481" w:type="dxa"/>
            <w:vAlign w:val="center"/>
          </w:tcPr>
          <w:p w:rsidR="006D1A06" w:rsidRDefault="006D1A06" w:rsidP="00580E36">
            <w:pPr>
              <w:spacing w:line="600" w:lineRule="exact"/>
              <w:jc w:val="left"/>
              <w:rPr>
                <w:rFonts w:ascii="方正书宋_GBK" w:eastAsia="方正书宋_GBK"/>
                <w:b/>
                <w:bCs/>
              </w:rPr>
            </w:pPr>
            <w:r>
              <w:rPr>
                <w:rFonts w:ascii="方正书宋_GBK" w:eastAsia="方正书宋_GBK" w:hint="eastAsia"/>
                <w:b/>
                <w:bCs/>
              </w:rPr>
              <w:t>辆</w:t>
            </w:r>
          </w:p>
        </w:tc>
        <w:tc>
          <w:tcPr>
            <w:tcW w:w="481"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4</w:t>
            </w:r>
          </w:p>
        </w:tc>
        <w:tc>
          <w:tcPr>
            <w:tcW w:w="829"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12</w:t>
            </w:r>
          </w:p>
        </w:tc>
        <w:tc>
          <w:tcPr>
            <w:tcW w:w="510"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555" w:type="dxa"/>
            <w:vAlign w:val="center"/>
          </w:tcPr>
          <w:p w:rsidR="006D1A06" w:rsidRDefault="006D1A06" w:rsidP="00580E36">
            <w:pPr>
              <w:spacing w:line="600" w:lineRule="exact"/>
              <w:jc w:val="right"/>
              <w:rPr>
                <w:rFonts w:ascii="方正书宋_GBK" w:eastAsia="方正书宋_GBK"/>
                <w:b/>
                <w:bCs/>
              </w:rPr>
            </w:pPr>
            <w:r>
              <w:rPr>
                <w:rFonts w:ascii="方正书宋_GBK" w:eastAsia="方正书宋_GBK"/>
                <w:b/>
                <w:bCs/>
              </w:rPr>
              <w:t>55</w:t>
            </w:r>
          </w:p>
        </w:tc>
        <w:tc>
          <w:tcPr>
            <w:tcW w:w="600" w:type="dxa"/>
            <w:vAlign w:val="center"/>
          </w:tcPr>
          <w:p w:rsidR="006D1A06" w:rsidRDefault="006D1A06" w:rsidP="00580E36">
            <w:pPr>
              <w:spacing w:line="600" w:lineRule="exact"/>
              <w:ind w:right="105"/>
              <w:jc w:val="right"/>
              <w:rPr>
                <w:rFonts w:ascii="方正书宋_GBK" w:eastAsia="方正书宋_GBK"/>
                <w:b/>
                <w:bCs/>
              </w:rPr>
            </w:pPr>
            <w:r>
              <w:rPr>
                <w:rFonts w:ascii="方正书宋_GBK" w:eastAsia="方正书宋_GBK"/>
                <w:b/>
                <w:bCs/>
              </w:rPr>
              <w:t>55</w:t>
            </w:r>
          </w:p>
        </w:tc>
        <w:tc>
          <w:tcPr>
            <w:tcW w:w="420" w:type="dxa"/>
            <w:vAlign w:val="center"/>
          </w:tcPr>
          <w:p w:rsidR="006D1A06" w:rsidRDefault="006D1A06" w:rsidP="00580E36">
            <w:pPr>
              <w:spacing w:line="600" w:lineRule="exact"/>
              <w:jc w:val="right"/>
              <w:rPr>
                <w:rFonts w:ascii="方正书宋_GBK" w:eastAsia="方正书宋_GBK"/>
                <w:b/>
                <w:bCs/>
              </w:rPr>
            </w:pPr>
          </w:p>
        </w:tc>
        <w:tc>
          <w:tcPr>
            <w:tcW w:w="315" w:type="dxa"/>
            <w:vAlign w:val="center"/>
          </w:tcPr>
          <w:p w:rsidR="006D1A06" w:rsidRDefault="006D1A06" w:rsidP="00580E36">
            <w:pPr>
              <w:spacing w:line="600" w:lineRule="exact"/>
              <w:jc w:val="right"/>
              <w:rPr>
                <w:rFonts w:ascii="方正书宋_GBK" w:eastAsia="方正书宋_GBK"/>
                <w:b/>
                <w:bCs/>
              </w:rPr>
            </w:pPr>
          </w:p>
        </w:tc>
        <w:tc>
          <w:tcPr>
            <w:tcW w:w="300" w:type="dxa"/>
            <w:vAlign w:val="center"/>
          </w:tcPr>
          <w:p w:rsidR="006D1A06" w:rsidRDefault="006D1A06" w:rsidP="00580E36">
            <w:pPr>
              <w:spacing w:line="600" w:lineRule="exact"/>
              <w:jc w:val="right"/>
              <w:rPr>
                <w:rFonts w:ascii="方正书宋_GBK" w:eastAsia="方正书宋_GBK"/>
                <w:b/>
                <w:bCs/>
              </w:rPr>
            </w:pPr>
          </w:p>
        </w:tc>
        <w:tc>
          <w:tcPr>
            <w:tcW w:w="500" w:type="dxa"/>
            <w:vAlign w:val="center"/>
          </w:tcPr>
          <w:p w:rsidR="006D1A06" w:rsidRDefault="006D1A06" w:rsidP="00580E36">
            <w:pPr>
              <w:spacing w:line="600" w:lineRule="exact"/>
              <w:jc w:val="right"/>
              <w:rPr>
                <w:rFonts w:ascii="方正书宋_GBK" w:eastAsia="方正书宋_GBK"/>
                <w:b/>
                <w:bCs/>
              </w:rPr>
            </w:pPr>
          </w:p>
        </w:tc>
      </w:tr>
      <w:tr w:rsidR="006D1A06" w:rsidTr="00580E36">
        <w:trPr>
          <w:trHeight w:val="843"/>
          <w:jc w:val="center"/>
        </w:trPr>
        <w:tc>
          <w:tcPr>
            <w:tcW w:w="1123" w:type="dxa"/>
            <w:vAlign w:val="center"/>
          </w:tcPr>
          <w:p w:rsidR="006D1A06" w:rsidRDefault="006D1A06" w:rsidP="00580E36">
            <w:pPr>
              <w:spacing w:line="600" w:lineRule="exact"/>
              <w:jc w:val="left"/>
              <w:rPr>
                <w:rFonts w:ascii="方正书宋_GBK" w:eastAsia="方正书宋_GBK"/>
              </w:rPr>
            </w:pPr>
          </w:p>
        </w:tc>
        <w:tc>
          <w:tcPr>
            <w:tcW w:w="840" w:type="dxa"/>
            <w:vAlign w:val="center"/>
          </w:tcPr>
          <w:p w:rsidR="006D1A06" w:rsidRDefault="006D1A06" w:rsidP="00580E36">
            <w:pPr>
              <w:spacing w:line="600" w:lineRule="exact"/>
              <w:jc w:val="right"/>
              <w:rPr>
                <w:rFonts w:ascii="方正书宋_GBK" w:eastAsia="方正书宋_GBK"/>
              </w:rPr>
            </w:pPr>
          </w:p>
        </w:tc>
        <w:tc>
          <w:tcPr>
            <w:tcW w:w="768" w:type="dxa"/>
            <w:vAlign w:val="center"/>
          </w:tcPr>
          <w:p w:rsidR="006D1A06" w:rsidRDefault="006D1A06" w:rsidP="00580E36">
            <w:pPr>
              <w:spacing w:line="600" w:lineRule="exact"/>
              <w:jc w:val="left"/>
              <w:rPr>
                <w:rFonts w:ascii="方正书宋_GBK" w:eastAsia="方正书宋_GBK"/>
              </w:rPr>
            </w:pPr>
          </w:p>
        </w:tc>
        <w:tc>
          <w:tcPr>
            <w:tcW w:w="639" w:type="dxa"/>
            <w:vAlign w:val="center"/>
          </w:tcPr>
          <w:p w:rsidR="006D1A06" w:rsidRDefault="006D1A06" w:rsidP="00580E36">
            <w:pPr>
              <w:spacing w:line="600" w:lineRule="exact"/>
              <w:jc w:val="left"/>
              <w:rPr>
                <w:rFonts w:ascii="方正书宋_GBK" w:eastAsia="方正书宋_GBK"/>
              </w:rPr>
            </w:pPr>
          </w:p>
        </w:tc>
        <w:tc>
          <w:tcPr>
            <w:tcW w:w="481" w:type="dxa"/>
            <w:vAlign w:val="center"/>
          </w:tcPr>
          <w:p w:rsidR="006D1A06" w:rsidRDefault="006D1A06" w:rsidP="00580E36">
            <w:pPr>
              <w:spacing w:line="600" w:lineRule="exact"/>
              <w:jc w:val="left"/>
              <w:rPr>
                <w:rFonts w:ascii="方正书宋_GBK" w:eastAsia="方正书宋_GBK"/>
              </w:rPr>
            </w:pPr>
          </w:p>
        </w:tc>
        <w:tc>
          <w:tcPr>
            <w:tcW w:w="481" w:type="dxa"/>
            <w:vAlign w:val="center"/>
          </w:tcPr>
          <w:p w:rsidR="006D1A06" w:rsidRDefault="006D1A06" w:rsidP="00580E36">
            <w:pPr>
              <w:spacing w:line="600" w:lineRule="exact"/>
              <w:ind w:right="105"/>
              <w:jc w:val="right"/>
              <w:rPr>
                <w:rFonts w:ascii="方正书宋_GBK" w:eastAsia="方正书宋_GBK"/>
              </w:rPr>
            </w:pPr>
          </w:p>
        </w:tc>
        <w:tc>
          <w:tcPr>
            <w:tcW w:w="829" w:type="dxa"/>
            <w:vAlign w:val="center"/>
          </w:tcPr>
          <w:p w:rsidR="006D1A06" w:rsidRDefault="006D1A06" w:rsidP="00580E36">
            <w:pPr>
              <w:spacing w:line="600" w:lineRule="exact"/>
              <w:ind w:right="210"/>
              <w:jc w:val="right"/>
              <w:rPr>
                <w:rFonts w:ascii="方正书宋_GBK" w:eastAsia="方正书宋_GBK"/>
              </w:rPr>
            </w:pPr>
          </w:p>
        </w:tc>
        <w:tc>
          <w:tcPr>
            <w:tcW w:w="510" w:type="dxa"/>
            <w:vAlign w:val="center"/>
          </w:tcPr>
          <w:p w:rsidR="006D1A06" w:rsidRDefault="006D1A06" w:rsidP="00580E36">
            <w:pPr>
              <w:spacing w:line="600" w:lineRule="exact"/>
              <w:ind w:right="105"/>
              <w:jc w:val="right"/>
              <w:rPr>
                <w:rFonts w:ascii="方正书宋_GBK" w:eastAsia="方正书宋_GBK"/>
              </w:rPr>
            </w:pPr>
          </w:p>
        </w:tc>
        <w:tc>
          <w:tcPr>
            <w:tcW w:w="555" w:type="dxa"/>
            <w:vAlign w:val="center"/>
          </w:tcPr>
          <w:p w:rsidR="006D1A06" w:rsidRDefault="006D1A06" w:rsidP="00580E36">
            <w:pPr>
              <w:spacing w:line="600" w:lineRule="exact"/>
              <w:ind w:right="105"/>
              <w:jc w:val="right"/>
              <w:rPr>
                <w:rFonts w:ascii="方正书宋_GBK" w:eastAsia="方正书宋_GBK"/>
              </w:rPr>
            </w:pPr>
          </w:p>
        </w:tc>
        <w:tc>
          <w:tcPr>
            <w:tcW w:w="600" w:type="dxa"/>
            <w:vAlign w:val="center"/>
          </w:tcPr>
          <w:p w:rsidR="006D1A06" w:rsidRDefault="006D1A06" w:rsidP="00580E36">
            <w:pPr>
              <w:spacing w:line="600" w:lineRule="exact"/>
              <w:jc w:val="right"/>
              <w:rPr>
                <w:rFonts w:ascii="方正书宋_GBK" w:eastAsia="方正书宋_GBK"/>
              </w:rPr>
            </w:pPr>
          </w:p>
        </w:tc>
        <w:tc>
          <w:tcPr>
            <w:tcW w:w="420" w:type="dxa"/>
            <w:vAlign w:val="center"/>
          </w:tcPr>
          <w:p w:rsidR="006D1A06" w:rsidRDefault="006D1A06" w:rsidP="00580E36">
            <w:pPr>
              <w:spacing w:line="600" w:lineRule="exact"/>
              <w:jc w:val="right"/>
              <w:rPr>
                <w:rFonts w:ascii="方正书宋_GBK" w:eastAsia="方正书宋_GBK"/>
              </w:rPr>
            </w:pPr>
          </w:p>
        </w:tc>
        <w:tc>
          <w:tcPr>
            <w:tcW w:w="315" w:type="dxa"/>
            <w:vAlign w:val="center"/>
          </w:tcPr>
          <w:p w:rsidR="006D1A06" w:rsidRDefault="006D1A06" w:rsidP="00580E36">
            <w:pPr>
              <w:spacing w:line="600" w:lineRule="exact"/>
              <w:jc w:val="right"/>
              <w:rPr>
                <w:rFonts w:ascii="方正书宋_GBK" w:eastAsia="方正书宋_GBK"/>
              </w:rPr>
            </w:pPr>
          </w:p>
        </w:tc>
        <w:tc>
          <w:tcPr>
            <w:tcW w:w="300" w:type="dxa"/>
            <w:vAlign w:val="center"/>
          </w:tcPr>
          <w:p w:rsidR="006D1A06" w:rsidRDefault="006D1A06" w:rsidP="00580E36">
            <w:pPr>
              <w:spacing w:line="600" w:lineRule="exact"/>
              <w:jc w:val="right"/>
              <w:rPr>
                <w:rFonts w:ascii="方正书宋_GBK" w:eastAsia="方正书宋_GBK"/>
              </w:rPr>
            </w:pPr>
          </w:p>
        </w:tc>
        <w:tc>
          <w:tcPr>
            <w:tcW w:w="500" w:type="dxa"/>
            <w:vAlign w:val="center"/>
          </w:tcPr>
          <w:p w:rsidR="006D1A06" w:rsidRDefault="006D1A06" w:rsidP="00580E36">
            <w:pPr>
              <w:spacing w:line="600" w:lineRule="exact"/>
              <w:jc w:val="right"/>
              <w:rPr>
                <w:rFonts w:ascii="方正书宋_GBK" w:eastAsia="方正书宋_GBK"/>
              </w:rPr>
            </w:pPr>
          </w:p>
        </w:tc>
      </w:tr>
      <w:tr w:rsidR="006D1A06" w:rsidTr="00580E36">
        <w:trPr>
          <w:trHeight w:val="836"/>
          <w:jc w:val="center"/>
        </w:trPr>
        <w:tc>
          <w:tcPr>
            <w:tcW w:w="1123" w:type="dxa"/>
            <w:vAlign w:val="center"/>
          </w:tcPr>
          <w:p w:rsidR="006D1A06" w:rsidRDefault="006D1A06" w:rsidP="00580E36">
            <w:pPr>
              <w:spacing w:line="600" w:lineRule="exact"/>
              <w:jc w:val="left"/>
              <w:rPr>
                <w:rFonts w:ascii="方正书宋_GBK" w:eastAsia="方正书宋_GBK"/>
              </w:rPr>
            </w:pPr>
          </w:p>
        </w:tc>
        <w:tc>
          <w:tcPr>
            <w:tcW w:w="840" w:type="dxa"/>
            <w:vAlign w:val="center"/>
          </w:tcPr>
          <w:p w:rsidR="006D1A06" w:rsidRDefault="006D1A06" w:rsidP="00580E36">
            <w:pPr>
              <w:spacing w:line="600" w:lineRule="exact"/>
              <w:jc w:val="right"/>
              <w:rPr>
                <w:rFonts w:ascii="方正书宋_GBK" w:eastAsia="方正书宋_GBK"/>
              </w:rPr>
            </w:pPr>
          </w:p>
        </w:tc>
        <w:tc>
          <w:tcPr>
            <w:tcW w:w="768" w:type="dxa"/>
            <w:vAlign w:val="center"/>
          </w:tcPr>
          <w:p w:rsidR="006D1A06" w:rsidRDefault="006D1A06" w:rsidP="00580E36">
            <w:pPr>
              <w:spacing w:line="600" w:lineRule="exact"/>
              <w:jc w:val="left"/>
              <w:rPr>
                <w:rFonts w:ascii="方正书宋_GBK" w:eastAsia="方正书宋_GBK"/>
              </w:rPr>
            </w:pPr>
          </w:p>
        </w:tc>
        <w:tc>
          <w:tcPr>
            <w:tcW w:w="639" w:type="dxa"/>
            <w:vAlign w:val="center"/>
          </w:tcPr>
          <w:p w:rsidR="006D1A06" w:rsidRDefault="006D1A06" w:rsidP="00580E36">
            <w:pPr>
              <w:spacing w:line="600" w:lineRule="exact"/>
              <w:jc w:val="left"/>
              <w:rPr>
                <w:rFonts w:ascii="方正书宋_GBK" w:eastAsia="方正书宋_GBK"/>
              </w:rPr>
            </w:pPr>
          </w:p>
        </w:tc>
        <w:tc>
          <w:tcPr>
            <w:tcW w:w="481" w:type="dxa"/>
            <w:vAlign w:val="center"/>
          </w:tcPr>
          <w:p w:rsidR="006D1A06" w:rsidRDefault="006D1A06" w:rsidP="00580E36">
            <w:pPr>
              <w:spacing w:line="600" w:lineRule="exact"/>
              <w:jc w:val="left"/>
              <w:rPr>
                <w:rFonts w:ascii="方正书宋_GBK" w:eastAsia="方正书宋_GBK"/>
              </w:rPr>
            </w:pPr>
          </w:p>
        </w:tc>
        <w:tc>
          <w:tcPr>
            <w:tcW w:w="481" w:type="dxa"/>
            <w:vAlign w:val="center"/>
          </w:tcPr>
          <w:p w:rsidR="006D1A06" w:rsidRDefault="006D1A06" w:rsidP="00580E36">
            <w:pPr>
              <w:spacing w:line="600" w:lineRule="exact"/>
              <w:ind w:right="105"/>
              <w:jc w:val="right"/>
              <w:rPr>
                <w:rFonts w:ascii="方正书宋_GBK" w:eastAsia="方正书宋_GBK"/>
              </w:rPr>
            </w:pPr>
          </w:p>
        </w:tc>
        <w:tc>
          <w:tcPr>
            <w:tcW w:w="829" w:type="dxa"/>
            <w:vAlign w:val="center"/>
          </w:tcPr>
          <w:p w:rsidR="006D1A06" w:rsidRDefault="006D1A06" w:rsidP="00580E36">
            <w:pPr>
              <w:spacing w:line="600" w:lineRule="exact"/>
              <w:ind w:right="105"/>
              <w:jc w:val="right"/>
              <w:rPr>
                <w:rFonts w:ascii="方正书宋_GBK" w:eastAsia="方正书宋_GBK"/>
              </w:rPr>
            </w:pPr>
          </w:p>
        </w:tc>
        <w:tc>
          <w:tcPr>
            <w:tcW w:w="510" w:type="dxa"/>
            <w:vAlign w:val="center"/>
          </w:tcPr>
          <w:p w:rsidR="006D1A06" w:rsidRDefault="006D1A06" w:rsidP="00580E36">
            <w:pPr>
              <w:spacing w:line="600" w:lineRule="exact"/>
              <w:jc w:val="right"/>
              <w:rPr>
                <w:rFonts w:ascii="方正书宋_GBK" w:eastAsia="方正书宋_GBK"/>
              </w:rPr>
            </w:pPr>
          </w:p>
        </w:tc>
        <w:tc>
          <w:tcPr>
            <w:tcW w:w="555" w:type="dxa"/>
            <w:vAlign w:val="center"/>
          </w:tcPr>
          <w:p w:rsidR="006D1A06" w:rsidRDefault="006D1A06" w:rsidP="00580E36">
            <w:pPr>
              <w:spacing w:line="600" w:lineRule="exact"/>
              <w:jc w:val="right"/>
              <w:rPr>
                <w:rFonts w:ascii="方正书宋_GBK" w:eastAsia="方正书宋_GBK"/>
              </w:rPr>
            </w:pPr>
          </w:p>
        </w:tc>
        <w:tc>
          <w:tcPr>
            <w:tcW w:w="600" w:type="dxa"/>
            <w:vAlign w:val="center"/>
          </w:tcPr>
          <w:p w:rsidR="006D1A06" w:rsidRDefault="006D1A06" w:rsidP="00580E36">
            <w:pPr>
              <w:spacing w:line="600" w:lineRule="exact"/>
              <w:jc w:val="right"/>
              <w:rPr>
                <w:rFonts w:ascii="方正书宋_GBK" w:eastAsia="方正书宋_GBK"/>
              </w:rPr>
            </w:pPr>
          </w:p>
        </w:tc>
        <w:tc>
          <w:tcPr>
            <w:tcW w:w="420" w:type="dxa"/>
            <w:vAlign w:val="center"/>
          </w:tcPr>
          <w:p w:rsidR="006D1A06" w:rsidRDefault="006D1A06" w:rsidP="00580E36">
            <w:pPr>
              <w:spacing w:line="600" w:lineRule="exact"/>
              <w:jc w:val="right"/>
              <w:rPr>
                <w:rFonts w:ascii="方正书宋_GBK" w:eastAsia="方正书宋_GBK"/>
              </w:rPr>
            </w:pPr>
          </w:p>
        </w:tc>
        <w:tc>
          <w:tcPr>
            <w:tcW w:w="315" w:type="dxa"/>
            <w:vAlign w:val="center"/>
          </w:tcPr>
          <w:p w:rsidR="006D1A06" w:rsidRDefault="006D1A06" w:rsidP="00580E36">
            <w:pPr>
              <w:spacing w:line="600" w:lineRule="exact"/>
              <w:jc w:val="right"/>
              <w:rPr>
                <w:rFonts w:ascii="方正书宋_GBK" w:eastAsia="方正书宋_GBK"/>
              </w:rPr>
            </w:pPr>
          </w:p>
        </w:tc>
        <w:tc>
          <w:tcPr>
            <w:tcW w:w="300" w:type="dxa"/>
            <w:vAlign w:val="center"/>
          </w:tcPr>
          <w:p w:rsidR="006D1A06" w:rsidRDefault="006D1A06" w:rsidP="00580E36">
            <w:pPr>
              <w:spacing w:line="600" w:lineRule="exact"/>
              <w:jc w:val="right"/>
              <w:rPr>
                <w:rFonts w:ascii="方正书宋_GBK" w:eastAsia="方正书宋_GBK"/>
              </w:rPr>
            </w:pPr>
          </w:p>
        </w:tc>
        <w:tc>
          <w:tcPr>
            <w:tcW w:w="500" w:type="dxa"/>
            <w:vAlign w:val="center"/>
          </w:tcPr>
          <w:p w:rsidR="006D1A06" w:rsidRDefault="006D1A06" w:rsidP="00580E36">
            <w:pPr>
              <w:spacing w:line="600" w:lineRule="exact"/>
              <w:jc w:val="right"/>
              <w:rPr>
                <w:rFonts w:ascii="方正书宋_GBK" w:eastAsia="方正书宋_GBK"/>
              </w:rPr>
            </w:pPr>
          </w:p>
        </w:tc>
      </w:tr>
    </w:tbl>
    <w:p w:rsidR="006D1A06" w:rsidRDefault="006D1A06" w:rsidP="006D1A06">
      <w:pPr>
        <w:spacing w:line="600" w:lineRule="exact"/>
        <w:sectPr w:rsidR="006D1A06">
          <w:pgSz w:w="11907" w:h="16839"/>
          <w:pgMar w:top="1021" w:right="1361" w:bottom="1021" w:left="1361" w:header="851" w:footer="992" w:gutter="0"/>
          <w:cols w:space="720"/>
          <w:docGrid w:type="lines" w:linePitch="312"/>
        </w:sectPr>
      </w:pPr>
    </w:p>
    <w:p w:rsidR="006D1A06" w:rsidRDefault="006D1A06" w:rsidP="006D1A06">
      <w:pPr>
        <w:autoSpaceDE w:val="0"/>
        <w:autoSpaceDN w:val="0"/>
        <w:adjustRightInd w:val="0"/>
        <w:spacing w:line="600" w:lineRule="exact"/>
        <w:ind w:firstLineChars="200" w:firstLine="640"/>
        <w:jc w:val="left"/>
        <w:rPr>
          <w:rFonts w:ascii="黑体" w:eastAsia="黑体" w:hAnsi="黑体"/>
          <w:sz w:val="32"/>
          <w:szCs w:val="32"/>
        </w:rPr>
      </w:pPr>
      <w:r>
        <w:rPr>
          <w:rFonts w:ascii="黑体" w:eastAsia="黑体" w:hAnsi="黑体" w:cs="黑体" w:hint="eastAsia"/>
          <w:sz w:val="32"/>
          <w:szCs w:val="32"/>
        </w:rPr>
        <w:lastRenderedPageBreak/>
        <w:t>七、国有资产信息</w:t>
      </w:r>
    </w:p>
    <w:p w:rsidR="006D1A06" w:rsidRDefault="006D1A06" w:rsidP="006D1A06">
      <w:pPr>
        <w:spacing w:line="600" w:lineRule="exact"/>
        <w:ind w:firstLine="640"/>
        <w:rPr>
          <w:rFonts w:ascii="Times New Roman" w:eastAsia="仿宋" w:hAnsi="Times New Roman"/>
          <w:color w:val="000000"/>
          <w:sz w:val="32"/>
          <w:szCs w:val="32"/>
        </w:rPr>
      </w:pPr>
      <w:r>
        <w:rPr>
          <w:rFonts w:ascii="Times New Roman" w:eastAsia="仿宋" w:hAnsi="Times New Roman" w:cs="仿宋" w:hint="eastAsia"/>
          <w:color w:val="000000"/>
          <w:sz w:val="32"/>
          <w:szCs w:val="32"/>
        </w:rPr>
        <w:t>中共馆陶县纪委（含所属单位）</w:t>
      </w:r>
      <w:r>
        <w:rPr>
          <w:rFonts w:ascii="Times New Roman" w:eastAsia="仿宋" w:hAnsi="Times New Roman" w:hint="eastAsia"/>
          <w:color w:val="000000"/>
          <w:sz w:val="32"/>
          <w:szCs w:val="32"/>
        </w:rPr>
        <w:t>上</w:t>
      </w:r>
      <w:r>
        <w:rPr>
          <w:rFonts w:ascii="Times New Roman" w:eastAsia="仿宋" w:hAnsi="Times New Roman" w:cs="仿宋" w:hint="eastAsia"/>
          <w:color w:val="000000"/>
          <w:sz w:val="32"/>
          <w:szCs w:val="32"/>
        </w:rPr>
        <w:t>年末固定资产金额为</w:t>
      </w:r>
      <w:r>
        <w:rPr>
          <w:rFonts w:ascii="Times New Roman" w:eastAsia="仿宋" w:hAnsi="Times New Roman"/>
          <w:color w:val="000000"/>
          <w:sz w:val="32"/>
          <w:szCs w:val="32"/>
        </w:rPr>
        <w:t>229.55</w:t>
      </w:r>
      <w:r>
        <w:rPr>
          <w:rFonts w:ascii="Times New Roman" w:eastAsia="仿宋" w:hAnsi="Times New Roman" w:cs="仿宋" w:hint="eastAsia"/>
          <w:color w:val="000000"/>
          <w:sz w:val="32"/>
          <w:szCs w:val="32"/>
        </w:rPr>
        <w:t>万元（详见下表），本年度拟购置固定资产总额为</w:t>
      </w:r>
      <w:r>
        <w:rPr>
          <w:rFonts w:ascii="Times New Roman" w:eastAsia="仿宋" w:hAnsi="Times New Roman"/>
          <w:color w:val="000000"/>
          <w:sz w:val="32"/>
          <w:szCs w:val="32"/>
        </w:rPr>
        <w:t>55</w:t>
      </w:r>
      <w:r>
        <w:rPr>
          <w:rFonts w:ascii="Times New Roman" w:eastAsia="仿宋" w:hAnsi="Times New Roman" w:cs="仿宋" w:hint="eastAsia"/>
          <w:color w:val="000000"/>
          <w:sz w:val="32"/>
          <w:szCs w:val="32"/>
        </w:rPr>
        <w:t>万元。</w:t>
      </w:r>
    </w:p>
    <w:tbl>
      <w:tblPr>
        <w:tblW w:w="7980" w:type="dxa"/>
        <w:tblInd w:w="-106" w:type="dxa"/>
        <w:tblLayout w:type="fixed"/>
        <w:tblLook w:val="04A0" w:firstRow="1" w:lastRow="0" w:firstColumn="1" w:lastColumn="0" w:noHBand="0" w:noVBand="1"/>
      </w:tblPr>
      <w:tblGrid>
        <w:gridCol w:w="2835"/>
        <w:gridCol w:w="1050"/>
        <w:gridCol w:w="4095"/>
      </w:tblGrid>
      <w:tr w:rsidR="006D1A06" w:rsidTr="00580E36">
        <w:trPr>
          <w:trHeight w:val="798"/>
        </w:trPr>
        <w:tc>
          <w:tcPr>
            <w:tcW w:w="7980" w:type="dxa"/>
            <w:gridSpan w:val="3"/>
            <w:tcBorders>
              <w:top w:val="nil"/>
              <w:left w:val="nil"/>
              <w:bottom w:val="nil"/>
              <w:right w:val="nil"/>
            </w:tcBorders>
            <w:vAlign w:val="center"/>
          </w:tcPr>
          <w:p w:rsidR="006D1A06" w:rsidRDefault="006D1A06" w:rsidP="00580E36">
            <w:pPr>
              <w:widowControl/>
              <w:spacing w:line="600" w:lineRule="exact"/>
              <w:jc w:val="center"/>
              <w:rPr>
                <w:rFonts w:ascii="宋体"/>
                <w:b/>
                <w:bCs/>
                <w:kern w:val="0"/>
                <w:sz w:val="32"/>
                <w:szCs w:val="32"/>
              </w:rPr>
            </w:pPr>
            <w:r>
              <w:rPr>
                <w:rFonts w:ascii="宋体" w:hAnsi="宋体" w:cs="宋体" w:hint="eastAsia"/>
                <w:b/>
                <w:bCs/>
                <w:kern w:val="0"/>
                <w:sz w:val="32"/>
                <w:szCs w:val="32"/>
              </w:rPr>
              <w:t>河北省省直部门固定资产占用情况表</w:t>
            </w:r>
          </w:p>
        </w:tc>
      </w:tr>
      <w:tr w:rsidR="006D1A06" w:rsidTr="00580E36">
        <w:trPr>
          <w:trHeight w:val="577"/>
        </w:trPr>
        <w:tc>
          <w:tcPr>
            <w:tcW w:w="3885" w:type="dxa"/>
            <w:gridSpan w:val="2"/>
            <w:tcBorders>
              <w:top w:val="nil"/>
              <w:left w:val="nil"/>
              <w:bottom w:val="nil"/>
              <w:right w:val="nil"/>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cs="仿宋" w:hint="eastAsia"/>
                <w:kern w:val="0"/>
                <w:sz w:val="22"/>
              </w:rPr>
              <w:t>编制部门：中共馆陶县纪委</w:t>
            </w:r>
          </w:p>
        </w:tc>
        <w:tc>
          <w:tcPr>
            <w:tcW w:w="4095" w:type="dxa"/>
            <w:tcBorders>
              <w:top w:val="nil"/>
              <w:left w:val="nil"/>
              <w:bottom w:val="nil"/>
              <w:right w:val="nil"/>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cs="仿宋" w:hint="eastAsia"/>
                <w:kern w:val="0"/>
                <w:sz w:val="22"/>
              </w:rPr>
              <w:t>截止时间：</w:t>
            </w:r>
            <w:r>
              <w:rPr>
                <w:rFonts w:ascii="Times New Roman" w:eastAsia="仿宋" w:hAnsi="Times New Roman"/>
                <w:kern w:val="0"/>
                <w:sz w:val="22"/>
              </w:rPr>
              <w:t>2019</w:t>
            </w:r>
            <w:r>
              <w:rPr>
                <w:rFonts w:ascii="Times New Roman" w:eastAsia="仿宋" w:hAnsi="Times New Roman" w:cs="仿宋" w:hint="eastAsia"/>
                <w:kern w:val="0"/>
                <w:sz w:val="22"/>
              </w:rPr>
              <w:t>年</w:t>
            </w:r>
            <w:r>
              <w:rPr>
                <w:rFonts w:ascii="Times New Roman" w:eastAsia="仿宋" w:hAnsi="Times New Roman" w:cs="仿宋"/>
                <w:kern w:val="0"/>
                <w:sz w:val="22"/>
              </w:rPr>
              <w:t>1</w:t>
            </w:r>
            <w:r>
              <w:rPr>
                <w:rFonts w:ascii="Times New Roman" w:eastAsia="仿宋" w:hAnsi="Times New Roman"/>
                <w:kern w:val="0"/>
                <w:sz w:val="22"/>
              </w:rPr>
              <w:t>2</w:t>
            </w:r>
            <w:r>
              <w:rPr>
                <w:rFonts w:ascii="Times New Roman" w:eastAsia="仿宋" w:hAnsi="Times New Roman" w:cs="仿宋" w:hint="eastAsia"/>
                <w:kern w:val="0"/>
                <w:sz w:val="22"/>
              </w:rPr>
              <w:t>月</w:t>
            </w:r>
            <w:r>
              <w:rPr>
                <w:rFonts w:ascii="Times New Roman" w:eastAsia="仿宋" w:hAnsi="Times New Roman"/>
                <w:kern w:val="0"/>
                <w:sz w:val="22"/>
              </w:rPr>
              <w:t>31</w:t>
            </w:r>
            <w:r>
              <w:rPr>
                <w:rFonts w:ascii="Times New Roman" w:eastAsia="仿宋" w:hAnsi="Times New Roman" w:cs="仿宋" w:hint="eastAsia"/>
                <w:kern w:val="0"/>
                <w:sz w:val="22"/>
              </w:rPr>
              <w:t>日</w:t>
            </w:r>
          </w:p>
        </w:tc>
      </w:tr>
      <w:tr w:rsidR="006D1A06" w:rsidTr="00580E36">
        <w:trPr>
          <w:trHeight w:val="730"/>
        </w:trPr>
        <w:tc>
          <w:tcPr>
            <w:tcW w:w="2835" w:type="dxa"/>
            <w:tcBorders>
              <w:top w:val="single" w:sz="4" w:space="0" w:color="auto"/>
              <w:left w:val="single" w:sz="4" w:space="0" w:color="auto"/>
              <w:bottom w:val="single" w:sz="4" w:space="0" w:color="auto"/>
              <w:right w:val="single" w:sz="4" w:space="0" w:color="auto"/>
            </w:tcBorders>
            <w:vAlign w:val="center"/>
          </w:tcPr>
          <w:p w:rsidR="006D1A06" w:rsidRDefault="006D1A06" w:rsidP="00580E36">
            <w:pPr>
              <w:widowControl/>
              <w:spacing w:line="600" w:lineRule="exact"/>
              <w:jc w:val="center"/>
              <w:rPr>
                <w:rFonts w:ascii="宋体"/>
                <w:b/>
                <w:bCs/>
                <w:kern w:val="0"/>
                <w:sz w:val="22"/>
              </w:rPr>
            </w:pPr>
            <w:r>
              <w:rPr>
                <w:rFonts w:ascii="宋体" w:hAnsi="宋体" w:cs="宋体" w:hint="eastAsia"/>
                <w:b/>
                <w:bCs/>
                <w:kern w:val="0"/>
                <w:sz w:val="22"/>
              </w:rPr>
              <w:t>项目</w:t>
            </w:r>
          </w:p>
        </w:tc>
        <w:tc>
          <w:tcPr>
            <w:tcW w:w="1050" w:type="dxa"/>
            <w:tcBorders>
              <w:top w:val="single" w:sz="4" w:space="0" w:color="auto"/>
              <w:left w:val="nil"/>
              <w:bottom w:val="single" w:sz="4" w:space="0" w:color="auto"/>
              <w:right w:val="single" w:sz="4" w:space="0" w:color="auto"/>
            </w:tcBorders>
            <w:vAlign w:val="center"/>
          </w:tcPr>
          <w:p w:rsidR="006D1A06" w:rsidRDefault="006D1A06" w:rsidP="00580E36">
            <w:pPr>
              <w:widowControl/>
              <w:spacing w:line="600" w:lineRule="exact"/>
              <w:jc w:val="center"/>
              <w:rPr>
                <w:rFonts w:ascii="宋体"/>
                <w:b/>
                <w:bCs/>
                <w:kern w:val="0"/>
                <w:sz w:val="22"/>
              </w:rPr>
            </w:pPr>
            <w:r>
              <w:rPr>
                <w:rFonts w:ascii="宋体" w:hAnsi="宋体" w:cs="宋体" w:hint="eastAsia"/>
                <w:b/>
                <w:bCs/>
                <w:kern w:val="0"/>
                <w:sz w:val="22"/>
              </w:rPr>
              <w:t>数量</w:t>
            </w:r>
          </w:p>
        </w:tc>
        <w:tc>
          <w:tcPr>
            <w:tcW w:w="4095" w:type="dxa"/>
            <w:tcBorders>
              <w:top w:val="single" w:sz="4" w:space="0" w:color="auto"/>
              <w:left w:val="nil"/>
              <w:bottom w:val="single" w:sz="4" w:space="0" w:color="auto"/>
              <w:right w:val="single" w:sz="4" w:space="0" w:color="auto"/>
            </w:tcBorders>
            <w:vAlign w:val="center"/>
          </w:tcPr>
          <w:p w:rsidR="006D1A06" w:rsidRDefault="006D1A06" w:rsidP="00580E36">
            <w:pPr>
              <w:widowControl/>
              <w:spacing w:line="600" w:lineRule="exact"/>
              <w:jc w:val="center"/>
              <w:rPr>
                <w:rFonts w:ascii="宋体"/>
                <w:b/>
                <w:bCs/>
                <w:kern w:val="0"/>
                <w:sz w:val="22"/>
              </w:rPr>
            </w:pPr>
            <w:r>
              <w:rPr>
                <w:rFonts w:ascii="宋体" w:hAnsi="宋体" w:cs="宋体" w:hint="eastAsia"/>
                <w:b/>
                <w:bCs/>
                <w:kern w:val="0"/>
                <w:sz w:val="22"/>
              </w:rPr>
              <w:t>价值（金额单位：万元）</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cs="仿宋" w:hint="eastAsia"/>
                <w:kern w:val="0"/>
                <w:sz w:val="22"/>
              </w:rPr>
              <w:t>资产总额</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w:t>
            </w: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color w:val="FF0000"/>
                <w:kern w:val="0"/>
                <w:sz w:val="22"/>
              </w:rPr>
            </w:pPr>
            <w:r>
              <w:rPr>
                <w:rFonts w:ascii="Times New Roman" w:eastAsia="仿宋" w:hAnsi="Times New Roman"/>
                <w:kern w:val="0"/>
                <w:sz w:val="22"/>
              </w:rPr>
              <w:t>229.55</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kern w:val="0"/>
                <w:sz w:val="22"/>
              </w:rPr>
              <w:t>1</w:t>
            </w:r>
            <w:r>
              <w:rPr>
                <w:rFonts w:ascii="Times New Roman" w:eastAsia="仿宋" w:hAnsi="Times New Roman" w:cs="仿宋" w:hint="eastAsia"/>
                <w:kern w:val="0"/>
                <w:sz w:val="22"/>
              </w:rPr>
              <w:t>、房屋（平方米）</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0</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cs="仿宋" w:hint="eastAsia"/>
                <w:kern w:val="0"/>
                <w:sz w:val="22"/>
              </w:rPr>
              <w:t>其中：办公用房（平方米）</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0</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kern w:val="0"/>
                <w:sz w:val="22"/>
              </w:rPr>
              <w:t>2</w:t>
            </w:r>
            <w:r>
              <w:rPr>
                <w:rFonts w:ascii="Times New Roman" w:eastAsia="仿宋" w:hAnsi="Times New Roman" w:cs="仿宋" w:hint="eastAsia"/>
                <w:kern w:val="0"/>
                <w:sz w:val="22"/>
              </w:rPr>
              <w:t>、车辆（台、辆）</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5</w:t>
            </w: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72.52</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kern w:val="0"/>
                <w:sz w:val="22"/>
              </w:rPr>
              <w:t>3</w:t>
            </w:r>
            <w:r>
              <w:rPr>
                <w:rFonts w:ascii="Times New Roman" w:eastAsia="仿宋" w:hAnsi="Times New Roman" w:cs="仿宋" w:hint="eastAsia"/>
                <w:kern w:val="0"/>
                <w:sz w:val="22"/>
              </w:rPr>
              <w:t>、单价在</w:t>
            </w:r>
            <w:r>
              <w:rPr>
                <w:rFonts w:ascii="Times New Roman" w:eastAsia="仿宋" w:hAnsi="Times New Roman"/>
                <w:kern w:val="0"/>
                <w:sz w:val="22"/>
              </w:rPr>
              <w:t>50</w:t>
            </w:r>
            <w:r>
              <w:rPr>
                <w:rFonts w:ascii="Times New Roman" w:eastAsia="仿宋" w:hAnsi="Times New Roman" w:cs="仿宋" w:hint="eastAsia"/>
                <w:kern w:val="0"/>
                <w:sz w:val="22"/>
              </w:rPr>
              <w:t>万元以上设备</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w:t>
            </w: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0</w:t>
            </w:r>
          </w:p>
        </w:tc>
      </w:tr>
      <w:tr w:rsidR="006D1A06" w:rsidTr="00580E36">
        <w:trPr>
          <w:trHeight w:val="730"/>
        </w:trPr>
        <w:tc>
          <w:tcPr>
            <w:tcW w:w="2835" w:type="dxa"/>
            <w:tcBorders>
              <w:top w:val="nil"/>
              <w:left w:val="single" w:sz="4" w:space="0" w:color="auto"/>
              <w:bottom w:val="single" w:sz="4" w:space="0" w:color="auto"/>
              <w:right w:val="single" w:sz="4" w:space="0" w:color="auto"/>
            </w:tcBorders>
            <w:vAlign w:val="center"/>
          </w:tcPr>
          <w:p w:rsidR="006D1A06" w:rsidRDefault="006D1A06" w:rsidP="00580E36">
            <w:pPr>
              <w:widowControl/>
              <w:spacing w:line="600" w:lineRule="exact"/>
              <w:rPr>
                <w:rFonts w:ascii="Times New Roman" w:eastAsia="仿宋" w:hAnsi="Times New Roman"/>
                <w:kern w:val="0"/>
                <w:sz w:val="22"/>
              </w:rPr>
            </w:pPr>
            <w:r>
              <w:rPr>
                <w:rFonts w:ascii="Times New Roman" w:eastAsia="仿宋" w:hAnsi="Times New Roman"/>
                <w:kern w:val="0"/>
                <w:sz w:val="22"/>
              </w:rPr>
              <w:t>4</w:t>
            </w:r>
            <w:r>
              <w:rPr>
                <w:rFonts w:ascii="Times New Roman" w:eastAsia="仿宋" w:hAnsi="Times New Roman" w:cs="仿宋" w:hint="eastAsia"/>
                <w:kern w:val="0"/>
                <w:sz w:val="22"/>
              </w:rPr>
              <w:t>、其他固定资产</w:t>
            </w:r>
          </w:p>
        </w:tc>
        <w:tc>
          <w:tcPr>
            <w:tcW w:w="1050"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w:t>
            </w:r>
          </w:p>
        </w:tc>
        <w:tc>
          <w:tcPr>
            <w:tcW w:w="4095" w:type="dxa"/>
            <w:tcBorders>
              <w:top w:val="nil"/>
              <w:left w:val="nil"/>
              <w:bottom w:val="single" w:sz="4" w:space="0" w:color="auto"/>
              <w:right w:val="single" w:sz="4" w:space="0" w:color="auto"/>
            </w:tcBorders>
            <w:vAlign w:val="center"/>
          </w:tcPr>
          <w:p w:rsidR="006D1A06" w:rsidRDefault="006D1A06" w:rsidP="00580E36">
            <w:pPr>
              <w:widowControl/>
              <w:spacing w:line="600" w:lineRule="exact"/>
              <w:jc w:val="center"/>
              <w:rPr>
                <w:rFonts w:ascii="Times New Roman" w:eastAsia="仿宋" w:hAnsi="Times New Roman"/>
                <w:kern w:val="0"/>
                <w:sz w:val="22"/>
              </w:rPr>
            </w:pPr>
            <w:r>
              <w:rPr>
                <w:rFonts w:ascii="Times New Roman" w:eastAsia="仿宋" w:hAnsi="Times New Roman"/>
                <w:kern w:val="0"/>
                <w:sz w:val="22"/>
              </w:rPr>
              <w:t>157.03</w:t>
            </w:r>
          </w:p>
        </w:tc>
      </w:tr>
    </w:tbl>
    <w:p w:rsidR="006D1A06" w:rsidRDefault="006D1A06" w:rsidP="006D1A06">
      <w:pPr>
        <w:autoSpaceDE w:val="0"/>
        <w:autoSpaceDN w:val="0"/>
        <w:adjustRightInd w:val="0"/>
        <w:spacing w:line="600" w:lineRule="exact"/>
        <w:ind w:firstLineChars="200" w:firstLine="640"/>
        <w:jc w:val="left"/>
        <w:rPr>
          <w:rFonts w:ascii="黑体" w:eastAsia="黑体" w:hAnsi="黑体"/>
          <w:sz w:val="32"/>
          <w:szCs w:val="32"/>
        </w:rPr>
      </w:pPr>
    </w:p>
    <w:p w:rsidR="006D1A06" w:rsidRDefault="006D1A06" w:rsidP="006D1A06">
      <w:pPr>
        <w:autoSpaceDE w:val="0"/>
        <w:autoSpaceDN w:val="0"/>
        <w:adjustRightInd w:val="0"/>
        <w:spacing w:line="600" w:lineRule="exact"/>
        <w:ind w:firstLineChars="200" w:firstLine="640"/>
        <w:jc w:val="left"/>
        <w:rPr>
          <w:rFonts w:ascii="黑体" w:eastAsia="黑体" w:hAnsi="黑体"/>
          <w:sz w:val="32"/>
          <w:szCs w:val="32"/>
        </w:rPr>
      </w:pPr>
      <w:r>
        <w:rPr>
          <w:rFonts w:ascii="黑体" w:eastAsia="黑体" w:hAnsi="黑体" w:cs="黑体" w:hint="eastAsia"/>
          <w:sz w:val="32"/>
          <w:szCs w:val="32"/>
        </w:rPr>
        <w:t>八、名词解释</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1</w:t>
      </w:r>
      <w:r>
        <w:rPr>
          <w:rFonts w:ascii="Times New Roman" w:eastAsia="仿宋" w:hAnsi="Times New Roman" w:cs="仿宋" w:hint="eastAsia"/>
          <w:color w:val="000000"/>
          <w:sz w:val="32"/>
          <w:szCs w:val="32"/>
        </w:rPr>
        <w:t>、一般公共预算拨款收入：指县级财政当年拨付的资金。</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2</w:t>
      </w:r>
      <w:r>
        <w:rPr>
          <w:rFonts w:ascii="Times New Roman" w:eastAsia="仿宋" w:hAnsi="Times New Roman" w:cs="仿宋" w:hint="eastAsia"/>
          <w:color w:val="000000"/>
          <w:sz w:val="32"/>
          <w:szCs w:val="32"/>
        </w:rPr>
        <w:t>、政府性基金预算：对依照法律、行政法规的规定在一定期限内向特定对象征收、收取或者以其他方式筹集的资金，专项用于特定公共事业发展的收支预算。</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3</w:t>
      </w:r>
      <w:r>
        <w:rPr>
          <w:rFonts w:ascii="Times New Roman" w:eastAsia="仿宋" w:hAnsi="Times New Roman" w:cs="仿宋" w:hint="eastAsia"/>
          <w:color w:val="000000"/>
          <w:sz w:val="32"/>
          <w:szCs w:val="32"/>
        </w:rPr>
        <w:t>、基本支出：指为保障机构正常运转、完成日常工作任务而发生的人员支出和公用支出。</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4</w:t>
      </w:r>
      <w:r>
        <w:rPr>
          <w:rFonts w:ascii="Times New Roman" w:eastAsia="仿宋" w:hAnsi="Times New Roman" w:cs="仿宋" w:hint="eastAsia"/>
          <w:color w:val="000000"/>
          <w:sz w:val="32"/>
          <w:szCs w:val="32"/>
        </w:rPr>
        <w:t>、项目支出：指在基本支出之外为完成特定行政任务和事业</w:t>
      </w:r>
      <w:r>
        <w:rPr>
          <w:rFonts w:ascii="Times New Roman" w:eastAsia="仿宋" w:hAnsi="Times New Roman" w:cs="仿宋" w:hint="eastAsia"/>
          <w:color w:val="000000"/>
          <w:sz w:val="32"/>
          <w:szCs w:val="32"/>
        </w:rPr>
        <w:lastRenderedPageBreak/>
        <w:t>发展目标所发生的支出。</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5</w:t>
      </w:r>
      <w:r>
        <w:rPr>
          <w:rFonts w:ascii="Times New Roman" w:eastAsia="仿宋" w:hAnsi="Times New Roman" w:cs="仿宋" w:hint="eastAsia"/>
          <w:color w:val="000000"/>
          <w:sz w:val="32"/>
          <w:szCs w:val="32"/>
        </w:rPr>
        <w:t>、“三公”经费：纳入县级财政预算管理的“三公”</w:t>
      </w:r>
      <w:r>
        <w:rPr>
          <w:rFonts w:ascii="Times New Roman" w:eastAsia="仿宋" w:hAnsi="Times New Roman" w:cs="仿宋"/>
          <w:color w:val="000000"/>
          <w:sz w:val="32"/>
          <w:szCs w:val="32"/>
        </w:rPr>
        <w:t xml:space="preserve"> </w:t>
      </w:r>
      <w:r>
        <w:rPr>
          <w:rFonts w:ascii="Times New Roman" w:eastAsia="仿宋" w:hAnsi="Times New Roman" w:cs="仿宋" w:hint="eastAsia"/>
          <w:color w:val="000000"/>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D1A06" w:rsidRDefault="006D1A06" w:rsidP="006D1A06">
      <w:pPr>
        <w:spacing w:line="600" w:lineRule="exact"/>
        <w:ind w:firstLine="640"/>
        <w:rPr>
          <w:rFonts w:ascii="Times New Roman" w:eastAsia="仿宋" w:hAnsi="Times New Roman" w:cs="仿宋"/>
          <w:color w:val="000000"/>
          <w:sz w:val="32"/>
          <w:szCs w:val="32"/>
        </w:rPr>
      </w:pPr>
      <w:r>
        <w:rPr>
          <w:rFonts w:ascii="Times New Roman" w:eastAsia="仿宋" w:hAnsi="Times New Roman" w:cs="仿宋"/>
          <w:color w:val="000000"/>
          <w:sz w:val="32"/>
          <w:szCs w:val="32"/>
        </w:rPr>
        <w:t>6</w:t>
      </w:r>
      <w:r>
        <w:rPr>
          <w:rFonts w:ascii="Times New Roman" w:eastAsia="仿宋" w:hAnsi="Times New Roman" w:cs="仿宋" w:hint="eastAsia"/>
          <w:color w:val="000000"/>
          <w:sz w:val="32"/>
          <w:szCs w:val="32"/>
        </w:rPr>
        <w:t>、机关运行费：是指为保障行政单位（包括参照公务员法管理的事业单位）运行用于购买货物和服务的各项资金，包括办公及</w:t>
      </w:r>
    </w:p>
    <w:p w:rsidR="006D1A06" w:rsidRDefault="006D1A06" w:rsidP="006D1A06">
      <w:pPr>
        <w:spacing w:line="600" w:lineRule="exact"/>
        <w:rPr>
          <w:rFonts w:ascii="Times New Roman" w:eastAsia="仿宋" w:hAnsi="Times New Roman" w:cs="仿宋"/>
          <w:color w:val="000000"/>
          <w:sz w:val="32"/>
          <w:szCs w:val="32"/>
        </w:rPr>
      </w:pPr>
      <w:r>
        <w:rPr>
          <w:rFonts w:ascii="Times New Roman" w:eastAsia="仿宋" w:hAnsi="Times New Roman" w:cs="仿宋" w:hint="eastAsia"/>
          <w:color w:val="000000"/>
          <w:sz w:val="32"/>
          <w:szCs w:val="32"/>
        </w:rPr>
        <w:t>印刷费、邮电费、差旅费、会议费、福利费、日常维修费、专用材料及一般设备购置费、办公用房水电费、办公用房取暖费、办公用房物业管理费、公务用车运行维护费以及其他费用。</w:t>
      </w:r>
    </w:p>
    <w:p w:rsidR="006D1A06" w:rsidRDefault="006D1A06" w:rsidP="006D1A06">
      <w:pPr>
        <w:spacing w:line="600" w:lineRule="exact"/>
        <w:ind w:firstLineChars="200" w:firstLine="643"/>
        <w:rPr>
          <w:rFonts w:ascii="Times New Roman" w:eastAsia="仿宋" w:hAnsi="Times New Roman"/>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6D1A06" w:rsidRPr="00BA7BA5" w:rsidRDefault="006D1A06" w:rsidP="006D1A06">
      <w:pPr>
        <w:spacing w:line="600" w:lineRule="exact"/>
        <w:ind w:firstLineChars="200" w:firstLine="640"/>
        <w:rPr>
          <w:rFonts w:ascii="Times New Roman" w:eastAsia="仿宋" w:hAnsi="Times New Roman"/>
          <w:sz w:val="32"/>
          <w:szCs w:val="32"/>
        </w:rPr>
        <w:sectPr w:rsidR="006D1A06" w:rsidRPr="00BA7BA5">
          <w:headerReference w:type="default" r:id="rId7"/>
          <w:footerReference w:type="default" r:id="rId8"/>
          <w:pgSz w:w="11907" w:h="16839"/>
          <w:pgMar w:top="1021" w:right="1361" w:bottom="1021" w:left="1361" w:header="851" w:footer="992" w:gutter="0"/>
          <w:cols w:space="720"/>
          <w:docGrid w:type="lines" w:linePitch="312"/>
        </w:sectPr>
      </w:pPr>
      <w:r>
        <w:rPr>
          <w:rFonts w:ascii="Times New Roman" w:eastAsia="仿宋" w:hAnsi="Times New Roman" w:cs="仿宋" w:hint="eastAsia"/>
          <w:sz w:val="32"/>
          <w:szCs w:val="32"/>
        </w:rPr>
        <w:t>我部门无其他需要说明的事项</w:t>
      </w:r>
      <w:r w:rsidR="00A010D9">
        <w:rPr>
          <w:rFonts w:ascii="Times New Roman" w:eastAsia="仿宋" w:hAnsi="Times New Roman" w:cs="仿宋" w:hint="eastAsia"/>
          <w:sz w:val="32"/>
          <w:szCs w:val="32"/>
        </w:rPr>
        <w:t>。</w:t>
      </w:r>
    </w:p>
    <w:p w:rsidR="00830977" w:rsidRPr="006D1A06" w:rsidRDefault="00830977"/>
    <w:sectPr w:rsidR="00830977" w:rsidRPr="006D1A0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774A" w:rsidRDefault="0092774A" w:rsidP="006D1A06">
      <w:r>
        <w:separator/>
      </w:r>
    </w:p>
  </w:endnote>
  <w:endnote w:type="continuationSeparator" w:id="0">
    <w:p w:rsidR="0092774A" w:rsidRDefault="0092774A" w:rsidP="006D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宋体"/>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A06" w:rsidRDefault="006D1A06">
    <w:pPr>
      <w:pStyle w:val="a5"/>
      <w:jc w:val="center"/>
    </w:pPr>
    <w:r>
      <w:fldChar w:fldCharType="begin"/>
    </w:r>
    <w:r>
      <w:instrText xml:space="preserve"> PAGE   \* MERGEFORMAT </w:instrText>
    </w:r>
    <w:r>
      <w:fldChar w:fldCharType="separate"/>
    </w:r>
    <w:r>
      <w:rPr>
        <w:lang w:val="zh-CN"/>
      </w:rPr>
      <w:t>7</w:t>
    </w:r>
    <w:r>
      <w:fldChar w:fldCharType="end"/>
    </w:r>
  </w:p>
  <w:p w:rsidR="006D1A06" w:rsidRDefault="006D1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774A" w:rsidRDefault="0092774A" w:rsidP="006D1A06">
      <w:r>
        <w:separator/>
      </w:r>
    </w:p>
  </w:footnote>
  <w:footnote w:type="continuationSeparator" w:id="0">
    <w:p w:rsidR="0092774A" w:rsidRDefault="0092774A" w:rsidP="006D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A06" w:rsidRDefault="006D1A06" w:rsidP="00BA7BA5">
    <w:pPr>
      <w:pStyle w:val="a3"/>
      <w:pBdr>
        <w:bottom w:val="none" w:sz="0" w:space="0" w:color="auto"/>
      </w:pBdr>
      <w:jc w:val="both"/>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A2E02"/>
    <w:multiLevelType w:val="hybridMultilevel"/>
    <w:tmpl w:val="5F78D52E"/>
    <w:lvl w:ilvl="0" w:tplc="49A836EC">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B56D249"/>
    <w:multiLevelType w:val="singleLevel"/>
    <w:tmpl w:val="2B56D249"/>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06"/>
    <w:rsid w:val="001E17F4"/>
    <w:rsid w:val="00242EAB"/>
    <w:rsid w:val="00440670"/>
    <w:rsid w:val="00580E36"/>
    <w:rsid w:val="006D1A06"/>
    <w:rsid w:val="00830977"/>
    <w:rsid w:val="0092774A"/>
    <w:rsid w:val="009D632F"/>
    <w:rsid w:val="00A010D9"/>
    <w:rsid w:val="00A20E5D"/>
    <w:rsid w:val="00A514F8"/>
    <w:rsid w:val="00A81191"/>
    <w:rsid w:val="00B57F5E"/>
    <w:rsid w:val="00BA7BA5"/>
    <w:rsid w:val="00CE3C9C"/>
    <w:rsid w:val="00D043EB"/>
    <w:rsid w:val="00D916C0"/>
    <w:rsid w:val="00D9411B"/>
    <w:rsid w:val="00E678E1"/>
    <w:rsid w:val="00F2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347051-BCBE-4995-982A-D6ABB49C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D1A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D1A06"/>
    <w:rPr>
      <w:rFonts w:cs="Times New Roman"/>
      <w:sz w:val="18"/>
      <w:szCs w:val="18"/>
    </w:rPr>
  </w:style>
  <w:style w:type="paragraph" w:styleId="a5">
    <w:name w:val="footer"/>
    <w:basedOn w:val="a"/>
    <w:link w:val="a6"/>
    <w:uiPriority w:val="99"/>
    <w:unhideWhenUsed/>
    <w:qFormat/>
    <w:rsid w:val="006D1A06"/>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D1A0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燕</dc:creator>
  <cp:keywords/>
  <dc:description/>
  <cp:lastModifiedBy>张 燕</cp:lastModifiedBy>
  <cp:revision>2</cp:revision>
  <dcterms:created xsi:type="dcterms:W3CDTF">2020-04-29T07:20:00Z</dcterms:created>
  <dcterms:modified xsi:type="dcterms:W3CDTF">2020-04-29T07:20:00Z</dcterms:modified>
</cp:coreProperties>
</file>