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一、馆陶县供销社联合社本级收支预算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一、馆陶县供销社联合社本级收支预算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227.80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44.50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8.88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r>
              <w:t xml:space="preserve">160.42</w:t>
            </w: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14.00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227.80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227.80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227.80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227.80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227.80</w:t>
            </w:r>
          </w:p>
        </w:tc>
        <w:tc>
          <w:tcPr>
            <w:tcW w:w="1134" w:type="dxa"/>
            <w:vAlign w:val="center"/>
          </w:tcPr>
          <w:p>
            <w:pPr>
              <w:pStyle w:val="单元格样式7"/>
            </w:pPr>
            <w:r>
              <w:t xml:space="preserve">227.80</w:t>
            </w:r>
          </w:p>
        </w:tc>
        <w:tc>
          <w:tcPr>
            <w:tcW w:w="1134" w:type="dxa"/>
            <w:vAlign w:val="center"/>
          </w:tcPr>
          <w:p>
            <w:pPr>
              <w:pStyle w:val="单元格样式7"/>
            </w:pPr>
            <w:r>
              <w:t xml:space="preserve">227.80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44.50</w:t>
            </w:r>
          </w:p>
        </w:tc>
        <w:tc>
          <w:tcPr>
            <w:tcW w:w="1134" w:type="dxa"/>
            <w:vAlign w:val="center"/>
          </w:tcPr>
          <w:p>
            <w:pPr>
              <w:pStyle w:val="单元格样式4"/>
            </w:pPr>
            <w:r>
              <w:t xml:space="preserve">44.50</w:t>
            </w:r>
          </w:p>
        </w:tc>
        <w:tc>
          <w:tcPr>
            <w:tcW w:w="1134" w:type="dxa"/>
            <w:vAlign w:val="center"/>
          </w:tcPr>
          <w:p>
            <w:pPr>
              <w:pStyle w:val="单元格样式4"/>
            </w:pPr>
            <w:r>
              <w:t xml:space="preserve">44.50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44.50</w:t>
            </w:r>
          </w:p>
        </w:tc>
        <w:tc>
          <w:tcPr>
            <w:tcW w:w="1134" w:type="dxa"/>
            <w:vAlign w:val="center"/>
          </w:tcPr>
          <w:p>
            <w:pPr>
              <w:pStyle w:val="单元格样式4"/>
            </w:pPr>
            <w:r>
              <w:t xml:space="preserve">44.50</w:t>
            </w:r>
          </w:p>
        </w:tc>
        <w:tc>
          <w:tcPr>
            <w:tcW w:w="1134" w:type="dxa"/>
            <w:vAlign w:val="center"/>
          </w:tcPr>
          <w:p>
            <w:pPr>
              <w:pStyle w:val="单元格样式4"/>
            </w:pPr>
            <w:r>
              <w:t xml:space="preserve">44.50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r>
              <w:t xml:space="preserve">18.00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26.50</w:t>
            </w:r>
          </w:p>
        </w:tc>
        <w:tc>
          <w:tcPr>
            <w:tcW w:w="1134" w:type="dxa"/>
            <w:vAlign w:val="center"/>
          </w:tcPr>
          <w:p>
            <w:pPr>
              <w:pStyle w:val="单元格样式4"/>
            </w:pPr>
            <w:r>
              <w:t xml:space="preserve">26.50</w:t>
            </w:r>
          </w:p>
        </w:tc>
        <w:tc>
          <w:tcPr>
            <w:tcW w:w="1134" w:type="dxa"/>
            <w:vAlign w:val="center"/>
          </w:tcPr>
          <w:p>
            <w:pPr>
              <w:pStyle w:val="单元格样式4"/>
            </w:pPr>
            <w:r>
              <w:t xml:space="preserve">26.50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r>
              <w:t xml:space="preserve">8.88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216</w:t>
            </w:r>
          </w:p>
        </w:tc>
        <w:tc>
          <w:tcPr>
            <w:tcW w:w="1559" w:type="dxa"/>
            <w:vAlign w:val="center"/>
          </w:tcPr>
          <w:p>
            <w:pPr>
              <w:pStyle w:val="单元格样式2"/>
            </w:pPr>
            <w:r>
              <w:t xml:space="preserve">商业服务业等支出</w:t>
            </w:r>
          </w:p>
        </w:tc>
        <w:tc>
          <w:tcPr>
            <w:tcW w:w="1134" w:type="dxa"/>
            <w:vAlign w:val="center"/>
          </w:tcPr>
          <w:p>
            <w:pPr>
              <w:pStyle w:val="单元格样式4"/>
            </w:pPr>
            <w:r>
              <w:t xml:space="preserve">160.42</w:t>
            </w:r>
          </w:p>
        </w:tc>
        <w:tc>
          <w:tcPr>
            <w:tcW w:w="1134" w:type="dxa"/>
            <w:vAlign w:val="center"/>
          </w:tcPr>
          <w:p>
            <w:pPr>
              <w:pStyle w:val="单元格样式4"/>
            </w:pPr>
            <w:r>
              <w:t xml:space="preserve">160.42</w:t>
            </w:r>
          </w:p>
        </w:tc>
        <w:tc>
          <w:tcPr>
            <w:tcW w:w="1134" w:type="dxa"/>
            <w:vAlign w:val="center"/>
          </w:tcPr>
          <w:p>
            <w:pPr>
              <w:pStyle w:val="单元格样式4"/>
            </w:pPr>
            <w:r>
              <w:t xml:space="preserve">160.42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21602</w:t>
            </w:r>
          </w:p>
        </w:tc>
        <w:tc>
          <w:tcPr>
            <w:tcW w:w="1559" w:type="dxa"/>
            <w:vAlign w:val="center"/>
          </w:tcPr>
          <w:p>
            <w:pPr>
              <w:pStyle w:val="单元格样式2"/>
            </w:pPr>
            <w:r>
              <w:t xml:space="preserve">商业流通事务</w:t>
            </w:r>
          </w:p>
        </w:tc>
        <w:tc>
          <w:tcPr>
            <w:tcW w:w="1134" w:type="dxa"/>
            <w:vAlign w:val="center"/>
          </w:tcPr>
          <w:p>
            <w:pPr>
              <w:pStyle w:val="单元格样式4"/>
            </w:pPr>
            <w:r>
              <w:t xml:space="preserve">160.42</w:t>
            </w:r>
          </w:p>
        </w:tc>
        <w:tc>
          <w:tcPr>
            <w:tcW w:w="1134" w:type="dxa"/>
            <w:vAlign w:val="center"/>
          </w:tcPr>
          <w:p>
            <w:pPr>
              <w:pStyle w:val="单元格样式4"/>
            </w:pPr>
            <w:r>
              <w:t xml:space="preserve">160.42</w:t>
            </w:r>
          </w:p>
        </w:tc>
        <w:tc>
          <w:tcPr>
            <w:tcW w:w="1134" w:type="dxa"/>
            <w:vAlign w:val="center"/>
          </w:tcPr>
          <w:p>
            <w:pPr>
              <w:pStyle w:val="单元格样式4"/>
            </w:pPr>
            <w:r>
              <w:t xml:space="preserve">160.42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2160201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159.42</w:t>
            </w:r>
          </w:p>
        </w:tc>
        <w:tc>
          <w:tcPr>
            <w:tcW w:w="1134" w:type="dxa"/>
            <w:vAlign w:val="center"/>
          </w:tcPr>
          <w:p>
            <w:pPr>
              <w:pStyle w:val="单元格样式4"/>
            </w:pPr>
            <w:r>
              <w:t xml:space="preserve">159.42</w:t>
            </w:r>
          </w:p>
        </w:tc>
        <w:tc>
          <w:tcPr>
            <w:tcW w:w="1134" w:type="dxa"/>
            <w:vAlign w:val="center"/>
          </w:tcPr>
          <w:p>
            <w:pPr>
              <w:pStyle w:val="单元格样式4"/>
            </w:pPr>
            <w:r>
              <w:t xml:space="preserve">159.42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2160250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227.80</w:t>
            </w:r>
          </w:p>
        </w:tc>
        <w:tc>
          <w:tcPr>
            <w:tcW w:w="1361" w:type="dxa"/>
            <w:vAlign w:val="center"/>
          </w:tcPr>
          <w:p>
            <w:pPr>
              <w:pStyle w:val="单元格样式7"/>
            </w:pPr>
            <w:r>
              <w:t xml:space="preserve">193.76</w:t>
            </w:r>
          </w:p>
        </w:tc>
        <w:tc>
          <w:tcPr>
            <w:tcW w:w="1361" w:type="dxa"/>
            <w:vAlign w:val="center"/>
          </w:tcPr>
          <w:p>
            <w:pPr>
              <w:pStyle w:val="单元格样式7"/>
            </w:pPr>
            <w:r>
              <w:t xml:space="preserve">34.04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44.50</w:t>
            </w:r>
          </w:p>
        </w:tc>
        <w:tc>
          <w:tcPr>
            <w:tcW w:w="1361" w:type="dxa"/>
            <w:vAlign w:val="center"/>
          </w:tcPr>
          <w:p>
            <w:pPr>
              <w:pStyle w:val="单元格样式4"/>
            </w:pPr>
            <w:r>
              <w:t xml:space="preserve">44.50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44.50</w:t>
            </w:r>
          </w:p>
        </w:tc>
        <w:tc>
          <w:tcPr>
            <w:tcW w:w="1361" w:type="dxa"/>
            <w:vAlign w:val="center"/>
          </w:tcPr>
          <w:p>
            <w:pPr>
              <w:pStyle w:val="单元格样式4"/>
            </w:pPr>
            <w:r>
              <w:t xml:space="preserve">44.50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18.00</w:t>
            </w:r>
          </w:p>
        </w:tc>
        <w:tc>
          <w:tcPr>
            <w:tcW w:w="1361" w:type="dxa"/>
            <w:vAlign w:val="center"/>
          </w:tcPr>
          <w:p>
            <w:pPr>
              <w:pStyle w:val="单元格样式4"/>
            </w:pPr>
            <w:r>
              <w:t xml:space="preserve">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26.50</w:t>
            </w:r>
          </w:p>
        </w:tc>
        <w:tc>
          <w:tcPr>
            <w:tcW w:w="1361" w:type="dxa"/>
            <w:vAlign w:val="center"/>
          </w:tcPr>
          <w:p>
            <w:pPr>
              <w:pStyle w:val="单元格样式4"/>
            </w:pPr>
            <w:r>
              <w:t xml:space="preserve">26.50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8.88</w:t>
            </w: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8.88</w:t>
            </w: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8.88</w:t>
            </w:r>
          </w:p>
        </w:tc>
        <w:tc>
          <w:tcPr>
            <w:tcW w:w="1361" w:type="dxa"/>
            <w:vAlign w:val="center"/>
          </w:tcPr>
          <w:p>
            <w:pPr>
              <w:pStyle w:val="单元格样式4"/>
            </w:pPr>
            <w:r>
              <w:t xml:space="preserve">8.88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1361" w:type="dxa"/>
            <w:vAlign w:val="center"/>
          </w:tcPr>
          <w:p>
            <w:pPr>
              <w:pStyle w:val="单元格样式4"/>
            </w:pPr>
            <w:r>
              <w:t xml:space="preserve">160.42</w:t>
            </w:r>
          </w:p>
        </w:tc>
        <w:tc>
          <w:tcPr>
            <w:tcW w:w="1361" w:type="dxa"/>
            <w:vAlign w:val="center"/>
          </w:tcPr>
          <w:p>
            <w:pPr>
              <w:pStyle w:val="单元格样式4"/>
            </w:pPr>
            <w:r>
              <w:t xml:space="preserve">126.38</w:t>
            </w:r>
          </w:p>
        </w:tc>
        <w:tc>
          <w:tcPr>
            <w:tcW w:w="1361" w:type="dxa"/>
            <w:vAlign w:val="center"/>
          </w:tcPr>
          <w:p>
            <w:pPr>
              <w:pStyle w:val="单元格样式4"/>
            </w:pPr>
            <w:r>
              <w:t xml:space="preserve">34.04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21602</w:t>
            </w:r>
          </w:p>
        </w:tc>
        <w:tc>
          <w:tcPr>
            <w:tcW w:w="4535" w:type="dxa"/>
            <w:vAlign w:val="center"/>
          </w:tcPr>
          <w:p>
            <w:pPr>
              <w:pStyle w:val="单元格样式2"/>
            </w:pPr>
            <w:r>
              <w:t xml:space="preserve">商业流通事务</w:t>
            </w:r>
          </w:p>
        </w:tc>
        <w:tc>
          <w:tcPr>
            <w:tcW w:w="1361" w:type="dxa"/>
            <w:vAlign w:val="center"/>
          </w:tcPr>
          <w:p>
            <w:pPr>
              <w:pStyle w:val="单元格样式4"/>
            </w:pPr>
            <w:r>
              <w:t xml:space="preserve">160.42</w:t>
            </w:r>
          </w:p>
        </w:tc>
        <w:tc>
          <w:tcPr>
            <w:tcW w:w="1361" w:type="dxa"/>
            <w:vAlign w:val="center"/>
          </w:tcPr>
          <w:p>
            <w:pPr>
              <w:pStyle w:val="单元格样式4"/>
            </w:pPr>
            <w:r>
              <w:t xml:space="preserve">126.38</w:t>
            </w:r>
          </w:p>
        </w:tc>
        <w:tc>
          <w:tcPr>
            <w:tcW w:w="1361" w:type="dxa"/>
            <w:vAlign w:val="center"/>
          </w:tcPr>
          <w:p>
            <w:pPr>
              <w:pStyle w:val="单元格样式4"/>
            </w:pPr>
            <w:r>
              <w:t xml:space="preserve">34.04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2160201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159.42</w:t>
            </w:r>
          </w:p>
        </w:tc>
        <w:tc>
          <w:tcPr>
            <w:tcW w:w="1361" w:type="dxa"/>
            <w:vAlign w:val="center"/>
          </w:tcPr>
          <w:p>
            <w:pPr>
              <w:pStyle w:val="单元格样式4"/>
            </w:pPr>
            <w:r>
              <w:t xml:space="preserve">126.38</w:t>
            </w:r>
          </w:p>
        </w:tc>
        <w:tc>
          <w:tcPr>
            <w:tcW w:w="1361" w:type="dxa"/>
            <w:vAlign w:val="center"/>
          </w:tcPr>
          <w:p>
            <w:pPr>
              <w:pStyle w:val="单元格样式4"/>
            </w:pPr>
            <w:r>
              <w:t xml:space="preserve">33.04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2160250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14.00</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14.00</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14.00</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227.80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44.50</w:t>
            </w:r>
          </w:p>
        </w:tc>
        <w:tc>
          <w:tcPr>
            <w:tcW w:w="1474" w:type="dxa"/>
            <w:vAlign w:val="center"/>
          </w:tcPr>
          <w:p>
            <w:pPr>
              <w:pStyle w:val="单元格样式4"/>
            </w:pPr>
            <w:r>
              <w:t xml:space="preserve">44.50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8.88</w:t>
            </w:r>
          </w:p>
        </w:tc>
        <w:tc>
          <w:tcPr>
            <w:tcW w:w="1474" w:type="dxa"/>
            <w:vAlign w:val="center"/>
          </w:tcPr>
          <w:p>
            <w:pPr>
              <w:pStyle w:val="单元格样式4"/>
            </w:pPr>
            <w:r>
              <w:t xml:space="preserve">8.88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r>
              <w:t xml:space="preserve">160.42</w:t>
            </w:r>
          </w:p>
        </w:tc>
        <w:tc>
          <w:tcPr>
            <w:tcW w:w="1474" w:type="dxa"/>
            <w:vAlign w:val="center"/>
          </w:tcPr>
          <w:p>
            <w:pPr>
              <w:pStyle w:val="单元格样式4"/>
            </w:pPr>
            <w:r>
              <w:t xml:space="preserve">160.42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14.00</w:t>
            </w:r>
          </w:p>
        </w:tc>
        <w:tc>
          <w:tcPr>
            <w:tcW w:w="1474" w:type="dxa"/>
            <w:vAlign w:val="center"/>
          </w:tcPr>
          <w:p>
            <w:pPr>
              <w:pStyle w:val="单元格样式4"/>
            </w:pPr>
            <w:r>
              <w:t xml:space="preserve">14.00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227.80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227.80</w:t>
            </w:r>
          </w:p>
        </w:tc>
        <w:tc>
          <w:tcPr>
            <w:tcW w:w="1474" w:type="dxa"/>
            <w:vAlign w:val="center"/>
          </w:tcPr>
          <w:p>
            <w:pPr>
              <w:pStyle w:val="单元格样式7"/>
            </w:pPr>
            <w:r>
              <w:t xml:space="preserve">227.80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227.80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227.80</w:t>
            </w:r>
          </w:p>
        </w:tc>
        <w:tc>
          <w:tcPr>
            <w:tcW w:w="1474" w:type="dxa"/>
            <w:vAlign w:val="center"/>
          </w:tcPr>
          <w:p>
            <w:pPr>
              <w:pStyle w:val="单元格样式7"/>
            </w:pPr>
            <w:r>
              <w:t xml:space="preserve">227.80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227.80</w:t>
            </w:r>
          </w:p>
        </w:tc>
        <w:tc>
          <w:tcPr>
            <w:tcW w:w="2551" w:type="dxa"/>
            <w:vAlign w:val="center"/>
          </w:tcPr>
          <w:p>
            <w:pPr>
              <w:pStyle w:val="单元格样式7"/>
            </w:pPr>
            <w:r>
              <w:t xml:space="preserve">193.76</w:t>
            </w:r>
          </w:p>
        </w:tc>
        <w:tc>
          <w:tcPr>
            <w:tcW w:w="2551" w:type="dxa"/>
            <w:vAlign w:val="center"/>
          </w:tcPr>
          <w:p>
            <w:pPr>
              <w:pStyle w:val="单元格样式7"/>
            </w:pPr>
            <w:r>
              <w:t xml:space="preserve">34.04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44.50</w:t>
            </w:r>
          </w:p>
        </w:tc>
        <w:tc>
          <w:tcPr>
            <w:tcW w:w="2551" w:type="dxa"/>
            <w:vAlign w:val="center"/>
          </w:tcPr>
          <w:p>
            <w:pPr>
              <w:pStyle w:val="单元格样式4"/>
            </w:pPr>
            <w:r>
              <w:t xml:space="preserve">44.50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44.50</w:t>
            </w:r>
          </w:p>
        </w:tc>
        <w:tc>
          <w:tcPr>
            <w:tcW w:w="2551" w:type="dxa"/>
            <w:vAlign w:val="center"/>
          </w:tcPr>
          <w:p>
            <w:pPr>
              <w:pStyle w:val="单元格样式4"/>
            </w:pPr>
            <w:r>
              <w:t xml:space="preserve">44.50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18.00</w:t>
            </w:r>
          </w:p>
        </w:tc>
        <w:tc>
          <w:tcPr>
            <w:tcW w:w="2551" w:type="dxa"/>
            <w:vAlign w:val="center"/>
          </w:tcPr>
          <w:p>
            <w:pPr>
              <w:pStyle w:val="单元格样式4"/>
            </w:pPr>
            <w:r>
              <w:t xml:space="preserve">18.00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26.50</w:t>
            </w:r>
          </w:p>
        </w:tc>
        <w:tc>
          <w:tcPr>
            <w:tcW w:w="2551" w:type="dxa"/>
            <w:vAlign w:val="center"/>
          </w:tcPr>
          <w:p>
            <w:pPr>
              <w:pStyle w:val="单元格样式4"/>
            </w:pPr>
            <w:r>
              <w:t xml:space="preserve">26.50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216</w:t>
            </w:r>
          </w:p>
        </w:tc>
        <w:tc>
          <w:tcPr>
            <w:tcW w:w="4535" w:type="dxa"/>
            <w:vAlign w:val="center"/>
          </w:tcPr>
          <w:p>
            <w:pPr>
              <w:pStyle w:val="单元格样式2"/>
            </w:pPr>
            <w:r>
              <w:t xml:space="preserve">商业服务业等支出</w:t>
            </w:r>
          </w:p>
        </w:tc>
        <w:tc>
          <w:tcPr>
            <w:tcW w:w="2551" w:type="dxa"/>
            <w:vAlign w:val="center"/>
          </w:tcPr>
          <w:p>
            <w:pPr>
              <w:pStyle w:val="单元格样式4"/>
            </w:pPr>
            <w:r>
              <w:t xml:space="preserve">160.42</w:t>
            </w:r>
          </w:p>
        </w:tc>
        <w:tc>
          <w:tcPr>
            <w:tcW w:w="2551" w:type="dxa"/>
            <w:vAlign w:val="center"/>
          </w:tcPr>
          <w:p>
            <w:pPr>
              <w:pStyle w:val="单元格样式4"/>
            </w:pPr>
            <w:r>
              <w:t xml:space="preserve">126.38</w:t>
            </w:r>
          </w:p>
        </w:tc>
        <w:tc>
          <w:tcPr>
            <w:tcW w:w="2551" w:type="dxa"/>
            <w:vAlign w:val="center"/>
          </w:tcPr>
          <w:p>
            <w:pPr>
              <w:pStyle w:val="单元格样式4"/>
            </w:pPr>
            <w:r>
              <w:t xml:space="preserve">34.04</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21602</w:t>
            </w:r>
          </w:p>
        </w:tc>
        <w:tc>
          <w:tcPr>
            <w:tcW w:w="4535" w:type="dxa"/>
            <w:vAlign w:val="center"/>
          </w:tcPr>
          <w:p>
            <w:pPr>
              <w:pStyle w:val="单元格样式2"/>
            </w:pPr>
            <w:r>
              <w:t xml:space="preserve">商业流通事务</w:t>
            </w:r>
          </w:p>
        </w:tc>
        <w:tc>
          <w:tcPr>
            <w:tcW w:w="2551" w:type="dxa"/>
            <w:vAlign w:val="center"/>
          </w:tcPr>
          <w:p>
            <w:pPr>
              <w:pStyle w:val="单元格样式4"/>
            </w:pPr>
            <w:r>
              <w:t xml:space="preserve">160.42</w:t>
            </w:r>
          </w:p>
        </w:tc>
        <w:tc>
          <w:tcPr>
            <w:tcW w:w="2551" w:type="dxa"/>
            <w:vAlign w:val="center"/>
          </w:tcPr>
          <w:p>
            <w:pPr>
              <w:pStyle w:val="单元格样式4"/>
            </w:pPr>
            <w:r>
              <w:t xml:space="preserve">126.38</w:t>
            </w:r>
          </w:p>
        </w:tc>
        <w:tc>
          <w:tcPr>
            <w:tcW w:w="2551" w:type="dxa"/>
            <w:vAlign w:val="center"/>
          </w:tcPr>
          <w:p>
            <w:pPr>
              <w:pStyle w:val="单元格样式4"/>
            </w:pPr>
            <w:r>
              <w:t xml:space="preserve">34.04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2160201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159.42</w:t>
            </w:r>
          </w:p>
        </w:tc>
        <w:tc>
          <w:tcPr>
            <w:tcW w:w="2551" w:type="dxa"/>
            <w:vAlign w:val="center"/>
          </w:tcPr>
          <w:p>
            <w:pPr>
              <w:pStyle w:val="单元格样式4"/>
            </w:pPr>
            <w:r>
              <w:t xml:space="preserve">126.38</w:t>
            </w:r>
          </w:p>
        </w:tc>
        <w:tc>
          <w:tcPr>
            <w:tcW w:w="2551" w:type="dxa"/>
            <w:vAlign w:val="center"/>
          </w:tcPr>
          <w:p>
            <w:pPr>
              <w:pStyle w:val="单元格样式4"/>
            </w:pPr>
            <w:r>
              <w:t xml:space="preserve">33.04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2160250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193.76</w:t>
            </w:r>
          </w:p>
        </w:tc>
        <w:tc>
          <w:tcPr>
            <w:tcW w:w="2551" w:type="dxa"/>
            <w:vAlign w:val="center"/>
          </w:tcPr>
          <w:p>
            <w:pPr>
              <w:pStyle w:val="单元格样式7"/>
            </w:pPr>
            <w:r>
              <w:t xml:space="preserve">190.04</w:t>
            </w:r>
          </w:p>
        </w:tc>
        <w:tc>
          <w:tcPr>
            <w:tcW w:w="2551" w:type="dxa"/>
            <w:vAlign w:val="center"/>
          </w:tcPr>
          <w:p>
            <w:pPr>
              <w:pStyle w:val="单元格样式7"/>
            </w:pPr>
            <w:r>
              <w:t xml:space="preserve">3.72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190.04</w:t>
            </w:r>
          </w:p>
        </w:tc>
        <w:tc>
          <w:tcPr>
            <w:tcW w:w="2551" w:type="dxa"/>
            <w:vAlign w:val="center"/>
          </w:tcPr>
          <w:p>
            <w:pPr>
              <w:pStyle w:val="单元格样式4"/>
            </w:pPr>
            <w:r>
              <w:t xml:space="preserve">190.04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75.00</w:t>
            </w:r>
          </w:p>
        </w:tc>
        <w:tc>
          <w:tcPr>
            <w:tcW w:w="2551" w:type="dxa"/>
            <w:vAlign w:val="center"/>
          </w:tcPr>
          <w:p>
            <w:pPr>
              <w:pStyle w:val="单元格样式4"/>
            </w:pPr>
            <w:r>
              <w:t xml:space="preserve">75.00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7.11</w:t>
            </w:r>
          </w:p>
        </w:tc>
        <w:tc>
          <w:tcPr>
            <w:tcW w:w="2551" w:type="dxa"/>
            <w:vAlign w:val="center"/>
          </w:tcPr>
          <w:p>
            <w:pPr>
              <w:pStyle w:val="单元格样式4"/>
            </w:pPr>
            <w:r>
              <w:t xml:space="preserve">7.11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40.05</w:t>
            </w:r>
          </w:p>
        </w:tc>
        <w:tc>
          <w:tcPr>
            <w:tcW w:w="2551" w:type="dxa"/>
            <w:vAlign w:val="center"/>
          </w:tcPr>
          <w:p>
            <w:pPr>
              <w:pStyle w:val="单元格样式4"/>
            </w:pPr>
            <w:r>
              <w:t xml:space="preserve">40.05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18.00</w:t>
            </w:r>
          </w:p>
        </w:tc>
        <w:tc>
          <w:tcPr>
            <w:tcW w:w="2551" w:type="dxa"/>
            <w:vAlign w:val="center"/>
          </w:tcPr>
          <w:p>
            <w:pPr>
              <w:pStyle w:val="单元格样式4"/>
            </w:pPr>
            <w:r>
              <w:t xml:space="preserve">18.00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26.50</w:t>
            </w:r>
          </w:p>
        </w:tc>
        <w:tc>
          <w:tcPr>
            <w:tcW w:w="2551" w:type="dxa"/>
            <w:vAlign w:val="center"/>
          </w:tcPr>
          <w:p>
            <w:pPr>
              <w:pStyle w:val="单元格样式4"/>
            </w:pPr>
            <w:r>
              <w:t xml:space="preserve">26.50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8.88</w:t>
            </w:r>
          </w:p>
        </w:tc>
        <w:tc>
          <w:tcPr>
            <w:tcW w:w="2551" w:type="dxa"/>
            <w:vAlign w:val="center"/>
          </w:tcPr>
          <w:p>
            <w:pPr>
              <w:pStyle w:val="单元格样式4"/>
            </w:pPr>
            <w:r>
              <w:t xml:space="preserve">8.88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0.50</w:t>
            </w:r>
          </w:p>
        </w:tc>
        <w:tc>
          <w:tcPr>
            <w:tcW w:w="2551" w:type="dxa"/>
            <w:vAlign w:val="center"/>
          </w:tcPr>
          <w:p>
            <w:pPr>
              <w:pStyle w:val="单元格样式4"/>
            </w:pPr>
            <w:r>
              <w:t xml:space="preserve">0.50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14.00</w:t>
            </w:r>
          </w:p>
        </w:tc>
        <w:tc>
          <w:tcPr>
            <w:tcW w:w="2551" w:type="dxa"/>
            <w:vAlign w:val="center"/>
          </w:tcPr>
          <w:p>
            <w:pPr>
              <w:pStyle w:val="单元格样式4"/>
            </w:pPr>
            <w:r>
              <w:t xml:space="preserve">14.00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2.52</w:t>
            </w:r>
          </w:p>
        </w:tc>
        <w:tc>
          <w:tcPr>
            <w:tcW w:w="2551" w:type="dxa"/>
            <w:vAlign w:val="center"/>
          </w:tcPr>
          <w:p>
            <w:pPr>
              <w:pStyle w:val="单元格样式4"/>
            </w:pPr>
          </w:p>
        </w:tc>
        <w:tc>
          <w:tcPr>
            <w:tcW w:w="2551" w:type="dxa"/>
            <w:vAlign w:val="center"/>
          </w:tcPr>
          <w:p>
            <w:pPr>
              <w:pStyle w:val="单元格样式4"/>
            </w:pPr>
            <w:r>
              <w:t xml:space="preserve">2.52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2.52</w:t>
            </w:r>
          </w:p>
        </w:tc>
        <w:tc>
          <w:tcPr>
            <w:tcW w:w="2551" w:type="dxa"/>
            <w:vAlign w:val="center"/>
          </w:tcPr>
          <w:p>
            <w:pPr>
              <w:pStyle w:val="单元格样式4"/>
            </w:pPr>
          </w:p>
        </w:tc>
        <w:tc>
          <w:tcPr>
            <w:tcW w:w="2551" w:type="dxa"/>
            <w:vAlign w:val="center"/>
          </w:tcPr>
          <w:p>
            <w:pPr>
              <w:pStyle w:val="单元格样式4"/>
            </w:pPr>
            <w:r>
              <w:t xml:space="preserve">2.52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馆陶县供销社联合社本级2025年单位预算信息公开情况说明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按照《中华人民共和国预算法》、《地方预决算公开操作规程》和《关于进一步推进预算公开工作的实施意见》规定，现将馆陶县供销社联合社本级2025年单位预算公开如下：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基层社改革发展攻坚任务的职责。一是领办创办农民专业合作社。建设一批以专业合作服务为特色的管理规范、辐射带动能力强、与农民利用联结紧密的示范社。二是大力发展乡镇和村级综合服务社。选择基础条件好的,按照标准高、功能全、服务优、管理好的要求重点扶持发展,培育典型。 </w:t>
      </w:r>
    </w:p>
    <w:p>
      <w:pPr>
        <w:pStyle w:val="插入文本样式-插入单位职责文件"/>
      </w:pPr>
      <w:r>
        <w:t xml:space="preserve">（二）安全维稳业务提升攻坚任务的职责。一是强重视。充分认识安全维稳统筹业务对加快发展的推动作用，抓服务、重宣传、强管理。二是严要求。坚持安全维稳与统筹业务两手抓两手硬，重检查、严整改,杜绝安全责任事故。三是强维稳。深挖隐患原因，从源头防范化解，做好信访稳定工作。</w:t>
      </w:r>
    </w:p>
    <w:p>
      <w:pPr>
        <w:pStyle w:val="插入文本样式-插入单位职责文件"/>
      </w:pPr>
      <w:r>
        <w:t xml:space="preserve">（三）全面提升供销系统为农服务建设职责。围绕省市供销社深化为农服务改革精神，突出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力服务馆陶三农和乡村振兴工作大局，全面提升县供销系统为农服务能力。</w:t>
      </w:r>
    </w:p>
    <w:p>
      <w:pPr>
        <w:pStyle w:val="插入文本样式-插入单位职责文件"/>
      </w:pPr>
      <w:r>
        <w:t xml:space="preserve">（四）打造“为农服务3公里服务圈”职责。依托乡镇为农服务中心和为农服务专业合作社通过土地流转、土地托管等服务等方式，打造“为农服务3公里服务圈”，解决为农服务“最后一公里”问题。</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馆陶县供销社联合社本级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227.80万元，其中：一般公共预算收入227.80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馆陶县供销社联合社本级年度单位预算中支出预算的总体情况。2025年支出预算227.80万元，其中基本支出193.76万元，包括人员经费190.04万元和日常公用经费3.72万元；项目支出34.04万元，主要为供销社军转干和38号文人员基本医疗保险1万元、为农服务中心建设资金10万元、供销社维稳及综合改革经费19.2万元、供销社专项办公经费3.84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2025年预算收支安排227.80万元，较2024年预算减少55.17万元，其中：基本支出减少49.41万元，主要为人员经费减少。项目支出减少5.76万元，主要为供销社维稳及综合改革经费、供销社专项办公经费减少。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2025年，我单位机关运行经费共计安排3.72万元，主要用于日常维修、办公用房水电费、办公用房取暖费、办公用房物业管理费等日常运行支出。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无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1、供销社维稳及综合改革经费绩效目标表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13043325P000037100043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供销社维稳及综合改革经费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及时发放下岗职工生活补助，缴纳复原干部社会保险，稳定下岗职工、企业的复原干部和转业志愿兵，解决信访维稳问题。</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1.及时发放下岗职工生活补助，缴纳复原干部社会保险，稳定下岗职工、企业的复原干部和转业志愿兵，解决信访维稳问题。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解决供销系统信访遗留问题数量</w:t>
            </w:r>
          </w:p>
        </w:tc>
        <w:tc>
          <w:tcPr>
            <w:tcW w:w="5386" w:type="dxa"/>
            <w:vAlign w:val="center"/>
          </w:tcPr>
          <w:p>
            <w:pPr>
              <w:pStyle w:val="单元格样式2"/>
            </w:pPr>
            <w:r>
              <w:t xml:space="preserve">全面排查化解信访和安全隐患的数量</w:t>
            </w:r>
          </w:p>
        </w:tc>
        <w:tc>
          <w:tcPr>
            <w:tcW w:w="2268" w:type="dxa"/>
            <w:vAlign w:val="center"/>
          </w:tcPr>
          <w:p>
            <w:pPr>
              <w:pStyle w:val="单元格样式2"/>
            </w:pPr>
            <w:r>
              <w:t xml:space="preserve">≥5件</w:t>
            </w:r>
          </w:p>
        </w:tc>
        <w:tc>
          <w:tcPr>
            <w:tcW w:w="1276" w:type="dxa"/>
            <w:vAlign w:val="center"/>
          </w:tcPr>
          <w:p>
            <w:pPr>
              <w:pStyle w:val="单元格样式2"/>
            </w:pPr>
            <w:r>
              <w:t xml:space="preserve">冀劳社[2007]38号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补助覆盖率</w:t>
            </w:r>
          </w:p>
        </w:tc>
        <w:tc>
          <w:tcPr>
            <w:tcW w:w="5386" w:type="dxa"/>
            <w:vAlign w:val="center"/>
          </w:tcPr>
          <w:p>
            <w:pPr>
              <w:pStyle w:val="单元格样式2"/>
            </w:pPr>
            <w:r>
              <w:t xml:space="preserve">实际发放补助占应补偿数的比例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支付及时率</w:t>
            </w:r>
          </w:p>
        </w:tc>
        <w:tc>
          <w:tcPr>
            <w:tcW w:w="5386" w:type="dxa"/>
            <w:vAlign w:val="center"/>
          </w:tcPr>
          <w:p>
            <w:pPr>
              <w:pStyle w:val="单元格样式2"/>
            </w:pPr>
            <w:r>
              <w:t xml:space="preserve">实际发放补助时间占应发补助时间的比例</w:t>
            </w:r>
          </w:p>
        </w:tc>
        <w:tc>
          <w:tcPr>
            <w:tcW w:w="2268" w:type="dxa"/>
            <w:vAlign w:val="center"/>
          </w:tcPr>
          <w:p>
            <w:pPr>
              <w:pStyle w:val="单元格样式2"/>
            </w:pPr>
            <w:r>
              <w:t xml:space="preserve">100%</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维稳工作成本</w:t>
            </w:r>
          </w:p>
        </w:tc>
        <w:tc>
          <w:tcPr>
            <w:tcW w:w="5386" w:type="dxa"/>
            <w:vAlign w:val="center"/>
          </w:tcPr>
          <w:p>
            <w:pPr>
              <w:pStyle w:val="单元格样式2"/>
            </w:pPr>
            <w:r>
              <w:t xml:space="preserve">按照工作需要，维稳及综合改革资金实际成本</w:t>
            </w:r>
          </w:p>
        </w:tc>
        <w:tc>
          <w:tcPr>
            <w:tcW w:w="2268" w:type="dxa"/>
            <w:vAlign w:val="center"/>
          </w:tcPr>
          <w:p>
            <w:pPr>
              <w:pStyle w:val="单元格样式2"/>
            </w:pPr>
            <w:r>
              <w:t xml:space="preserve">30万元</w:t>
            </w:r>
          </w:p>
        </w:tc>
        <w:tc>
          <w:tcPr>
            <w:tcW w:w="1276" w:type="dxa"/>
            <w:vAlign w:val="center"/>
          </w:tcPr>
          <w:p>
            <w:pPr>
              <w:pStyle w:val="单元格样式2"/>
            </w:pPr>
            <w:r>
              <w:t xml:space="preserve">供销社维稳及综合改革经费测算表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增加下岗职工收入</w:t>
            </w:r>
          </w:p>
        </w:tc>
        <w:tc>
          <w:tcPr>
            <w:tcW w:w="5386" w:type="dxa"/>
            <w:vAlign w:val="center"/>
          </w:tcPr>
          <w:p>
            <w:pPr>
              <w:pStyle w:val="单元格样式2"/>
            </w:pPr>
            <w:r>
              <w:t xml:space="preserve">发放下岗职工生活补助，提高下岗职工收入比率</w:t>
            </w:r>
          </w:p>
        </w:tc>
        <w:tc>
          <w:tcPr>
            <w:tcW w:w="2268" w:type="dxa"/>
            <w:vAlign w:val="center"/>
          </w:tcPr>
          <w:p>
            <w:pPr>
              <w:pStyle w:val="单元格样式2"/>
            </w:pPr>
            <w:r>
              <w:t xml:space="preserve">≥10%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降低上访群众投诉率</w:t>
            </w:r>
          </w:p>
        </w:tc>
        <w:tc>
          <w:tcPr>
            <w:tcW w:w="5386" w:type="dxa"/>
            <w:vAlign w:val="center"/>
          </w:tcPr>
          <w:p>
            <w:pPr>
              <w:pStyle w:val="单元格样式2"/>
            </w:pPr>
            <w:r>
              <w:t xml:space="preserve">按时发放生活补助，降低下岗职工向政府或信访部门上防投诉比例</w:t>
            </w:r>
          </w:p>
        </w:tc>
        <w:tc>
          <w:tcPr>
            <w:tcW w:w="2268" w:type="dxa"/>
            <w:vAlign w:val="center"/>
          </w:tcPr>
          <w:p>
            <w:pPr>
              <w:pStyle w:val="单元格样式2"/>
            </w:pPr>
            <w:r>
              <w:t xml:space="preserve">≥1%</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职工对慰问补助发放工作的满意度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2、供销社专项办公经费绩效目标表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13043325P00003910004E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供销社专项办公经费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缴纳下岗职工生活补助、遗嘱补助、工伤补助，解决信访维稳问题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1.缴纳下岗职工生活补助、遗嘱补助、工伤补助，解决信访维稳问题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保障下岗职工数量</w:t>
            </w:r>
          </w:p>
        </w:tc>
        <w:tc>
          <w:tcPr>
            <w:tcW w:w="5386" w:type="dxa"/>
            <w:vAlign w:val="center"/>
          </w:tcPr>
          <w:p>
            <w:pPr>
              <w:pStyle w:val="单元格样式2"/>
            </w:pPr>
            <w:r>
              <w:t xml:space="preserve">保障下岗职工的人数</w:t>
            </w:r>
          </w:p>
        </w:tc>
        <w:tc>
          <w:tcPr>
            <w:tcW w:w="2268" w:type="dxa"/>
            <w:vAlign w:val="center"/>
          </w:tcPr>
          <w:p>
            <w:pPr>
              <w:pStyle w:val="单元格样式2"/>
            </w:pPr>
            <w:r>
              <w:t xml:space="preserve">≥50人</w:t>
            </w:r>
          </w:p>
        </w:tc>
        <w:tc>
          <w:tcPr>
            <w:tcW w:w="1276" w:type="dxa"/>
            <w:vAlign w:val="center"/>
          </w:tcPr>
          <w:p>
            <w:pPr>
              <w:pStyle w:val="单元格样式2"/>
            </w:pPr>
            <w:r>
              <w:t xml:space="preserve">工作计划、馆编办字[2017]8号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补助发放到位率</w:t>
            </w:r>
          </w:p>
        </w:tc>
        <w:tc>
          <w:tcPr>
            <w:tcW w:w="5386" w:type="dxa"/>
            <w:vAlign w:val="center"/>
          </w:tcPr>
          <w:p>
            <w:pPr>
              <w:pStyle w:val="单元格样式2"/>
            </w:pPr>
            <w:r>
              <w:t xml:space="preserve">实际发放补助占应发放补助数人比例</w:t>
            </w:r>
          </w:p>
        </w:tc>
        <w:tc>
          <w:tcPr>
            <w:tcW w:w="2268" w:type="dxa"/>
            <w:vAlign w:val="center"/>
          </w:tcPr>
          <w:p>
            <w:pPr>
              <w:pStyle w:val="单元格样式2"/>
            </w:pPr>
            <w:r>
              <w:t xml:space="preserve">≥95%</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及时发放率</w:t>
            </w:r>
          </w:p>
        </w:tc>
        <w:tc>
          <w:tcPr>
            <w:tcW w:w="5386" w:type="dxa"/>
            <w:vAlign w:val="center"/>
          </w:tcPr>
          <w:p>
            <w:pPr>
              <w:pStyle w:val="单元格样式2"/>
            </w:pPr>
            <w:r>
              <w:t xml:space="preserve">实际发放时间占预计发放时间的比例</w:t>
            </w:r>
          </w:p>
        </w:tc>
        <w:tc>
          <w:tcPr>
            <w:tcW w:w="2268" w:type="dxa"/>
            <w:vAlign w:val="center"/>
          </w:tcPr>
          <w:p>
            <w:pPr>
              <w:pStyle w:val="单元格样式2"/>
            </w:pPr>
            <w:r>
              <w:t xml:space="preserve">100%</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经费成本</w:t>
            </w:r>
          </w:p>
        </w:tc>
        <w:tc>
          <w:tcPr>
            <w:tcW w:w="5386" w:type="dxa"/>
            <w:vAlign w:val="center"/>
          </w:tcPr>
          <w:p>
            <w:pPr>
              <w:pStyle w:val="单元格样式2"/>
            </w:pPr>
            <w:r>
              <w:t xml:space="preserve">按照规定发放补助金额</w:t>
            </w:r>
          </w:p>
        </w:tc>
        <w:tc>
          <w:tcPr>
            <w:tcW w:w="2268" w:type="dxa"/>
            <w:vAlign w:val="center"/>
          </w:tcPr>
          <w:p>
            <w:pPr>
              <w:pStyle w:val="单元格样式2"/>
            </w:pPr>
            <w:r>
              <w:t xml:space="preserve">6万元</w:t>
            </w:r>
          </w:p>
        </w:tc>
        <w:tc>
          <w:tcPr>
            <w:tcW w:w="1276" w:type="dxa"/>
            <w:vAlign w:val="center"/>
          </w:tcPr>
          <w:p>
            <w:pPr>
              <w:pStyle w:val="单元格样式2"/>
            </w:pPr>
            <w:r>
              <w:t xml:space="preserve">供销社专项办公经费测算表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增加下岗职工收入</w:t>
            </w:r>
          </w:p>
        </w:tc>
        <w:tc>
          <w:tcPr>
            <w:tcW w:w="5386" w:type="dxa"/>
            <w:vAlign w:val="center"/>
          </w:tcPr>
          <w:p>
            <w:pPr>
              <w:pStyle w:val="单元格样式2"/>
            </w:pPr>
            <w:r>
              <w:t xml:space="preserve">该项目实施后提高下岗职工人收入增加比率</w:t>
            </w:r>
          </w:p>
        </w:tc>
        <w:tc>
          <w:tcPr>
            <w:tcW w:w="2268" w:type="dxa"/>
            <w:vAlign w:val="center"/>
          </w:tcPr>
          <w:p>
            <w:pPr>
              <w:pStyle w:val="单元格样式2"/>
            </w:pPr>
            <w:r>
              <w:t xml:space="preserve">≥10%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降低上访群众投诉率</w:t>
            </w:r>
          </w:p>
        </w:tc>
        <w:tc>
          <w:tcPr>
            <w:tcW w:w="5386" w:type="dxa"/>
            <w:vAlign w:val="center"/>
          </w:tcPr>
          <w:p>
            <w:pPr>
              <w:pStyle w:val="单元格样式2"/>
            </w:pPr>
            <w:r>
              <w:t xml:space="preserve">降低下岗职工向政府或信访部门上访投诉比例</w:t>
            </w:r>
          </w:p>
        </w:tc>
        <w:tc>
          <w:tcPr>
            <w:tcW w:w="2268" w:type="dxa"/>
            <w:vAlign w:val="center"/>
          </w:tcPr>
          <w:p>
            <w:pPr>
              <w:pStyle w:val="单元格样式2"/>
            </w:pPr>
            <w:r>
              <w:t xml:space="preserve">≤1%</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下岗职工满意度</w:t>
            </w:r>
          </w:p>
        </w:tc>
        <w:tc>
          <w:tcPr>
            <w:tcW w:w="5386" w:type="dxa"/>
            <w:vAlign w:val="center"/>
          </w:tcPr>
          <w:p>
            <w:pPr>
              <w:pStyle w:val="单元格样式2"/>
            </w:pPr>
            <w:r>
              <w:t xml:space="preserve">下岗职工对于补助发放工作的满意度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3、供销社军转干和38号文人员基本医疗保险绩效目标表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13043325P00004010004J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供销社军转干和38号文人员基本医疗保险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该资金主要用于缴纳军转干和38号文人员基本医疗保险费，使军转干和38号文人员生活得到保障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1.该资金主要用于缴纳军转干和38号文人员基本医疗保险费，使军转干和38号文人员生活得到保障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缴纳保险人数</w:t>
            </w:r>
          </w:p>
        </w:tc>
        <w:tc>
          <w:tcPr>
            <w:tcW w:w="5386" w:type="dxa"/>
            <w:vAlign w:val="center"/>
          </w:tcPr>
          <w:p>
            <w:pPr>
              <w:pStyle w:val="单元格样式2"/>
            </w:pPr>
            <w:r>
              <w:t xml:space="preserve">军转干和38号文人员缴纳保险总人数</w:t>
            </w:r>
          </w:p>
        </w:tc>
        <w:tc>
          <w:tcPr>
            <w:tcW w:w="2268" w:type="dxa"/>
            <w:vAlign w:val="center"/>
          </w:tcPr>
          <w:p>
            <w:pPr>
              <w:pStyle w:val="单元格样式2"/>
            </w:pPr>
            <w:r>
              <w:t xml:space="preserve">22人</w:t>
            </w:r>
          </w:p>
        </w:tc>
        <w:tc>
          <w:tcPr>
            <w:tcW w:w="1276" w:type="dxa"/>
            <w:vAlign w:val="center"/>
          </w:tcPr>
          <w:p>
            <w:pPr>
              <w:pStyle w:val="单元格样式2"/>
            </w:pPr>
            <w:r>
              <w:t xml:space="preserve">工作计划、冀老社[2007]38号文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保险缴纳覆盖率</w:t>
            </w:r>
          </w:p>
        </w:tc>
        <w:tc>
          <w:tcPr>
            <w:tcW w:w="5386" w:type="dxa"/>
            <w:vAlign w:val="center"/>
          </w:tcPr>
          <w:p>
            <w:pPr>
              <w:pStyle w:val="单元格样式2"/>
            </w:pPr>
            <w:r>
              <w:t xml:space="preserve">保险缴纳人数占总人数的比例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完税证明</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保险缴纳及时率</w:t>
            </w:r>
          </w:p>
        </w:tc>
        <w:tc>
          <w:tcPr>
            <w:tcW w:w="5386" w:type="dxa"/>
            <w:vAlign w:val="center"/>
          </w:tcPr>
          <w:p>
            <w:pPr>
              <w:pStyle w:val="单元格样式2"/>
            </w:pPr>
            <w:r>
              <w:t xml:space="preserve">保险实际缴纳时间占预计缴纳时间的比例</w:t>
            </w:r>
          </w:p>
        </w:tc>
        <w:tc>
          <w:tcPr>
            <w:tcW w:w="2268" w:type="dxa"/>
            <w:vAlign w:val="center"/>
          </w:tcPr>
          <w:p>
            <w:pPr>
              <w:pStyle w:val="单元格样式2"/>
            </w:pPr>
            <w:r>
              <w:t xml:space="preserve">100%</w:t>
            </w:r>
          </w:p>
        </w:tc>
        <w:tc>
          <w:tcPr>
            <w:tcW w:w="1276" w:type="dxa"/>
            <w:vAlign w:val="center"/>
          </w:tcPr>
          <w:p>
            <w:pPr>
              <w:pStyle w:val="单元格样式2"/>
            </w:pPr>
            <w:r>
              <w:t xml:space="preserve">完税证明</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缴纳保险成本</w:t>
            </w:r>
          </w:p>
        </w:tc>
        <w:tc>
          <w:tcPr>
            <w:tcW w:w="5386" w:type="dxa"/>
            <w:vAlign w:val="center"/>
          </w:tcPr>
          <w:p>
            <w:pPr>
              <w:pStyle w:val="单元格样式2"/>
            </w:pPr>
            <w:r>
              <w:t xml:space="preserve">供销社军转干和38号文人员基本医疗缴纳保险总成本</w:t>
            </w:r>
          </w:p>
        </w:tc>
        <w:tc>
          <w:tcPr>
            <w:tcW w:w="2268" w:type="dxa"/>
            <w:vAlign w:val="center"/>
          </w:tcPr>
          <w:p>
            <w:pPr>
              <w:pStyle w:val="单元格样式2"/>
            </w:pPr>
            <w:r>
              <w:t xml:space="preserve">≤1万元</w:t>
            </w:r>
          </w:p>
        </w:tc>
        <w:tc>
          <w:tcPr>
            <w:tcW w:w="1276" w:type="dxa"/>
            <w:vAlign w:val="center"/>
          </w:tcPr>
          <w:p>
            <w:pPr>
              <w:pStyle w:val="单元格样式2"/>
            </w:pPr>
            <w:r>
              <w:t xml:space="preserve">工作计划、冀老社[2007]38号文、明细表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改善村生活水平</w:t>
            </w:r>
          </w:p>
        </w:tc>
        <w:tc>
          <w:tcPr>
            <w:tcW w:w="5386" w:type="dxa"/>
            <w:vAlign w:val="center"/>
          </w:tcPr>
          <w:p>
            <w:pPr>
              <w:pStyle w:val="单元格样式2"/>
            </w:pPr>
            <w:r>
              <w:t xml:space="preserve">通过缴纳保险，改善供销社军转干和38号文人员总体生活水平</w:t>
            </w:r>
          </w:p>
        </w:tc>
        <w:tc>
          <w:tcPr>
            <w:tcW w:w="2268" w:type="dxa"/>
            <w:vAlign w:val="center"/>
          </w:tcPr>
          <w:p>
            <w:pPr>
              <w:pStyle w:val="单元格样式2"/>
            </w:pPr>
            <w:r>
              <w:t xml:space="preserve">≥5%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促进和谐稳定</w:t>
            </w:r>
          </w:p>
        </w:tc>
        <w:tc>
          <w:tcPr>
            <w:tcW w:w="5386" w:type="dxa"/>
            <w:vAlign w:val="center"/>
          </w:tcPr>
          <w:p>
            <w:pPr>
              <w:pStyle w:val="单元格样式2"/>
            </w:pPr>
            <w:r>
              <w:t xml:space="preserve">通过缴纳保险，促进供销社军转干和38号文人员的和谐稳定</w:t>
            </w:r>
          </w:p>
        </w:tc>
        <w:tc>
          <w:tcPr>
            <w:tcW w:w="2268" w:type="dxa"/>
            <w:vAlign w:val="center"/>
          </w:tcPr>
          <w:p>
            <w:pPr>
              <w:pStyle w:val="单元格样式2"/>
            </w:pPr>
            <w:r>
              <w:t xml:space="preserve">≥5%</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军转干和38号文人员满意度</w:t>
            </w:r>
          </w:p>
        </w:tc>
        <w:tc>
          <w:tcPr>
            <w:tcW w:w="5386" w:type="dxa"/>
            <w:vAlign w:val="center"/>
          </w:tcPr>
          <w:p>
            <w:pPr>
              <w:pStyle w:val="单元格样式2"/>
            </w:pPr>
            <w:r>
              <w:t xml:space="preserve">军转干和38号文人员对基本医疗保险缴纳工作的满意度</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4、为农服务中心建设资金绩效目标表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13043325P00003810004Q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为农服务中心建设资金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及时拨付资金，保障为农服务中心及村级服务站正常运转，提高为农服务质量。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1.及时拨付资金，保障为农服务中心及村级服务站正常运转，提高为农服务质量。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保障为农服务中心及村级服务站正常运转</w:t>
            </w:r>
          </w:p>
        </w:tc>
        <w:tc>
          <w:tcPr>
            <w:tcW w:w="5386" w:type="dxa"/>
            <w:vAlign w:val="center"/>
          </w:tcPr>
          <w:p>
            <w:pPr>
              <w:pStyle w:val="单元格样式2"/>
            </w:pPr>
            <w:r>
              <w:t xml:space="preserve">保障乡镇为农服务中心及村级服务站正常运转数量</w:t>
            </w:r>
          </w:p>
        </w:tc>
        <w:tc>
          <w:tcPr>
            <w:tcW w:w="2268" w:type="dxa"/>
            <w:vAlign w:val="center"/>
          </w:tcPr>
          <w:p>
            <w:pPr>
              <w:pStyle w:val="单元格样式2"/>
            </w:pPr>
            <w:r>
              <w:t xml:space="preserve">10个</w:t>
            </w:r>
          </w:p>
        </w:tc>
        <w:tc>
          <w:tcPr>
            <w:tcW w:w="1276" w:type="dxa"/>
            <w:vAlign w:val="center"/>
          </w:tcPr>
          <w:p>
            <w:pPr>
              <w:pStyle w:val="单元格样式2"/>
            </w:pPr>
            <w:r>
              <w:t xml:space="preserve">工作计划，馆政办字[2019]22号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项目完成质量达标率</w:t>
            </w:r>
          </w:p>
        </w:tc>
        <w:tc>
          <w:tcPr>
            <w:tcW w:w="5386" w:type="dxa"/>
            <w:vAlign w:val="center"/>
          </w:tcPr>
          <w:p>
            <w:pPr>
              <w:pStyle w:val="单元格样式2"/>
            </w:pPr>
            <w:r>
              <w:t xml:space="preserve">为农服务中心验收合格数量占总建设数量的比例</w:t>
            </w:r>
          </w:p>
        </w:tc>
        <w:tc>
          <w:tcPr>
            <w:tcW w:w="2268" w:type="dxa"/>
            <w:vAlign w:val="center"/>
          </w:tcPr>
          <w:p>
            <w:pPr>
              <w:pStyle w:val="单元格样式2"/>
            </w:pPr>
            <w:r>
              <w:t xml:space="preserve">100%</w:t>
            </w:r>
          </w:p>
        </w:tc>
        <w:tc>
          <w:tcPr>
            <w:tcW w:w="1276" w:type="dxa"/>
            <w:vAlign w:val="center"/>
          </w:tcPr>
          <w:p>
            <w:pPr>
              <w:pStyle w:val="单元格样式2"/>
            </w:pPr>
            <w:r>
              <w:t xml:space="preserve">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支付及时率</w:t>
            </w:r>
          </w:p>
        </w:tc>
        <w:tc>
          <w:tcPr>
            <w:tcW w:w="5386" w:type="dxa"/>
            <w:vAlign w:val="center"/>
          </w:tcPr>
          <w:p>
            <w:pPr>
              <w:pStyle w:val="单元格样式2"/>
            </w:pPr>
            <w:r>
              <w:t xml:space="preserve">实际支付时间占预计支付时间的比例</w:t>
            </w:r>
          </w:p>
        </w:tc>
        <w:tc>
          <w:tcPr>
            <w:tcW w:w="2268" w:type="dxa"/>
            <w:vAlign w:val="center"/>
          </w:tcPr>
          <w:p>
            <w:pPr>
              <w:pStyle w:val="单元格样式2"/>
            </w:pPr>
            <w:r>
              <w:t xml:space="preserve">100%</w:t>
            </w:r>
          </w:p>
        </w:tc>
        <w:tc>
          <w:tcPr>
            <w:tcW w:w="1276" w:type="dxa"/>
            <w:vAlign w:val="center"/>
          </w:tcPr>
          <w:p>
            <w:pPr>
              <w:pStyle w:val="单元格样式2"/>
            </w:pPr>
            <w:r>
              <w:t xml:space="preserve">银行回单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运转资金</w:t>
            </w:r>
          </w:p>
        </w:tc>
        <w:tc>
          <w:tcPr>
            <w:tcW w:w="5386" w:type="dxa"/>
            <w:vAlign w:val="center"/>
          </w:tcPr>
          <w:p>
            <w:pPr>
              <w:pStyle w:val="单元格样式2"/>
            </w:pPr>
            <w:r>
              <w:t xml:space="preserve">为农服务中心、村级服务站运转所需资金</w:t>
            </w:r>
          </w:p>
          <w:p>
            <w:pPr>
              <w:pStyle w:val="单元格样式2"/>
            </w:pPr>
          </w:p>
        </w:tc>
        <w:tc>
          <w:tcPr>
            <w:tcW w:w="2268" w:type="dxa"/>
            <w:vAlign w:val="center"/>
          </w:tcPr>
          <w:p>
            <w:pPr>
              <w:pStyle w:val="单元格样式2"/>
            </w:pPr>
            <w:r>
              <w:t xml:space="preserve">10万元</w:t>
            </w:r>
          </w:p>
        </w:tc>
        <w:tc>
          <w:tcPr>
            <w:tcW w:w="1276" w:type="dxa"/>
            <w:vAlign w:val="center"/>
          </w:tcPr>
          <w:p>
            <w:pPr>
              <w:pStyle w:val="单元格样式2"/>
            </w:pPr>
            <w:r>
              <w:t xml:space="preserve">为农服务中心建设资金测算表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提高经济效率</w:t>
            </w:r>
          </w:p>
        </w:tc>
        <w:tc>
          <w:tcPr>
            <w:tcW w:w="5386" w:type="dxa"/>
            <w:vAlign w:val="center"/>
          </w:tcPr>
          <w:p>
            <w:pPr>
              <w:pStyle w:val="单元格样式2"/>
            </w:pPr>
            <w:r>
              <w:t xml:space="preserve">积极开展土地托管、测土施肥业务，减轻农户负担，提高农户收入，实现供销服务及农业生产服务一体化提高经济效率</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提高群众获得感</w:t>
            </w:r>
          </w:p>
        </w:tc>
        <w:tc>
          <w:tcPr>
            <w:tcW w:w="5386" w:type="dxa"/>
            <w:vAlign w:val="center"/>
          </w:tcPr>
          <w:p>
            <w:pPr>
              <w:pStyle w:val="单元格样式2"/>
            </w:pPr>
            <w:r>
              <w:t xml:space="preserve">依托为农服务中心开展土地托管、配方施肥服务，解决为农服务"最后一公里“问题；依托村级服务站，不断拓展服务范围、提升服务能力和群众幸福感、获得感。</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农民满意度</w:t>
            </w:r>
          </w:p>
        </w:tc>
        <w:tc>
          <w:tcPr>
            <w:tcW w:w="5386" w:type="dxa"/>
            <w:vAlign w:val="center"/>
          </w:tcPr>
          <w:p>
            <w:pPr>
              <w:pStyle w:val="单元格样式2"/>
            </w:pPr>
            <w:r>
              <w:t xml:space="preserve">农民对于为农服务中心建设的满意度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1.20</w:t>
            </w:r>
          </w:p>
        </w:tc>
        <w:tc>
          <w:tcPr>
            <w:tcW w:w="964" w:type="dxa"/>
            <w:vAlign w:val="center"/>
          </w:tcPr>
          <w:p>
            <w:pPr>
              <w:pStyle w:val="单元格样式7"/>
            </w:pPr>
            <w:r>
              <w:t xml:space="preserve">1.20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0.50</w:t>
            </w:r>
          </w:p>
        </w:tc>
      </w:tr>
      <w:tr>
        <w:trPr>
          <w:cantSplit/>
          <w:trHeight w:hRule="auto" w:val="0"/>
          <w:jc w:val="center"/>
        </w:trPr>
        <w:tc>
          <w:tcPr>
            <w:tcW w:w="1701" w:type="dxa"/>
            <w:vAlign w:val="center"/>
          </w:tcPr>
          <w:p>
            <w:pPr>
              <w:pStyle w:val="单元格样式6"/>
            </w:pPr>
            <w:r>
              <w:t xml:space="preserve">馆陶县供销社联合社本级小计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1.20</w:t>
            </w:r>
          </w:p>
        </w:tc>
        <w:tc>
          <w:tcPr>
            <w:tcW w:w="964" w:type="dxa"/>
            <w:vAlign w:val="center"/>
          </w:tcPr>
          <w:p>
            <w:pPr>
              <w:pStyle w:val="单元格样式7"/>
            </w:pPr>
            <w:r>
              <w:t xml:space="preserve">1.20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0.50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3.72</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0.35</w:t>
            </w:r>
          </w:p>
        </w:tc>
        <w:tc>
          <w:tcPr>
            <w:tcW w:w="964" w:type="dxa"/>
            <w:vAlign w:val="center"/>
          </w:tcPr>
          <w:p>
            <w:pPr>
              <w:pStyle w:val="单元格样式4"/>
            </w:pPr>
            <w:r>
              <w:t xml:space="preserve">0.70</w:t>
            </w:r>
          </w:p>
        </w:tc>
        <w:tc>
          <w:tcPr>
            <w:tcW w:w="964" w:type="dxa"/>
            <w:vAlign w:val="center"/>
          </w:tcPr>
          <w:p>
            <w:pPr>
              <w:pStyle w:val="单元格样式4"/>
            </w:pPr>
            <w:r>
              <w:t xml:space="preserve">0.70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3.72</w:t>
            </w:r>
          </w:p>
        </w:tc>
        <w:tc>
          <w:tcPr>
            <w:tcW w:w="1134" w:type="dxa"/>
            <w:vAlign w:val="center"/>
          </w:tcPr>
          <w:p>
            <w:pPr>
              <w:pStyle w:val="单元格样式2"/>
            </w:pPr>
            <w:r>
              <w:t xml:space="preserve">多功能一体机</w:t>
            </w:r>
          </w:p>
        </w:tc>
        <w:tc>
          <w:tcPr>
            <w:tcW w:w="1134" w:type="dxa"/>
            <w:vAlign w:val="center"/>
          </w:tcPr>
          <w:p>
            <w:pPr>
              <w:pStyle w:val="单元格样式2"/>
            </w:pPr>
            <w:r>
              <w:t xml:space="preserve">A02020400</w:t>
            </w:r>
          </w:p>
        </w:tc>
        <w:tc>
          <w:tcPr>
            <w:tcW w:w="709" w:type="dxa"/>
            <w:vAlign w:val="center"/>
          </w:tcPr>
          <w:p>
            <w:pPr>
              <w:pStyle w:val="单元格样式3"/>
            </w:pPr>
            <w:r>
              <w:t xml:space="preserve">台</w:t>
            </w:r>
          </w:p>
        </w:tc>
        <w:tc>
          <w:tcPr>
            <w:tcW w:w="850" w:type="dxa"/>
            <w:vAlign w:val="center"/>
          </w:tcPr>
          <w:p>
            <w:pPr>
              <w:pStyle w:val="单元格样式4"/>
            </w:pPr>
            <w:r>
              <w:t xml:space="preserve">2</w:t>
            </w:r>
          </w:p>
        </w:tc>
        <w:tc>
          <w:tcPr>
            <w:tcW w:w="850" w:type="dxa"/>
            <w:vAlign w:val="center"/>
          </w:tcPr>
          <w:p>
            <w:pPr>
              <w:pStyle w:val="单元格样式4"/>
            </w:pPr>
            <w:r>
              <w:t xml:space="preserve">0.25</w:t>
            </w:r>
          </w:p>
        </w:tc>
        <w:tc>
          <w:tcPr>
            <w:tcW w:w="964" w:type="dxa"/>
            <w:vAlign w:val="center"/>
          </w:tcPr>
          <w:p>
            <w:pPr>
              <w:pStyle w:val="单元格样式4"/>
            </w:pPr>
            <w:r>
              <w:t xml:space="preserve">0.50</w:t>
            </w:r>
          </w:p>
        </w:tc>
        <w:tc>
          <w:tcPr>
            <w:tcW w:w="964" w:type="dxa"/>
            <w:vAlign w:val="center"/>
          </w:tcPr>
          <w:p>
            <w:pPr>
              <w:pStyle w:val="单元格样式4"/>
            </w:pPr>
            <w:r>
              <w:t xml:space="preserve">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0.50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馆陶县供销社联合社本级上年末固定资产金额为0.00万元（详见下表）。本年度拟购置固定资产总额为0.00万元，已按要求列入政府采购预算，详见政府采购预算表。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975001馆陶县供销社联合社本级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2025-03-05T17:42:00Z</dcterms:created>
  <dcterms:modified xsi:type="dcterms:W3CDTF">2025-03-05T17:42:00Z</dcterms:modified>
</cp:coreProperties>
</file>