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713馆陶县妇女联合会</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69.32</w:t>
            </w:r>
          </w:p>
        </w:tc>
        <w:tc>
          <w:tcPr>
            <w:tcW w:w="1971" w:type="dxa"/>
            <w:vAlign w:val="center"/>
          </w:tcPr>
          <w:p>
            <w:pPr>
              <w:pStyle w:val="13"/>
            </w:pPr>
            <w:r>
              <w:t>一、一般公共服务支出</w:t>
            </w:r>
          </w:p>
        </w:tc>
        <w:tc>
          <w:tcPr>
            <w:tcW w:w="1971" w:type="dxa"/>
            <w:vAlign w:val="center"/>
          </w:tcPr>
          <w:p>
            <w:pPr>
              <w:pStyle w:val="12"/>
            </w:pPr>
            <w:r>
              <w:t>55.08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r>
              <w:t>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r>
              <w:t>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r>
              <w:t>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69.32</w:t>
            </w:r>
          </w:p>
        </w:tc>
        <w:tc>
          <w:tcPr>
            <w:tcW w:w="1971" w:type="dxa"/>
            <w:vAlign w:val="center"/>
          </w:tcPr>
          <w:p>
            <w:pPr>
              <w:pStyle w:val="15"/>
            </w:pPr>
            <w:r>
              <w:t>本年支出合计</w:t>
            </w:r>
          </w:p>
        </w:tc>
        <w:tc>
          <w:tcPr>
            <w:tcW w:w="1971" w:type="dxa"/>
            <w:vAlign w:val="center"/>
          </w:tcPr>
          <w:p>
            <w:pPr>
              <w:pStyle w:val="16"/>
            </w:pPr>
            <w:r>
              <w:t>69.32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69.32</w:t>
            </w:r>
          </w:p>
        </w:tc>
        <w:tc>
          <w:tcPr>
            <w:tcW w:w="1971" w:type="dxa"/>
            <w:vAlign w:val="center"/>
          </w:tcPr>
          <w:p>
            <w:pPr>
              <w:pStyle w:val="15"/>
            </w:pPr>
            <w:r>
              <w:t>支出总计</w:t>
            </w:r>
          </w:p>
        </w:tc>
        <w:tc>
          <w:tcPr>
            <w:tcW w:w="1971" w:type="dxa"/>
            <w:vAlign w:val="center"/>
          </w:tcPr>
          <w:p>
            <w:pPr>
              <w:pStyle w:val="16"/>
            </w:pPr>
            <w:r>
              <w:t>69.32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713馆陶县妇女联合会</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69.32</w:t>
            </w:r>
          </w:p>
        </w:tc>
        <w:tc>
          <w:tcPr>
            <w:tcW w:w="758" w:type="dxa"/>
            <w:vAlign w:val="center"/>
          </w:tcPr>
          <w:p>
            <w:pPr>
              <w:pStyle w:val="16"/>
            </w:pPr>
            <w:r>
              <w:t>69.32</w:t>
            </w:r>
          </w:p>
        </w:tc>
        <w:tc>
          <w:tcPr>
            <w:tcW w:w="758" w:type="dxa"/>
            <w:vAlign w:val="center"/>
          </w:tcPr>
          <w:p>
            <w:pPr>
              <w:pStyle w:val="16"/>
            </w:pPr>
            <w:r>
              <w:t>69.32</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201</w:t>
            </w:r>
          </w:p>
        </w:tc>
        <w:tc>
          <w:tcPr>
            <w:tcW w:w="758" w:type="dxa"/>
            <w:vAlign w:val="center"/>
          </w:tcPr>
          <w:p>
            <w:pPr>
              <w:pStyle w:val="13"/>
            </w:pPr>
            <w:r>
              <w:t>一般公共服务支出</w:t>
            </w:r>
          </w:p>
        </w:tc>
        <w:tc>
          <w:tcPr>
            <w:tcW w:w="758" w:type="dxa"/>
            <w:vAlign w:val="center"/>
          </w:tcPr>
          <w:p>
            <w:pPr>
              <w:pStyle w:val="12"/>
            </w:pPr>
            <w:r>
              <w:t>55.08</w:t>
            </w:r>
          </w:p>
        </w:tc>
        <w:tc>
          <w:tcPr>
            <w:tcW w:w="758" w:type="dxa"/>
            <w:vAlign w:val="center"/>
          </w:tcPr>
          <w:p>
            <w:pPr>
              <w:pStyle w:val="12"/>
            </w:pPr>
            <w:r>
              <w:t>55.08</w:t>
            </w:r>
          </w:p>
        </w:tc>
        <w:tc>
          <w:tcPr>
            <w:tcW w:w="758" w:type="dxa"/>
            <w:vAlign w:val="center"/>
          </w:tcPr>
          <w:p>
            <w:pPr>
              <w:pStyle w:val="12"/>
            </w:pPr>
            <w:r>
              <w:t>55.08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20129</w:t>
            </w:r>
          </w:p>
        </w:tc>
        <w:tc>
          <w:tcPr>
            <w:tcW w:w="758" w:type="dxa"/>
            <w:vAlign w:val="center"/>
          </w:tcPr>
          <w:p>
            <w:pPr>
              <w:pStyle w:val="13"/>
            </w:pPr>
            <w:r>
              <w:t>群众团体事务</w:t>
            </w:r>
          </w:p>
        </w:tc>
        <w:tc>
          <w:tcPr>
            <w:tcW w:w="758" w:type="dxa"/>
            <w:vAlign w:val="center"/>
          </w:tcPr>
          <w:p>
            <w:pPr>
              <w:pStyle w:val="12"/>
            </w:pPr>
            <w:r>
              <w:t>55.08</w:t>
            </w:r>
          </w:p>
        </w:tc>
        <w:tc>
          <w:tcPr>
            <w:tcW w:w="758" w:type="dxa"/>
            <w:vAlign w:val="center"/>
          </w:tcPr>
          <w:p>
            <w:pPr>
              <w:pStyle w:val="12"/>
            </w:pPr>
            <w:r>
              <w:t>55.08</w:t>
            </w:r>
          </w:p>
        </w:tc>
        <w:tc>
          <w:tcPr>
            <w:tcW w:w="758" w:type="dxa"/>
            <w:vAlign w:val="center"/>
          </w:tcPr>
          <w:p>
            <w:pPr>
              <w:pStyle w:val="12"/>
            </w:pPr>
            <w:r>
              <w:t>55.08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2012901</w:t>
            </w:r>
          </w:p>
        </w:tc>
        <w:tc>
          <w:tcPr>
            <w:tcW w:w="758" w:type="dxa"/>
            <w:vAlign w:val="center"/>
          </w:tcPr>
          <w:p>
            <w:pPr>
              <w:pStyle w:val="13"/>
            </w:pPr>
            <w:r>
              <w:t>行政运行</w:t>
            </w:r>
          </w:p>
        </w:tc>
        <w:tc>
          <w:tcPr>
            <w:tcW w:w="758" w:type="dxa"/>
            <w:vAlign w:val="center"/>
          </w:tcPr>
          <w:p>
            <w:pPr>
              <w:pStyle w:val="12"/>
            </w:pPr>
            <w:r>
              <w:t>55.08</w:t>
            </w:r>
          </w:p>
        </w:tc>
        <w:tc>
          <w:tcPr>
            <w:tcW w:w="758" w:type="dxa"/>
            <w:vAlign w:val="center"/>
          </w:tcPr>
          <w:p>
            <w:pPr>
              <w:pStyle w:val="12"/>
            </w:pPr>
            <w:r>
              <w:t>55.08</w:t>
            </w:r>
          </w:p>
        </w:tc>
        <w:tc>
          <w:tcPr>
            <w:tcW w:w="758" w:type="dxa"/>
            <w:vAlign w:val="center"/>
          </w:tcPr>
          <w:p>
            <w:pPr>
              <w:pStyle w:val="12"/>
            </w:pPr>
            <w:r>
              <w:t>55.08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6.14</w:t>
            </w:r>
          </w:p>
        </w:tc>
        <w:tc>
          <w:tcPr>
            <w:tcW w:w="758" w:type="dxa"/>
            <w:vAlign w:val="center"/>
          </w:tcPr>
          <w:p>
            <w:pPr>
              <w:pStyle w:val="12"/>
            </w:pPr>
            <w:r>
              <w:t>6.14</w:t>
            </w:r>
          </w:p>
        </w:tc>
        <w:tc>
          <w:tcPr>
            <w:tcW w:w="758" w:type="dxa"/>
            <w:vAlign w:val="center"/>
          </w:tcPr>
          <w:p>
            <w:pPr>
              <w:pStyle w:val="12"/>
            </w:pPr>
            <w:r>
              <w:t>6.14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6.14</w:t>
            </w:r>
          </w:p>
        </w:tc>
        <w:tc>
          <w:tcPr>
            <w:tcW w:w="758" w:type="dxa"/>
            <w:vAlign w:val="center"/>
          </w:tcPr>
          <w:p>
            <w:pPr>
              <w:pStyle w:val="12"/>
            </w:pPr>
            <w:r>
              <w:t>6.14</w:t>
            </w:r>
          </w:p>
        </w:tc>
        <w:tc>
          <w:tcPr>
            <w:tcW w:w="758" w:type="dxa"/>
            <w:vAlign w:val="center"/>
          </w:tcPr>
          <w:p>
            <w:pPr>
              <w:pStyle w:val="12"/>
            </w:pPr>
            <w:r>
              <w:t>6.14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6.14</w:t>
            </w:r>
          </w:p>
        </w:tc>
        <w:tc>
          <w:tcPr>
            <w:tcW w:w="758" w:type="dxa"/>
            <w:vAlign w:val="center"/>
          </w:tcPr>
          <w:p>
            <w:pPr>
              <w:pStyle w:val="12"/>
            </w:pPr>
            <w:r>
              <w:t>6.14</w:t>
            </w:r>
          </w:p>
        </w:tc>
        <w:tc>
          <w:tcPr>
            <w:tcW w:w="758" w:type="dxa"/>
            <w:vAlign w:val="center"/>
          </w:tcPr>
          <w:p>
            <w:pPr>
              <w:pStyle w:val="12"/>
            </w:pPr>
            <w:r>
              <w:t>6.14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3.07</w:t>
            </w:r>
          </w:p>
        </w:tc>
        <w:tc>
          <w:tcPr>
            <w:tcW w:w="758" w:type="dxa"/>
            <w:vAlign w:val="center"/>
          </w:tcPr>
          <w:p>
            <w:pPr>
              <w:pStyle w:val="12"/>
            </w:pPr>
            <w:r>
              <w:t>3.07</w:t>
            </w:r>
          </w:p>
        </w:tc>
        <w:tc>
          <w:tcPr>
            <w:tcW w:w="758" w:type="dxa"/>
            <w:vAlign w:val="center"/>
          </w:tcPr>
          <w:p>
            <w:pPr>
              <w:pStyle w:val="12"/>
            </w:pPr>
            <w:r>
              <w:t>3.07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3.07</w:t>
            </w:r>
          </w:p>
        </w:tc>
        <w:tc>
          <w:tcPr>
            <w:tcW w:w="758" w:type="dxa"/>
            <w:vAlign w:val="center"/>
          </w:tcPr>
          <w:p>
            <w:pPr>
              <w:pStyle w:val="12"/>
            </w:pPr>
            <w:r>
              <w:t>3.07</w:t>
            </w:r>
          </w:p>
        </w:tc>
        <w:tc>
          <w:tcPr>
            <w:tcW w:w="758" w:type="dxa"/>
            <w:vAlign w:val="center"/>
          </w:tcPr>
          <w:p>
            <w:pPr>
              <w:pStyle w:val="12"/>
            </w:pPr>
            <w:r>
              <w:t>3.07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2101101</w:t>
            </w:r>
          </w:p>
        </w:tc>
        <w:tc>
          <w:tcPr>
            <w:tcW w:w="758" w:type="dxa"/>
            <w:vAlign w:val="center"/>
          </w:tcPr>
          <w:p>
            <w:pPr>
              <w:pStyle w:val="13"/>
            </w:pPr>
            <w:r>
              <w:t>行政单位医疗</w:t>
            </w:r>
          </w:p>
        </w:tc>
        <w:tc>
          <w:tcPr>
            <w:tcW w:w="758" w:type="dxa"/>
            <w:vAlign w:val="center"/>
          </w:tcPr>
          <w:p>
            <w:pPr>
              <w:pStyle w:val="12"/>
            </w:pPr>
            <w:r>
              <w:t>3.07</w:t>
            </w:r>
          </w:p>
        </w:tc>
        <w:tc>
          <w:tcPr>
            <w:tcW w:w="758" w:type="dxa"/>
            <w:vAlign w:val="center"/>
          </w:tcPr>
          <w:p>
            <w:pPr>
              <w:pStyle w:val="12"/>
            </w:pPr>
            <w:r>
              <w:t>3.07</w:t>
            </w:r>
          </w:p>
        </w:tc>
        <w:tc>
          <w:tcPr>
            <w:tcW w:w="758" w:type="dxa"/>
            <w:vAlign w:val="center"/>
          </w:tcPr>
          <w:p>
            <w:pPr>
              <w:pStyle w:val="12"/>
            </w:pPr>
            <w:r>
              <w:t>3.07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5.03</w:t>
            </w:r>
          </w:p>
        </w:tc>
        <w:tc>
          <w:tcPr>
            <w:tcW w:w="758" w:type="dxa"/>
            <w:vAlign w:val="center"/>
          </w:tcPr>
          <w:p>
            <w:pPr>
              <w:pStyle w:val="12"/>
            </w:pPr>
            <w:r>
              <w:t>5.03</w:t>
            </w:r>
          </w:p>
        </w:tc>
        <w:tc>
          <w:tcPr>
            <w:tcW w:w="758" w:type="dxa"/>
            <w:vAlign w:val="center"/>
          </w:tcPr>
          <w:p>
            <w:pPr>
              <w:pStyle w:val="12"/>
            </w:pPr>
            <w:r>
              <w:t>5.03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5.03</w:t>
            </w:r>
          </w:p>
        </w:tc>
        <w:tc>
          <w:tcPr>
            <w:tcW w:w="758" w:type="dxa"/>
            <w:vAlign w:val="center"/>
          </w:tcPr>
          <w:p>
            <w:pPr>
              <w:pStyle w:val="12"/>
            </w:pPr>
            <w:r>
              <w:t>5.03</w:t>
            </w:r>
          </w:p>
        </w:tc>
        <w:tc>
          <w:tcPr>
            <w:tcW w:w="758" w:type="dxa"/>
            <w:vAlign w:val="center"/>
          </w:tcPr>
          <w:p>
            <w:pPr>
              <w:pStyle w:val="12"/>
            </w:pPr>
            <w:r>
              <w:t>5.03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5.03</w:t>
            </w:r>
          </w:p>
        </w:tc>
        <w:tc>
          <w:tcPr>
            <w:tcW w:w="758" w:type="dxa"/>
            <w:vAlign w:val="center"/>
          </w:tcPr>
          <w:p>
            <w:pPr>
              <w:pStyle w:val="12"/>
            </w:pPr>
            <w:r>
              <w:t>5.03</w:t>
            </w:r>
          </w:p>
        </w:tc>
        <w:tc>
          <w:tcPr>
            <w:tcW w:w="758" w:type="dxa"/>
            <w:vAlign w:val="center"/>
          </w:tcPr>
          <w:p>
            <w:pPr>
              <w:pStyle w:val="12"/>
            </w:pPr>
            <w:r>
              <w:t>5.03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713馆陶县妇女联合会</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69.32</w:t>
            </w:r>
          </w:p>
        </w:tc>
        <w:tc>
          <w:tcPr>
            <w:tcW w:w="1095" w:type="dxa"/>
            <w:vAlign w:val="center"/>
          </w:tcPr>
          <w:p>
            <w:pPr>
              <w:pStyle w:val="16"/>
            </w:pPr>
            <w:r>
              <w:t>69.32</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201</w:t>
            </w:r>
          </w:p>
        </w:tc>
        <w:tc>
          <w:tcPr>
            <w:tcW w:w="1095" w:type="dxa"/>
            <w:vAlign w:val="center"/>
          </w:tcPr>
          <w:p>
            <w:pPr>
              <w:pStyle w:val="13"/>
            </w:pPr>
            <w:r>
              <w:t>一般公共服务支出</w:t>
            </w:r>
          </w:p>
        </w:tc>
        <w:tc>
          <w:tcPr>
            <w:tcW w:w="1095" w:type="dxa"/>
            <w:vAlign w:val="center"/>
          </w:tcPr>
          <w:p>
            <w:pPr>
              <w:pStyle w:val="12"/>
            </w:pPr>
            <w:r>
              <w:t>55.08</w:t>
            </w:r>
          </w:p>
        </w:tc>
        <w:tc>
          <w:tcPr>
            <w:tcW w:w="1095" w:type="dxa"/>
            <w:vAlign w:val="center"/>
          </w:tcPr>
          <w:p>
            <w:pPr>
              <w:pStyle w:val="12"/>
            </w:pPr>
            <w:r>
              <w:t>55.08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20129</w:t>
            </w:r>
          </w:p>
        </w:tc>
        <w:tc>
          <w:tcPr>
            <w:tcW w:w="1095" w:type="dxa"/>
            <w:vAlign w:val="center"/>
          </w:tcPr>
          <w:p>
            <w:pPr>
              <w:pStyle w:val="13"/>
            </w:pPr>
            <w:r>
              <w:t>群众团体事务</w:t>
            </w:r>
          </w:p>
        </w:tc>
        <w:tc>
          <w:tcPr>
            <w:tcW w:w="1095" w:type="dxa"/>
            <w:vAlign w:val="center"/>
          </w:tcPr>
          <w:p>
            <w:pPr>
              <w:pStyle w:val="12"/>
            </w:pPr>
            <w:r>
              <w:t>55.08</w:t>
            </w:r>
          </w:p>
        </w:tc>
        <w:tc>
          <w:tcPr>
            <w:tcW w:w="1095" w:type="dxa"/>
            <w:vAlign w:val="center"/>
          </w:tcPr>
          <w:p>
            <w:pPr>
              <w:pStyle w:val="12"/>
            </w:pPr>
            <w:r>
              <w:t>55.08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2012901</w:t>
            </w:r>
          </w:p>
        </w:tc>
        <w:tc>
          <w:tcPr>
            <w:tcW w:w="1095" w:type="dxa"/>
            <w:vAlign w:val="center"/>
          </w:tcPr>
          <w:p>
            <w:pPr>
              <w:pStyle w:val="13"/>
            </w:pPr>
            <w:r>
              <w:t>行政运行</w:t>
            </w:r>
          </w:p>
        </w:tc>
        <w:tc>
          <w:tcPr>
            <w:tcW w:w="1095" w:type="dxa"/>
            <w:vAlign w:val="center"/>
          </w:tcPr>
          <w:p>
            <w:pPr>
              <w:pStyle w:val="12"/>
            </w:pPr>
            <w:r>
              <w:t>55.08</w:t>
            </w:r>
          </w:p>
        </w:tc>
        <w:tc>
          <w:tcPr>
            <w:tcW w:w="1095" w:type="dxa"/>
            <w:vAlign w:val="center"/>
          </w:tcPr>
          <w:p>
            <w:pPr>
              <w:pStyle w:val="12"/>
            </w:pPr>
            <w:r>
              <w:t>55.08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6.14</w:t>
            </w:r>
          </w:p>
        </w:tc>
        <w:tc>
          <w:tcPr>
            <w:tcW w:w="1095" w:type="dxa"/>
            <w:vAlign w:val="center"/>
          </w:tcPr>
          <w:p>
            <w:pPr>
              <w:pStyle w:val="12"/>
            </w:pPr>
            <w:r>
              <w:t>6.14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6.14</w:t>
            </w:r>
          </w:p>
        </w:tc>
        <w:tc>
          <w:tcPr>
            <w:tcW w:w="1095" w:type="dxa"/>
            <w:vAlign w:val="center"/>
          </w:tcPr>
          <w:p>
            <w:pPr>
              <w:pStyle w:val="12"/>
            </w:pPr>
            <w:r>
              <w:t>6.14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6.14</w:t>
            </w:r>
          </w:p>
        </w:tc>
        <w:tc>
          <w:tcPr>
            <w:tcW w:w="1095" w:type="dxa"/>
            <w:vAlign w:val="center"/>
          </w:tcPr>
          <w:p>
            <w:pPr>
              <w:pStyle w:val="12"/>
            </w:pPr>
            <w:r>
              <w:t>6.14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3.07</w:t>
            </w:r>
          </w:p>
        </w:tc>
        <w:tc>
          <w:tcPr>
            <w:tcW w:w="1095" w:type="dxa"/>
            <w:vAlign w:val="center"/>
          </w:tcPr>
          <w:p>
            <w:pPr>
              <w:pStyle w:val="12"/>
            </w:pPr>
            <w:r>
              <w:t>3.07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3.07</w:t>
            </w:r>
          </w:p>
        </w:tc>
        <w:tc>
          <w:tcPr>
            <w:tcW w:w="1095" w:type="dxa"/>
            <w:vAlign w:val="center"/>
          </w:tcPr>
          <w:p>
            <w:pPr>
              <w:pStyle w:val="12"/>
            </w:pPr>
            <w:r>
              <w:t>3.07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2101101</w:t>
            </w:r>
          </w:p>
        </w:tc>
        <w:tc>
          <w:tcPr>
            <w:tcW w:w="1095" w:type="dxa"/>
            <w:vAlign w:val="center"/>
          </w:tcPr>
          <w:p>
            <w:pPr>
              <w:pStyle w:val="13"/>
            </w:pPr>
            <w:r>
              <w:t>行政单位医疗</w:t>
            </w:r>
          </w:p>
        </w:tc>
        <w:tc>
          <w:tcPr>
            <w:tcW w:w="1095" w:type="dxa"/>
            <w:vAlign w:val="center"/>
          </w:tcPr>
          <w:p>
            <w:pPr>
              <w:pStyle w:val="12"/>
            </w:pPr>
            <w:r>
              <w:t>3.07</w:t>
            </w:r>
          </w:p>
        </w:tc>
        <w:tc>
          <w:tcPr>
            <w:tcW w:w="1095" w:type="dxa"/>
            <w:vAlign w:val="center"/>
          </w:tcPr>
          <w:p>
            <w:pPr>
              <w:pStyle w:val="12"/>
            </w:pPr>
            <w:r>
              <w:t>3.07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5.03</w:t>
            </w:r>
          </w:p>
        </w:tc>
        <w:tc>
          <w:tcPr>
            <w:tcW w:w="1095" w:type="dxa"/>
            <w:vAlign w:val="center"/>
          </w:tcPr>
          <w:p>
            <w:pPr>
              <w:pStyle w:val="12"/>
            </w:pPr>
            <w:r>
              <w:t>5.03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5.03</w:t>
            </w:r>
          </w:p>
        </w:tc>
        <w:tc>
          <w:tcPr>
            <w:tcW w:w="1095" w:type="dxa"/>
            <w:vAlign w:val="center"/>
          </w:tcPr>
          <w:p>
            <w:pPr>
              <w:pStyle w:val="12"/>
            </w:pPr>
            <w:r>
              <w:t>5.03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5.03</w:t>
            </w:r>
          </w:p>
        </w:tc>
        <w:tc>
          <w:tcPr>
            <w:tcW w:w="1095" w:type="dxa"/>
            <w:vAlign w:val="center"/>
          </w:tcPr>
          <w:p>
            <w:pPr>
              <w:pStyle w:val="12"/>
            </w:pPr>
            <w:r>
              <w:t>5.03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713馆陶县妇女联合会</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69.32</w:t>
            </w:r>
          </w:p>
        </w:tc>
        <w:tc>
          <w:tcPr>
            <w:tcW w:w="1232" w:type="dxa"/>
            <w:vAlign w:val="center"/>
          </w:tcPr>
          <w:p>
            <w:pPr>
              <w:pStyle w:val="13"/>
            </w:pPr>
            <w:r>
              <w:t>一、一般公共服务支出</w:t>
            </w:r>
          </w:p>
        </w:tc>
        <w:tc>
          <w:tcPr>
            <w:tcW w:w="1232" w:type="dxa"/>
            <w:vAlign w:val="center"/>
          </w:tcPr>
          <w:p>
            <w:pPr>
              <w:pStyle w:val="12"/>
            </w:pPr>
            <w:r>
              <w:t>55.08</w:t>
            </w:r>
          </w:p>
        </w:tc>
        <w:tc>
          <w:tcPr>
            <w:tcW w:w="1232" w:type="dxa"/>
            <w:vAlign w:val="center"/>
          </w:tcPr>
          <w:p>
            <w:pPr>
              <w:pStyle w:val="12"/>
            </w:pPr>
            <w:r>
              <w:t>55.08</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6.14</w:t>
            </w:r>
          </w:p>
        </w:tc>
        <w:tc>
          <w:tcPr>
            <w:tcW w:w="1232" w:type="dxa"/>
            <w:vAlign w:val="center"/>
          </w:tcPr>
          <w:p>
            <w:pPr>
              <w:pStyle w:val="12"/>
            </w:pPr>
            <w:r>
              <w:t>6.14</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3.07</w:t>
            </w:r>
          </w:p>
        </w:tc>
        <w:tc>
          <w:tcPr>
            <w:tcW w:w="1232" w:type="dxa"/>
            <w:vAlign w:val="center"/>
          </w:tcPr>
          <w:p>
            <w:pPr>
              <w:pStyle w:val="12"/>
            </w:pPr>
            <w:r>
              <w:t>3.07</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r>
              <w:t>5.03</w:t>
            </w:r>
          </w:p>
        </w:tc>
        <w:tc>
          <w:tcPr>
            <w:tcW w:w="1232" w:type="dxa"/>
            <w:vAlign w:val="center"/>
          </w:tcPr>
          <w:p>
            <w:pPr>
              <w:pStyle w:val="12"/>
            </w:pPr>
            <w:r>
              <w:t>5.03</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69.32</w:t>
            </w:r>
          </w:p>
        </w:tc>
        <w:tc>
          <w:tcPr>
            <w:tcW w:w="1232" w:type="dxa"/>
            <w:vAlign w:val="center"/>
          </w:tcPr>
          <w:p>
            <w:pPr>
              <w:pStyle w:val="15"/>
            </w:pPr>
            <w:r>
              <w:t>本年支出合计</w:t>
            </w:r>
          </w:p>
        </w:tc>
        <w:tc>
          <w:tcPr>
            <w:tcW w:w="1232" w:type="dxa"/>
            <w:vAlign w:val="center"/>
          </w:tcPr>
          <w:p>
            <w:pPr>
              <w:pStyle w:val="16"/>
            </w:pPr>
            <w:r>
              <w:t>69.32</w:t>
            </w:r>
          </w:p>
        </w:tc>
        <w:tc>
          <w:tcPr>
            <w:tcW w:w="1232" w:type="dxa"/>
            <w:vAlign w:val="center"/>
          </w:tcPr>
          <w:p>
            <w:pPr>
              <w:pStyle w:val="16"/>
            </w:pPr>
            <w:r>
              <w:t>69.32</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69.32</w:t>
            </w:r>
          </w:p>
        </w:tc>
        <w:tc>
          <w:tcPr>
            <w:tcW w:w="1232" w:type="dxa"/>
            <w:vAlign w:val="center"/>
          </w:tcPr>
          <w:p>
            <w:pPr>
              <w:pStyle w:val="15"/>
            </w:pPr>
            <w:r>
              <w:t>支出总计</w:t>
            </w:r>
          </w:p>
        </w:tc>
        <w:tc>
          <w:tcPr>
            <w:tcW w:w="1232" w:type="dxa"/>
            <w:vAlign w:val="center"/>
          </w:tcPr>
          <w:p>
            <w:pPr>
              <w:pStyle w:val="16"/>
            </w:pPr>
            <w:r>
              <w:t>69.32</w:t>
            </w:r>
          </w:p>
        </w:tc>
        <w:tc>
          <w:tcPr>
            <w:tcW w:w="1232" w:type="dxa"/>
            <w:vAlign w:val="center"/>
          </w:tcPr>
          <w:p>
            <w:pPr>
              <w:pStyle w:val="16"/>
            </w:pPr>
            <w:r>
              <w:t>69.32</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713馆陶县妇女联合会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69.32</w:t>
            </w:r>
          </w:p>
        </w:tc>
        <w:tc>
          <w:tcPr>
            <w:tcW w:w="1643" w:type="dxa"/>
            <w:vAlign w:val="center"/>
          </w:tcPr>
          <w:p>
            <w:pPr>
              <w:pStyle w:val="16"/>
            </w:pPr>
            <w:r>
              <w:t>69.32</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201</w:t>
            </w:r>
          </w:p>
        </w:tc>
        <w:tc>
          <w:tcPr>
            <w:tcW w:w="1643" w:type="dxa"/>
            <w:vAlign w:val="center"/>
          </w:tcPr>
          <w:p>
            <w:pPr>
              <w:pStyle w:val="13"/>
            </w:pPr>
            <w:r>
              <w:t>一般公共服务支出</w:t>
            </w:r>
          </w:p>
        </w:tc>
        <w:tc>
          <w:tcPr>
            <w:tcW w:w="1643" w:type="dxa"/>
            <w:vAlign w:val="center"/>
          </w:tcPr>
          <w:p>
            <w:pPr>
              <w:pStyle w:val="12"/>
            </w:pPr>
            <w:r>
              <w:t>55.08</w:t>
            </w:r>
          </w:p>
        </w:tc>
        <w:tc>
          <w:tcPr>
            <w:tcW w:w="1643" w:type="dxa"/>
            <w:vAlign w:val="center"/>
          </w:tcPr>
          <w:p>
            <w:pPr>
              <w:pStyle w:val="12"/>
            </w:pPr>
            <w:r>
              <w:t>55.08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20129</w:t>
            </w:r>
          </w:p>
        </w:tc>
        <w:tc>
          <w:tcPr>
            <w:tcW w:w="1643" w:type="dxa"/>
            <w:vAlign w:val="center"/>
          </w:tcPr>
          <w:p>
            <w:pPr>
              <w:pStyle w:val="13"/>
            </w:pPr>
            <w:r>
              <w:t>群众团体事务</w:t>
            </w:r>
          </w:p>
        </w:tc>
        <w:tc>
          <w:tcPr>
            <w:tcW w:w="1643" w:type="dxa"/>
            <w:vAlign w:val="center"/>
          </w:tcPr>
          <w:p>
            <w:pPr>
              <w:pStyle w:val="12"/>
            </w:pPr>
            <w:r>
              <w:t>55.08</w:t>
            </w:r>
          </w:p>
        </w:tc>
        <w:tc>
          <w:tcPr>
            <w:tcW w:w="1643" w:type="dxa"/>
            <w:vAlign w:val="center"/>
          </w:tcPr>
          <w:p>
            <w:pPr>
              <w:pStyle w:val="12"/>
            </w:pPr>
            <w:r>
              <w:t>55.08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2012901</w:t>
            </w:r>
          </w:p>
        </w:tc>
        <w:tc>
          <w:tcPr>
            <w:tcW w:w="1643" w:type="dxa"/>
            <w:vAlign w:val="center"/>
          </w:tcPr>
          <w:p>
            <w:pPr>
              <w:pStyle w:val="13"/>
            </w:pPr>
            <w:r>
              <w:t>行政运行</w:t>
            </w:r>
          </w:p>
        </w:tc>
        <w:tc>
          <w:tcPr>
            <w:tcW w:w="1643" w:type="dxa"/>
            <w:vAlign w:val="center"/>
          </w:tcPr>
          <w:p>
            <w:pPr>
              <w:pStyle w:val="12"/>
            </w:pPr>
            <w:r>
              <w:t>55.08</w:t>
            </w:r>
          </w:p>
        </w:tc>
        <w:tc>
          <w:tcPr>
            <w:tcW w:w="1643" w:type="dxa"/>
            <w:vAlign w:val="center"/>
          </w:tcPr>
          <w:p>
            <w:pPr>
              <w:pStyle w:val="12"/>
            </w:pPr>
            <w:r>
              <w:t>55.08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6.14</w:t>
            </w:r>
          </w:p>
        </w:tc>
        <w:tc>
          <w:tcPr>
            <w:tcW w:w="1643" w:type="dxa"/>
            <w:vAlign w:val="center"/>
          </w:tcPr>
          <w:p>
            <w:pPr>
              <w:pStyle w:val="12"/>
            </w:pPr>
            <w:r>
              <w:t>6.14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6.14</w:t>
            </w:r>
          </w:p>
        </w:tc>
        <w:tc>
          <w:tcPr>
            <w:tcW w:w="1643" w:type="dxa"/>
            <w:vAlign w:val="center"/>
          </w:tcPr>
          <w:p>
            <w:pPr>
              <w:pStyle w:val="12"/>
            </w:pPr>
            <w:r>
              <w:t>6.14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6.14</w:t>
            </w:r>
          </w:p>
        </w:tc>
        <w:tc>
          <w:tcPr>
            <w:tcW w:w="1643" w:type="dxa"/>
            <w:vAlign w:val="center"/>
          </w:tcPr>
          <w:p>
            <w:pPr>
              <w:pStyle w:val="12"/>
            </w:pPr>
            <w:r>
              <w:t>6.14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3.07</w:t>
            </w:r>
          </w:p>
        </w:tc>
        <w:tc>
          <w:tcPr>
            <w:tcW w:w="1643" w:type="dxa"/>
            <w:vAlign w:val="center"/>
          </w:tcPr>
          <w:p>
            <w:pPr>
              <w:pStyle w:val="12"/>
            </w:pPr>
            <w:r>
              <w:t>3.07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3.07</w:t>
            </w:r>
          </w:p>
        </w:tc>
        <w:tc>
          <w:tcPr>
            <w:tcW w:w="1643" w:type="dxa"/>
            <w:vAlign w:val="center"/>
          </w:tcPr>
          <w:p>
            <w:pPr>
              <w:pStyle w:val="12"/>
            </w:pPr>
            <w:r>
              <w:t>3.07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2101101</w:t>
            </w:r>
          </w:p>
        </w:tc>
        <w:tc>
          <w:tcPr>
            <w:tcW w:w="1643" w:type="dxa"/>
            <w:vAlign w:val="center"/>
          </w:tcPr>
          <w:p>
            <w:pPr>
              <w:pStyle w:val="13"/>
            </w:pPr>
            <w:r>
              <w:t>行政单位医疗</w:t>
            </w:r>
          </w:p>
        </w:tc>
        <w:tc>
          <w:tcPr>
            <w:tcW w:w="1643" w:type="dxa"/>
            <w:vAlign w:val="center"/>
          </w:tcPr>
          <w:p>
            <w:pPr>
              <w:pStyle w:val="12"/>
            </w:pPr>
            <w:r>
              <w:t>3.07</w:t>
            </w:r>
          </w:p>
        </w:tc>
        <w:tc>
          <w:tcPr>
            <w:tcW w:w="1643" w:type="dxa"/>
            <w:vAlign w:val="center"/>
          </w:tcPr>
          <w:p>
            <w:pPr>
              <w:pStyle w:val="12"/>
            </w:pPr>
            <w:r>
              <w:t>3.07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5.03</w:t>
            </w:r>
          </w:p>
        </w:tc>
        <w:tc>
          <w:tcPr>
            <w:tcW w:w="1643" w:type="dxa"/>
            <w:vAlign w:val="center"/>
          </w:tcPr>
          <w:p>
            <w:pPr>
              <w:pStyle w:val="12"/>
            </w:pPr>
            <w:r>
              <w:t>5.03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5.03</w:t>
            </w:r>
          </w:p>
        </w:tc>
        <w:tc>
          <w:tcPr>
            <w:tcW w:w="1643" w:type="dxa"/>
            <w:vAlign w:val="center"/>
          </w:tcPr>
          <w:p>
            <w:pPr>
              <w:pStyle w:val="12"/>
            </w:pPr>
            <w:r>
              <w:t>5.03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5.03</w:t>
            </w:r>
          </w:p>
        </w:tc>
        <w:tc>
          <w:tcPr>
            <w:tcW w:w="1643" w:type="dxa"/>
            <w:vAlign w:val="center"/>
          </w:tcPr>
          <w:p>
            <w:pPr>
              <w:pStyle w:val="12"/>
            </w:pPr>
            <w:r>
              <w:t>5.03</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713馆陶县妇女联合会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69.32</w:t>
            </w:r>
          </w:p>
        </w:tc>
        <w:tc>
          <w:tcPr>
            <w:tcW w:w="1643" w:type="dxa"/>
            <w:vAlign w:val="center"/>
          </w:tcPr>
          <w:p>
            <w:pPr>
              <w:pStyle w:val="16"/>
            </w:pPr>
            <w:r>
              <w:t>60.89</w:t>
            </w:r>
          </w:p>
        </w:tc>
        <w:tc>
          <w:tcPr>
            <w:tcW w:w="1643" w:type="dxa"/>
            <w:vAlign w:val="center"/>
          </w:tcPr>
          <w:p>
            <w:pPr>
              <w:pStyle w:val="16"/>
            </w:pPr>
            <w:r>
              <w:t>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60.89</w:t>
            </w:r>
          </w:p>
        </w:tc>
        <w:tc>
          <w:tcPr>
            <w:tcW w:w="1643" w:type="dxa"/>
            <w:vAlign w:val="center"/>
          </w:tcPr>
          <w:p>
            <w:pPr>
              <w:pStyle w:val="12"/>
            </w:pPr>
            <w:r>
              <w:t>60.89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26.95</w:t>
            </w:r>
          </w:p>
        </w:tc>
        <w:tc>
          <w:tcPr>
            <w:tcW w:w="1643" w:type="dxa"/>
            <w:vAlign w:val="center"/>
          </w:tcPr>
          <w:p>
            <w:pPr>
              <w:pStyle w:val="12"/>
            </w:pPr>
            <w:r>
              <w:t>26.95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8.08</w:t>
            </w:r>
          </w:p>
        </w:tc>
        <w:tc>
          <w:tcPr>
            <w:tcW w:w="1643" w:type="dxa"/>
            <w:vAlign w:val="center"/>
          </w:tcPr>
          <w:p>
            <w:pPr>
              <w:pStyle w:val="12"/>
            </w:pPr>
            <w:r>
              <w:t>8.08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2"/>
            </w:pPr>
            <w:r>
              <w:t>5.33</w:t>
            </w:r>
          </w:p>
        </w:tc>
        <w:tc>
          <w:tcPr>
            <w:tcW w:w="1643" w:type="dxa"/>
            <w:vAlign w:val="center"/>
          </w:tcPr>
          <w:p>
            <w:pPr>
              <w:pStyle w:val="12"/>
            </w:pPr>
            <w:r>
              <w:t>5.33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1643" w:type="dxa"/>
            <w:vAlign w:val="center"/>
          </w:tcPr>
          <w:p>
            <w:pPr>
              <w:pStyle w:val="13"/>
            </w:pPr>
            <w:r>
              <w:t>绩效工资</w:t>
            </w:r>
          </w:p>
        </w:tc>
        <w:tc>
          <w:tcPr>
            <w:tcW w:w="1643" w:type="dxa"/>
            <w:vAlign w:val="center"/>
          </w:tcPr>
          <w:p>
            <w:pPr>
              <w:pStyle w:val="12"/>
            </w:pPr>
            <w:r>
              <w:t>6.10</w:t>
            </w:r>
          </w:p>
        </w:tc>
        <w:tc>
          <w:tcPr>
            <w:tcW w:w="1643" w:type="dxa"/>
            <w:vAlign w:val="center"/>
          </w:tcPr>
          <w:p>
            <w:pPr>
              <w:pStyle w:val="12"/>
            </w:pPr>
            <w:r>
              <w:t>6.10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6.14</w:t>
            </w:r>
          </w:p>
        </w:tc>
        <w:tc>
          <w:tcPr>
            <w:tcW w:w="1643" w:type="dxa"/>
            <w:vAlign w:val="center"/>
          </w:tcPr>
          <w:p>
            <w:pPr>
              <w:pStyle w:val="12"/>
            </w:pPr>
            <w:r>
              <w:t>6.14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3.07</w:t>
            </w:r>
          </w:p>
        </w:tc>
        <w:tc>
          <w:tcPr>
            <w:tcW w:w="1643" w:type="dxa"/>
            <w:vAlign w:val="center"/>
          </w:tcPr>
          <w:p>
            <w:pPr>
              <w:pStyle w:val="12"/>
            </w:pPr>
            <w:r>
              <w:t>3.07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30112</w:t>
            </w:r>
          </w:p>
        </w:tc>
        <w:tc>
          <w:tcPr>
            <w:tcW w:w="1643" w:type="dxa"/>
            <w:vAlign w:val="center"/>
          </w:tcPr>
          <w:p>
            <w:pPr>
              <w:pStyle w:val="13"/>
            </w:pPr>
            <w:r>
              <w:t>其他社会保障缴费</w:t>
            </w:r>
          </w:p>
        </w:tc>
        <w:tc>
          <w:tcPr>
            <w:tcW w:w="1643" w:type="dxa"/>
            <w:vAlign w:val="center"/>
          </w:tcPr>
          <w:p>
            <w:pPr>
              <w:pStyle w:val="12"/>
            </w:pPr>
            <w:r>
              <w:t>0.19</w:t>
            </w:r>
          </w:p>
        </w:tc>
        <w:tc>
          <w:tcPr>
            <w:tcW w:w="1643" w:type="dxa"/>
            <w:vAlign w:val="center"/>
          </w:tcPr>
          <w:p>
            <w:pPr>
              <w:pStyle w:val="12"/>
            </w:pPr>
            <w:r>
              <w:t>0.19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5.03</w:t>
            </w:r>
          </w:p>
        </w:tc>
        <w:tc>
          <w:tcPr>
            <w:tcW w:w="1643" w:type="dxa"/>
            <w:vAlign w:val="center"/>
          </w:tcPr>
          <w:p>
            <w:pPr>
              <w:pStyle w:val="12"/>
            </w:pPr>
            <w:r>
              <w:t>5.03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8.43</w:t>
            </w:r>
          </w:p>
        </w:tc>
        <w:tc>
          <w:tcPr>
            <w:tcW w:w="1643" w:type="dxa"/>
            <w:vAlign w:val="center"/>
          </w:tcPr>
          <w:p>
            <w:pPr>
              <w:pStyle w:val="12"/>
            </w:pPr>
          </w:p>
        </w:tc>
        <w:tc>
          <w:tcPr>
            <w:tcW w:w="1643" w:type="dxa"/>
            <w:vAlign w:val="center"/>
          </w:tcPr>
          <w:p>
            <w:pPr>
              <w:pStyle w:val="12"/>
            </w:pPr>
            <w:r>
              <w:t>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0.83</w:t>
            </w:r>
          </w:p>
        </w:tc>
        <w:tc>
          <w:tcPr>
            <w:tcW w:w="1643" w:type="dxa"/>
            <w:vAlign w:val="center"/>
          </w:tcPr>
          <w:p>
            <w:pPr>
              <w:pStyle w:val="12"/>
            </w:pPr>
          </w:p>
        </w:tc>
        <w:tc>
          <w:tcPr>
            <w:tcW w:w="1643" w:type="dxa"/>
            <w:vAlign w:val="center"/>
          </w:tcPr>
          <w:p>
            <w:pPr>
              <w:pStyle w:val="12"/>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30202</w:t>
            </w:r>
          </w:p>
        </w:tc>
        <w:tc>
          <w:tcPr>
            <w:tcW w:w="1643" w:type="dxa"/>
            <w:vAlign w:val="center"/>
          </w:tcPr>
          <w:p>
            <w:pPr>
              <w:pStyle w:val="13"/>
            </w:pPr>
            <w:r>
              <w:t>印刷费</w:t>
            </w:r>
          </w:p>
        </w:tc>
        <w:tc>
          <w:tcPr>
            <w:tcW w:w="1643" w:type="dxa"/>
            <w:vAlign w:val="center"/>
          </w:tcPr>
          <w:p>
            <w:pPr>
              <w:pStyle w:val="12"/>
            </w:pPr>
            <w:r>
              <w:t>0.90</w:t>
            </w:r>
          </w:p>
        </w:tc>
        <w:tc>
          <w:tcPr>
            <w:tcW w:w="1643" w:type="dxa"/>
            <w:vAlign w:val="center"/>
          </w:tcPr>
          <w:p>
            <w:pPr>
              <w:pStyle w:val="12"/>
            </w:pPr>
          </w:p>
        </w:tc>
        <w:tc>
          <w:tcPr>
            <w:tcW w:w="1643" w:type="dxa"/>
            <w:vAlign w:val="center"/>
          </w:tcPr>
          <w:p>
            <w:pPr>
              <w:pStyle w:val="12"/>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30207</w:t>
            </w:r>
          </w:p>
        </w:tc>
        <w:tc>
          <w:tcPr>
            <w:tcW w:w="1643" w:type="dxa"/>
            <w:vAlign w:val="center"/>
          </w:tcPr>
          <w:p>
            <w:pPr>
              <w:pStyle w:val="13"/>
            </w:pPr>
            <w:r>
              <w:t>邮电费</w:t>
            </w:r>
          </w:p>
        </w:tc>
        <w:tc>
          <w:tcPr>
            <w:tcW w:w="1643" w:type="dxa"/>
            <w:vAlign w:val="center"/>
          </w:tcPr>
          <w:p>
            <w:pPr>
              <w:pStyle w:val="12"/>
            </w:pPr>
            <w:r>
              <w:t>2.60</w:t>
            </w:r>
          </w:p>
        </w:tc>
        <w:tc>
          <w:tcPr>
            <w:tcW w:w="1643" w:type="dxa"/>
            <w:vAlign w:val="center"/>
          </w:tcPr>
          <w:p>
            <w:pPr>
              <w:pStyle w:val="12"/>
            </w:pPr>
          </w:p>
        </w:tc>
        <w:tc>
          <w:tcPr>
            <w:tcW w:w="1643" w:type="dxa"/>
            <w:vAlign w:val="center"/>
          </w:tcPr>
          <w:p>
            <w:pPr>
              <w:pStyle w:val="12"/>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30211</w:t>
            </w:r>
          </w:p>
        </w:tc>
        <w:tc>
          <w:tcPr>
            <w:tcW w:w="1643" w:type="dxa"/>
            <w:vAlign w:val="center"/>
          </w:tcPr>
          <w:p>
            <w:pPr>
              <w:pStyle w:val="13"/>
            </w:pPr>
            <w:r>
              <w:t>差旅费</w:t>
            </w:r>
          </w:p>
        </w:tc>
        <w:tc>
          <w:tcPr>
            <w:tcW w:w="1643" w:type="dxa"/>
            <w:vAlign w:val="center"/>
          </w:tcPr>
          <w:p>
            <w:pPr>
              <w:pStyle w:val="12"/>
            </w:pPr>
            <w:r>
              <w:t>0.20</w:t>
            </w:r>
          </w:p>
        </w:tc>
        <w:tc>
          <w:tcPr>
            <w:tcW w:w="1643" w:type="dxa"/>
            <w:vAlign w:val="center"/>
          </w:tcPr>
          <w:p>
            <w:pPr>
              <w:pStyle w:val="12"/>
            </w:pPr>
          </w:p>
        </w:tc>
        <w:tc>
          <w:tcPr>
            <w:tcW w:w="1643"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30227</w:t>
            </w:r>
          </w:p>
        </w:tc>
        <w:tc>
          <w:tcPr>
            <w:tcW w:w="1643" w:type="dxa"/>
            <w:vAlign w:val="center"/>
          </w:tcPr>
          <w:p>
            <w:pPr>
              <w:pStyle w:val="13"/>
            </w:pPr>
            <w:r>
              <w:t>委托业务费</w:t>
            </w:r>
          </w:p>
        </w:tc>
        <w:tc>
          <w:tcPr>
            <w:tcW w:w="1643" w:type="dxa"/>
            <w:vAlign w:val="center"/>
          </w:tcPr>
          <w:p>
            <w:pPr>
              <w:pStyle w:val="12"/>
            </w:pPr>
            <w:r>
              <w:t>0.60</w:t>
            </w:r>
          </w:p>
        </w:tc>
        <w:tc>
          <w:tcPr>
            <w:tcW w:w="1643" w:type="dxa"/>
            <w:vAlign w:val="center"/>
          </w:tcPr>
          <w:p>
            <w:pPr>
              <w:pStyle w:val="12"/>
            </w:pPr>
          </w:p>
        </w:tc>
        <w:tc>
          <w:tcPr>
            <w:tcW w:w="1643"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3.30</w:t>
            </w:r>
          </w:p>
        </w:tc>
        <w:tc>
          <w:tcPr>
            <w:tcW w:w="1643" w:type="dxa"/>
            <w:vAlign w:val="center"/>
          </w:tcPr>
          <w:p>
            <w:pPr>
              <w:pStyle w:val="12"/>
            </w:pPr>
          </w:p>
        </w:tc>
        <w:tc>
          <w:tcPr>
            <w:tcW w:w="1643" w:type="dxa"/>
            <w:vAlign w:val="center"/>
          </w:tcPr>
          <w:p>
            <w:pPr>
              <w:pStyle w:val="12"/>
            </w:pPr>
            <w:r>
              <w:t>3.30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713馆陶县妇女联合会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713馆陶县妇女联合会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713馆陶县妇女联合会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馆陶县妇女联合会2024年部门预算信息公开情况说明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馆陶县妇女联合会2024年部门预算信息公开情况说明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按照《中华人民共和国预算法》、《地方预决算公开操作规程》和《关于进一步推进预算公开工作的实施意见》规定，现将馆陶县妇女联合会2024年部门预算公开如下：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 xml:space="preserve">（一）坚持正确的政治方向，团结、教育全县各族各界妇女以及各类妇女组织同党中央在思想上、政治上、行动上保持高度一致。 </w:t>
      </w:r>
    </w:p>
    <w:p>
      <w:pPr>
        <w:pStyle w:val="18"/>
      </w:pPr>
      <w:r>
        <w:t xml:space="preserve">（二）紧密围绕县委和县政府的中心任务开展工作，团结、动员和组织妇女群众投身改革开放和社会主义物质文明、精神文明建设，积极促进我县经济发展和社会进步，为维护改革、发展、稳定的大局服务。 </w:t>
      </w:r>
    </w:p>
    <w:p>
      <w:pPr>
        <w:pStyle w:val="18"/>
      </w:pPr>
      <w:r>
        <w:t xml:space="preserve">（三）宣传马克思主义妇女观和男女平等思想，教育、引导妇女树立正确的世界观、人生观、价值观，弘扬“自尊、自信、自立、自强”的精神；在全县妇女中积极推动并开展科技文化知识及生产劳动技能多方面的教育和培训，全面提高妇女素质；培养、选树和表彰各行各业先进妇女，促进妇女人才成长。 </w:t>
      </w:r>
    </w:p>
    <w:p>
      <w:pPr>
        <w:pStyle w:val="18"/>
      </w:pPr>
      <w:r>
        <w:t xml:space="preserve">（四）代表妇女参与国家和社会事务的民主管理和民主监督；关注并加强研究涉及妇女切身利益的热点、难点问题，及时向县委和县政府反映社情民意，提出对策建议；参与有关妇女儿童政策和法规草案的拟定，从源头上强化维护妇女儿童合法权益工作。 </w:t>
      </w:r>
    </w:p>
    <w:p>
      <w:pPr>
        <w:pStyle w:val="18"/>
      </w:pPr>
      <w:r>
        <w:t xml:space="preserve">（五）坚持为妇女儿童服务，为基层服务的工作方针，加强与社会各界的联系，协调推动全社会为妇女儿童办实事、办好事。 </w:t>
      </w:r>
    </w:p>
    <w:p>
      <w:pPr>
        <w:pStyle w:val="18"/>
      </w:pPr>
      <w:r>
        <w:t xml:space="preserve">（六）指导全县各级妇女组织依据《中华全国妇女联合会章程》和妇女代表大会的任务，开展妇女儿童工作；联系团体会员并给予业务工作指导。 </w:t>
      </w:r>
    </w:p>
    <w:p>
      <w:pPr>
        <w:pStyle w:val="18"/>
      </w:pPr>
      <w:r>
        <w:t xml:space="preserve">（七）负责指导县妇联机关所属事业单位及研究会、学会、协会的工作，促进妇女儿童事业发展。 </w:t>
      </w:r>
    </w:p>
    <w:p>
      <w:pPr>
        <w:pStyle w:val="18"/>
      </w:pPr>
      <w:r>
        <w:t xml:space="preserve">（八）积极发展同外地妇女组织的交往和联谊，巩固和扩大各族各界妇女的大团结。 </w:t>
      </w:r>
    </w:p>
    <w:p>
      <w:pPr>
        <w:pStyle w:val="18"/>
      </w:pPr>
      <w:r>
        <w:t xml:space="preserve">（九）承担馆陶县妇女儿童工作委员会办公室的工作。 </w:t>
      </w:r>
    </w:p>
    <w:p>
      <w:pPr>
        <w:pStyle w:val="18"/>
      </w:pPr>
      <w:r>
        <w:t>（十）承办县委、县政府交办的有关工作。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馆陶县妇女联合会本级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按照预算管理有关规定，目前部门预算的编制实行综合预算管理，即全部收入和支出都反映在预算中。馆陶县妇女联合会机关及所属事业单位的收支包含在部门预算中。</w:t>
      </w:r>
    </w:p>
    <w:p>
      <w:pPr>
        <w:pStyle w:val="19"/>
      </w:pPr>
      <w:r>
        <w:t>1、收入说明</w:t>
      </w:r>
    </w:p>
    <w:p>
      <w:pPr>
        <w:pStyle w:val="19"/>
      </w:pPr>
      <w:r>
        <w:t>反映本部门当年全部收入。2024年预算收入69.32万元，其中：一般公共预算收入69.32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馆陶县妇女联合会年度部门预算中支出预算的总体情况。2024年支出预算69.32万元，其中基本支出69.32万元，包括人员经费60.89万元和日常公用经费8.43万元；项目支出0.00万元。</w:t>
      </w:r>
    </w:p>
    <w:p>
      <w:pPr>
        <w:pStyle w:val="19"/>
      </w:pPr>
      <w:r>
        <w:t>3、比上年增减情况</w:t>
      </w:r>
    </w:p>
    <w:p>
      <w:pPr>
        <w:pStyle w:val="19"/>
      </w:pPr>
      <w:r>
        <w:t>2024年预算收支安排69.32万元，较2023年预算减少3.76万元，其中：基本支出减少3.76万元，主要为厉行节俭，基本支出减少。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w:t>
      </w:r>
      <w:r>
        <w:rPr>
          <w:rFonts w:hint="eastAsia"/>
          <w:lang w:val="en-US" w:eastAsia="zh-CN"/>
        </w:rPr>
        <w:t>4</w:t>
      </w:r>
      <w:r>
        <w:t>年，我部门运行经费共计安排8.43万元，主要用于邮电费、办公费、印刷费、水电费等日常运行支出。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w:t>
      </w:r>
      <w:r>
        <w:rPr>
          <w:rFonts w:hint="eastAsia"/>
          <w:lang w:val="en-US" w:eastAsia="zh-CN"/>
        </w:rPr>
        <w:t>4</w:t>
      </w:r>
      <w:r>
        <w:t>年，我部门财政拨款“三公”经费预算安排0元，其中因公出国（境）费0元；公务用车购置及运维费0元（其中：公务用车购置费为0元，公务用车运维费0元)；公务接待费0元。“三公”经费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 xml:space="preserve">今年以来，在县委的正确领导下，县妇联紧紧围绕县委中心工作和全县大局，创新实干，完成了各项工作任务。2024年将主要开展以下工作：  </w:t>
      </w:r>
    </w:p>
    <w:p>
      <w:pPr>
        <w:pStyle w:val="22"/>
      </w:pPr>
      <w:r>
        <w:t>1、精心服务,助力美丽乡村建设。</w:t>
      </w:r>
    </w:p>
    <w:p>
      <w:pPr>
        <w:pStyle w:val="22"/>
      </w:pPr>
      <w:r>
        <w:t>一是继续开展“健康美丽家庭”精品户创建。年初向县委请功，全年完成特色小镇健康美丽家庭创建800户，</w:t>
      </w:r>
      <w:r>
        <w:rPr>
          <w:rFonts w:hint="eastAsia"/>
          <w:lang w:eastAsia="zh-CN"/>
        </w:rPr>
        <w:t>目</w:t>
      </w:r>
      <w:r>
        <w:t>前已完成500多户。严格按照“健康美丽家庭”十一标准要求，通过宣传、评比、挂牌、奖励等活动，已完成全年任务的60%以上。同时配合县人居环境整治提升工作，向全县妇女及家庭发出垃圾清理和绿色环保倡议书，并在馆陶镇五个沿村打造健康美丽家庭精品户200户，通过市美丽办验收。寿东村被评为“省级美丽庭院创建成果显著示范点”“省市级妇女手工基地”“省级巾帼旅游示范点”。正在筹备教育小镇王桃园健康美丽家庭评比表彰活动。二是高标准推进“妇女之家”建设。妇女之家实现省市县级全面覆盖。在粮画小镇寿东村取得“省级示范妇代会”基础上，完成了寿东村妇代会改为寿东社区妇联改革。寿南村评为“市级妇女之家示范点”，王桥乡赵庄村已通过县级妇女之家验收，寿南社区、赵庄村申报明年创建省级妇女之家，并完善相关软硬件建设。游活动等旅游志愿服务活动。招募200余名志愿者，负责小镇旅游的宣三是宣传推介“艾”文化，助力妇女精准脱贫。在三八表彰会上进行“艾”知识宣传，响应县委号召，引领妇女在庭院中种植艾草，带领贫困妇女学习“艾”条制作，让更多的人率先体验“艾”的关爱。</w:t>
      </w:r>
    </w:p>
    <w:p>
      <w:pPr>
        <w:pStyle w:val="22"/>
      </w:pPr>
      <w:r>
        <w:t>2、关注民生，维护妇女儿童合法权益。一是提高妇女依法维权能力。围绕《反家暴法》、《</w:t>
      </w:r>
      <w:r>
        <w:rPr>
          <w:rFonts w:hint="eastAsia"/>
        </w:rPr>
        <w:t>中华人民共和国婚姻法</w:t>
      </w:r>
      <w:r>
        <w:t>》、《妇女权益保障法》等法律法规，在三八维权周，广泛开展法制宣传教育活动，增强广大妇女对家庭暴力的认知和抗争能力。不断提高她们依法维权的能力。二是维护妇女合法权益。今年以来，共接到信访案件6起</w:t>
      </w:r>
      <w:bookmarkStart w:id="20" w:name="_GoBack"/>
      <w:bookmarkEnd w:id="20"/>
      <w:r>
        <w:t>，涉及家庭婚姻案件４起，我们积极协调双方当事人，全部进行妥善处理。协调处理3起侵害妇女儿童案件，切实维护其合法权益。三是开展送温暖活动。母亲节期间开展“美丽五月感恩母亲”系列送温暖活动，联合卫生部门在粮画小镇为妇女进行健康查体两癌筛查活动，组织志愿者走进敬老院，开展志愿服务活动。四是推进结对帮扶工作。到3户“一帮一”帮扶户家中，开展走访活动，送去慰问物品；六一儿童节组织爱心企业募捐财物救助青阳城村贫困儿童。五是开展暑期儿童安全关爱行动。在县第二幼儿园举办“用爱助梦“艺”路同行”暑期儿童安全主题关爱活动启动仪式。</w:t>
      </w:r>
    </w:p>
    <w:p>
      <w:pPr>
        <w:pStyle w:val="22"/>
      </w:pPr>
      <w:r>
        <w:t>3、全面推进妇联组织改革工作。一是健全基层组织建设完成乡镇换届及村会改联工作。按照省市妇联群团组织改革要求，我县全面完成乡镇妇联换届及农村妇代会改建妇联工作。二是拓展妇联组织领域，县级两新妇联组织取新进展。进一步拓展两新组织建设，新经济妇联组织增加到四家，分别在馆陶复明眼科医院、海增粮艺有限公司，彭艾堂建立了妇委会。在宣传馆陶形象、美丽乡村建设及巾帼志愿服务方面发挥着积极作用。三是村“两委”换届妇女参选参政工作有效推进。 县妇联贯彻落实上级妇联关于村“两委”换届中妇女参选参政工作，积极向主管领导汇报，多次与组织及民政部门协商联系，征求相关部门建议，结合以往换届经验，制定“县妇联关于在全县村“两委”换届中做好妇女参选参政工作的通知”发至各乡镇。</w:t>
      </w:r>
    </w:p>
    <w:p>
      <w:pPr>
        <w:pStyle w:val="22"/>
      </w:pPr>
      <w:r>
        <w:t>四、强化宣传，弘扬社会正能量。积极宣传彭艾文化，促进艾文化产业发展。我们将紧紧围绕县委中心工作和全县大局，团结带领全县广大妇女，勇于担当，激情工作，继续发扬巾帼不让须眉的精神，不断开创馆陶妇女事业新局面，展示各界妇女担当奉献、奋发有为的新风采，为建设宜居宜业宜游的生态强县做出新的贡献。</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1、综合事务管理职责绩效目标</w:t>
      </w:r>
    </w:p>
    <w:p>
      <w:pPr>
        <w:pStyle w:val="23"/>
      </w:pPr>
      <w:r>
        <w:t>绩效目标：保障单位日常工作的正常运转</w:t>
      </w:r>
    </w:p>
    <w:p>
      <w:pPr>
        <w:pStyle w:val="23"/>
      </w:pPr>
      <w:r>
        <w:t>绩效指标：维护妇女儿童合法权益促进妇女儿童，发展参与有关妇女儿童维权政策和法规草案的拟定，从源头上强化维护妇女儿童合法权益工作。完成上级交办的各项事务，为县委解决有关妇女儿童方面的问题提供资料及意见。中央、省、市团委对馆陶县妇联工作的满意程度,县委县政府对妇联工作的满意程度、全县广大妇女儿童对妇联服务工作的满意程度≥95%。</w:t>
      </w:r>
    </w:p>
    <w:p>
      <w:pPr>
        <w:pStyle w:val="23"/>
      </w:pPr>
      <w:r>
        <w:t>2、综合业务管理职责绩效目标</w:t>
      </w:r>
    </w:p>
    <w:p>
      <w:pPr>
        <w:pStyle w:val="23"/>
      </w:pPr>
      <w:r>
        <w:t>绩效目标：完成各级妇联及县委、县政府交办的工作任务</w:t>
      </w:r>
    </w:p>
    <w:p>
      <w:pPr>
        <w:pStyle w:val="23"/>
      </w:pPr>
      <w:r>
        <w:t>绩效指标：完成各级妇联及县委、县政府交办的工作任务，搞好我县在全国、河北省、邯郸市相关的妇女儿童的维权工作。中央、省、市团委对馆陶县妇联工作的满意程度, 县委县政府对妇联工作的满意程度、全县广大妇女儿童对妇联工作的满意程度≥95%。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1、完善制度建设。制定完善预算绩效管理制度、资金管理办法、工作保障制度等，为全年预算绩效目标的实现奠定制度基础。</w:t>
      </w:r>
    </w:p>
    <w:p>
      <w:pPr>
        <w:pStyle w:val="24"/>
      </w:pPr>
      <w:r>
        <w:t>2、强化攻坚克难工作，做好妇联工作</w:t>
      </w:r>
    </w:p>
    <w:p>
      <w:pPr>
        <w:pStyle w:val="24"/>
      </w:pPr>
      <w:r>
        <w:t>馆陶县妇女联合会紧紧围绕年初确定的任务目标，制定措施，努力工作，争取各项工作进展顺利。加快工作进度，提高工作效率，争取尽快完成年度工作目标。加强与其它市、县妇联部门的沟通与联系，取长补短，提高馆陶妇联工作水平。</w:t>
      </w:r>
    </w:p>
    <w:p>
      <w:pPr>
        <w:pStyle w:val="24"/>
      </w:pPr>
      <w:r>
        <w:t>3、加强支出管理。优化支出结构、编细编实预算、加快履行政府采购手续、尽快启动项目、及时支付资金，确保支出进度达标。</w:t>
      </w:r>
    </w:p>
    <w:p>
      <w:pPr>
        <w:pStyle w:val="24"/>
      </w:pPr>
      <w:r>
        <w:t>4、加强绩效运行监控。按要求开展绩效运行监控，发现问题及时采取措施，确保绩效目标如期保质实现。</w:t>
      </w:r>
    </w:p>
    <w:p>
      <w:pPr>
        <w:pStyle w:val="24"/>
      </w:pPr>
      <w:r>
        <w:t>5、做好绩效自评。按要求开展上年度部门预算绩效自评和重点评价工作，对评价中发现的问题及时整改，调整优化支出结构，提高财政资金使用效益。</w:t>
      </w:r>
    </w:p>
    <w:p>
      <w:pPr>
        <w:pStyle w:val="24"/>
      </w:pPr>
      <w:r>
        <w:t>6、规范财务资产管理。完善财务管理制度，严格审批程序，加强固定资产登记、使用和报废处置管理，做到支出合理，物尽其用。</w:t>
      </w:r>
    </w:p>
    <w:p>
      <w:pPr>
        <w:pStyle w:val="24"/>
      </w:pPr>
      <w:r>
        <w:t>7、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8、加强宣传培训调研等。加强人员培训，提高本部门职工业务素质；加强调研，提出优化财政资金配置、提高资金使用效益的意见；加大宣传力度，强化预算绩效管理意识，促进预算绩效管理水平进一步提升。</w:t>
      </w:r>
    </w:p>
    <w:p>
      <w:pPr>
        <w:pStyle w:val="24"/>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无</w:t>
      </w: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5" w:name="_Toc_3_3_0000000016"/>
      <w:r>
        <w:rPr>
          <w:rFonts w:ascii="黑体" w:hAnsi="黑体" w:eastAsia="黑体" w:cs="黑体"/>
          <w:color w:val="000000"/>
          <w:sz w:val="32"/>
        </w:rPr>
        <w:t>部门项目预算安排情况及绩效目标</w:t>
      </w:r>
      <w:bookmarkEnd w:id="15"/>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无</w:t>
      </w: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713馆陶县妇女联合会</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馆陶县妇女联合会（含所属单位）上年末固定资产金额为0.00万元（详见下表）。本年度拟购置固定资产总额为0.00万元，已按要求列入政府采购预算，详见政府采购预算表。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713馆陶县妇女联合会</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p>
        </w:tc>
        <w:tc>
          <w:tcPr>
            <w:tcW w:w="493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8767F"/>
    <w:multiLevelType w:val="singleLevel"/>
    <w:tmpl w:val="0718767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6FA65F0"/>
    <w:rsid w:val="26C100E1"/>
    <w:rsid w:val="3CDD2066"/>
    <w:rsid w:val="490801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2024-02-28T15:01:26Z</dcterms:created>
  <dcterms:modified xsi:type="dcterms:W3CDTF">2024-02-28T07:01:26Z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2024-02-28T15:01:25Z</dcterms:created>
  <dcterms:modified xsi:type="dcterms:W3CDTF">2024-02-28T07:01:25Z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2024-02-28T15:01:25Z</dcterms:created>
  <dcterms:modified xsi:type="dcterms:W3CDTF">2024-02-28T07:01:25Z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2024-02-28T15:01:25Z</dcterms:created>
  <dcterms:modified xsi:type="dcterms:W3CDTF">2024-02-28T07:01:25Z</dcterms:modified>
</cp:coreProperties>
</file>

<file path=customXml/itemProps1.xml><?xml version="1.0" encoding="utf-8"?>
<ds:datastoreItem xmlns:ds="http://schemas.openxmlformats.org/officeDocument/2006/customXml" ds:itemID="{e56e0389-23f6-494b-9be5-aa3e3afafdfd}">
  <ds:schemaRefs/>
</ds:datastoreItem>
</file>

<file path=customXml/itemProps2.xml><?xml version="1.0" encoding="utf-8"?>
<ds:datastoreItem xmlns:ds="http://schemas.openxmlformats.org/officeDocument/2006/customXml" ds:itemID="{67d82dfd-bb7f-47e1-b340-175d72419d87}">
  <ds:schemaRefs/>
</ds:datastoreItem>
</file>

<file path=customXml/itemProps3.xml><?xml version="1.0" encoding="utf-8"?>
<ds:datastoreItem xmlns:ds="http://schemas.openxmlformats.org/officeDocument/2006/customXml" ds:itemID="{5804692c-2788-4b77-8992-5b6e57a1da54}">
  <ds:schemaRefs/>
</ds:datastoreItem>
</file>

<file path=customXml/itemProps4.xml><?xml version="1.0" encoding="utf-8"?>
<ds:datastoreItem xmlns:ds="http://schemas.openxmlformats.org/officeDocument/2006/customXml" ds:itemID="{01b597bf-6884-418d-a07f-8beab09eb620}">
  <ds:schemaRefs/>
</ds:datastoreItem>
</file>

<file path=customXml/itemProps5.xml><?xml version="1.0" encoding="utf-8"?>
<ds:datastoreItem xmlns:ds="http://schemas.openxmlformats.org/officeDocument/2006/customXml" ds:itemID="{f063c7e4-39a1-4908-9c38-26aa1ac52331}">
  <ds:schemaRefs/>
</ds:datastoreItem>
</file>

<file path=customXml/itemProps6.xml><?xml version="1.0" encoding="utf-8"?>
<ds:datastoreItem xmlns:ds="http://schemas.openxmlformats.org/officeDocument/2006/customXml" ds:itemID="{0beb677e-e85c-4a39-a4d9-9d4079604e3f}">
  <ds:schemaRefs/>
</ds:datastoreItem>
</file>

<file path=customXml/itemProps7.xml><?xml version="1.0" encoding="utf-8"?>
<ds:datastoreItem xmlns:ds="http://schemas.openxmlformats.org/officeDocument/2006/customXml" ds:itemID="{90b909ec-14e5-48e2-b804-a5f4db3d67e3}">
  <ds:schemaRefs/>
</ds:datastoreItem>
</file>

<file path=customXml/itemProps8.xml><?xml version="1.0" encoding="utf-8"?>
<ds:datastoreItem xmlns:ds="http://schemas.openxmlformats.org/officeDocument/2006/customXml" ds:itemID="{ce2e9901-c103-4eed-9c61-63dfbf453ac8}">
  <ds:schemaRefs/>
</ds:datastoreItem>
</file>

<file path=docProps/app.xml><?xml version="1.0" encoding="utf-8"?>
<Properties xmlns="http://schemas.openxmlformats.org/officeDocument/2006/extended-properties" xmlns:vt="http://schemas.openxmlformats.org/officeDocument/2006/docPropsVTypes">
  <Pages>34</Pages>
  <Words>7693</Words>
  <Characters>8659</Characters>
  <TotalTime>2</TotalTime>
  <ScaleCrop>false</ScaleCrop>
  <LinksUpToDate>false</LinksUpToDate>
  <CharactersWithSpaces>8802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2024-02-28T15:01:00Z</dcterms:created>
  <dc:creator>Administrator</dc:creator>
  <cp:lastModifiedBy>Sally</cp:lastModifiedBy>
  <dcterms:modified xsi:type="dcterms:W3CDTF">2024-05-23T08:32:52Z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6B063976A3D3499381EF6F5184F7ED4E_12</vt:lpwstr>
  </property>
</Properties>
</file>