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ascii="黑体" w:eastAsia="黑体"/>
          <w:b/>
          <w:sz w:val="44"/>
        </w:rPr>
        <w:t>2021</w:t>
      </w:r>
      <w:r>
        <w:rPr>
          <w:rFonts w:hint="eastAsia" w:ascii="黑体" w:eastAsia="黑体"/>
          <w:b/>
          <w:sz w:val="44"/>
        </w:rPr>
        <w:t>年单位预算信息公开目录</w:t>
      </w:r>
    </w:p>
    <w:p>
      <w:pPr>
        <w:jc w:val="center"/>
        <w:rPr>
          <w:rFonts w:hAnsi="宋体"/>
          <w:b/>
          <w:sz w:val="30"/>
        </w:rPr>
      </w:pPr>
      <w:r>
        <w:rPr>
          <w:rFonts w:ascii="黑体" w:hAnsi="黑体" w:eastAsia="黑体"/>
          <w:b/>
          <w:sz w:val="30"/>
        </w:rPr>
        <w:t xml:space="preserve"> </w:t>
      </w:r>
    </w:p>
    <w:p>
      <w:pPr>
        <w:ind w:left="420" w:leftChars="200"/>
        <w:jc w:val="center"/>
        <w:rPr>
          <w:rFonts w:hAnsi="宋体"/>
        </w:rPr>
      </w:pPr>
    </w:p>
    <w:p>
      <w:pPr>
        <w:pStyle w:val="5"/>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"_Toc65600105" </w:instrText>
      </w:r>
      <w:r>
        <w:fldChar w:fldCharType="separate"/>
      </w:r>
      <w:r>
        <w:rPr>
          <w:rStyle w:val="10"/>
          <w:rFonts w:hint="eastAsia" w:eastAsia="方正仿宋_GBK"/>
          <w:sz w:val="28"/>
          <w:u w:val="none"/>
        </w:rPr>
        <w:t>一、馆陶县妇女联合会本级收支预算</w:t>
      </w:r>
      <w:r>
        <w:rPr>
          <w:rFonts w:eastAsia="方正仿宋_GBK"/>
          <w:sz w:val="28"/>
        </w:rPr>
        <w:tab/>
      </w:r>
      <w:r>
        <w:rPr>
          <w:rFonts w:eastAsia="方正仿宋_GBK"/>
          <w:sz w:val="28"/>
        </w:rPr>
        <w:t>1</w:t>
      </w:r>
      <w:r>
        <w:rPr>
          <w:rFonts w:eastAsia="方正仿宋_GBK"/>
          <w:sz w:val="28"/>
        </w:rPr>
        <w:fldChar w:fldCharType="end"/>
      </w:r>
    </w:p>
    <w:p>
      <w:pPr>
        <w:pStyle w:val="5"/>
        <w:tabs>
          <w:tab w:val="right" w:leader="dot" w:pos="14789"/>
        </w:tabs>
        <w:ind w:left="420" w:leftChars="200"/>
        <w:jc w:val="center"/>
        <w:rPr>
          <w:rFonts w:eastAsia="方正仿宋_GBK"/>
          <w:sz w:val="28"/>
        </w:rPr>
      </w:pPr>
      <w:r>
        <w:fldChar w:fldCharType="begin"/>
      </w:r>
      <w:r>
        <w:instrText xml:space="preserve"> HYPERLINK \l "_Toc65600106" </w:instrText>
      </w:r>
      <w:r>
        <w:fldChar w:fldCharType="separate"/>
      </w:r>
      <w:r>
        <w:rPr>
          <w:rStyle w:val="10"/>
          <w:rFonts w:hint="eastAsia" w:eastAsia="方正仿宋_GBK"/>
          <w:sz w:val="28"/>
          <w:u w:val="none"/>
        </w:rPr>
        <w:t>二、馆陶县妇女联合会（事业）收支预算</w:t>
      </w:r>
      <w:r>
        <w:rPr>
          <w:rFonts w:eastAsia="方正仿宋_GBK"/>
          <w:sz w:val="28"/>
        </w:rPr>
        <w:tab/>
      </w:r>
      <w:r>
        <w:rPr>
          <w:rFonts w:eastAsia="方正仿宋_GBK"/>
          <w:sz w:val="28"/>
        </w:rPr>
        <w:t>2</w:t>
      </w:r>
      <w:r>
        <w:rPr>
          <w:rFonts w:hint="eastAsia" w:eastAsia="方正仿宋_GBK"/>
          <w:sz w:val="28"/>
        </w:rPr>
        <w:t>1</w:t>
      </w:r>
      <w:r>
        <w:rPr>
          <w:rFonts w:hint="eastAsia" w:eastAsia="方正仿宋_GBK"/>
          <w:sz w:val="28"/>
        </w:rPr>
        <w:fldChar w:fldCharType="end"/>
      </w:r>
    </w:p>
    <w:p>
      <w:pPr>
        <w:ind w:left="420" w:leftChars="200"/>
        <w:jc w:val="center"/>
        <w:rPr>
          <w:rFonts w:hAnsi="宋体"/>
        </w:rPr>
      </w:pPr>
      <w:r>
        <w:rPr>
          <w:rFonts w:eastAsia="方正仿宋_GBK"/>
          <w:sz w:val="28"/>
        </w:rPr>
        <w:fldChar w:fldCharType="end"/>
      </w:r>
    </w:p>
    <w:p>
      <w:pPr>
        <w:sectPr>
          <w:headerReference r:id="rId3" w:type="default"/>
          <w:footerReference r:id="rId4" w:type="even"/>
          <w:pgSz w:w="16839" w:h="11907" w:orient="landscape"/>
          <w:pgMar w:top="1587" w:right="1020" w:bottom="1361" w:left="1020" w:header="851" w:footer="992" w:gutter="0"/>
          <w:cols w:space="720" w:num="1"/>
          <w:docGrid w:type="lines" w:linePitch="312" w:charSpace="0"/>
        </w:sectPr>
      </w:pPr>
    </w:p>
    <w:p>
      <w:pPr>
        <w:jc w:val="center"/>
        <w:outlineLvl w:val="3"/>
        <w:rPr>
          <w:rFonts w:hAnsi="宋体"/>
          <w:sz w:val="44"/>
        </w:rPr>
      </w:pPr>
      <w:bookmarkStart w:id="0" w:name="_Toc65600105"/>
      <w:r>
        <w:rPr>
          <w:rFonts w:hint="eastAsia" w:ascii="方正小标宋_GBK" w:eastAsia="方正小标宋_GBK"/>
          <w:sz w:val="44"/>
        </w:rPr>
        <w:t>一、馆陶县妇女联合会本级收支预算</w:t>
      </w:r>
      <w:bookmarkEnd w:id="0"/>
    </w:p>
    <w:p>
      <w:pPr>
        <w:jc w:val="center"/>
        <w:rPr>
          <w:rFonts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3"/>
              <w:rPr>
                <w:kern w:val="2"/>
              </w:rPr>
            </w:pPr>
            <w:r>
              <w:rPr>
                <w:rFonts w:hint="eastAsia"/>
                <w:kern w:val="2"/>
              </w:rPr>
              <w:t>[713001]馆陶县妇女联合会本级</w:t>
            </w:r>
          </w:p>
        </w:tc>
        <w:tc>
          <w:tcPr>
            <w:tcW w:w="2126" w:type="dxa"/>
            <w:tcBorders>
              <w:top w:val="single" w:color="FFFFFF" w:sz="6" w:space="0"/>
              <w:left w:val="single" w:color="FFFFFF" w:sz="6" w:space="0"/>
              <w:right w:val="single" w:color="FFFFFF" w:sz="6" w:space="0"/>
            </w:tcBorders>
            <w:vAlign w:val="center"/>
          </w:tcPr>
          <w:p>
            <w:pPr>
              <w:pStyle w:val="3"/>
              <w:rPr>
                <w:kern w:val="2"/>
              </w:rPr>
            </w:pPr>
            <w:r>
              <w:rPr>
                <w:rFonts w:hint="eastAsia"/>
                <w:kern w:val="2"/>
              </w:rPr>
              <w:t>预算年度：</w:t>
            </w:r>
            <w:r>
              <w:rPr>
                <w:kern w:val="2"/>
              </w:rPr>
              <w:t>2021</w:t>
            </w:r>
          </w:p>
        </w:tc>
        <w:tc>
          <w:tcPr>
            <w:tcW w:w="6661" w:type="dxa"/>
            <w:gridSpan w:val="2"/>
            <w:tcBorders>
              <w:top w:val="single" w:color="FFFFFF" w:sz="6" w:space="0"/>
              <w:left w:val="single" w:color="FFFFFF" w:sz="6" w:space="0"/>
              <w:right w:val="single" w:color="FFFFFF" w:sz="6" w:space="0"/>
            </w:tcBorders>
            <w:vAlign w:val="center"/>
          </w:tcPr>
          <w:p>
            <w:pPr>
              <w:pStyle w:val="3"/>
              <w:rPr>
                <w:kern w:val="2"/>
              </w:rPr>
            </w:pPr>
            <w:r>
              <w:rPr>
                <w:rFonts w:hint="eastAsia"/>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3"/>
              <w:rPr>
                <w:rFonts w:ascii="方正书宋_GBK" w:eastAsia="方正书宋_GBK"/>
                <w:b/>
                <w:kern w:val="2"/>
              </w:rPr>
            </w:pPr>
            <w:r>
              <w:rPr>
                <w:rFonts w:hint="eastAsia" w:ascii="方正书宋_GBK" w:eastAsia="方正书宋_GBK"/>
                <w:b/>
                <w:kern w:val="2"/>
              </w:rPr>
              <w:t>序号</w:t>
            </w:r>
          </w:p>
        </w:tc>
        <w:tc>
          <w:tcPr>
            <w:tcW w:w="6661" w:type="dxa"/>
            <w:gridSpan w:val="2"/>
            <w:vAlign w:val="center"/>
          </w:tcPr>
          <w:p>
            <w:pPr>
              <w:pStyle w:val="3"/>
              <w:rPr>
                <w:rFonts w:ascii="方正书宋_GBK" w:eastAsia="方正书宋_GBK"/>
                <w:b/>
                <w:kern w:val="2"/>
              </w:rPr>
            </w:pPr>
            <w:r>
              <w:rPr>
                <w:rFonts w:hint="eastAsia" w:ascii="方正书宋_GBK" w:eastAsia="方正书宋_GBK"/>
                <w:b/>
                <w:kern w:val="2"/>
              </w:rPr>
              <w:t>收入</w:t>
            </w:r>
          </w:p>
        </w:tc>
        <w:tc>
          <w:tcPr>
            <w:tcW w:w="6661" w:type="dxa"/>
            <w:gridSpan w:val="2"/>
            <w:vAlign w:val="center"/>
          </w:tcPr>
          <w:p>
            <w:pPr>
              <w:pStyle w:val="3"/>
              <w:rPr>
                <w:rFonts w:ascii="方正书宋_GBK" w:eastAsia="方正书宋_GBK"/>
                <w:b/>
                <w:kern w:val="2"/>
              </w:rPr>
            </w:pPr>
            <w:r>
              <w:rPr>
                <w:rFonts w:hint="eastAsia" w:ascii="方正书宋_GBK" w:eastAsia="方正书宋_GBK"/>
                <w:b/>
                <w:kern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pStyle w:val="3"/>
              <w:rPr>
                <w:kern w:val="2"/>
              </w:rPr>
            </w:pPr>
          </w:p>
        </w:tc>
        <w:tc>
          <w:tcPr>
            <w:tcW w:w="4535" w:type="dxa"/>
            <w:vAlign w:val="center"/>
          </w:tcPr>
          <w:p>
            <w:pPr>
              <w:pStyle w:val="3"/>
              <w:rPr>
                <w:rFonts w:ascii="方正书宋_GBK" w:eastAsia="方正书宋_GBK"/>
                <w:b/>
                <w:kern w:val="2"/>
              </w:rPr>
            </w:pPr>
            <w:r>
              <w:rPr>
                <w:rFonts w:hint="eastAsia" w:ascii="方正书宋_GBK" w:eastAsia="方正书宋_GBK"/>
                <w:b/>
                <w:kern w:val="2"/>
              </w:rPr>
              <w:t>项</w:t>
            </w:r>
            <w:r>
              <w:rPr>
                <w:rFonts w:ascii="方正书宋_GBK" w:eastAsia="方正书宋_GBK"/>
                <w:b/>
                <w:kern w:val="2"/>
              </w:rPr>
              <w:t xml:space="preserve">  </w:t>
            </w:r>
            <w:r>
              <w:rPr>
                <w:rFonts w:hint="eastAsia" w:ascii="方正书宋_GBK" w:eastAsia="方正书宋_GBK"/>
                <w:b/>
                <w:kern w:val="2"/>
              </w:rPr>
              <w:t>目</w:t>
            </w:r>
          </w:p>
        </w:tc>
        <w:tc>
          <w:tcPr>
            <w:tcW w:w="2126" w:type="dxa"/>
            <w:vAlign w:val="center"/>
          </w:tcPr>
          <w:p>
            <w:pPr>
              <w:pStyle w:val="3"/>
              <w:rPr>
                <w:rFonts w:ascii="方正书宋_GBK" w:eastAsia="方正书宋_GBK"/>
                <w:b/>
                <w:kern w:val="2"/>
              </w:rPr>
            </w:pPr>
            <w:r>
              <w:rPr>
                <w:rFonts w:hint="eastAsia" w:ascii="方正书宋_GBK" w:eastAsia="方正书宋_GBK"/>
                <w:b/>
                <w:kern w:val="2"/>
              </w:rPr>
              <w:t>预算数</w:t>
            </w:r>
          </w:p>
        </w:tc>
        <w:tc>
          <w:tcPr>
            <w:tcW w:w="4535" w:type="dxa"/>
            <w:vAlign w:val="center"/>
          </w:tcPr>
          <w:p>
            <w:pPr>
              <w:pStyle w:val="3"/>
              <w:rPr>
                <w:rFonts w:ascii="方正书宋_GBK" w:eastAsia="方正书宋_GBK"/>
                <w:b/>
                <w:kern w:val="2"/>
              </w:rPr>
            </w:pPr>
            <w:r>
              <w:rPr>
                <w:rFonts w:hint="eastAsia" w:ascii="方正书宋_GBK" w:eastAsia="方正书宋_GBK"/>
                <w:b/>
                <w:kern w:val="2"/>
              </w:rPr>
              <w:t>项</w:t>
            </w:r>
            <w:r>
              <w:rPr>
                <w:rFonts w:ascii="方正书宋_GBK" w:eastAsia="方正书宋_GBK"/>
                <w:b/>
                <w:kern w:val="2"/>
              </w:rPr>
              <w:t xml:space="preserve">  </w:t>
            </w:r>
            <w:r>
              <w:rPr>
                <w:rFonts w:hint="eastAsia" w:ascii="方正书宋_GBK" w:eastAsia="方正书宋_GBK"/>
                <w:b/>
                <w:kern w:val="2"/>
              </w:rPr>
              <w:t>目</w:t>
            </w:r>
          </w:p>
        </w:tc>
        <w:tc>
          <w:tcPr>
            <w:tcW w:w="2126" w:type="dxa"/>
            <w:vAlign w:val="center"/>
          </w:tcPr>
          <w:p>
            <w:pPr>
              <w:pStyle w:val="3"/>
              <w:rPr>
                <w:rFonts w:ascii="方正书宋_GBK" w:eastAsia="方正书宋_GBK"/>
                <w:b/>
                <w:kern w:val="2"/>
              </w:rPr>
            </w:pPr>
            <w:r>
              <w:rPr>
                <w:rFonts w:hint="eastAsia" w:ascii="方正书宋_GBK" w:eastAsia="方正书宋_GBK"/>
                <w:b/>
                <w:kern w:val="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3"/>
              <w:rPr>
                <w:rFonts w:ascii="方正书宋_GBK" w:eastAsia="方正书宋_GBK"/>
                <w:b/>
                <w:kern w:val="2"/>
              </w:rPr>
            </w:pPr>
            <w:r>
              <w:rPr>
                <w:rFonts w:hint="eastAsia" w:ascii="方正书宋_GBK" w:eastAsia="方正书宋_GBK"/>
                <w:b/>
                <w:kern w:val="2"/>
              </w:rPr>
              <w:t>栏次</w:t>
            </w:r>
          </w:p>
        </w:tc>
        <w:tc>
          <w:tcPr>
            <w:tcW w:w="4535" w:type="dxa"/>
            <w:vAlign w:val="center"/>
          </w:tcPr>
          <w:p>
            <w:pPr>
              <w:pStyle w:val="3"/>
              <w:rPr>
                <w:rFonts w:ascii="方正书宋_GBK" w:eastAsia="方正书宋_GBK"/>
                <w:b/>
                <w:kern w:val="2"/>
              </w:rPr>
            </w:pPr>
            <w:r>
              <w:rPr>
                <w:rFonts w:ascii="方正书宋_GBK" w:eastAsia="方正书宋_GBK"/>
                <w:b/>
                <w:kern w:val="2"/>
              </w:rPr>
              <w:t>1</w:t>
            </w:r>
          </w:p>
        </w:tc>
        <w:tc>
          <w:tcPr>
            <w:tcW w:w="2126" w:type="dxa"/>
            <w:vAlign w:val="center"/>
          </w:tcPr>
          <w:p>
            <w:pPr>
              <w:pStyle w:val="3"/>
              <w:rPr>
                <w:rFonts w:ascii="方正书宋_GBK" w:eastAsia="方正书宋_GBK"/>
                <w:b/>
                <w:kern w:val="2"/>
              </w:rPr>
            </w:pPr>
            <w:r>
              <w:rPr>
                <w:rFonts w:ascii="方正书宋_GBK" w:eastAsia="方正书宋_GBK"/>
                <w:b/>
                <w:kern w:val="2"/>
              </w:rPr>
              <w:t>2</w:t>
            </w:r>
          </w:p>
        </w:tc>
        <w:tc>
          <w:tcPr>
            <w:tcW w:w="4535" w:type="dxa"/>
            <w:vAlign w:val="center"/>
          </w:tcPr>
          <w:p>
            <w:pPr>
              <w:pStyle w:val="3"/>
              <w:rPr>
                <w:rFonts w:ascii="方正书宋_GBK" w:eastAsia="方正书宋_GBK"/>
                <w:b/>
                <w:kern w:val="2"/>
              </w:rPr>
            </w:pPr>
            <w:r>
              <w:rPr>
                <w:rFonts w:ascii="方正书宋_GBK" w:eastAsia="方正书宋_GBK"/>
                <w:b/>
                <w:kern w:val="2"/>
              </w:rPr>
              <w:t>3</w:t>
            </w:r>
          </w:p>
        </w:tc>
        <w:tc>
          <w:tcPr>
            <w:tcW w:w="2126" w:type="dxa"/>
            <w:vAlign w:val="center"/>
          </w:tcPr>
          <w:p>
            <w:pPr>
              <w:pStyle w:val="3"/>
              <w:rPr>
                <w:rFonts w:ascii="方正书宋_GBK" w:eastAsia="方正书宋_GBK"/>
                <w:b/>
                <w:kern w:val="2"/>
              </w:rPr>
            </w:pPr>
            <w:r>
              <w:rPr>
                <w:rFonts w:ascii="方正书宋_GBK" w:eastAsia="方正书宋_GBK"/>
                <w:b/>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w:t>
            </w:r>
          </w:p>
        </w:tc>
        <w:tc>
          <w:tcPr>
            <w:tcW w:w="4535" w:type="dxa"/>
            <w:vAlign w:val="center"/>
          </w:tcPr>
          <w:p>
            <w:pPr>
              <w:pStyle w:val="3"/>
              <w:rPr>
                <w:rFonts w:ascii="方正书宋_GBK" w:eastAsia="方正书宋_GBK"/>
                <w:kern w:val="2"/>
              </w:rPr>
            </w:pPr>
            <w:r>
              <w:rPr>
                <w:rFonts w:hint="eastAsia" w:ascii="宋体" w:hAnsi="宋体" w:cs="宋体"/>
                <w:color w:val="000000"/>
              </w:rPr>
              <w:t>一、一般公共预算拨款收入</w:t>
            </w:r>
          </w:p>
        </w:tc>
        <w:tc>
          <w:tcPr>
            <w:tcW w:w="2126" w:type="dxa"/>
            <w:vAlign w:val="center"/>
          </w:tcPr>
          <w:p>
            <w:pPr>
              <w:pStyle w:val="3"/>
              <w:rPr>
                <w:rFonts w:ascii="方正书宋_GBK" w:eastAsia="方正书宋_GBK"/>
                <w:kern w:val="2"/>
              </w:rPr>
            </w:pPr>
            <w:r>
              <w:rPr>
                <w:rFonts w:hint="eastAsia" w:ascii="宋体" w:hAnsi="宋体" w:cs="宋体"/>
                <w:color w:val="000000"/>
              </w:rPr>
              <w:t>32.37</w:t>
            </w:r>
          </w:p>
        </w:tc>
        <w:tc>
          <w:tcPr>
            <w:tcW w:w="4535" w:type="dxa"/>
            <w:vAlign w:val="center"/>
          </w:tcPr>
          <w:p>
            <w:pPr>
              <w:pStyle w:val="3"/>
              <w:rPr>
                <w:rFonts w:ascii="方正书宋_GBK" w:eastAsia="方正书宋_GBK"/>
                <w:kern w:val="2"/>
              </w:rPr>
            </w:pPr>
            <w:r>
              <w:rPr>
                <w:rFonts w:hint="eastAsia" w:ascii="宋体" w:hAnsi="宋体" w:cs="宋体"/>
                <w:color w:val="000000"/>
              </w:rPr>
              <w:t>一、一般公共服务支出</w:t>
            </w:r>
          </w:p>
        </w:tc>
        <w:tc>
          <w:tcPr>
            <w:tcW w:w="2126" w:type="dxa"/>
            <w:vAlign w:val="center"/>
          </w:tcPr>
          <w:p>
            <w:pPr>
              <w:pStyle w:val="3"/>
              <w:rPr>
                <w:rFonts w:ascii="方正书宋_GBK" w:eastAsia="方正书宋_GBK"/>
                <w:kern w:val="2"/>
              </w:rPr>
            </w:pPr>
            <w:r>
              <w:rPr>
                <w:rFonts w:hint="eastAsia" w:ascii="宋体" w:hAnsi="宋体" w:cs="宋体"/>
                <w:color w:val="000000"/>
              </w:rPr>
              <w:t>26.52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w:t>
            </w:r>
          </w:p>
        </w:tc>
        <w:tc>
          <w:tcPr>
            <w:tcW w:w="4535" w:type="dxa"/>
            <w:vAlign w:val="center"/>
          </w:tcPr>
          <w:p>
            <w:pPr>
              <w:pStyle w:val="3"/>
              <w:rPr>
                <w:rFonts w:ascii="方正书宋_GBK" w:eastAsia="方正书宋_GBK"/>
                <w:kern w:val="2"/>
              </w:rPr>
            </w:pPr>
            <w:r>
              <w:rPr>
                <w:rFonts w:hint="eastAsia" w:ascii="宋体" w:hAnsi="宋体" w:cs="宋体"/>
                <w:color w:val="000000"/>
              </w:rPr>
              <w:t>二、政府性基金预算拨款收入</w:t>
            </w: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二、外交支出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3</w:t>
            </w:r>
          </w:p>
        </w:tc>
        <w:tc>
          <w:tcPr>
            <w:tcW w:w="4535" w:type="dxa"/>
            <w:vAlign w:val="center"/>
          </w:tcPr>
          <w:p>
            <w:pPr>
              <w:pStyle w:val="3"/>
              <w:rPr>
                <w:rFonts w:ascii="方正书宋_GBK" w:eastAsia="方正书宋_GBK"/>
                <w:kern w:val="2"/>
              </w:rPr>
            </w:pPr>
            <w:r>
              <w:rPr>
                <w:rFonts w:hint="eastAsia" w:ascii="宋体" w:hAnsi="宋体" w:cs="宋体"/>
                <w:color w:val="000000"/>
              </w:rPr>
              <w:t>三、国有资本经营预算拨款收入</w:t>
            </w: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三、国防支出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4</w:t>
            </w:r>
          </w:p>
        </w:tc>
        <w:tc>
          <w:tcPr>
            <w:tcW w:w="4535" w:type="dxa"/>
            <w:vAlign w:val="center"/>
          </w:tcPr>
          <w:p>
            <w:pPr>
              <w:pStyle w:val="3"/>
              <w:rPr>
                <w:rFonts w:ascii="方正书宋_GBK" w:eastAsia="方正书宋_GBK"/>
                <w:kern w:val="2"/>
              </w:rPr>
            </w:pPr>
            <w:r>
              <w:rPr>
                <w:rFonts w:hint="eastAsia" w:ascii="宋体" w:hAnsi="宋体" w:cs="宋体"/>
                <w:color w:val="000000"/>
              </w:rPr>
              <w:t>四、财政专户管理资金收入</w:t>
            </w: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四、公共安全支出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5</w:t>
            </w:r>
          </w:p>
        </w:tc>
        <w:tc>
          <w:tcPr>
            <w:tcW w:w="4535" w:type="dxa"/>
            <w:vAlign w:val="center"/>
          </w:tcPr>
          <w:p>
            <w:pPr>
              <w:pStyle w:val="3"/>
              <w:rPr>
                <w:rFonts w:ascii="方正书宋_GBK" w:eastAsia="方正书宋_GBK"/>
                <w:kern w:val="2"/>
              </w:rPr>
            </w:pPr>
            <w:r>
              <w:rPr>
                <w:rFonts w:hint="eastAsia" w:ascii="宋体" w:hAnsi="宋体" w:cs="宋体"/>
                <w:color w:val="000000"/>
              </w:rPr>
              <w:t>五、事业收入</w:t>
            </w: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五、教育支出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6</w:t>
            </w:r>
          </w:p>
        </w:tc>
        <w:tc>
          <w:tcPr>
            <w:tcW w:w="4535" w:type="dxa"/>
            <w:vAlign w:val="center"/>
          </w:tcPr>
          <w:p>
            <w:pPr>
              <w:pStyle w:val="3"/>
              <w:rPr>
                <w:rFonts w:ascii="方正书宋_GBK" w:eastAsia="方正书宋_GBK"/>
                <w:kern w:val="2"/>
              </w:rPr>
            </w:pPr>
            <w:r>
              <w:rPr>
                <w:rFonts w:hint="eastAsia" w:ascii="宋体" w:hAnsi="宋体" w:cs="宋体"/>
                <w:color w:val="000000"/>
              </w:rPr>
              <w:t>六、事业单位经营收入</w:t>
            </w: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六、科学技术支出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7</w:t>
            </w:r>
          </w:p>
        </w:tc>
        <w:tc>
          <w:tcPr>
            <w:tcW w:w="4535" w:type="dxa"/>
            <w:vAlign w:val="center"/>
          </w:tcPr>
          <w:p>
            <w:pPr>
              <w:pStyle w:val="3"/>
              <w:rPr>
                <w:rFonts w:ascii="方正书宋_GBK" w:eastAsia="方正书宋_GBK"/>
                <w:kern w:val="2"/>
              </w:rPr>
            </w:pPr>
            <w:r>
              <w:rPr>
                <w:rFonts w:hint="eastAsia" w:ascii="宋体" w:hAnsi="宋体" w:cs="宋体"/>
                <w:color w:val="000000"/>
              </w:rPr>
              <w:t>七、上级补助收入</w:t>
            </w: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七、文化旅游体育与传媒支出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8</w:t>
            </w:r>
          </w:p>
        </w:tc>
        <w:tc>
          <w:tcPr>
            <w:tcW w:w="4535" w:type="dxa"/>
            <w:vAlign w:val="center"/>
          </w:tcPr>
          <w:p>
            <w:pPr>
              <w:pStyle w:val="3"/>
              <w:rPr>
                <w:rFonts w:ascii="方正书宋_GBK" w:eastAsia="方正书宋_GBK"/>
                <w:kern w:val="2"/>
              </w:rPr>
            </w:pPr>
            <w:r>
              <w:rPr>
                <w:rFonts w:hint="eastAsia" w:ascii="宋体" w:hAnsi="宋体" w:cs="宋体"/>
                <w:color w:val="000000"/>
              </w:rPr>
              <w:t>八、附属单位上缴收入</w:t>
            </w: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八、社会保障和就业支出</w:t>
            </w:r>
          </w:p>
        </w:tc>
        <w:tc>
          <w:tcPr>
            <w:tcW w:w="2126" w:type="dxa"/>
            <w:vAlign w:val="center"/>
          </w:tcPr>
          <w:p>
            <w:pPr>
              <w:pStyle w:val="3"/>
              <w:rPr>
                <w:rFonts w:ascii="方正书宋_GBK" w:eastAsia="方正书宋_GBK"/>
                <w:kern w:val="2"/>
              </w:rPr>
            </w:pPr>
            <w:r>
              <w:rPr>
                <w:rFonts w:hint="eastAsia" w:ascii="宋体" w:hAnsi="宋体" w:cs="宋体"/>
                <w:color w:val="000000"/>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9</w:t>
            </w:r>
          </w:p>
        </w:tc>
        <w:tc>
          <w:tcPr>
            <w:tcW w:w="4535" w:type="dxa"/>
            <w:vAlign w:val="center"/>
          </w:tcPr>
          <w:p>
            <w:pPr>
              <w:pStyle w:val="3"/>
              <w:rPr>
                <w:rFonts w:ascii="方正书宋_GBK" w:eastAsia="方正书宋_GBK"/>
                <w:kern w:val="2"/>
              </w:rPr>
            </w:pPr>
            <w:r>
              <w:rPr>
                <w:rFonts w:hint="eastAsia" w:ascii="宋体" w:hAnsi="宋体" w:cs="宋体"/>
                <w:color w:val="000000"/>
              </w:rPr>
              <w:t>九、其他收入</w:t>
            </w: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九、社会保险基金支出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10</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十、卫生健康支出</w:t>
            </w:r>
          </w:p>
        </w:tc>
        <w:tc>
          <w:tcPr>
            <w:tcW w:w="2126" w:type="dxa"/>
            <w:vAlign w:val="center"/>
          </w:tcPr>
          <w:p>
            <w:pPr>
              <w:pStyle w:val="3"/>
              <w:rPr>
                <w:rFonts w:ascii="方正书宋_GBK" w:eastAsia="方正书宋_GBK"/>
                <w:kern w:val="2"/>
              </w:rPr>
            </w:pPr>
            <w:r>
              <w:rPr>
                <w:rFonts w:hint="eastAsia" w:ascii="宋体" w:hAnsi="宋体" w:cs="宋体"/>
                <w:color w:val="000000"/>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11</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十一、节能环保支出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12</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十二、城乡社区支出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13</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十三、农林水支出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14</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十四、交通运输支出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15</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十五、资源勘探工业信息等支出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16</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十六、商业服务业等支出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17</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十七、金融支出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18</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十八、援助其他地区支出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19</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十九、自然资源海洋气象等支出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20</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二十、住房保障支出</w:t>
            </w:r>
          </w:p>
        </w:tc>
        <w:tc>
          <w:tcPr>
            <w:tcW w:w="2126" w:type="dxa"/>
            <w:vAlign w:val="center"/>
          </w:tcPr>
          <w:p>
            <w:pPr>
              <w:pStyle w:val="3"/>
              <w:rPr>
                <w:rFonts w:ascii="方正书宋_GBK" w:eastAsia="方正书宋_GBK"/>
                <w:kern w:val="2"/>
              </w:rPr>
            </w:pPr>
            <w:r>
              <w:rPr>
                <w:rFonts w:hint="eastAsia" w:ascii="宋体" w:hAnsi="宋体" w:cs="宋体"/>
                <w:color w:val="000000"/>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21</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二十一、粮油物资储备支出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22</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二十二、国有资本经营预算支出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23</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二十三、灾害防治及应急管理支出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24</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二十四、预备费</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25</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二十五、其他支出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26</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二十六、转移性支出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27</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二十七、债务还本支出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28</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二十八、债务付息支出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29</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二十九、债务发行费用支出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30</w:t>
            </w:r>
          </w:p>
        </w:tc>
        <w:tc>
          <w:tcPr>
            <w:tcW w:w="4535" w:type="dxa"/>
            <w:vAlign w:val="center"/>
          </w:tcPr>
          <w:p>
            <w:pPr>
              <w:pStyle w:val="3"/>
              <w:rPr>
                <w:rFonts w:ascii="方正书宋_GBK" w:eastAsia="方正书宋_GBK"/>
                <w:kern w:val="2"/>
              </w:rPr>
            </w:pP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三十、抗疫特别国债安排的支出</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31</w:t>
            </w:r>
          </w:p>
        </w:tc>
        <w:tc>
          <w:tcPr>
            <w:tcW w:w="4535" w:type="dxa"/>
            <w:vAlign w:val="center"/>
          </w:tcPr>
          <w:p>
            <w:pPr>
              <w:pStyle w:val="3"/>
              <w:rPr>
                <w:rFonts w:ascii="方正书宋_GBK" w:eastAsia="方正书宋_GBK"/>
                <w:b/>
                <w:kern w:val="2"/>
              </w:rPr>
            </w:pPr>
            <w:r>
              <w:rPr>
                <w:rFonts w:hint="eastAsia" w:ascii="宋体" w:hAnsi="宋体" w:cs="宋体"/>
                <w:color w:val="000000"/>
              </w:rPr>
              <w:t>本年收入合计</w:t>
            </w:r>
          </w:p>
        </w:tc>
        <w:tc>
          <w:tcPr>
            <w:tcW w:w="2126" w:type="dxa"/>
            <w:vAlign w:val="center"/>
          </w:tcPr>
          <w:p>
            <w:pPr>
              <w:pStyle w:val="3"/>
              <w:rPr>
                <w:rFonts w:ascii="方正书宋_GBK" w:eastAsia="方正书宋_GBK"/>
                <w:b/>
                <w:kern w:val="2"/>
              </w:rPr>
            </w:pPr>
            <w:r>
              <w:rPr>
                <w:rFonts w:hint="eastAsia" w:ascii="宋体" w:hAnsi="宋体" w:cs="宋体"/>
                <w:color w:val="000000"/>
              </w:rPr>
              <w:t>32.37</w:t>
            </w:r>
          </w:p>
        </w:tc>
        <w:tc>
          <w:tcPr>
            <w:tcW w:w="4535" w:type="dxa"/>
            <w:vAlign w:val="center"/>
          </w:tcPr>
          <w:p>
            <w:pPr>
              <w:pStyle w:val="3"/>
              <w:rPr>
                <w:rFonts w:ascii="方正书宋_GBK" w:eastAsia="方正书宋_GBK"/>
                <w:b/>
                <w:kern w:val="2"/>
              </w:rPr>
            </w:pPr>
            <w:r>
              <w:rPr>
                <w:rFonts w:hint="eastAsia" w:ascii="宋体" w:hAnsi="宋体" w:cs="宋体"/>
                <w:color w:val="000000"/>
              </w:rPr>
              <w:t>本年支出合计</w:t>
            </w:r>
          </w:p>
        </w:tc>
        <w:tc>
          <w:tcPr>
            <w:tcW w:w="2126" w:type="dxa"/>
            <w:vAlign w:val="center"/>
          </w:tcPr>
          <w:p>
            <w:pPr>
              <w:pStyle w:val="3"/>
              <w:rPr>
                <w:rFonts w:ascii="方正书宋_GBK" w:eastAsia="方正书宋_GBK"/>
                <w:b/>
                <w:kern w:val="2"/>
              </w:rPr>
            </w:pPr>
            <w:r>
              <w:rPr>
                <w:rFonts w:hint="eastAsia" w:ascii="宋体" w:hAnsi="宋体" w:cs="宋体"/>
                <w:color w:val="000000"/>
              </w:rPr>
              <w:t>32.37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32</w:t>
            </w:r>
          </w:p>
        </w:tc>
        <w:tc>
          <w:tcPr>
            <w:tcW w:w="4535" w:type="dxa"/>
            <w:vAlign w:val="center"/>
          </w:tcPr>
          <w:p>
            <w:pPr>
              <w:pStyle w:val="3"/>
              <w:rPr>
                <w:rFonts w:ascii="方正书宋_GBK" w:eastAsia="方正书宋_GBK"/>
                <w:kern w:val="2"/>
              </w:rPr>
            </w:pPr>
            <w:r>
              <w:rPr>
                <w:rFonts w:hint="eastAsia" w:ascii="宋体" w:hAnsi="宋体" w:cs="宋体"/>
                <w:color w:val="000000"/>
              </w:rPr>
              <w:t>上年结转结余</w:t>
            </w:r>
          </w:p>
        </w:tc>
        <w:tc>
          <w:tcPr>
            <w:tcW w:w="2126" w:type="dxa"/>
            <w:vAlign w:val="center"/>
          </w:tcPr>
          <w:p>
            <w:pPr>
              <w:pStyle w:val="3"/>
              <w:rPr>
                <w:rFonts w:ascii="方正书宋_GBK" w:eastAsia="方正书宋_GBK"/>
                <w:kern w:val="2"/>
              </w:rPr>
            </w:pPr>
          </w:p>
        </w:tc>
        <w:tc>
          <w:tcPr>
            <w:tcW w:w="4535" w:type="dxa"/>
            <w:vAlign w:val="center"/>
          </w:tcPr>
          <w:p>
            <w:pPr>
              <w:pStyle w:val="3"/>
              <w:rPr>
                <w:rFonts w:ascii="方正书宋_GBK" w:eastAsia="方正书宋_GBK"/>
                <w:kern w:val="2"/>
              </w:rPr>
            </w:pPr>
            <w:r>
              <w:rPr>
                <w:rFonts w:hint="eastAsia" w:ascii="宋体" w:hAnsi="宋体" w:cs="宋体"/>
                <w:color w:val="000000"/>
              </w:rPr>
              <w:t>年终结转结余</w:t>
            </w:r>
          </w:p>
        </w:tc>
        <w:tc>
          <w:tcPr>
            <w:tcW w:w="2126" w:type="dxa"/>
            <w:vAlign w:val="center"/>
          </w:tcPr>
          <w:p>
            <w:pPr>
              <w:pStyle w:val="3"/>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
              <w:rPr>
                <w:rFonts w:ascii="方正书宋_GBK" w:eastAsia="方正书宋_GBK"/>
                <w:kern w:val="2"/>
              </w:rPr>
            </w:pPr>
            <w:r>
              <w:rPr>
                <w:rFonts w:ascii="方正书宋_GBK" w:eastAsia="方正书宋_GBK"/>
                <w:kern w:val="2"/>
              </w:rPr>
              <w:t>33</w:t>
            </w:r>
          </w:p>
        </w:tc>
        <w:tc>
          <w:tcPr>
            <w:tcW w:w="4535" w:type="dxa"/>
            <w:vAlign w:val="center"/>
          </w:tcPr>
          <w:p>
            <w:pPr>
              <w:pStyle w:val="3"/>
              <w:rPr>
                <w:rFonts w:ascii="方正书宋_GBK" w:eastAsia="方正书宋_GBK"/>
                <w:b/>
                <w:kern w:val="2"/>
              </w:rPr>
            </w:pPr>
            <w:r>
              <w:rPr>
                <w:rFonts w:hint="eastAsia" w:ascii="宋体" w:hAnsi="宋体" w:cs="宋体"/>
                <w:color w:val="000000"/>
              </w:rPr>
              <w:t>收入总计</w:t>
            </w:r>
          </w:p>
        </w:tc>
        <w:tc>
          <w:tcPr>
            <w:tcW w:w="2126" w:type="dxa"/>
            <w:vAlign w:val="center"/>
          </w:tcPr>
          <w:p>
            <w:pPr>
              <w:pStyle w:val="3"/>
              <w:rPr>
                <w:rFonts w:ascii="方正书宋_GBK" w:eastAsia="方正书宋_GBK"/>
                <w:b/>
                <w:kern w:val="2"/>
              </w:rPr>
            </w:pPr>
            <w:r>
              <w:rPr>
                <w:rFonts w:hint="eastAsia" w:ascii="宋体" w:hAnsi="宋体" w:cs="宋体"/>
                <w:color w:val="000000"/>
              </w:rPr>
              <w:t>32.37</w:t>
            </w:r>
          </w:p>
        </w:tc>
        <w:tc>
          <w:tcPr>
            <w:tcW w:w="4535" w:type="dxa"/>
            <w:vAlign w:val="center"/>
          </w:tcPr>
          <w:p>
            <w:pPr>
              <w:pStyle w:val="3"/>
              <w:rPr>
                <w:rFonts w:ascii="方正书宋_GBK" w:eastAsia="方正书宋_GBK"/>
                <w:b/>
                <w:kern w:val="2"/>
              </w:rPr>
            </w:pPr>
            <w:r>
              <w:rPr>
                <w:rFonts w:hint="eastAsia" w:ascii="宋体" w:hAnsi="宋体" w:cs="宋体"/>
                <w:color w:val="000000"/>
              </w:rPr>
              <w:t>支出总计</w:t>
            </w:r>
          </w:p>
        </w:tc>
        <w:tc>
          <w:tcPr>
            <w:tcW w:w="2126" w:type="dxa"/>
            <w:vAlign w:val="center"/>
          </w:tcPr>
          <w:p>
            <w:pPr>
              <w:pStyle w:val="3"/>
              <w:rPr>
                <w:rFonts w:ascii="方正书宋_GBK" w:eastAsia="方正书宋_GBK"/>
                <w:b/>
                <w:kern w:val="2"/>
              </w:rPr>
            </w:pPr>
            <w:r>
              <w:rPr>
                <w:rFonts w:hint="eastAsia" w:ascii="宋体" w:hAnsi="宋体" w:cs="宋体"/>
                <w:color w:val="000000"/>
              </w:rPr>
              <w:t>32.37</w:t>
            </w:r>
          </w:p>
        </w:tc>
      </w:tr>
    </w:tbl>
    <w:p>
      <w:pPr>
        <w:spacing w:line="300" w:lineRule="exact"/>
        <w:jc w:val="left"/>
        <w:sectPr>
          <w:footerReference r:id="rId5" w:type="default"/>
          <w:pgSz w:w="16839" w:h="11907" w:orient="landscape"/>
          <w:pgMar w:top="1361" w:right="1020" w:bottom="1361" w:left="1020" w:header="851" w:footer="992" w:gutter="0"/>
          <w:pgNumType w:start="1"/>
          <w:cols w:space="720"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276"/>
        <w:gridCol w:w="885"/>
        <w:gridCol w:w="870"/>
        <w:gridCol w:w="930"/>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03"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3198"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268"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885"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604"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2276"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885" w:type="dxa"/>
            <w:vMerge w:val="continue"/>
            <w:vAlign w:val="center"/>
          </w:tcPr>
          <w:p>
            <w:pPr>
              <w:spacing w:line="300" w:lineRule="exact"/>
              <w:jc w:val="left"/>
            </w:pPr>
          </w:p>
        </w:tc>
        <w:tc>
          <w:tcPr>
            <w:tcW w:w="870"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930"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2276" w:type="dxa"/>
            <w:vAlign w:val="center"/>
          </w:tcPr>
          <w:p>
            <w:pPr>
              <w:spacing w:line="300" w:lineRule="exact"/>
              <w:jc w:val="center"/>
              <w:rPr>
                <w:rFonts w:ascii="方正书宋_GBK" w:eastAsia="方正书宋_GBK"/>
                <w:b/>
              </w:rPr>
            </w:pPr>
            <w:r>
              <w:rPr>
                <w:rFonts w:ascii="方正书宋_GBK" w:eastAsia="方正书宋_GBK"/>
                <w:b/>
              </w:rPr>
              <w:t>2</w:t>
            </w:r>
          </w:p>
        </w:tc>
        <w:tc>
          <w:tcPr>
            <w:tcW w:w="885" w:type="dxa"/>
            <w:vAlign w:val="center"/>
          </w:tcPr>
          <w:p>
            <w:pPr>
              <w:spacing w:line="300" w:lineRule="exact"/>
              <w:jc w:val="center"/>
              <w:rPr>
                <w:rFonts w:ascii="方正书宋_GBK" w:eastAsia="方正书宋_GBK"/>
                <w:b/>
              </w:rPr>
            </w:pPr>
            <w:r>
              <w:rPr>
                <w:rFonts w:ascii="方正书宋_GBK" w:eastAsia="方正书宋_GBK"/>
                <w:b/>
              </w:rPr>
              <w:t>3</w:t>
            </w:r>
          </w:p>
        </w:tc>
        <w:tc>
          <w:tcPr>
            <w:tcW w:w="870" w:type="dxa"/>
            <w:vAlign w:val="center"/>
          </w:tcPr>
          <w:p>
            <w:pPr>
              <w:spacing w:line="300" w:lineRule="exact"/>
              <w:jc w:val="center"/>
              <w:rPr>
                <w:rFonts w:ascii="方正书宋_GBK" w:eastAsia="方正书宋_GBK"/>
                <w:b/>
              </w:rPr>
            </w:pPr>
            <w:r>
              <w:rPr>
                <w:rFonts w:ascii="方正书宋_GBK" w:eastAsia="方正书宋_GBK"/>
                <w:b/>
              </w:rPr>
              <w:t>4</w:t>
            </w:r>
          </w:p>
        </w:tc>
        <w:tc>
          <w:tcPr>
            <w:tcW w:w="930"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jc w:val="left"/>
              <w:rPr>
                <w:rFonts w:ascii="方正书宋_GBK" w:eastAsia="方正书宋_GBK"/>
                <w:b/>
              </w:rPr>
            </w:pPr>
          </w:p>
        </w:tc>
        <w:tc>
          <w:tcPr>
            <w:tcW w:w="2276"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合计</w:t>
            </w:r>
          </w:p>
        </w:tc>
        <w:tc>
          <w:tcPr>
            <w:tcW w:w="885"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870"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930"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一般公共服务支出</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群众团体事务</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2012901</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行政运行</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社会保障和就业支出</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行政事业单位养老支出</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2080505</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机关事业单位基本养老保险缴费支出</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1.87</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1.87</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2080506</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机关事业单位职业年金缴费支出</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0.93</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0.93</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0.93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卫生健康支出</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行政事业单位医疗</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2101101</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行政单位医疗</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住房保障支出</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住房改革支出</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2210201</w:t>
            </w:r>
          </w:p>
        </w:tc>
        <w:tc>
          <w:tcPr>
            <w:tcW w:w="227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住房公积金</w:t>
            </w:r>
          </w:p>
        </w:tc>
        <w:tc>
          <w:tcPr>
            <w:tcW w:w="885"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87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930"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jc w:val="left"/>
              <w:rPr>
                <w:rFonts w:ascii="方正书宋_GBK" w:eastAsia="方正书宋_GBK"/>
                <w:b/>
              </w:rPr>
            </w:pPr>
          </w:p>
        </w:tc>
        <w:tc>
          <w:tcPr>
            <w:tcW w:w="4535"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合计</w:t>
            </w:r>
          </w:p>
        </w:tc>
        <w:tc>
          <w:tcPr>
            <w:tcW w:w="136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136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1361" w:type="dxa"/>
            <w:vAlign w:val="center"/>
          </w:tcPr>
          <w:p>
            <w:pPr>
              <w:widowControl/>
              <w:jc w:val="right"/>
              <w:textAlignment w:val="center"/>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一般公共服务支出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361" w:type="dxa"/>
            <w:vAlign w:val="center"/>
          </w:tcPr>
          <w:p>
            <w:pPr>
              <w:widowControl/>
              <w:jc w:val="right"/>
              <w:textAlignment w:val="center"/>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群众团体事务</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361" w:type="dxa"/>
            <w:vAlign w:val="center"/>
          </w:tcPr>
          <w:p>
            <w:pPr>
              <w:widowControl/>
              <w:jc w:val="right"/>
              <w:textAlignment w:val="center"/>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行政运行</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361" w:type="dxa"/>
            <w:vAlign w:val="center"/>
          </w:tcPr>
          <w:p>
            <w:pPr>
              <w:widowControl/>
              <w:jc w:val="right"/>
              <w:textAlignment w:val="center"/>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社会保障和就业支出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行政事业单位养老支出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2080505</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机关事业单位基本养老保险缴费支出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1.87</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1.87</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2080506</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机关事业单位职业年金缴费支出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0.93</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0.93</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卫生健康支出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行政事业单位医疗</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行政单位医疗</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住房保障支出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住房改革支出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住房公积金</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hint="eastAsia" w:ascii="方正书宋_GBK" w:eastAsia="方正书宋_GBK"/>
              </w:rPr>
              <w:t>32.37</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hint="eastAsia" w:ascii="方正书宋_GBK" w:eastAsia="方正书宋_GBK"/>
              </w:rPr>
              <w:t>32.37</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hint="eastAsia" w:ascii="方正书宋_GBK" w:eastAsia="方正书宋_GBK"/>
              </w:rPr>
              <w:t>32.37</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jc w:val="left"/>
              <w:rPr>
                <w:rFonts w:ascii="方正书宋_GBK" w:eastAsia="方正书宋_GBK"/>
                <w:b/>
              </w:rPr>
            </w:pPr>
          </w:p>
        </w:tc>
        <w:tc>
          <w:tcPr>
            <w:tcW w:w="4535"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合计</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w:t>
            </w:r>
          </w:p>
        </w:tc>
        <w:tc>
          <w:tcPr>
            <w:tcW w:w="2551" w:type="dxa"/>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一般公共服务支出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2551"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群众团体事务</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2551"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行政运行</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26.52</w:t>
            </w:r>
          </w:p>
        </w:tc>
        <w:tc>
          <w:tcPr>
            <w:tcW w:w="2551"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社会保障和就业支出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行政事业单位养老支出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2.80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2080505</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机关事业单位基本养老保险缴费支出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1.87</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2080506</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机关事业单位职业年金缴费支出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0.93</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0.93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卫生健康支出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行政事业单位医疗</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行政单位医疗</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住房保障支出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住房改革支出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住房公积金</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jc w:val="left"/>
              <w:rPr>
                <w:rFonts w:ascii="方正书宋_GBK" w:eastAsia="方正书宋_GBK"/>
                <w:b/>
              </w:rPr>
            </w:pPr>
          </w:p>
        </w:tc>
        <w:tc>
          <w:tcPr>
            <w:tcW w:w="4535"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合计</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323700.00</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24.67</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工资福利支出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21.67</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21.67</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基本工资</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10.16</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10.16</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津贴补贴</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4.60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4.60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30103</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奖金</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30108</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机关事业单位基本养老保险缴费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1.87</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1.87</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30109</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职业年金缴费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0.93</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0.93</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30110</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城镇职工基本医疗保险缴费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30112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其他社会保障缴费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0.11</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0.11</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30113</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住房公积金</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商品和服务支出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7.70</w:t>
            </w:r>
          </w:p>
        </w:tc>
        <w:tc>
          <w:tcPr>
            <w:tcW w:w="2551" w:type="dxa"/>
            <w:vAlign w:val="center"/>
          </w:tcPr>
          <w:p>
            <w:pPr>
              <w:jc w:val="right"/>
              <w:rPr>
                <w:rFonts w:ascii="方正书宋_GBK" w:eastAsia="方正书宋_GBK"/>
              </w:rPr>
            </w:pP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办公费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0.40</w:t>
            </w:r>
          </w:p>
        </w:tc>
        <w:tc>
          <w:tcPr>
            <w:tcW w:w="2551" w:type="dxa"/>
            <w:vAlign w:val="center"/>
          </w:tcPr>
          <w:p>
            <w:pPr>
              <w:jc w:val="right"/>
              <w:rPr>
                <w:rFonts w:ascii="方正书宋_GBK" w:eastAsia="方正书宋_GBK"/>
              </w:rPr>
            </w:pP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30202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印刷费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0.50</w:t>
            </w:r>
          </w:p>
        </w:tc>
        <w:tc>
          <w:tcPr>
            <w:tcW w:w="2551" w:type="dxa"/>
            <w:vAlign w:val="center"/>
          </w:tcPr>
          <w:p>
            <w:pPr>
              <w:jc w:val="right"/>
              <w:rPr>
                <w:rFonts w:ascii="方正书宋_GBK" w:eastAsia="方正书宋_GBK"/>
              </w:rPr>
            </w:pP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30207</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邮电费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2.60</w:t>
            </w:r>
          </w:p>
        </w:tc>
        <w:tc>
          <w:tcPr>
            <w:tcW w:w="2551" w:type="dxa"/>
            <w:vAlign w:val="center"/>
          </w:tcPr>
          <w:p>
            <w:pPr>
              <w:jc w:val="right"/>
              <w:rPr>
                <w:rFonts w:ascii="方正书宋_GBK" w:eastAsia="方正书宋_GBK"/>
              </w:rPr>
            </w:pP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30211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差旅费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0.60</w:t>
            </w:r>
          </w:p>
        </w:tc>
        <w:tc>
          <w:tcPr>
            <w:tcW w:w="2551" w:type="dxa"/>
            <w:vAlign w:val="center"/>
          </w:tcPr>
          <w:p>
            <w:pPr>
              <w:jc w:val="right"/>
              <w:rPr>
                <w:rFonts w:ascii="方正书宋_GBK" w:eastAsia="方正书宋_GBK"/>
              </w:rPr>
            </w:pP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30227</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委托业务费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0.60</w:t>
            </w:r>
          </w:p>
        </w:tc>
        <w:tc>
          <w:tcPr>
            <w:tcW w:w="2551" w:type="dxa"/>
            <w:vAlign w:val="center"/>
          </w:tcPr>
          <w:p>
            <w:pPr>
              <w:jc w:val="right"/>
              <w:rPr>
                <w:rFonts w:ascii="方正书宋_GBK" w:eastAsia="方正书宋_GBK"/>
              </w:rPr>
            </w:pP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30239</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其他交通费用</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2551" w:type="dxa"/>
            <w:vAlign w:val="center"/>
          </w:tcPr>
          <w:p>
            <w:pPr>
              <w:jc w:val="right"/>
              <w:rPr>
                <w:rFonts w:ascii="方正书宋_GBK" w:eastAsia="方正书宋_GBK"/>
              </w:rPr>
            </w:pP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303</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对个人和家庭的补助</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30309</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奖励金</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2551" w:type="dxa"/>
            <w:vAlign w:val="center"/>
          </w:tcPr>
          <w:p>
            <w:pPr>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r>
        <w:rPr>
          <w:rFonts w:hint="eastAsia" w:ascii="方正书宋_GBK" w:eastAsia="方正书宋_GBK"/>
        </w:rPr>
        <w:t>注：无“三公”经费支出预算，空表列示。</w:t>
      </w:r>
    </w:p>
    <w:p>
      <w:pPr>
        <w:jc w:val="center"/>
        <w:rPr>
          <w:rFonts w:eastAsia="方正小标宋_GBK"/>
          <w:sz w:val="44"/>
          <w:szCs w:val="44"/>
        </w:rPr>
      </w:pPr>
      <w:r>
        <w:rPr>
          <w:rFonts w:hint="eastAsia" w:eastAsia="方正小标宋_GBK"/>
          <w:sz w:val="44"/>
          <w:szCs w:val="44"/>
        </w:rPr>
        <w:t>馆陶县妇女联合会本级</w:t>
      </w:r>
      <w:r>
        <w:rPr>
          <w:rFonts w:eastAsia="方正小标宋_GBK"/>
          <w:sz w:val="44"/>
          <w:szCs w:val="44"/>
        </w:rPr>
        <w:t>2021</w:t>
      </w:r>
      <w:r>
        <w:rPr>
          <w:rFonts w:hint="eastAsia" w:eastAsia="方正小标宋_GBK"/>
          <w:sz w:val="44"/>
          <w:szCs w:val="44"/>
        </w:rPr>
        <w:t>年单位预算信息公开情况说明</w:t>
      </w:r>
    </w:p>
    <w:p>
      <w:pPr>
        <w:ind w:firstLine="640" w:firstLineChars="200"/>
        <w:rPr>
          <w:rFonts w:eastAsia="方正仿宋_GBK"/>
          <w:sz w:val="32"/>
          <w:szCs w:val="32"/>
        </w:rPr>
      </w:pPr>
      <w:r>
        <w:rPr>
          <w:rFonts w:hint="eastAsia" w:eastAsia="方正仿宋_GBK"/>
          <w:sz w:val="32"/>
          <w:szCs w:val="32"/>
        </w:rPr>
        <w:t>按照《</w:t>
      </w:r>
      <w:r>
        <w:rPr>
          <w:rFonts w:hint="eastAsia" w:ascii="Times New Roman" w:hAnsi="Times New Roman" w:eastAsia="方正仿宋_GBK" w:cs="Times New Roman"/>
          <w:sz w:val="32"/>
          <w:szCs w:val="32"/>
          <w:lang w:eastAsia="zh-CN"/>
        </w:rPr>
        <w:t>中华人民共和国</w:t>
      </w:r>
      <w:r>
        <w:rPr>
          <w:rFonts w:hint="eastAsia" w:eastAsia="方正仿宋_GBK"/>
          <w:sz w:val="32"/>
          <w:szCs w:val="32"/>
        </w:rPr>
        <w:t>预算法》、《地方预决算公开操作规程》和《河北省省级预算公开办法》规定，现将馆陶县妇女联合会本级</w:t>
      </w:r>
      <w:r>
        <w:rPr>
          <w:rFonts w:eastAsia="方正仿宋_GBK"/>
          <w:sz w:val="32"/>
          <w:szCs w:val="32"/>
        </w:rPr>
        <w:t>2021</w:t>
      </w:r>
      <w:r>
        <w:rPr>
          <w:rFonts w:hint="eastAsia" w:eastAsia="方正仿宋_GBK"/>
          <w:sz w:val="32"/>
          <w:szCs w:val="32"/>
        </w:rPr>
        <w:t>年部门预算公开如下：</w:t>
      </w:r>
    </w:p>
    <w:p>
      <w:pPr>
        <w:spacing w:beforeLines="50" w:afterLines="50"/>
        <w:ind w:firstLine="640" w:firstLineChars="200"/>
        <w:jc w:val="left"/>
        <w:rPr>
          <w:rFonts w:ascii="黑体" w:hAnsi="黑体" w:eastAsia="黑体"/>
          <w:sz w:val="32"/>
          <w:szCs w:val="32"/>
        </w:rPr>
      </w:pPr>
      <w:r>
        <w:rPr>
          <w:rFonts w:hint="eastAsia" w:ascii="黑体" w:hAnsi="黑体" w:eastAsia="黑体"/>
          <w:sz w:val="32"/>
          <w:szCs w:val="32"/>
        </w:rPr>
        <w:t>一、单位职责及机构设置情况</w:t>
      </w:r>
    </w:p>
    <w:p>
      <w:pPr>
        <w:ind w:firstLine="643" w:firstLineChars="200"/>
        <w:jc w:val="left"/>
        <w:rPr>
          <w:rFonts w:eastAsia="方正仿宋_GBK"/>
          <w:b/>
          <w:sz w:val="32"/>
          <w:szCs w:val="32"/>
        </w:rPr>
      </w:pPr>
      <w:r>
        <w:rPr>
          <w:rFonts w:hint="eastAsia" w:eastAsia="方正仿宋_GBK"/>
          <w:b/>
          <w:sz w:val="32"/>
          <w:szCs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1、坚持正确的政治方向，团结、教育全县各族各界妇女以及各类妇女组织同党中央在思想上、政治上、行动上保持高度一致。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2、紧密围绕县委和县政府的中心任务开展工作，团结、动员和组织妇女群众投身改革开放和社会主义物质文明、精神文明建设，积极促进我县经济发展和社会进步，为维护改革、发展、稳定的大局服务。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3、宣传马克思主义妇女观和男女平等思想，教育、引导妇女树立正确的世界观、人生观、价值观，弘扬“自尊、自信、自立、自强”的精神；在全县妇女中积极推动并开展科技文化知识及生产劳动技能多方面的教育和培训，全面提高妇女素质；培养、选树和表彰各行各业先进妇女，促进妇女人才成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4、代表妇女参与国家和社会事务的民主管理和民主监督；关注并加强研究涉及妇女切身利益的热点、难点问题，及时向县委和县政府反映社情民意，提出对策建议；参与有关妇女儿童政策和法规草案的拟定，从源头上强化维护妇女儿童合法权益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5、坚持为妇女儿童服务，为基层服务的工作方针，加强与社会各界的联系，协调推动全社会为妇女儿童办实事、办好事。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6、指导全县各级妇女组织依据《中华全国妇女联合会章程》和妇女代表大会的任务，开展妇女儿童工作；联系团体会员并给予业务工作指导。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7、负责指导县妇联机关所属事业单位及研究会、学会、协会的工作，促进妇女儿童事业发展。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8、积极发展同外地妇女组织的交往和联谊，巩固和扩大各族各界妇女的大团结。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9、承担馆陶县妇女儿童工作委员会办公室的工作。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方正仿宋_GBK"/>
          <w:sz w:val="32"/>
          <w:szCs w:val="32"/>
        </w:rPr>
      </w:pPr>
      <w:r>
        <w:rPr>
          <w:rFonts w:ascii="仿宋" w:hAnsi="仿宋" w:eastAsia="仿宋"/>
          <w:sz w:val="32"/>
        </w:rPr>
        <w:t>10、承办县委、县政府交办的有关工作。</w:t>
      </w:r>
    </w:p>
    <w:p>
      <w:pPr>
        <w:spacing w:line="500" w:lineRule="exact"/>
        <w:ind w:firstLine="560" w:firstLineChars="200"/>
        <w:jc w:val="left"/>
        <w:rPr>
          <w:rFonts w:eastAsia="方正仿宋_GBK"/>
          <w:sz w:val="28"/>
        </w:rPr>
      </w:pPr>
    </w:p>
    <w:p>
      <w:pPr>
        <w:ind w:firstLine="643" w:firstLineChars="200"/>
        <w:jc w:val="left"/>
        <w:rPr>
          <w:rFonts w:eastAsia="方正仿宋_GBK"/>
          <w:b/>
          <w:sz w:val="32"/>
          <w:szCs w:val="32"/>
        </w:rPr>
      </w:pPr>
      <w:r>
        <w:rPr>
          <w:rFonts w:hint="eastAsia" w:eastAsia="方正仿宋_GBK"/>
          <w:b/>
          <w:sz w:val="32"/>
          <w:szCs w:val="32"/>
        </w:rPr>
        <w:t>机构设置：</w:t>
      </w:r>
    </w:p>
    <w:p>
      <w:pPr>
        <w:jc w:val="center"/>
        <w:outlineLvl w:val="0"/>
        <w:rPr>
          <w:rFonts w:eastAsia="方正小标宋_GBK"/>
          <w:sz w:val="32"/>
        </w:rPr>
      </w:pPr>
      <w:r>
        <w:rPr>
          <w:rFonts w:hint="eastAsia"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馆陶县妇女联合会本级</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Lines="50" w:afterLines="50"/>
        <w:ind w:firstLine="640" w:firstLineChars="200"/>
        <w:jc w:val="left"/>
        <w:rPr>
          <w:rFonts w:ascii="黑体" w:hAnsi="黑体" w:eastAsia="黑体"/>
          <w:sz w:val="32"/>
          <w:szCs w:val="32"/>
        </w:rPr>
      </w:pPr>
      <w:r>
        <w:rPr>
          <w:rFonts w:hint="eastAsia" w:ascii="黑体" w:hAnsi="黑体" w:eastAsia="黑体"/>
          <w:sz w:val="32"/>
          <w:szCs w:val="32"/>
        </w:rPr>
        <w:t>二、单位预算安排的总体情况</w:t>
      </w:r>
    </w:p>
    <w:p>
      <w:pPr>
        <w:ind w:firstLine="640" w:firstLineChars="200"/>
        <w:rPr>
          <w:rFonts w:eastAsia="方正仿宋_GBK"/>
          <w:sz w:val="32"/>
          <w:szCs w:val="32"/>
        </w:rPr>
      </w:pPr>
      <w:r>
        <w:rPr>
          <w:rFonts w:hint="eastAsia" w:eastAsia="方正仿宋_GBK"/>
          <w:sz w:val="32"/>
          <w:szCs w:val="32"/>
        </w:rPr>
        <w:t>按照预算管理有关规定，目前我省部门预算的编制实行综合预算管理，即全部收入和支出都反映在预算中。馆陶县妇女联合会本级的收支包含在单位预算中。</w:t>
      </w:r>
    </w:p>
    <w:p>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年预算收入32.37万元，其中：一般公共预算收入32.37万元，基金预算收入</w:t>
      </w:r>
      <w:r>
        <w:rPr>
          <w:rFonts w:eastAsia="方正仿宋_GBK"/>
          <w:sz w:val="32"/>
          <w:szCs w:val="32"/>
        </w:rPr>
        <w:t>0</w:t>
      </w:r>
      <w:r>
        <w:rPr>
          <w:rFonts w:hint="eastAsia" w:eastAsia="方正仿宋_GBK"/>
          <w:sz w:val="32"/>
          <w:szCs w:val="32"/>
        </w:rPr>
        <w:t>万元，财政专户核拨收入</w:t>
      </w:r>
      <w:r>
        <w:rPr>
          <w:rFonts w:eastAsia="方正仿宋_GBK"/>
          <w:sz w:val="32"/>
          <w:szCs w:val="32"/>
        </w:rPr>
        <w:t>0</w:t>
      </w:r>
      <w:r>
        <w:rPr>
          <w:rFonts w:hint="eastAsia" w:eastAsia="方正仿宋_GBK"/>
          <w:sz w:val="32"/>
          <w:szCs w:val="32"/>
        </w:rPr>
        <w:t>万元，其他来源收入（单位资金）</w:t>
      </w:r>
      <w:r>
        <w:rPr>
          <w:rFonts w:eastAsia="方正仿宋_GBK"/>
          <w:sz w:val="32"/>
          <w:szCs w:val="32"/>
        </w:rPr>
        <w:t>0</w:t>
      </w:r>
      <w:r>
        <w:rPr>
          <w:rFonts w:hint="eastAsia" w:eastAsia="方正仿宋_GBK"/>
          <w:sz w:val="32"/>
          <w:szCs w:val="32"/>
        </w:rPr>
        <w:t>万元，上年结转</w:t>
      </w:r>
      <w:r>
        <w:rPr>
          <w:rFonts w:eastAsia="方正仿宋_GBK"/>
          <w:sz w:val="32"/>
          <w:szCs w:val="32"/>
        </w:rPr>
        <w:t>0</w:t>
      </w:r>
      <w:r>
        <w:rPr>
          <w:rFonts w:hint="eastAsia" w:eastAsia="方正仿宋_GBK"/>
          <w:sz w:val="32"/>
          <w:szCs w:val="32"/>
        </w:rPr>
        <w:t>万元。</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收支预算总表支出栏、基本支出表、项目支出表按经济分类和支出功能分类科目编制，反映馆陶县妇女联合会本级年度单位预算中支出预算的总体情况。</w:t>
      </w:r>
      <w:r>
        <w:rPr>
          <w:rFonts w:eastAsia="方正仿宋_GBK"/>
          <w:sz w:val="32"/>
          <w:szCs w:val="32"/>
        </w:rPr>
        <w:t>2021</w:t>
      </w:r>
      <w:r>
        <w:rPr>
          <w:rFonts w:hint="eastAsia" w:eastAsia="方正仿宋_GBK"/>
          <w:sz w:val="32"/>
          <w:szCs w:val="32"/>
        </w:rPr>
        <w:t>年支出预算32.37万元，其中基本支出32.37万元，包括人员经费24.67万元和日常公用经费2.7万元、公务交通补贴3万元、移动通讯补贴2万元；项目支出0万元。</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年预算收支安排32.37万元，较</w:t>
      </w:r>
      <w:r>
        <w:rPr>
          <w:rFonts w:eastAsia="方正仿宋_GBK"/>
          <w:sz w:val="32"/>
          <w:szCs w:val="32"/>
        </w:rPr>
        <w:t>2020</w:t>
      </w:r>
      <w:r>
        <w:rPr>
          <w:rFonts w:hint="eastAsia" w:eastAsia="方正仿宋_GBK"/>
          <w:sz w:val="32"/>
          <w:szCs w:val="32"/>
        </w:rPr>
        <w:t>年预算基本持平。</w:t>
      </w:r>
    </w:p>
    <w:p>
      <w:pPr>
        <w:spacing w:line="500" w:lineRule="exact"/>
        <w:ind w:firstLine="560" w:firstLineChars="200"/>
        <w:jc w:val="left"/>
        <w:rPr>
          <w:rFonts w:eastAsia="方正仿宋_GBK"/>
          <w:sz w:val="28"/>
        </w:rPr>
      </w:pPr>
    </w:p>
    <w:p>
      <w:pPr>
        <w:spacing w:beforeLines="50" w:afterLines="50"/>
        <w:ind w:firstLine="640" w:firstLineChars="200"/>
        <w:jc w:val="left"/>
        <w:rPr>
          <w:rFonts w:hAnsi="宋体"/>
          <w:sz w:val="32"/>
        </w:rPr>
      </w:pPr>
      <w:r>
        <w:rPr>
          <w:rFonts w:hint="eastAsia" w:ascii="黑体" w:hAnsi="黑体" w:eastAsia="黑体"/>
          <w:sz w:val="32"/>
        </w:rPr>
        <w:t>三、机关运行经费安排情况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年，我单位本级机关运行经费共计安排2.7万元，主要用于办公费、日常维修、水电费、差旅费、等日常运行支出。</w:t>
      </w:r>
    </w:p>
    <w:p>
      <w:pPr>
        <w:ind w:firstLine="640" w:firstLineChars="200"/>
        <w:jc w:val="left"/>
        <w:rPr>
          <w:rFonts w:eastAsia="方正仿宋_GBK"/>
          <w:sz w:val="32"/>
          <w:szCs w:val="32"/>
        </w:rPr>
      </w:pPr>
    </w:p>
    <w:p>
      <w:pPr>
        <w:spacing w:beforeLines="50" w:afterLines="50"/>
        <w:ind w:firstLine="640" w:firstLineChars="200"/>
        <w:jc w:val="left"/>
        <w:rPr>
          <w:rFonts w:hAnsi="宋体"/>
          <w:sz w:val="32"/>
        </w:rPr>
      </w:pPr>
      <w:r>
        <w:rPr>
          <w:rFonts w:hint="eastAsia" w:ascii="黑体" w:hAnsi="黑体" w:eastAsia="黑体"/>
          <w:sz w:val="32"/>
        </w:rPr>
        <w:t>四、财政拨款“三公”经费预算情况及增减变化原因</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年，我单位本级财政拨款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经费预算安排0万元，与</w:t>
      </w:r>
      <w:r>
        <w:rPr>
          <w:rFonts w:eastAsia="方正仿宋_GBK"/>
          <w:sz w:val="32"/>
          <w:szCs w:val="32"/>
        </w:rPr>
        <w:t>2020</w:t>
      </w:r>
      <w:r>
        <w:rPr>
          <w:rFonts w:hint="eastAsia" w:eastAsia="方正仿宋_GBK"/>
          <w:sz w:val="32"/>
          <w:szCs w:val="32"/>
        </w:rPr>
        <w:t>年持平。</w:t>
      </w:r>
    </w:p>
    <w:p>
      <w:pPr>
        <w:spacing w:line="500" w:lineRule="exact"/>
        <w:ind w:firstLine="560" w:firstLineChars="200"/>
        <w:jc w:val="left"/>
        <w:rPr>
          <w:rFonts w:eastAsia="方正仿宋_GBK"/>
          <w:sz w:val="28"/>
        </w:rPr>
      </w:pPr>
    </w:p>
    <w:p>
      <w:pPr>
        <w:spacing w:beforeLines="50" w:afterLines="50"/>
        <w:ind w:firstLine="640" w:firstLineChars="200"/>
        <w:jc w:val="left"/>
        <w:rPr>
          <w:rFonts w:hAnsi="宋体"/>
          <w:sz w:val="32"/>
        </w:rPr>
      </w:pPr>
      <w:r>
        <w:rPr>
          <w:rFonts w:hint="eastAsia" w:ascii="黑体" w:hAnsi="黑体" w:eastAsia="黑体"/>
          <w:sz w:val="32"/>
        </w:rPr>
        <w:t>五、预算绩效信息</w:t>
      </w:r>
    </w:p>
    <w:p>
      <w:pPr>
        <w:spacing w:beforeLines="50" w:afterLines="50"/>
        <w:ind w:firstLine="640" w:firstLineChars="200"/>
        <w:jc w:val="left"/>
        <w:rPr>
          <w:rFonts w:eastAsia="方正仿宋_GBK"/>
          <w:sz w:val="32"/>
          <w:szCs w:val="32"/>
        </w:rPr>
      </w:pPr>
      <w:r>
        <w:rPr>
          <w:rFonts w:hint="eastAsia" w:eastAsia="方正仿宋_GBK"/>
          <w:sz w:val="32"/>
          <w:szCs w:val="32"/>
        </w:rPr>
        <w:t>无</w:t>
      </w:r>
    </w:p>
    <w:p>
      <w:pPr>
        <w:spacing w:beforeLines="50" w:afterLines="50"/>
        <w:ind w:firstLine="640" w:firstLineChars="200"/>
        <w:jc w:val="left"/>
        <w:rPr>
          <w:rFonts w:hAnsi="宋体"/>
          <w:sz w:val="32"/>
        </w:rPr>
      </w:pPr>
      <w:r>
        <w:rPr>
          <w:rFonts w:hint="eastAsia" w:ascii="黑体" w:eastAsia="黑体"/>
          <w:sz w:val="32"/>
        </w:rPr>
        <w:t>六、政府采购预算情况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年，馆陶县妇女联合会本级安排政府采购预算0万元。</w:t>
      </w:r>
    </w:p>
    <w:p>
      <w:pPr>
        <w:jc w:val="center"/>
        <w:rPr>
          <w:rFonts w:hAnsi="宋体"/>
          <w:sz w:val="32"/>
          <w:szCs w:val="32"/>
        </w:rPr>
      </w:pPr>
      <w:r>
        <w:rPr>
          <w:rFonts w:hint="eastAsia" w:ascii="方正小标宋_GBK" w:eastAsia="方正小标宋_GBK"/>
          <w:sz w:val="32"/>
          <w:szCs w:val="32"/>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b/>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ind w:firstLine="640" w:firstLineChars="200"/>
        <w:rPr>
          <w:rFonts w:eastAsia="方正仿宋_GBK"/>
          <w:sz w:val="32"/>
          <w:szCs w:val="32"/>
        </w:rPr>
      </w:pPr>
      <w:r>
        <w:rPr>
          <w:rFonts w:hint="eastAsia" w:eastAsia="方正仿宋_GBK"/>
          <w:sz w:val="32"/>
          <w:szCs w:val="32"/>
        </w:rPr>
        <w:t>馆陶县妇女联合会本级上年末固定资产金额为0.9万元（详见下表）。本年度拟购置固定资产总额为0万元，已按要求列入政府采购预算，详见政府采购预算表。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[713001]馆陶县妇女联合会本级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hint="eastAsia" w:ascii="宋体" w:hAnsi="宋体" w:cs="宋体"/>
                <w:sz w:val="22"/>
                <w:szCs w:val="22"/>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r>
              <w:rPr>
                <w:rFonts w:hint="eastAsia" w:ascii="方正书宋_GBK" w:eastAsia="方正书宋_GBK"/>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1</w:t>
            </w:r>
            <w:r>
              <w:rPr>
                <w:rFonts w:hint="eastAsia" w:ascii="宋体" w:hAnsi="宋体" w:cs="宋体"/>
                <w:sz w:val="22"/>
                <w:szCs w:val="22"/>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hint="eastAsia" w:ascii="宋体" w:hAnsi="宋体" w:cs="宋体"/>
                <w:sz w:val="22"/>
                <w:szCs w:val="22"/>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2</w:t>
            </w:r>
            <w:r>
              <w:rPr>
                <w:rFonts w:hint="eastAsia" w:ascii="宋体" w:hAnsi="宋体" w:cs="宋体"/>
                <w:sz w:val="22"/>
                <w:szCs w:val="22"/>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20</w:t>
            </w:r>
            <w:r>
              <w:rPr>
                <w:rFonts w:hint="eastAsia" w:ascii="宋体" w:hAnsi="宋体" w:cs="宋体"/>
                <w:sz w:val="22"/>
                <w:szCs w:val="22"/>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4</w:t>
            </w:r>
            <w:r>
              <w:rPr>
                <w:rFonts w:hint="eastAsia" w:ascii="宋体" w:hAnsi="宋体" w:cs="宋体"/>
                <w:sz w:val="22"/>
                <w:szCs w:val="22"/>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r>
              <w:rPr>
                <w:rFonts w:hint="eastAsia" w:ascii="方正书宋_GBK" w:eastAsia="方正书宋_GBK"/>
              </w:rPr>
              <w:t>0.9</w:t>
            </w: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八、名词解释</w:t>
      </w:r>
    </w:p>
    <w:p>
      <w:pPr>
        <w:ind w:firstLine="640" w:firstLineChars="200"/>
        <w:rPr>
          <w:rFonts w:hAnsi="宋体"/>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指省级财政当年拨付的资金。</w:t>
      </w:r>
    </w:p>
    <w:p>
      <w:pPr>
        <w:ind w:firstLine="640" w:firstLineChars="200"/>
        <w:rPr>
          <w:rFonts w:hAnsi="宋体"/>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pPr>
        <w:ind w:firstLine="640" w:firstLineChars="200"/>
        <w:rPr>
          <w:rFonts w:hAnsi="宋体"/>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pPr>
        <w:ind w:firstLine="640" w:firstLineChars="200"/>
        <w:rPr>
          <w:rFonts w:hAnsi="宋体"/>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pPr>
        <w:ind w:firstLine="640" w:firstLineChars="200"/>
        <w:rPr>
          <w:rFonts w:hAnsi="宋体"/>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pPr>
        <w:ind w:firstLine="640" w:firstLineChars="200"/>
        <w:rPr>
          <w:rFonts w:hAnsi="宋体"/>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pPr>
        <w:ind w:firstLine="640" w:firstLineChars="200"/>
        <w:rPr>
          <w:rFonts w:hAnsi="宋体"/>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Ansi="宋体"/>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Ansi="宋体"/>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pPr>
        <w:ind w:firstLine="640" w:firstLineChars="200"/>
        <w:rPr>
          <w:rFonts w:hAnsi="宋体"/>
          <w:sz w:val="32"/>
          <w:szCs w:val="32"/>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ind w:firstLine="640" w:firstLineChars="200"/>
        <w:rPr>
          <w:rFonts w:eastAsia="方正仿宋_GBK"/>
          <w:sz w:val="32"/>
          <w:szCs w:val="32"/>
        </w:rPr>
      </w:pPr>
      <w:r>
        <w:rPr>
          <w:rFonts w:hint="eastAsia" w:eastAsia="方正仿宋_GBK"/>
          <w:sz w:val="32"/>
          <w:szCs w:val="32"/>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hAnsi="宋体"/>
          <w:sz w:val="44"/>
        </w:rPr>
      </w:pPr>
      <w:bookmarkStart w:id="1" w:name="_Toc65600106"/>
      <w:r>
        <w:rPr>
          <w:rFonts w:hint="eastAsia" w:ascii="方正小标宋_GBK" w:eastAsia="方正小标宋_GBK"/>
          <w:sz w:val="44"/>
        </w:rPr>
        <w:t>二、馆陶县妇女联合会（事业）收支预算</w:t>
      </w:r>
      <w:bookmarkEnd w:id="1"/>
    </w:p>
    <w:p>
      <w:pPr>
        <w:jc w:val="center"/>
        <w:rPr>
          <w:rFonts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[713003]馆陶县妇女联合会机关（事业）</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19.83</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一、一般公共服务支出</w:t>
            </w:r>
          </w:p>
        </w:tc>
        <w:tc>
          <w:tcPr>
            <w:tcW w:w="2126"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二、外交支出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三、国防支出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四、公共安全支出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五、教育支出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六、科学技术支出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七、文化旅游体育与传媒支出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八、社会保障和就业支出</w:t>
            </w:r>
          </w:p>
        </w:tc>
        <w:tc>
          <w:tcPr>
            <w:tcW w:w="2126"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九、社会保险基金支出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十、卫生健康支出</w:t>
            </w:r>
          </w:p>
        </w:tc>
        <w:tc>
          <w:tcPr>
            <w:tcW w:w="2126"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十一、节能环保支出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十二、城乡社区支出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十三、农林水支出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十四、交通运输支出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十五、资源勘探工业信息等支出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十六、商业服务业等支出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十七、金融支出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十八、援助其他地区支出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十九、自然资源海洋气象等支出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二十、住房保障支出</w:t>
            </w:r>
          </w:p>
        </w:tc>
        <w:tc>
          <w:tcPr>
            <w:tcW w:w="2126"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二十一、粮油物资储备支出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二十二、国有资本经营预算支出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二十三、灾害防治及应急管理支出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二十四、预备费</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二十五、其他支出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二十六、转移性支出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二十七、债务还本支出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二十八、债务付息支出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二十九、债务发行费用支出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三十、抗疫特别国债安排的支出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4535"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本年支出合计</w:t>
            </w:r>
          </w:p>
        </w:tc>
        <w:tc>
          <w:tcPr>
            <w:tcW w:w="2126"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jc w:val="right"/>
              <w:rPr>
                <w:rFonts w:ascii="方正书宋_GBK" w:eastAsia="方正书宋_GBK"/>
              </w:rPr>
            </w:pP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年终结转结余</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4535"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支出总计</w:t>
            </w:r>
          </w:p>
        </w:tc>
        <w:tc>
          <w:tcPr>
            <w:tcW w:w="2126"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856"/>
        <w:gridCol w:w="837"/>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[713003]馆陶县妇女联合会机关（事业）</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848"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837"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856"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83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856" w:type="dxa"/>
            <w:vAlign w:val="center"/>
          </w:tcPr>
          <w:p>
            <w:pPr>
              <w:spacing w:line="300" w:lineRule="exact"/>
              <w:jc w:val="center"/>
              <w:rPr>
                <w:rFonts w:ascii="方正书宋_GBK" w:eastAsia="方正书宋_GBK"/>
                <w:b/>
              </w:rPr>
            </w:pPr>
            <w:r>
              <w:rPr>
                <w:rFonts w:ascii="方正书宋_GBK" w:eastAsia="方正书宋_GBK"/>
                <w:b/>
              </w:rPr>
              <w:t>2</w:t>
            </w:r>
          </w:p>
        </w:tc>
        <w:tc>
          <w:tcPr>
            <w:tcW w:w="837"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jc w:val="left"/>
              <w:rPr>
                <w:rFonts w:ascii="方正书宋_GBK" w:eastAsia="方正书宋_GBK"/>
                <w:b/>
              </w:rPr>
            </w:pPr>
          </w:p>
        </w:tc>
        <w:tc>
          <w:tcPr>
            <w:tcW w:w="1856"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合计</w:t>
            </w:r>
          </w:p>
        </w:tc>
        <w:tc>
          <w:tcPr>
            <w:tcW w:w="837"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113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113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1134" w:type="dxa"/>
            <w:vAlign w:val="center"/>
          </w:tcPr>
          <w:p>
            <w:pPr>
              <w:jc w:val="left"/>
              <w:rPr>
                <w:rFonts w:ascii="方正书宋_GBK" w:eastAsia="方正书宋_GBK"/>
                <w:b/>
              </w:rPr>
            </w:pPr>
          </w:p>
        </w:tc>
        <w:tc>
          <w:tcPr>
            <w:tcW w:w="1134" w:type="dxa"/>
            <w:vAlign w:val="center"/>
          </w:tcPr>
          <w:p>
            <w:pPr>
              <w:widowControl/>
              <w:jc w:val="left"/>
              <w:textAlignment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一般公共服务支出</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群众团体事务</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2012950</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事业运行</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社会保障和就业支出</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行政事业单位养老支出</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2080505</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机关事业单位基本养老保险缴费支出</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2080506</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机关事业单位职业年金缴费支出</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卫生健康支出</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行政事业单位医疗</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2101102</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事业单位医疗</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住房保障支出</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住房改革支出</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2210201</w:t>
            </w:r>
          </w:p>
        </w:tc>
        <w:tc>
          <w:tcPr>
            <w:tcW w:w="1856"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住房公积金</w:t>
            </w:r>
          </w:p>
        </w:tc>
        <w:tc>
          <w:tcPr>
            <w:tcW w:w="837"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13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134" w:type="dxa"/>
            <w:vAlign w:val="center"/>
          </w:tcPr>
          <w:p>
            <w:pPr>
              <w:widowControl/>
              <w:jc w:val="left"/>
              <w:textAlignment w:val="center"/>
              <w:rPr>
                <w:rFonts w:ascii="方正书宋_GBK" w:eastAsia="方正书宋_GBK"/>
              </w:rPr>
            </w:pPr>
          </w:p>
        </w:tc>
        <w:tc>
          <w:tcPr>
            <w:tcW w:w="1134" w:type="dxa"/>
            <w:vAlign w:val="center"/>
          </w:tcPr>
          <w:p>
            <w:pPr>
              <w:widowControl/>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[713003]馆陶县妇女联合会机关（事业）</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jc w:val="left"/>
              <w:rPr>
                <w:rFonts w:ascii="方正书宋_GBK" w:eastAsia="方正书宋_GBK"/>
                <w:b/>
              </w:rPr>
            </w:pPr>
          </w:p>
        </w:tc>
        <w:tc>
          <w:tcPr>
            <w:tcW w:w="4535"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合计</w:t>
            </w:r>
          </w:p>
        </w:tc>
        <w:tc>
          <w:tcPr>
            <w:tcW w:w="136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136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一般公共服务支出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群众团体事务</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2012950</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事业运行</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社会保障和就业支出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行政事业单位养老支出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2080505</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机关事业单位基本养老保险缴费支出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2080506</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机关事业单位职业年金缴费支出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卫生健康支出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行政事业单位医疗</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事业单位医疗</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住房保障支出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住房改革支出</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住房公积金</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36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[713003]馆陶县妇女联合会机关（事业）</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19.83</w:t>
            </w: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一、一般公共服务支出</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二、外交支出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三、国防支出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四、公共安全支出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五、教育支出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六、科学技术支出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七、文化旅游体育与传媒支出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八、社会保障和就业支出</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九、社会保险基金支出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十、卫生健康支出</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十一、节能环保支出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十二、城乡社区支出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十三、农林水支出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十四、交通运输支出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十五、资源勘探工业信息等支出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十六、商业服务业等支出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十七、金融支出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十八、援助其他地区支出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十九、自然资源海洋气象等支出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二十、住房保障支出</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474"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二十一、粮油物资储备支出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二十二、国有资本经营预算支出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二十三、灾害防治及应急管理支出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二十四、预备费</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二十五、其他支出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二十六、转移性支出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二十七、债务还本支出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二十八、债务付息支出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二十九、债务发行费用支出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三十、抗疫特别国债安排的支出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3402"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本年支出合计</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jc w:val="right"/>
              <w:rPr>
                <w:rFonts w:ascii="方正书宋_GBK" w:eastAsia="方正书宋_GBK"/>
              </w:rPr>
            </w:pPr>
          </w:p>
        </w:tc>
        <w:tc>
          <w:tcPr>
            <w:tcW w:w="3402"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年末财政拨款结转和结余</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jc w:val="right"/>
              <w:rPr>
                <w:rFonts w:ascii="方正书宋_GBK" w:eastAsia="方正书宋_GBK"/>
              </w:rPr>
            </w:pPr>
          </w:p>
        </w:tc>
        <w:tc>
          <w:tcPr>
            <w:tcW w:w="3402" w:type="dxa"/>
            <w:vAlign w:val="center"/>
          </w:tcPr>
          <w:p>
            <w:pPr>
              <w:jc w:val="lef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jc w:val="right"/>
              <w:rPr>
                <w:rFonts w:ascii="方正书宋_GBK" w:eastAsia="方正书宋_GBK"/>
              </w:rPr>
            </w:pPr>
          </w:p>
        </w:tc>
        <w:tc>
          <w:tcPr>
            <w:tcW w:w="3402" w:type="dxa"/>
            <w:vAlign w:val="center"/>
          </w:tcPr>
          <w:p>
            <w:pPr>
              <w:jc w:val="lef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jc w:val="right"/>
              <w:rPr>
                <w:rFonts w:ascii="方正书宋_GBK" w:eastAsia="方正书宋_GBK"/>
              </w:rPr>
            </w:pPr>
          </w:p>
        </w:tc>
        <w:tc>
          <w:tcPr>
            <w:tcW w:w="3402" w:type="dxa"/>
            <w:vAlign w:val="center"/>
          </w:tcPr>
          <w:p>
            <w:pPr>
              <w:jc w:val="lef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3402"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支出总计</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1474"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[713003]馆陶县妇女联合会机关（事业）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jc w:val="left"/>
              <w:rPr>
                <w:rFonts w:ascii="方正书宋_GBK" w:eastAsia="方正书宋_GBK"/>
                <w:b/>
              </w:rPr>
            </w:pPr>
          </w:p>
        </w:tc>
        <w:tc>
          <w:tcPr>
            <w:tcW w:w="4535"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合计</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一般公共服务支出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群众团体事务</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2012950</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事业运行</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14.28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社会保障和就业支出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行政事业单位养老支出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2080505</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机关事业单位基本养老保险缴费支出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2080506</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机关事业单位职业年金缴费支出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卫生健康支出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行政事业单位医疗</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2101102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事业单位医疗</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住房保障支出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住房改革支出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2210201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住房公积金</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[713003]馆陶县妇女联合会机关（事业）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jc w:val="left"/>
              <w:rPr>
                <w:rFonts w:ascii="方正书宋_GBK" w:eastAsia="方正书宋_GBK"/>
                <w:b/>
              </w:rPr>
            </w:pPr>
          </w:p>
        </w:tc>
        <w:tc>
          <w:tcPr>
            <w:tcW w:w="4535" w:type="dxa"/>
            <w:vAlign w:val="center"/>
          </w:tcPr>
          <w:p>
            <w:pPr>
              <w:widowControl/>
              <w:jc w:val="left"/>
              <w:textAlignment w:val="center"/>
              <w:rPr>
                <w:rFonts w:ascii="方正书宋_GBK" w:eastAsia="方正书宋_GBK"/>
                <w:b/>
              </w:rPr>
            </w:pPr>
            <w:r>
              <w:rPr>
                <w:rFonts w:hint="eastAsia" w:ascii="宋体" w:hAnsi="宋体" w:cs="宋体"/>
                <w:color w:val="000000"/>
                <w:kern w:val="0"/>
                <w:sz w:val="18"/>
                <w:szCs w:val="18"/>
              </w:rPr>
              <w:t>合计</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19.83</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19.63</w:t>
            </w:r>
          </w:p>
        </w:tc>
        <w:tc>
          <w:tcPr>
            <w:tcW w:w="2551" w:type="dxa"/>
            <w:vAlign w:val="center"/>
          </w:tcPr>
          <w:p>
            <w:pPr>
              <w:widowControl/>
              <w:jc w:val="right"/>
              <w:textAlignment w:val="center"/>
              <w:rPr>
                <w:rFonts w:ascii="方正书宋_GBK" w:eastAsia="方正书宋_GBK"/>
                <w:b/>
              </w:rPr>
            </w:pPr>
            <w:r>
              <w:rPr>
                <w:rFonts w:hint="eastAsia" w:ascii="宋体" w:hAnsi="宋体" w:cs="宋体"/>
                <w:color w:val="000000"/>
                <w:kern w:val="0"/>
                <w:sz w:val="18"/>
                <w:szCs w:val="18"/>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工资福利支出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18.63</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18.63</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基本工资</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8.11</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8.11</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津贴补贴</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1.10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1.10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30107</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绩效工资</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3.80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3.80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30108</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机关事业单位基本养老保险缴费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2.00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30109</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职业年金缴费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30110</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城镇职工基本医疗保险缴费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30112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其他社会保障缴费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0.12</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0.12</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30113</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住房公积金</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1.50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302</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商品和服务支出</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0.20</w:t>
            </w:r>
          </w:p>
        </w:tc>
        <w:tc>
          <w:tcPr>
            <w:tcW w:w="2551" w:type="dxa"/>
            <w:vAlign w:val="center"/>
          </w:tcPr>
          <w:p>
            <w:pPr>
              <w:jc w:val="right"/>
              <w:rPr>
                <w:rFonts w:ascii="方正书宋_GBK" w:eastAsia="方正书宋_GBK"/>
              </w:rPr>
            </w:pP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30201</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办公费</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0.20</w:t>
            </w:r>
          </w:p>
        </w:tc>
        <w:tc>
          <w:tcPr>
            <w:tcW w:w="2551" w:type="dxa"/>
            <w:vAlign w:val="center"/>
          </w:tcPr>
          <w:p>
            <w:pPr>
              <w:jc w:val="right"/>
              <w:rPr>
                <w:rFonts w:ascii="方正书宋_GBK" w:eastAsia="方正书宋_GBK"/>
              </w:rPr>
            </w:pP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303</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对个人和家庭的补助</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30309</w:t>
            </w:r>
          </w:p>
        </w:tc>
        <w:tc>
          <w:tcPr>
            <w:tcW w:w="4535"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奖励金</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widowControl/>
              <w:jc w:val="right"/>
              <w:textAlignment w:val="center"/>
              <w:rPr>
                <w:rFonts w:ascii="方正书宋_GBK" w:eastAsia="方正书宋_GBK"/>
              </w:rPr>
            </w:pPr>
            <w:r>
              <w:rPr>
                <w:rFonts w:hint="eastAsia" w:ascii="宋体" w:hAnsi="宋体" w:cs="宋体"/>
                <w:color w:val="000000"/>
                <w:kern w:val="0"/>
                <w:sz w:val="18"/>
                <w:szCs w:val="18"/>
              </w:rPr>
              <w:t>1.00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jc w:val="left"/>
              <w:rPr>
                <w:rFonts w:ascii="方正书宋_GBK" w:eastAsia="方正书宋_GBK"/>
              </w:rPr>
            </w:pPr>
          </w:p>
        </w:tc>
        <w:tc>
          <w:tcPr>
            <w:tcW w:w="4535" w:type="dxa"/>
            <w:vAlign w:val="center"/>
          </w:tcPr>
          <w:p>
            <w:pPr>
              <w:widowControl/>
              <w:jc w:val="left"/>
              <w:textAlignment w:val="center"/>
              <w:rPr>
                <w:rFonts w:ascii="方正书宋_GBK" w:eastAsia="方正书宋_GBK"/>
              </w:rPr>
            </w:pPr>
          </w:p>
        </w:tc>
        <w:tc>
          <w:tcPr>
            <w:tcW w:w="2551" w:type="dxa"/>
            <w:vAlign w:val="center"/>
          </w:tcPr>
          <w:p>
            <w:pPr>
              <w:widowControl/>
              <w:jc w:val="right"/>
              <w:textAlignment w:val="center"/>
              <w:rPr>
                <w:rFonts w:ascii="方正书宋_GBK" w:eastAsia="方正书宋_GBK"/>
              </w:rPr>
            </w:pPr>
          </w:p>
        </w:tc>
        <w:tc>
          <w:tcPr>
            <w:tcW w:w="2551" w:type="dxa"/>
            <w:vAlign w:val="center"/>
          </w:tcPr>
          <w:p>
            <w:pPr>
              <w:widowControl/>
              <w:jc w:val="right"/>
              <w:textAlignment w:val="center"/>
              <w:rPr>
                <w:rFonts w:ascii="方正书宋_GBK" w:eastAsia="方正书宋_GBK"/>
              </w:rPr>
            </w:pPr>
          </w:p>
        </w:tc>
        <w:tc>
          <w:tcPr>
            <w:tcW w:w="2551" w:type="dxa"/>
            <w:vAlign w:val="center"/>
          </w:tcPr>
          <w:p>
            <w:pPr>
              <w:widowControl/>
              <w:jc w:val="righ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widowControl/>
              <w:jc w:val="left"/>
              <w:textAlignment w:val="center"/>
              <w:rPr>
                <w:rFonts w:ascii="方正书宋_GBK" w:eastAsia="方正书宋_GBK"/>
              </w:rPr>
            </w:pPr>
          </w:p>
        </w:tc>
        <w:tc>
          <w:tcPr>
            <w:tcW w:w="4535" w:type="dxa"/>
            <w:vAlign w:val="center"/>
          </w:tcPr>
          <w:p>
            <w:pPr>
              <w:widowControl/>
              <w:jc w:val="left"/>
              <w:textAlignment w:val="center"/>
              <w:rPr>
                <w:rFonts w:ascii="方正书宋_GBK" w:eastAsia="方正书宋_GBK"/>
              </w:rPr>
            </w:pPr>
          </w:p>
        </w:tc>
        <w:tc>
          <w:tcPr>
            <w:tcW w:w="2551" w:type="dxa"/>
            <w:vAlign w:val="center"/>
          </w:tcPr>
          <w:p>
            <w:pPr>
              <w:widowControl/>
              <w:jc w:val="right"/>
              <w:textAlignment w:val="center"/>
              <w:rPr>
                <w:rFonts w:ascii="方正书宋_GBK" w:eastAsia="方正书宋_GBK"/>
              </w:rPr>
            </w:pPr>
          </w:p>
        </w:tc>
        <w:tc>
          <w:tcPr>
            <w:tcW w:w="2551" w:type="dxa"/>
            <w:vAlign w:val="center"/>
          </w:tcPr>
          <w:p>
            <w:pPr>
              <w:widowControl/>
              <w:jc w:val="right"/>
              <w:textAlignment w:val="center"/>
              <w:rPr>
                <w:rFonts w:ascii="方正书宋_GBK" w:eastAsia="方正书宋_GBK"/>
              </w:rPr>
            </w:pPr>
          </w:p>
        </w:tc>
        <w:tc>
          <w:tcPr>
            <w:tcW w:w="2551" w:type="dxa"/>
            <w:vAlign w:val="center"/>
          </w:tcPr>
          <w:p>
            <w:pPr>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[713003]馆陶县妇女联合会机关（事业）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[713003]馆陶县妇女联合会机关（事业）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[713003]馆陶县妇女联合会机关（事业）</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hint="eastAsia" w:ascii="方正书宋_GBK" w:eastAsia="方正书宋_GBK"/>
                <w:b/>
              </w:rPr>
              <w:t>0</w:t>
            </w:r>
          </w:p>
        </w:tc>
        <w:tc>
          <w:tcPr>
            <w:tcW w:w="2381" w:type="dxa"/>
            <w:vAlign w:val="center"/>
          </w:tcPr>
          <w:p>
            <w:pPr>
              <w:spacing w:line="300" w:lineRule="exact"/>
              <w:jc w:val="right"/>
              <w:rPr>
                <w:rFonts w:ascii="方正书宋_GBK" w:eastAsia="方正书宋_GBK"/>
                <w:b/>
              </w:rPr>
            </w:pPr>
            <w:r>
              <w:rPr>
                <w:rFonts w:hint="eastAsia" w:ascii="方正书宋_GBK" w:eastAsia="方正书宋_GBK"/>
                <w:b/>
              </w:rPr>
              <w:t>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注：无“三公”经费支出预算，空表列示。</w:t>
      </w:r>
    </w:p>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Ansi="宋体"/>
          <w:sz w:val="44"/>
        </w:rPr>
      </w:pPr>
      <w:r>
        <w:rPr>
          <w:rFonts w:hint="eastAsia" w:ascii="方正小标宋_GBK" w:eastAsia="方正小标宋_GBK"/>
          <w:sz w:val="44"/>
        </w:rPr>
        <w:t>馆陶县妇女联合会（事业）</w:t>
      </w:r>
      <w:r>
        <w:rPr>
          <w:rFonts w:ascii="方正小标宋_GBK" w:eastAsia="方正小标宋_GBK"/>
          <w:sz w:val="44"/>
        </w:rPr>
        <w:t>2021</w:t>
      </w:r>
      <w:r>
        <w:rPr>
          <w:rFonts w:hint="eastAsia" w:ascii="方正小标宋_GBK" w:eastAsia="方正小标宋_GBK"/>
          <w:sz w:val="44"/>
        </w:rPr>
        <w:t>年单位预算信息公开情况说明</w:t>
      </w:r>
    </w:p>
    <w:p>
      <w:pPr>
        <w:ind w:firstLine="640" w:firstLineChars="200"/>
        <w:rPr>
          <w:rFonts w:eastAsia="方正仿宋_GBK"/>
          <w:sz w:val="32"/>
          <w:szCs w:val="32"/>
        </w:rPr>
      </w:pPr>
      <w:r>
        <w:rPr>
          <w:rFonts w:hint="eastAsia" w:eastAsia="方正仿宋_GBK"/>
          <w:sz w:val="32"/>
          <w:szCs w:val="32"/>
        </w:rPr>
        <w:t>按照《</w:t>
      </w:r>
      <w:r>
        <w:rPr>
          <w:rFonts w:hint="eastAsia" w:ascii="Times New Roman" w:hAnsi="Times New Roman" w:eastAsia="方正仿宋_GBK" w:cs="Times New Roman"/>
          <w:sz w:val="32"/>
          <w:szCs w:val="32"/>
          <w:lang w:eastAsia="zh-CN"/>
        </w:rPr>
        <w:t>中华人民共和国</w:t>
      </w:r>
      <w:bookmarkStart w:id="2" w:name="_GoBack"/>
      <w:bookmarkEnd w:id="2"/>
      <w:r>
        <w:rPr>
          <w:rFonts w:hint="eastAsia" w:eastAsia="方正仿宋_GBK"/>
          <w:sz w:val="32"/>
          <w:szCs w:val="32"/>
        </w:rPr>
        <w:t>预算法》、《地方预决算公开操作规程》和《河北省省级预算公开办法》规定，现将馆陶县妇女联合会（事业）</w:t>
      </w:r>
      <w:r>
        <w:rPr>
          <w:rFonts w:eastAsia="方正仿宋_GBK"/>
          <w:sz w:val="32"/>
          <w:szCs w:val="32"/>
        </w:rPr>
        <w:t>2021</w:t>
      </w:r>
      <w:r>
        <w:rPr>
          <w:rFonts w:hint="eastAsia" w:eastAsia="方正仿宋_GBK"/>
          <w:sz w:val="32"/>
          <w:szCs w:val="32"/>
        </w:rPr>
        <w:t>年部门预算公开如下：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ind w:firstLine="643" w:firstLineChars="200"/>
        <w:rPr>
          <w:rFonts w:eastAsia="方正仿宋_GBK"/>
          <w:b/>
          <w:sz w:val="32"/>
          <w:szCs w:val="32"/>
        </w:rPr>
      </w:pPr>
      <w:r>
        <w:rPr>
          <w:rFonts w:hint="eastAsia" w:eastAsia="方正仿宋_GBK"/>
          <w:b/>
          <w:sz w:val="32"/>
          <w:szCs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1、坚持正确的政治方向，团结、教育全县各族各界妇女以及各类妇女组织同党中央在思想上、政治上、行动上保持高度一致。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2、紧密围绕县委和县政府的中心任务开展工作，团结、动员和组织妇女群众投身改革开放和社会主义物质文明、精神文明建设，积极促进我县经济发展和社会进步，为维护改革、发展、稳定的大局服务。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3、宣传马克思主义妇女观和男女平等思想，教育、引导妇女树立正确的世界观、人生观、价值观，弘扬“自尊、自信、自立、自强”的精神；在全县妇女中积极推动并开展科技文化知识及生产劳动技能多方面的教育和培训，全面提高妇女素质；培养、选树和表彰各行各业先进妇女，促进妇女人才成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4、代表妇女参与国家和社会事务的民主管理和民主监督；关注并加强研究涉及妇女切身利益的热点、难点问题，及时向县委和县政府反映社情民意，提出对策建议；参与有关妇女儿童政策和法规草案的拟定，从源头上强化维护妇女儿童合法权益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5、坚持为妇女儿童服务，为基层服务的工作方针，加强与社会各界的联系，协调推动全社会为妇女儿童办实事、办好事。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6、指导全县各级妇女组织依据《中华全国妇女联合会章程》和妇女代表大会的任务，开展妇女儿童工作；联系团体会员并给予业务工作指导。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7、负责指导县妇联机关所属事业单位及研究会、学会、协会的工作，促进妇女儿童事业发展。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8、积极发展同外地妇女组织的交往和联谊，巩固和扩大各族各界妇女的大团结。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9、承担馆陶县妇女儿童工作委员会办公室的工作。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方正仿宋_GBK"/>
          <w:sz w:val="32"/>
          <w:szCs w:val="32"/>
        </w:rPr>
      </w:pPr>
      <w:r>
        <w:rPr>
          <w:rFonts w:ascii="仿宋" w:hAnsi="仿宋" w:eastAsia="仿宋"/>
          <w:sz w:val="32"/>
        </w:rPr>
        <w:t>10、承办县委、县政府交办的有关工作。</w:t>
      </w:r>
    </w:p>
    <w:p>
      <w:pPr>
        <w:spacing w:line="500" w:lineRule="exact"/>
        <w:ind w:firstLine="560" w:firstLineChars="200"/>
        <w:jc w:val="left"/>
        <w:rPr>
          <w:rFonts w:eastAsia="方正仿宋_GBK"/>
          <w:sz w:val="28"/>
        </w:rPr>
      </w:pPr>
    </w:p>
    <w:p>
      <w:pPr>
        <w:ind w:firstLine="643" w:firstLineChars="200"/>
        <w:jc w:val="left"/>
        <w:rPr>
          <w:rFonts w:eastAsia="方正仿宋_GBK"/>
          <w:b/>
          <w:sz w:val="32"/>
          <w:szCs w:val="32"/>
        </w:rPr>
      </w:pPr>
      <w:r>
        <w:rPr>
          <w:rFonts w:hint="eastAsia" w:eastAsia="方正仿宋_GBK"/>
          <w:b/>
          <w:sz w:val="32"/>
          <w:szCs w:val="32"/>
        </w:rPr>
        <w:t>机构设置：</w:t>
      </w:r>
    </w:p>
    <w:p>
      <w:pPr>
        <w:jc w:val="center"/>
        <w:rPr>
          <w:rFonts w:hAnsi="宋体"/>
          <w:sz w:val="32"/>
        </w:rPr>
      </w:pPr>
      <w:r>
        <w:rPr>
          <w:rFonts w:hint="eastAsia" w:ascii="方正小标宋_GBK"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馆陶县妇女联合会（事业）</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Lines="50" w:afterLines="50"/>
        <w:ind w:firstLine="640" w:firstLineChars="200"/>
        <w:jc w:val="left"/>
        <w:rPr>
          <w:rFonts w:hAnsi="宋体"/>
          <w:sz w:val="32"/>
        </w:rPr>
      </w:pPr>
      <w:r>
        <w:rPr>
          <w:rFonts w:hint="eastAsia" w:ascii="黑体" w:hAnsi="黑体" w:eastAsia="黑体"/>
          <w:sz w:val="32"/>
        </w:rPr>
        <w:t>二、单位预算安排的总体情况</w:t>
      </w:r>
    </w:p>
    <w:p>
      <w:pPr>
        <w:ind w:firstLine="640" w:firstLineChars="200"/>
        <w:rPr>
          <w:rFonts w:eastAsia="方正仿宋_GBK"/>
          <w:sz w:val="32"/>
          <w:szCs w:val="32"/>
        </w:rPr>
      </w:pPr>
      <w:r>
        <w:rPr>
          <w:rFonts w:hint="eastAsia" w:eastAsia="方正仿宋_GBK"/>
          <w:sz w:val="32"/>
          <w:szCs w:val="32"/>
        </w:rPr>
        <w:t>按照预算管理有关规定，目前我省部门预算的编制实行综合预算管理，即全部收入和支出都反映在预算中。馆陶县妇女联合会（事业）的收支包含在单位预算中。</w:t>
      </w:r>
    </w:p>
    <w:p>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年预算收入19.83万元，其中：一般公共预算收入19.83万元，基金预算收入</w:t>
      </w:r>
      <w:r>
        <w:rPr>
          <w:rFonts w:eastAsia="方正仿宋_GBK"/>
          <w:sz w:val="32"/>
          <w:szCs w:val="32"/>
        </w:rPr>
        <w:t>0</w:t>
      </w:r>
      <w:r>
        <w:rPr>
          <w:rFonts w:hint="eastAsia" w:eastAsia="方正仿宋_GBK"/>
          <w:sz w:val="32"/>
          <w:szCs w:val="32"/>
        </w:rPr>
        <w:t>万元，财政专户核拨收入0万元，其他来源收入（单位资金）0万元，上年结转0万元。</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收支预算总表支出栏、基本支出表、项目支出表按经济分类和支出功能分类科目编制，反映馆陶县妇女联合会（事业）2021年度单位预算中支出预算的总体情况。</w:t>
      </w:r>
      <w:r>
        <w:rPr>
          <w:rFonts w:eastAsia="方正仿宋_GBK"/>
          <w:sz w:val="32"/>
          <w:szCs w:val="32"/>
        </w:rPr>
        <w:t>2021</w:t>
      </w:r>
      <w:r>
        <w:rPr>
          <w:rFonts w:hint="eastAsia" w:eastAsia="方正仿宋_GBK"/>
          <w:sz w:val="32"/>
          <w:szCs w:val="32"/>
        </w:rPr>
        <w:t>年支出预算19.83万元，其中基本支出19.83万元，包括人员经费19.63万元和日常公用经费0.2万元；项目支出0万元。</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年预算收支安排19.83万元，较</w:t>
      </w:r>
      <w:r>
        <w:rPr>
          <w:rFonts w:eastAsia="方正仿宋_GBK"/>
          <w:sz w:val="32"/>
          <w:szCs w:val="32"/>
        </w:rPr>
        <w:t>2020</w:t>
      </w:r>
      <w:r>
        <w:rPr>
          <w:rFonts w:hint="eastAsia" w:eastAsia="方正仿宋_GBK"/>
          <w:sz w:val="32"/>
          <w:szCs w:val="32"/>
        </w:rPr>
        <w:t>年预算基本持平。</w:t>
      </w:r>
    </w:p>
    <w:p>
      <w:pPr>
        <w:spacing w:line="500" w:lineRule="exact"/>
        <w:ind w:firstLine="640" w:firstLineChars="200"/>
        <w:jc w:val="left"/>
        <w:rPr>
          <w:rFonts w:eastAsia="方正仿宋_GBK"/>
          <w:sz w:val="32"/>
          <w:szCs w:val="32"/>
        </w:rPr>
      </w:pPr>
    </w:p>
    <w:p>
      <w:pPr>
        <w:spacing w:beforeLines="50" w:afterLines="50"/>
        <w:ind w:firstLine="640" w:firstLineChars="200"/>
        <w:jc w:val="left"/>
        <w:rPr>
          <w:rFonts w:hAnsi="宋体"/>
          <w:sz w:val="32"/>
        </w:rPr>
      </w:pPr>
      <w:r>
        <w:rPr>
          <w:rFonts w:hint="eastAsia" w:ascii="黑体" w:hAnsi="黑体" w:eastAsia="黑体"/>
          <w:sz w:val="32"/>
        </w:rPr>
        <w:t>三、机关运行经费安排情况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年，我单位（事业）机关运行经费共计安排0.2万元，主要用于办公费等日常运行支出。</w:t>
      </w:r>
    </w:p>
    <w:p>
      <w:pPr>
        <w:spacing w:line="500" w:lineRule="exact"/>
        <w:ind w:firstLine="640" w:firstLineChars="200"/>
        <w:jc w:val="left"/>
        <w:rPr>
          <w:rFonts w:eastAsia="方正仿宋_GBK"/>
          <w:sz w:val="32"/>
          <w:szCs w:val="32"/>
        </w:rPr>
      </w:pPr>
    </w:p>
    <w:p>
      <w:pPr>
        <w:spacing w:beforeLines="50" w:afterLines="50"/>
        <w:ind w:firstLine="640" w:firstLineChars="200"/>
        <w:jc w:val="left"/>
        <w:rPr>
          <w:rFonts w:hAnsi="宋体"/>
          <w:sz w:val="32"/>
        </w:rPr>
      </w:pPr>
      <w:r>
        <w:rPr>
          <w:rFonts w:hint="eastAsia" w:ascii="黑体" w:hAnsi="黑体" w:eastAsia="黑体"/>
          <w:sz w:val="32"/>
        </w:rPr>
        <w:t>四、财政拨款“三公”经费预算情况及增减变化原因</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年，我单位（事业）财政拨款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经费预算安排0万元，与</w:t>
      </w:r>
      <w:r>
        <w:rPr>
          <w:rFonts w:eastAsia="方正仿宋_GBK"/>
          <w:sz w:val="32"/>
          <w:szCs w:val="32"/>
        </w:rPr>
        <w:t>2020</w:t>
      </w:r>
      <w:r>
        <w:rPr>
          <w:rFonts w:hint="eastAsia" w:eastAsia="方正仿宋_GBK"/>
          <w:sz w:val="32"/>
          <w:szCs w:val="32"/>
        </w:rPr>
        <w:t>年相比无变化。</w:t>
      </w:r>
    </w:p>
    <w:p>
      <w:pPr>
        <w:ind w:firstLine="560" w:firstLineChars="200"/>
        <w:rPr>
          <w:rFonts w:eastAsia="方正仿宋_GBK"/>
          <w:sz w:val="28"/>
        </w:rPr>
      </w:pPr>
    </w:p>
    <w:p>
      <w:pPr>
        <w:spacing w:beforeLines="50" w:afterLines="50"/>
        <w:ind w:firstLine="640" w:firstLineChars="200"/>
        <w:jc w:val="left"/>
        <w:rPr>
          <w:rFonts w:hAnsi="宋体"/>
          <w:sz w:val="32"/>
        </w:rPr>
      </w:pPr>
      <w:r>
        <w:rPr>
          <w:rFonts w:hint="eastAsia" w:ascii="黑体" w:hAnsi="黑体" w:eastAsia="黑体"/>
          <w:sz w:val="32"/>
        </w:rPr>
        <w:t>五、预算绩效信息</w:t>
      </w:r>
    </w:p>
    <w:p>
      <w:pPr>
        <w:spacing w:beforeLines="50" w:afterLines="50"/>
        <w:ind w:firstLine="840" w:firstLineChars="300"/>
        <w:jc w:val="left"/>
        <w:rPr>
          <w:rFonts w:eastAsia="方正仿宋_GBK"/>
          <w:sz w:val="28"/>
        </w:rPr>
      </w:pPr>
      <w:r>
        <w:rPr>
          <w:rFonts w:hint="eastAsia" w:eastAsia="方正仿宋_GBK"/>
          <w:sz w:val="28"/>
        </w:rPr>
        <w:t>无</w:t>
      </w:r>
    </w:p>
    <w:p>
      <w:pPr>
        <w:spacing w:beforeLines="50" w:afterLines="50"/>
        <w:ind w:firstLine="640" w:firstLineChars="200"/>
        <w:rPr>
          <w:rFonts w:hAnsi="宋体"/>
          <w:sz w:val="32"/>
        </w:rPr>
      </w:pPr>
      <w:r>
        <w:rPr>
          <w:rFonts w:hint="eastAsia" w:ascii="黑体" w:eastAsia="黑体"/>
          <w:sz w:val="32"/>
        </w:rPr>
        <w:t>六、政府采购预算情况</w:t>
      </w:r>
    </w:p>
    <w:p>
      <w:pPr>
        <w:ind w:firstLine="640" w:firstLineChars="200"/>
        <w:rPr>
          <w:rFonts w:eastAsia="方正仿宋_GBK"/>
          <w:sz w:val="32"/>
        </w:rPr>
      </w:pPr>
      <w:r>
        <w:rPr>
          <w:rFonts w:eastAsia="方正仿宋_GBK"/>
          <w:sz w:val="32"/>
        </w:rPr>
        <w:t>2021</w:t>
      </w:r>
      <w:r>
        <w:rPr>
          <w:rFonts w:hint="eastAsia" w:eastAsia="方正仿宋_GBK"/>
          <w:sz w:val="32"/>
        </w:rPr>
        <w:t>年，馆陶县妇女联合会（事业）安排政府采购预算0万元。</w:t>
      </w:r>
    </w:p>
    <w:p>
      <w:pPr>
        <w:jc w:val="center"/>
        <w:rPr>
          <w:rFonts w:hAnsi="宋体"/>
          <w:sz w:val="36"/>
        </w:rPr>
      </w:pPr>
      <w:r>
        <w:rPr>
          <w:rFonts w:hint="eastAsia" w:ascii="方正小标宋_GBK" w:eastAsia="方正小标宋_GBK"/>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49"/>
        <w:gridCol w:w="1119"/>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w:t>
            </w:r>
            <w:r>
              <w:rPr>
                <w:rFonts w:ascii="方正小标宋_GBK" w:eastAsia="方正小标宋_GBK"/>
                <w:sz w:val="24"/>
              </w:rPr>
              <w:t>003</w:t>
            </w:r>
            <w:r>
              <w:rPr>
                <w:rFonts w:hint="eastAsia" w:ascii="方正小标宋_GBK" w:eastAsia="方正小标宋_GBK"/>
                <w:sz w:val="24"/>
              </w:rPr>
              <w:t>馆陶县妇女联合会（事业）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b/>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49"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1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b/>
              </w:rPr>
            </w:pPr>
            <w:r>
              <w:rPr>
                <w:rFonts w:hint="eastAsia" w:ascii="方正书宋_GBK"/>
                <w:b/>
              </w:rPr>
              <w:t>0</w:t>
            </w:r>
          </w:p>
        </w:tc>
        <w:tc>
          <w:tcPr>
            <w:tcW w:w="1149" w:type="dxa"/>
            <w:vAlign w:val="center"/>
          </w:tcPr>
          <w:p>
            <w:pPr>
              <w:spacing w:line="300" w:lineRule="exact"/>
              <w:jc w:val="right"/>
              <w:rPr>
                <w:rFonts w:ascii="方正书宋_GBK"/>
                <w:b/>
              </w:rPr>
            </w:pPr>
            <w:r>
              <w:rPr>
                <w:rFonts w:hint="eastAsia" w:ascii="方正书宋_GBK"/>
                <w:b/>
              </w:rPr>
              <w:t>0</w:t>
            </w:r>
          </w:p>
        </w:tc>
        <w:tc>
          <w:tcPr>
            <w:tcW w:w="1119"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49" w:type="dxa"/>
            <w:vAlign w:val="center"/>
          </w:tcPr>
          <w:p>
            <w:pPr>
              <w:spacing w:line="300" w:lineRule="exact"/>
              <w:jc w:val="right"/>
              <w:rPr>
                <w:rFonts w:ascii="方正书宋_GBK" w:eastAsia="方正书宋_GBK"/>
              </w:rPr>
            </w:pPr>
          </w:p>
        </w:tc>
        <w:tc>
          <w:tcPr>
            <w:tcW w:w="1119"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ind w:firstLine="640" w:firstLineChars="200"/>
        <w:rPr>
          <w:rFonts w:eastAsia="方正仿宋_GBK"/>
          <w:sz w:val="32"/>
        </w:rPr>
      </w:pPr>
      <w:r>
        <w:rPr>
          <w:rFonts w:hint="eastAsia" w:eastAsia="方正仿宋_GBK"/>
          <w:sz w:val="32"/>
        </w:rPr>
        <w:t>馆陶县妇女联合会上年末固定资产金额为0万元（详见下表）。本年度拟购置固定资产总额为</w:t>
      </w:r>
      <w:r>
        <w:rPr>
          <w:rFonts w:eastAsia="方正仿宋_GBK"/>
          <w:sz w:val="32"/>
        </w:rPr>
        <w:t>0.00</w:t>
      </w:r>
      <w:r>
        <w:rPr>
          <w:rFonts w:hint="eastAsia" w:eastAsia="方正仿宋_GBK"/>
          <w:sz w:val="32"/>
        </w:rPr>
        <w:t>万元，已按要求列入政府采购预算，详见政府采购预算表。</w:t>
      </w:r>
    </w:p>
    <w:p>
      <w:pPr>
        <w:jc w:val="center"/>
        <w:rPr>
          <w:rFonts w:ascii="宋体"/>
          <w:sz w:val="32"/>
          <w:szCs w:val="32"/>
        </w:rPr>
      </w:pPr>
      <w:r>
        <w:rPr>
          <w:rFonts w:hint="eastAsia" w:ascii="宋体" w:hAnsi="宋体"/>
          <w:sz w:val="32"/>
          <w:szCs w:val="32"/>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w:t>
            </w:r>
            <w:r>
              <w:rPr>
                <w:rFonts w:ascii="方正小标宋_GBK" w:eastAsia="方正小标宋_GBK"/>
                <w:sz w:val="24"/>
              </w:rPr>
              <w:t>003</w:t>
            </w:r>
            <w:r>
              <w:rPr>
                <w:rFonts w:hint="eastAsia" w:ascii="方正小标宋_GBK" w:eastAsia="方正小标宋_GBK"/>
                <w:sz w:val="24"/>
              </w:rPr>
              <w:t>馆陶县妇女联合会（事业）</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hint="eastAsia" w:ascii="宋体" w:hAnsi="宋体"/>
                <w:sz w:val="22"/>
                <w:szCs w:val="22"/>
              </w:rPr>
              <w:t>　　　　　　　　资产总额</w:t>
            </w:r>
          </w:p>
        </w:tc>
        <w:tc>
          <w:tcPr>
            <w:tcW w:w="2835" w:type="dxa"/>
            <w:vAlign w:val="center"/>
          </w:tcPr>
          <w:p>
            <w:pPr>
              <w:spacing w:line="300" w:lineRule="exact"/>
              <w:jc w:val="center"/>
              <w:rPr>
                <w:rFonts w:ascii="方正书宋_GBK" w:eastAsia="方正书宋_GBK"/>
                <w:sz w:val="22"/>
                <w:szCs w:val="22"/>
              </w:rPr>
            </w:pP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1</w:t>
            </w:r>
            <w:r>
              <w:rPr>
                <w:rFonts w:hint="eastAsia" w:ascii="宋体" w:hAnsi="宋体"/>
                <w:sz w:val="22"/>
                <w:szCs w:val="22"/>
              </w:rPr>
              <w:t>、房屋（平方米）</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hint="eastAsia" w:ascii="宋体" w:hAnsi="宋体"/>
                <w:sz w:val="22"/>
                <w:szCs w:val="22"/>
              </w:rPr>
              <w:t>　　其中：办公用房（平方米）</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2</w:t>
            </w:r>
            <w:r>
              <w:rPr>
                <w:rFonts w:hint="eastAsia" w:ascii="宋体" w:hAnsi="宋体"/>
                <w:sz w:val="22"/>
                <w:szCs w:val="22"/>
              </w:rPr>
              <w:t>、车辆（台、辆）</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3</w:t>
            </w:r>
            <w:r>
              <w:rPr>
                <w:rFonts w:hint="eastAsia" w:ascii="宋体" w:hAnsi="宋体"/>
                <w:sz w:val="22"/>
                <w:szCs w:val="22"/>
              </w:rPr>
              <w:t>、单价在</w:t>
            </w:r>
            <w:r>
              <w:rPr>
                <w:rFonts w:ascii="宋体" w:hAnsi="宋体"/>
                <w:sz w:val="22"/>
                <w:szCs w:val="22"/>
              </w:rPr>
              <w:t>20</w:t>
            </w:r>
            <w:r>
              <w:rPr>
                <w:rFonts w:hint="eastAsia" w:ascii="宋体" w:hAnsi="宋体"/>
                <w:sz w:val="22"/>
                <w:szCs w:val="22"/>
              </w:rPr>
              <w:t>万元以上的设备</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4</w:t>
            </w:r>
            <w:r>
              <w:rPr>
                <w:rFonts w:hint="eastAsia" w:ascii="宋体" w:hAnsi="宋体"/>
                <w:sz w:val="22"/>
                <w:szCs w:val="22"/>
              </w:rPr>
              <w:t>、其他固定资产</w:t>
            </w:r>
          </w:p>
        </w:tc>
        <w:tc>
          <w:tcPr>
            <w:tcW w:w="2835" w:type="dxa"/>
            <w:vAlign w:val="center"/>
          </w:tcPr>
          <w:p>
            <w:pPr>
              <w:spacing w:line="300" w:lineRule="exact"/>
              <w:jc w:val="center"/>
              <w:rPr>
                <w:rFonts w:eastAsia="方正仿宋_GBK"/>
                <w:sz w:val="22"/>
                <w:szCs w:val="22"/>
              </w:rPr>
            </w:pP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八、名词解释</w:t>
      </w:r>
    </w:p>
    <w:p>
      <w:pPr>
        <w:ind w:firstLine="640" w:firstLineChars="200"/>
        <w:rPr>
          <w:rFonts w:hAnsi="宋体"/>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指省级财政当年拨付的资金。</w:t>
      </w:r>
    </w:p>
    <w:p>
      <w:pPr>
        <w:ind w:firstLine="640" w:firstLineChars="200"/>
        <w:rPr>
          <w:rFonts w:hAnsi="宋体"/>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pPr>
        <w:ind w:firstLine="640" w:firstLineChars="200"/>
        <w:rPr>
          <w:rFonts w:hAnsi="宋体"/>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pPr>
        <w:ind w:firstLine="640" w:firstLineChars="200"/>
        <w:rPr>
          <w:rFonts w:hAnsi="宋体"/>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pPr>
        <w:ind w:firstLine="640" w:firstLineChars="200"/>
        <w:rPr>
          <w:rFonts w:hAnsi="宋体"/>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pPr>
        <w:ind w:firstLine="640" w:firstLineChars="200"/>
        <w:rPr>
          <w:rFonts w:hAnsi="宋体"/>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pPr>
        <w:ind w:firstLine="640" w:firstLineChars="200"/>
        <w:rPr>
          <w:rFonts w:hAnsi="宋体"/>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Ansi="宋体"/>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Ansi="宋体"/>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pPr>
        <w:ind w:firstLine="640" w:firstLineChars="200"/>
        <w:rPr>
          <w:rFonts w:hAnsi="宋体"/>
          <w:sz w:val="28"/>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ind w:firstLine="640" w:firstLineChars="200"/>
        <w:rPr>
          <w:rFonts w:eastAsia="方正仿宋_GBK"/>
          <w:sz w:val="32"/>
          <w:szCs w:val="32"/>
        </w:rPr>
      </w:pPr>
      <w:r>
        <w:rPr>
          <w:rFonts w:hint="eastAsia" w:eastAsia="方正仿宋_GBK"/>
          <w:sz w:val="32"/>
          <w:szCs w:val="32"/>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ind w:firstLine="560" w:firstLineChars="200"/>
        <w:jc w:val="left"/>
        <w:rPr>
          <w:rFonts w:eastAsia="方正仿宋_GBK"/>
          <w:sz w:val="28"/>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40</w:t>
    </w:r>
    <w:r>
      <w:rPr>
        <w:lang w:val="zh-CN"/>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8C724E"/>
    <w:rsid w:val="000664BB"/>
    <w:rsid w:val="00090A14"/>
    <w:rsid w:val="000C1EB5"/>
    <w:rsid w:val="0011670F"/>
    <w:rsid w:val="0012187E"/>
    <w:rsid w:val="001710AF"/>
    <w:rsid w:val="001801FF"/>
    <w:rsid w:val="002956AC"/>
    <w:rsid w:val="00356669"/>
    <w:rsid w:val="003E0AC4"/>
    <w:rsid w:val="00457767"/>
    <w:rsid w:val="00477D38"/>
    <w:rsid w:val="004D1A0E"/>
    <w:rsid w:val="004F3578"/>
    <w:rsid w:val="00513650"/>
    <w:rsid w:val="0051764D"/>
    <w:rsid w:val="00570A05"/>
    <w:rsid w:val="005A751C"/>
    <w:rsid w:val="005B4266"/>
    <w:rsid w:val="00684A59"/>
    <w:rsid w:val="006A1314"/>
    <w:rsid w:val="006A7ECB"/>
    <w:rsid w:val="006B7A69"/>
    <w:rsid w:val="00713298"/>
    <w:rsid w:val="007749C8"/>
    <w:rsid w:val="007E3A26"/>
    <w:rsid w:val="00835C8B"/>
    <w:rsid w:val="00856817"/>
    <w:rsid w:val="0086728C"/>
    <w:rsid w:val="008A6B5E"/>
    <w:rsid w:val="008C724E"/>
    <w:rsid w:val="0096497B"/>
    <w:rsid w:val="00984DDE"/>
    <w:rsid w:val="00A93B36"/>
    <w:rsid w:val="00AC2326"/>
    <w:rsid w:val="00AE464B"/>
    <w:rsid w:val="00AF1E09"/>
    <w:rsid w:val="00B5163B"/>
    <w:rsid w:val="00B63E97"/>
    <w:rsid w:val="00B75434"/>
    <w:rsid w:val="00BC66DA"/>
    <w:rsid w:val="00C4320A"/>
    <w:rsid w:val="00C67A57"/>
    <w:rsid w:val="00C81773"/>
    <w:rsid w:val="00C871F2"/>
    <w:rsid w:val="00CD146C"/>
    <w:rsid w:val="00D064D8"/>
    <w:rsid w:val="00E43220"/>
    <w:rsid w:val="00E66A14"/>
    <w:rsid w:val="00E7748F"/>
    <w:rsid w:val="00F91B15"/>
    <w:rsid w:val="00F92CE4"/>
    <w:rsid w:val="0E1E3109"/>
    <w:rsid w:val="15F77B9F"/>
    <w:rsid w:val="1E2F64B2"/>
    <w:rsid w:val="2F297140"/>
    <w:rsid w:val="3E725BD2"/>
    <w:rsid w:val="4EF96221"/>
    <w:rsid w:val="57636AD2"/>
    <w:rsid w:val="615E2973"/>
    <w:rsid w:val="6365594C"/>
    <w:rsid w:val="7D680C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qFormat="1" w:unhideWhenUsed="0" w:uiPriority="99"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840" w:leftChars="400"/>
    </w:pPr>
  </w:style>
  <w:style w:type="paragraph" w:styleId="3">
    <w:name w:val="footer"/>
    <w:basedOn w:val="1"/>
    <w:link w:val="11"/>
    <w:qFormat/>
    <w:uiPriority w:val="99"/>
    <w:pPr>
      <w:tabs>
        <w:tab w:val="center" w:pos="4153"/>
        <w:tab w:val="right" w:pos="8306"/>
      </w:tabs>
      <w:snapToGrid w:val="0"/>
      <w:jc w:val="left"/>
    </w:pPr>
    <w:rPr>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toc 4"/>
    <w:basedOn w:val="1"/>
    <w:next w:val="1"/>
    <w:semiHidden/>
    <w:qFormat/>
    <w:uiPriority w:val="99"/>
    <w:pPr>
      <w:ind w:left="1260" w:leftChars="600"/>
    </w:pPr>
  </w:style>
  <w:style w:type="paragraph" w:styleId="6">
    <w:name w:val="toc 2"/>
    <w:basedOn w:val="1"/>
    <w:next w:val="1"/>
    <w:semiHidden/>
    <w:qFormat/>
    <w:uiPriority w:val="99"/>
    <w:pPr>
      <w:ind w:left="420" w:leftChars="200"/>
    </w:p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脚 Char"/>
    <w:link w:val="3"/>
    <w:qFormat/>
    <w:uiPriority w:val="99"/>
    <w:rPr>
      <w:sz w:val="18"/>
      <w:szCs w:val="18"/>
    </w:rPr>
  </w:style>
  <w:style w:type="character" w:customStyle="1" w:styleId="12">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41</Pages>
  <Words>9414</Words>
  <Characters>11399</Characters>
  <Lines>104</Lines>
  <Paragraphs>29</Paragraphs>
  <TotalTime>0</TotalTime>
  <ScaleCrop>false</ScaleCrop>
  <LinksUpToDate>false</LinksUpToDate>
  <CharactersWithSpaces>11554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2022-06-24T10:39:00Z</dcterms:created>
  <dc:creator>hbxzxy</dc:creator>
  <cp:lastModifiedBy>Sally</cp:lastModifiedBy>
  <dcterms:modified xsi:type="dcterms:W3CDTF">2024-06-06T01:45:37Z</dcterms:modified>
  <dc:title>2021年部门预算信息公开目录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D3415D4F40B34D7F84D38433C1A70572</vt:lpwstr>
  </property>
</Properties>
</file>