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 w:name="_GoBack"/>
      <w:bookmarkEnd w:id="1"/>
      <w:r>
        <w:rPr>
          <w:rFonts w:ascii="黑体" w:hAnsi="黑体" w:eastAsia="黑体" w:cs="黑体"/>
          <w:b/>
          <w:bCs/>
          <w:color w:val="000000"/>
          <w:sz w:val="44"/>
          <w:szCs w:val="44"/>
        </w:rPr>
        <w:t>2024</w:t>
      </w:r>
      <w:r>
        <w:rPr>
          <w:rFonts w:hint="eastAsia" w:ascii="黑体" w:hAnsi="黑体" w:eastAsia="黑体" w:cs="黑体"/>
          <w:b/>
          <w:bCs/>
          <w:color w:val="000000"/>
          <w:sz w:val="44"/>
          <w:szCs w:val="44"/>
        </w:rPr>
        <w:t>年单位预算信息公开目录</w:t>
      </w:r>
    </w:p>
    <w:p>
      <w:pPr>
        <w:jc w:val="center"/>
        <w:rPr>
          <w:rFonts w:eastAsia="Times New Roman"/>
        </w:rPr>
      </w:pPr>
      <w:r>
        <w:rPr>
          <w:rFonts w:ascii="黑体" w:hAnsi="黑体" w:eastAsia="黑体" w:cs="黑体"/>
          <w:b/>
          <w:bCs/>
          <w:color w:val="000000"/>
          <w:sz w:val="30"/>
          <w:szCs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cs="方正仿宋_GBK"/>
        </w:rPr>
        <w:t>一、馆陶县档案馆本级收支预算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hint="eastAsia" w:ascii="方正小标宋_GBK" w:hAnsi="方正小标宋_GBK" w:eastAsia="方正小标宋_GBK" w:cs="方正小标宋_GBK"/>
          <w:color w:val="000000"/>
          <w:sz w:val="44"/>
          <w:szCs w:val="44"/>
        </w:rPr>
        <w:t>一、馆陶县档案馆本级收支预算</w:t>
      </w:r>
      <w:bookmarkEnd w:id="0"/>
    </w:p>
    <w:p>
      <w:pPr>
        <w:jc w:val="center"/>
        <w:outlineLvl w:val="4"/>
      </w:pPr>
      <w:r>
        <w:rPr>
          <w:rFonts w:hint="eastAsia" w:ascii="方正小标宋_GBK" w:hAnsi="方正小标宋_GBK" w:eastAsia="方正小标宋_GBK" w:cs="方正小标宋_GBK"/>
          <w:color w:val="000000"/>
          <w:sz w:val="36"/>
          <w:szCs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rFonts w:cs="Times New Roman"/>
              </w:rPr>
            </w:pPr>
            <w:r>
              <w:t>241001</w:t>
            </w:r>
            <w:r>
              <w:rPr>
                <w:rFonts w:hint="eastAsia"/>
              </w:rPr>
              <w:t>馆陶县档案馆本级</w:t>
            </w:r>
          </w:p>
        </w:tc>
        <w:tc>
          <w:tcPr>
            <w:tcW w:w="2126"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cs="Times New Roman"/>
              </w:rPr>
            </w:pPr>
            <w:r>
              <w:rPr>
                <w:rFonts w:hint="eastAsia"/>
              </w:rPr>
              <w:t>序号</w:t>
            </w:r>
          </w:p>
        </w:tc>
        <w:tc>
          <w:tcPr>
            <w:tcW w:w="6661" w:type="dxa"/>
            <w:gridSpan w:val="2"/>
            <w:vAlign w:val="center"/>
          </w:tcPr>
          <w:p>
            <w:pPr>
              <w:pStyle w:val="10"/>
              <w:rPr>
                <w:rFonts w:cs="Times New Roman"/>
              </w:rPr>
            </w:pPr>
            <w:r>
              <w:rPr>
                <w:rFonts w:hint="eastAsia"/>
              </w:rPr>
              <w:t>收入</w:t>
            </w:r>
          </w:p>
        </w:tc>
        <w:tc>
          <w:tcPr>
            <w:tcW w:w="6661" w:type="dxa"/>
            <w:gridSpan w:val="2"/>
            <w:vAlign w:val="center"/>
          </w:tcPr>
          <w:p>
            <w:pPr>
              <w:pStyle w:val="10"/>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rPr>
                <w:rFonts w:cs="Times New Roman"/>
              </w:rPr>
            </w:pPr>
            <w:r>
              <w:rPr>
                <w:rFonts w:hint="eastAsia"/>
              </w:rPr>
              <w:t>项</w:t>
            </w:r>
            <w:r>
              <w:t xml:space="preserve">  </w:t>
            </w:r>
            <w:r>
              <w:rPr>
                <w:rFonts w:hint="eastAsia"/>
              </w:rPr>
              <w:t>目</w:t>
            </w:r>
          </w:p>
        </w:tc>
        <w:tc>
          <w:tcPr>
            <w:tcW w:w="2126" w:type="dxa"/>
            <w:vAlign w:val="center"/>
          </w:tcPr>
          <w:p>
            <w:pPr>
              <w:pStyle w:val="10"/>
              <w:rPr>
                <w:rFonts w:cs="Times New Roman"/>
              </w:rPr>
            </w:pPr>
            <w:r>
              <w:rPr>
                <w:rFonts w:hint="eastAsia"/>
              </w:rPr>
              <w:t>预算数</w:t>
            </w:r>
          </w:p>
        </w:tc>
        <w:tc>
          <w:tcPr>
            <w:tcW w:w="4535" w:type="dxa"/>
            <w:vAlign w:val="center"/>
          </w:tcPr>
          <w:p>
            <w:pPr>
              <w:pStyle w:val="10"/>
              <w:rPr>
                <w:rFonts w:cs="Times New Roman"/>
              </w:rPr>
            </w:pPr>
            <w:r>
              <w:rPr>
                <w:rFonts w:hint="eastAsia"/>
              </w:rPr>
              <w:t>项</w:t>
            </w:r>
            <w:r>
              <w:t xml:space="preserve">  </w:t>
            </w:r>
            <w:r>
              <w:rPr>
                <w:rFonts w:hint="eastAsia"/>
              </w:rPr>
              <w:t>目</w:t>
            </w:r>
          </w:p>
        </w:tc>
        <w:tc>
          <w:tcPr>
            <w:tcW w:w="2126" w:type="dxa"/>
            <w:vAlign w:val="center"/>
          </w:tcPr>
          <w:p>
            <w:pPr>
              <w:pStyle w:val="10"/>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cs="Times New Roman"/>
              </w:rPr>
            </w:pPr>
            <w:r>
              <w:rPr>
                <w:rFonts w:hint="eastAsia"/>
              </w:rP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rPr>
                <w:rFonts w:cs="Times New Roman"/>
              </w:rPr>
            </w:pPr>
            <w:r>
              <w:rPr>
                <w:rFonts w:hint="eastAsia"/>
              </w:rPr>
              <w:t>一、一般公共预算拨款收入</w:t>
            </w:r>
          </w:p>
        </w:tc>
        <w:tc>
          <w:tcPr>
            <w:tcW w:w="2126" w:type="dxa"/>
            <w:vAlign w:val="center"/>
          </w:tcPr>
          <w:p>
            <w:pPr>
              <w:pStyle w:val="11"/>
            </w:pPr>
            <w:r>
              <w:t>117.19</w:t>
            </w:r>
          </w:p>
        </w:tc>
        <w:tc>
          <w:tcPr>
            <w:tcW w:w="4535" w:type="dxa"/>
            <w:vAlign w:val="center"/>
          </w:tcPr>
          <w:p>
            <w:pPr>
              <w:pStyle w:val="12"/>
              <w:rPr>
                <w:rFonts w:cs="Times New Roman"/>
              </w:rPr>
            </w:pPr>
            <w:r>
              <w:rPr>
                <w:rFonts w:hint="eastAsia"/>
              </w:rPr>
              <w:t>一、一般公共服务支出</w:t>
            </w:r>
          </w:p>
        </w:tc>
        <w:tc>
          <w:tcPr>
            <w:tcW w:w="2126" w:type="dxa"/>
            <w:vAlign w:val="center"/>
          </w:tcPr>
          <w:p>
            <w:pPr>
              <w:pStyle w:val="11"/>
            </w:pPr>
            <w:r>
              <w:t>94.91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rPr>
                <w:rFonts w:cs="Times New Roman"/>
              </w:rPr>
            </w:pPr>
            <w:r>
              <w:rPr>
                <w:rFonts w:hint="eastAsia"/>
              </w:rPr>
              <w:t>二、政府性基金预算拨款收入</w:t>
            </w: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二、外交支出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rPr>
                <w:rFonts w:cs="Times New Roman"/>
              </w:rPr>
            </w:pPr>
            <w:r>
              <w:rPr>
                <w:rFonts w:hint="eastAsia"/>
              </w:rPr>
              <w:t>三、国有资本经营预算拨款收入</w:t>
            </w: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三、国防支出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rPr>
                <w:rFonts w:cs="Times New Roman"/>
              </w:rPr>
            </w:pPr>
            <w:r>
              <w:rPr>
                <w:rFonts w:hint="eastAsia"/>
              </w:rPr>
              <w:t>四、财政专户管理资金收入</w:t>
            </w: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四、公共安全支出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rPr>
                <w:rFonts w:cs="Times New Roman"/>
              </w:rPr>
            </w:pPr>
            <w:r>
              <w:rPr>
                <w:rFonts w:hint="eastAsia"/>
              </w:rPr>
              <w:t>五、单位资金</w:t>
            </w: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五、教育支出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六、科学技术支出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七、文化旅游体育与传媒支出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八、社会保障和就业支出</w:t>
            </w:r>
          </w:p>
        </w:tc>
        <w:tc>
          <w:tcPr>
            <w:tcW w:w="2126" w:type="dxa"/>
            <w:vAlign w:val="center"/>
          </w:tcPr>
          <w:p>
            <w:pPr>
              <w:pStyle w:val="11"/>
            </w:pPr>
            <w:r>
              <w:t>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九、社会保险基金支出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十、卫生健康支出</w:t>
            </w:r>
          </w:p>
        </w:tc>
        <w:tc>
          <w:tcPr>
            <w:tcW w:w="2126" w:type="dxa"/>
            <w:vAlign w:val="center"/>
          </w:tcPr>
          <w:p>
            <w:pPr>
              <w:pStyle w:val="11"/>
            </w:pPr>
            <w: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十一、节能环保支出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十二、城乡社区支出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十三、农林水支出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十四、交通运输支出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十五、资源勘探工业信息等支出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十六、商业服务业等支出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十七、金融支出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十八、援助其他地区支出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十九、自然资源海洋气象等支出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二十、住房保障支出</w:t>
            </w:r>
          </w:p>
        </w:tc>
        <w:tc>
          <w:tcPr>
            <w:tcW w:w="2126" w:type="dxa"/>
            <w:vAlign w:val="center"/>
          </w:tcPr>
          <w:p>
            <w:pPr>
              <w:pStyle w:val="11"/>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二十一、粮油物资储备支出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二十二、国有资本经营预算支出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二十三、灾害防治及应急管理支出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二十四、预备费</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二十五、其他支出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二十六、转移性支出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二十七、债务还本支出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二十八、债务付息支出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二十九、债务发行费用支出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三十、抗疫特别国债安排的支出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三十一、人行科目</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rPr>
                <w:rFonts w:cs="Times New Roman"/>
              </w:rPr>
            </w:pPr>
            <w:r>
              <w:rPr>
                <w:rFonts w:hint="eastAsia"/>
              </w:rPr>
              <w:t>本年收入合计</w:t>
            </w:r>
          </w:p>
        </w:tc>
        <w:tc>
          <w:tcPr>
            <w:tcW w:w="2126" w:type="dxa"/>
            <w:vAlign w:val="center"/>
          </w:tcPr>
          <w:p>
            <w:pPr>
              <w:pStyle w:val="15"/>
            </w:pPr>
            <w:r>
              <w:t>117.19</w:t>
            </w:r>
          </w:p>
        </w:tc>
        <w:tc>
          <w:tcPr>
            <w:tcW w:w="4535" w:type="dxa"/>
            <w:vAlign w:val="center"/>
          </w:tcPr>
          <w:p>
            <w:pPr>
              <w:pStyle w:val="14"/>
              <w:rPr>
                <w:rFonts w:cs="Times New Roman"/>
              </w:rPr>
            </w:pPr>
            <w:r>
              <w:rPr>
                <w:rFonts w:hint="eastAsia"/>
              </w:rPr>
              <w:t>本年支出合计</w:t>
            </w:r>
          </w:p>
        </w:tc>
        <w:tc>
          <w:tcPr>
            <w:tcW w:w="2126" w:type="dxa"/>
            <w:vAlign w:val="center"/>
          </w:tcPr>
          <w:p>
            <w:pPr>
              <w:pStyle w:val="15"/>
            </w:pPr>
            <w:r>
              <w:t>117.19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rPr>
                <w:rFonts w:cs="Times New Roman"/>
              </w:rPr>
            </w:pPr>
            <w:r>
              <w:rPr>
                <w:rFonts w:hint="eastAsia"/>
              </w:rPr>
              <w:t>上年结转结余</w:t>
            </w: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年终结转结余</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rPr>
                <w:rFonts w:cs="Times New Roman"/>
              </w:rPr>
            </w:pPr>
            <w:r>
              <w:rPr>
                <w:rFonts w:hint="eastAsia"/>
              </w:rPr>
              <w:t>收入总计</w:t>
            </w:r>
          </w:p>
        </w:tc>
        <w:tc>
          <w:tcPr>
            <w:tcW w:w="2126" w:type="dxa"/>
            <w:vAlign w:val="center"/>
          </w:tcPr>
          <w:p>
            <w:pPr>
              <w:pStyle w:val="15"/>
            </w:pPr>
            <w:r>
              <w:t>117.19</w:t>
            </w:r>
          </w:p>
        </w:tc>
        <w:tc>
          <w:tcPr>
            <w:tcW w:w="4535" w:type="dxa"/>
            <w:vAlign w:val="center"/>
          </w:tcPr>
          <w:p>
            <w:pPr>
              <w:pStyle w:val="14"/>
              <w:rPr>
                <w:rFonts w:cs="Times New Roman"/>
              </w:rPr>
            </w:pPr>
            <w:r>
              <w:rPr>
                <w:rFonts w:hint="eastAsia"/>
              </w:rPr>
              <w:t>支出总计</w:t>
            </w:r>
          </w:p>
        </w:tc>
        <w:tc>
          <w:tcPr>
            <w:tcW w:w="2126" w:type="dxa"/>
            <w:vAlign w:val="center"/>
          </w:tcPr>
          <w:p>
            <w:pPr>
              <w:pStyle w:val="15"/>
            </w:pPr>
            <w:r>
              <w:t>117.19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rFonts w:cs="Times New Roman"/>
              </w:rPr>
            </w:pPr>
            <w:r>
              <w:t>241001</w:t>
            </w:r>
            <w:r>
              <w:rPr>
                <w:rFonts w:hint="eastAsia"/>
              </w:rPr>
              <w:t>馆陶县档案馆本级</w:t>
            </w:r>
          </w:p>
        </w:tc>
        <w:tc>
          <w:tcPr>
            <w:tcW w:w="3402" w:type="dxa"/>
            <w:gridSpan w:val="3"/>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rFonts w:cs="Times New Roman"/>
              </w:rPr>
            </w:pPr>
            <w:r>
              <w:rPr>
                <w:rFonts w:hint="eastAsia"/>
              </w:rPr>
              <w:t>序号</w:t>
            </w:r>
          </w:p>
        </w:tc>
        <w:tc>
          <w:tcPr>
            <w:tcW w:w="2551" w:type="dxa"/>
            <w:gridSpan w:val="2"/>
            <w:vAlign w:val="center"/>
          </w:tcPr>
          <w:p>
            <w:pPr>
              <w:pStyle w:val="10"/>
              <w:rPr>
                <w:rFonts w:cs="Times New Roman"/>
              </w:rPr>
            </w:pPr>
            <w:r>
              <w:rPr>
                <w:rFonts w:hint="eastAsia"/>
              </w:rPr>
              <w:t>功能分类科目</w:t>
            </w:r>
          </w:p>
        </w:tc>
        <w:tc>
          <w:tcPr>
            <w:tcW w:w="1134" w:type="dxa"/>
            <w:vMerge w:val="restart"/>
            <w:vAlign w:val="center"/>
          </w:tcPr>
          <w:p>
            <w:pPr>
              <w:pStyle w:val="10"/>
              <w:rPr>
                <w:rFonts w:cs="Times New Roman"/>
              </w:rPr>
            </w:pPr>
            <w:r>
              <w:rPr>
                <w:rFonts w:hint="eastAsia"/>
              </w:rPr>
              <w:t>合计</w:t>
            </w:r>
          </w:p>
        </w:tc>
        <w:tc>
          <w:tcPr>
            <w:tcW w:w="9071" w:type="dxa"/>
            <w:gridSpan w:val="8"/>
            <w:vAlign w:val="center"/>
          </w:tcPr>
          <w:p>
            <w:pPr>
              <w:pStyle w:val="10"/>
              <w:rPr>
                <w:rFonts w:cs="Times New Roman"/>
              </w:rPr>
            </w:pPr>
            <w:r>
              <w:rPr>
                <w:rFonts w:hint="eastAsia"/>
              </w:rPr>
              <w:t>本年收入</w:t>
            </w:r>
          </w:p>
        </w:tc>
        <w:tc>
          <w:tcPr>
            <w:tcW w:w="1134" w:type="dxa"/>
            <w:vMerge w:val="restart"/>
            <w:vAlign w:val="center"/>
          </w:tcPr>
          <w:p>
            <w:pPr>
              <w:pStyle w:val="10"/>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rPr>
                <w:rFonts w:cs="Times New Roman"/>
              </w:rPr>
            </w:pPr>
            <w:r>
              <w:rPr>
                <w:rFonts w:hint="eastAsia"/>
              </w:rPr>
              <w:t>科目</w:t>
            </w:r>
            <w:r>
              <w:t xml:space="preserve">    </w:t>
            </w:r>
            <w:r>
              <w:rPr>
                <w:rFonts w:hint="eastAsia"/>
              </w:rPr>
              <w:t>编码</w:t>
            </w:r>
          </w:p>
        </w:tc>
        <w:tc>
          <w:tcPr>
            <w:tcW w:w="1559" w:type="dxa"/>
            <w:vAlign w:val="center"/>
          </w:tcPr>
          <w:p>
            <w:pPr>
              <w:pStyle w:val="10"/>
              <w:rPr>
                <w:rFonts w:cs="Times New Roman"/>
              </w:rPr>
            </w:pPr>
            <w:r>
              <w:rPr>
                <w:rFonts w:hint="eastAsia"/>
              </w:rPr>
              <w:t>科目名称</w:t>
            </w:r>
          </w:p>
        </w:tc>
        <w:tc>
          <w:tcPr>
            <w:tcW w:w="1134" w:type="dxa"/>
            <w:vMerge w:val="continue"/>
          </w:tcPr>
          <w:p/>
        </w:tc>
        <w:tc>
          <w:tcPr>
            <w:tcW w:w="1134" w:type="dxa"/>
            <w:vAlign w:val="center"/>
          </w:tcPr>
          <w:p>
            <w:pPr>
              <w:pStyle w:val="10"/>
              <w:rPr>
                <w:rFonts w:cs="Times New Roman"/>
              </w:rPr>
            </w:pPr>
            <w:r>
              <w:rPr>
                <w:rFonts w:hint="eastAsia"/>
              </w:rPr>
              <w:t>小计</w:t>
            </w:r>
          </w:p>
        </w:tc>
        <w:tc>
          <w:tcPr>
            <w:tcW w:w="1134" w:type="dxa"/>
            <w:vAlign w:val="center"/>
          </w:tcPr>
          <w:p>
            <w:pPr>
              <w:pStyle w:val="10"/>
              <w:rPr>
                <w:rFonts w:cs="Times New Roman"/>
              </w:rPr>
            </w:pPr>
            <w:r>
              <w:rPr>
                <w:rFonts w:hint="eastAsia"/>
              </w:rPr>
              <w:t>财政拨款</w:t>
            </w:r>
            <w:r>
              <w:t xml:space="preserve"> </w:t>
            </w:r>
            <w:r>
              <w:rPr>
                <w:rFonts w:hint="eastAsia"/>
              </w:rPr>
              <w:t>收入</w:t>
            </w:r>
          </w:p>
        </w:tc>
        <w:tc>
          <w:tcPr>
            <w:tcW w:w="1134" w:type="dxa"/>
            <w:vAlign w:val="center"/>
          </w:tcPr>
          <w:p>
            <w:pPr>
              <w:pStyle w:val="10"/>
              <w:rPr>
                <w:rFonts w:cs="Times New Roman"/>
              </w:rPr>
            </w:pPr>
            <w:r>
              <w:rPr>
                <w:rFonts w:hint="eastAsia"/>
              </w:rPr>
              <w:t>财政专户</w:t>
            </w:r>
            <w:r>
              <w:t xml:space="preserve"> </w:t>
            </w:r>
            <w:r>
              <w:rPr>
                <w:rFonts w:hint="eastAsia"/>
              </w:rPr>
              <w:t>收入</w:t>
            </w:r>
          </w:p>
        </w:tc>
        <w:tc>
          <w:tcPr>
            <w:tcW w:w="1134" w:type="dxa"/>
            <w:vAlign w:val="center"/>
          </w:tcPr>
          <w:p>
            <w:pPr>
              <w:pStyle w:val="10"/>
              <w:rPr>
                <w:rFonts w:cs="Times New Roman"/>
              </w:rPr>
            </w:pPr>
            <w:r>
              <w:rPr>
                <w:rFonts w:hint="eastAsia"/>
              </w:rPr>
              <w:t>事业收入</w:t>
            </w:r>
          </w:p>
        </w:tc>
        <w:tc>
          <w:tcPr>
            <w:tcW w:w="1134" w:type="dxa"/>
            <w:vAlign w:val="center"/>
          </w:tcPr>
          <w:p>
            <w:pPr>
              <w:pStyle w:val="10"/>
              <w:rPr>
                <w:rFonts w:cs="Times New Roman"/>
              </w:rPr>
            </w:pPr>
            <w:r>
              <w:rPr>
                <w:rFonts w:hint="eastAsia"/>
              </w:rPr>
              <w:t>经营收入</w:t>
            </w:r>
          </w:p>
        </w:tc>
        <w:tc>
          <w:tcPr>
            <w:tcW w:w="1134" w:type="dxa"/>
            <w:vAlign w:val="center"/>
          </w:tcPr>
          <w:p>
            <w:pPr>
              <w:pStyle w:val="10"/>
              <w:rPr>
                <w:rFonts w:cs="Times New Roman"/>
              </w:rPr>
            </w:pPr>
            <w:r>
              <w:rPr>
                <w:rFonts w:hint="eastAsia"/>
              </w:rPr>
              <w:t>上级补助收入</w:t>
            </w:r>
          </w:p>
        </w:tc>
        <w:tc>
          <w:tcPr>
            <w:tcW w:w="1134" w:type="dxa"/>
            <w:vAlign w:val="center"/>
          </w:tcPr>
          <w:p>
            <w:pPr>
              <w:pStyle w:val="10"/>
              <w:rPr>
                <w:rFonts w:cs="Times New Roman"/>
              </w:rPr>
            </w:pPr>
            <w:r>
              <w:rPr>
                <w:rFonts w:hint="eastAsia"/>
              </w:rPr>
              <w:t>附属单位上缴收入</w:t>
            </w:r>
          </w:p>
        </w:tc>
        <w:tc>
          <w:tcPr>
            <w:tcW w:w="1134" w:type="dxa"/>
            <w:vAlign w:val="center"/>
          </w:tcPr>
          <w:p>
            <w:pPr>
              <w:pStyle w:val="10"/>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rPr>
                <w:rFonts w:cs="Times New Roman"/>
              </w:rPr>
            </w:pPr>
            <w:r>
              <w:rPr>
                <w:rFonts w:hint="eastAsia"/>
              </w:rP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rPr>
                <w:rFonts w:cs="Times New Roman"/>
              </w:rPr>
            </w:pPr>
          </w:p>
        </w:tc>
        <w:tc>
          <w:tcPr>
            <w:tcW w:w="1559" w:type="dxa"/>
            <w:vAlign w:val="center"/>
          </w:tcPr>
          <w:p>
            <w:pPr>
              <w:pStyle w:val="14"/>
              <w:rPr>
                <w:rFonts w:cs="Times New Roman"/>
              </w:rPr>
            </w:pPr>
            <w:r>
              <w:rPr>
                <w:rFonts w:hint="eastAsia"/>
              </w:rPr>
              <w:t>合计</w:t>
            </w:r>
          </w:p>
        </w:tc>
        <w:tc>
          <w:tcPr>
            <w:tcW w:w="1134" w:type="dxa"/>
            <w:vAlign w:val="center"/>
          </w:tcPr>
          <w:p>
            <w:pPr>
              <w:pStyle w:val="15"/>
            </w:pPr>
            <w:r>
              <w:t>117.19</w:t>
            </w:r>
          </w:p>
        </w:tc>
        <w:tc>
          <w:tcPr>
            <w:tcW w:w="1134" w:type="dxa"/>
            <w:vAlign w:val="center"/>
          </w:tcPr>
          <w:p>
            <w:pPr>
              <w:pStyle w:val="15"/>
            </w:pPr>
            <w:r>
              <w:t>117.19</w:t>
            </w:r>
          </w:p>
        </w:tc>
        <w:tc>
          <w:tcPr>
            <w:tcW w:w="1134" w:type="dxa"/>
            <w:vAlign w:val="center"/>
          </w:tcPr>
          <w:p>
            <w:pPr>
              <w:pStyle w:val="15"/>
            </w:pPr>
            <w:r>
              <w:t>117.19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rPr>
                <w:rFonts w:cs="Times New Roman"/>
              </w:rPr>
            </w:pPr>
            <w:r>
              <w:rPr>
                <w:rFonts w:hint="eastAsia"/>
              </w:rPr>
              <w:t>一般公共服务支出</w:t>
            </w:r>
          </w:p>
        </w:tc>
        <w:tc>
          <w:tcPr>
            <w:tcW w:w="1134" w:type="dxa"/>
            <w:vAlign w:val="center"/>
          </w:tcPr>
          <w:p>
            <w:pPr>
              <w:pStyle w:val="11"/>
            </w:pPr>
            <w:r>
              <w:t>94.91</w:t>
            </w:r>
          </w:p>
        </w:tc>
        <w:tc>
          <w:tcPr>
            <w:tcW w:w="1134" w:type="dxa"/>
            <w:vAlign w:val="center"/>
          </w:tcPr>
          <w:p>
            <w:pPr>
              <w:pStyle w:val="11"/>
            </w:pPr>
            <w:r>
              <w:t>94.91</w:t>
            </w:r>
          </w:p>
        </w:tc>
        <w:tc>
          <w:tcPr>
            <w:tcW w:w="1134" w:type="dxa"/>
            <w:vAlign w:val="center"/>
          </w:tcPr>
          <w:p>
            <w:pPr>
              <w:pStyle w:val="11"/>
            </w:pPr>
            <w:r>
              <w:t>94.91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20126</w:t>
            </w:r>
          </w:p>
        </w:tc>
        <w:tc>
          <w:tcPr>
            <w:tcW w:w="1559" w:type="dxa"/>
            <w:vAlign w:val="center"/>
          </w:tcPr>
          <w:p>
            <w:pPr>
              <w:pStyle w:val="12"/>
              <w:rPr>
                <w:rFonts w:cs="Times New Roman"/>
              </w:rPr>
            </w:pPr>
            <w:r>
              <w:rPr>
                <w:rFonts w:hint="eastAsia"/>
              </w:rPr>
              <w:t>档案事务</w:t>
            </w:r>
          </w:p>
        </w:tc>
        <w:tc>
          <w:tcPr>
            <w:tcW w:w="1134" w:type="dxa"/>
            <w:vAlign w:val="center"/>
          </w:tcPr>
          <w:p>
            <w:pPr>
              <w:pStyle w:val="11"/>
            </w:pPr>
            <w:r>
              <w:t>94.91</w:t>
            </w:r>
          </w:p>
        </w:tc>
        <w:tc>
          <w:tcPr>
            <w:tcW w:w="1134" w:type="dxa"/>
            <w:vAlign w:val="center"/>
          </w:tcPr>
          <w:p>
            <w:pPr>
              <w:pStyle w:val="11"/>
            </w:pPr>
            <w:r>
              <w:t>94.91</w:t>
            </w:r>
          </w:p>
        </w:tc>
        <w:tc>
          <w:tcPr>
            <w:tcW w:w="1134" w:type="dxa"/>
            <w:vAlign w:val="center"/>
          </w:tcPr>
          <w:p>
            <w:pPr>
              <w:pStyle w:val="11"/>
            </w:pPr>
            <w:r>
              <w:t>94.91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2012601</w:t>
            </w:r>
          </w:p>
        </w:tc>
        <w:tc>
          <w:tcPr>
            <w:tcW w:w="1559" w:type="dxa"/>
            <w:vAlign w:val="center"/>
          </w:tcPr>
          <w:p>
            <w:pPr>
              <w:pStyle w:val="12"/>
              <w:rPr>
                <w:rFonts w:cs="Times New Roman"/>
              </w:rPr>
            </w:pPr>
            <w:r>
              <w:rPr>
                <w:rFonts w:hint="eastAsia"/>
              </w:rPr>
              <w:t>行政运行</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2012604</w:t>
            </w:r>
          </w:p>
        </w:tc>
        <w:tc>
          <w:tcPr>
            <w:tcW w:w="1559" w:type="dxa"/>
            <w:vAlign w:val="center"/>
          </w:tcPr>
          <w:p>
            <w:pPr>
              <w:pStyle w:val="12"/>
              <w:rPr>
                <w:rFonts w:cs="Times New Roman"/>
              </w:rPr>
            </w:pPr>
            <w:r>
              <w:rPr>
                <w:rFonts w:hint="eastAsia"/>
              </w:rPr>
              <w:t>档案馆</w:t>
            </w:r>
          </w:p>
        </w:tc>
        <w:tc>
          <w:tcPr>
            <w:tcW w:w="1134" w:type="dxa"/>
            <w:vAlign w:val="center"/>
          </w:tcPr>
          <w:p>
            <w:pPr>
              <w:pStyle w:val="11"/>
            </w:pPr>
            <w:r>
              <w:t>93.31</w:t>
            </w:r>
          </w:p>
        </w:tc>
        <w:tc>
          <w:tcPr>
            <w:tcW w:w="1134" w:type="dxa"/>
            <w:vAlign w:val="center"/>
          </w:tcPr>
          <w:p>
            <w:pPr>
              <w:pStyle w:val="11"/>
            </w:pPr>
            <w:r>
              <w:t>93.31</w:t>
            </w:r>
          </w:p>
        </w:tc>
        <w:tc>
          <w:tcPr>
            <w:tcW w:w="1134" w:type="dxa"/>
            <w:vAlign w:val="center"/>
          </w:tcPr>
          <w:p>
            <w:pPr>
              <w:pStyle w:val="11"/>
            </w:pPr>
            <w:r>
              <w:t>93.31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rPr>
                <w:rFonts w:cs="Times New Roman"/>
              </w:rPr>
            </w:pPr>
            <w:r>
              <w:rPr>
                <w:rFonts w:hint="eastAsia"/>
              </w:rPr>
              <w:t>社会保障和就业支出</w:t>
            </w:r>
          </w:p>
        </w:tc>
        <w:tc>
          <w:tcPr>
            <w:tcW w:w="1134" w:type="dxa"/>
            <w:vAlign w:val="center"/>
          </w:tcPr>
          <w:p>
            <w:pPr>
              <w:pStyle w:val="11"/>
            </w:pPr>
            <w:r>
              <w:t>9.89</w:t>
            </w:r>
          </w:p>
        </w:tc>
        <w:tc>
          <w:tcPr>
            <w:tcW w:w="1134" w:type="dxa"/>
            <w:vAlign w:val="center"/>
          </w:tcPr>
          <w:p>
            <w:pPr>
              <w:pStyle w:val="11"/>
            </w:pPr>
            <w:r>
              <w:t>9.89</w:t>
            </w:r>
          </w:p>
        </w:tc>
        <w:tc>
          <w:tcPr>
            <w:tcW w:w="1134" w:type="dxa"/>
            <w:vAlign w:val="center"/>
          </w:tcPr>
          <w:p>
            <w:pPr>
              <w:pStyle w:val="11"/>
            </w:pPr>
            <w:r>
              <w:t>9.89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rPr>
                <w:rFonts w:cs="Times New Roman"/>
              </w:rPr>
            </w:pPr>
            <w:r>
              <w:rPr>
                <w:rFonts w:hint="eastAsia"/>
              </w:rPr>
              <w:t>行政事业单位养老支出</w:t>
            </w:r>
          </w:p>
        </w:tc>
        <w:tc>
          <w:tcPr>
            <w:tcW w:w="1134" w:type="dxa"/>
            <w:vAlign w:val="center"/>
          </w:tcPr>
          <w:p>
            <w:pPr>
              <w:pStyle w:val="11"/>
            </w:pPr>
            <w:r>
              <w:t>9.89</w:t>
            </w:r>
          </w:p>
        </w:tc>
        <w:tc>
          <w:tcPr>
            <w:tcW w:w="1134" w:type="dxa"/>
            <w:vAlign w:val="center"/>
          </w:tcPr>
          <w:p>
            <w:pPr>
              <w:pStyle w:val="11"/>
            </w:pPr>
            <w:r>
              <w:t>9.89</w:t>
            </w:r>
          </w:p>
        </w:tc>
        <w:tc>
          <w:tcPr>
            <w:tcW w:w="1134" w:type="dxa"/>
            <w:vAlign w:val="center"/>
          </w:tcPr>
          <w:p>
            <w:pPr>
              <w:pStyle w:val="11"/>
            </w:pPr>
            <w:r>
              <w:t>9.89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rPr>
                <w:rFonts w:cs="Times New Roman"/>
              </w:rPr>
            </w:pPr>
            <w:r>
              <w:rPr>
                <w:rFonts w:hint="eastAsia"/>
              </w:rPr>
              <w:t>机关事业单位基本养老保险缴费支出</w:t>
            </w:r>
          </w:p>
        </w:tc>
        <w:tc>
          <w:tcPr>
            <w:tcW w:w="1134" w:type="dxa"/>
            <w:vAlign w:val="center"/>
          </w:tcPr>
          <w:p>
            <w:pPr>
              <w:pStyle w:val="11"/>
            </w:pPr>
            <w:r>
              <w:t>9.89</w:t>
            </w:r>
          </w:p>
        </w:tc>
        <w:tc>
          <w:tcPr>
            <w:tcW w:w="1134" w:type="dxa"/>
            <w:vAlign w:val="center"/>
          </w:tcPr>
          <w:p>
            <w:pPr>
              <w:pStyle w:val="11"/>
            </w:pPr>
            <w:r>
              <w:t>9.89</w:t>
            </w:r>
          </w:p>
        </w:tc>
        <w:tc>
          <w:tcPr>
            <w:tcW w:w="1134" w:type="dxa"/>
            <w:vAlign w:val="center"/>
          </w:tcPr>
          <w:p>
            <w:pPr>
              <w:pStyle w:val="11"/>
            </w:pPr>
            <w:r>
              <w:t>9.89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rPr>
                <w:rFonts w:cs="Times New Roman"/>
              </w:rPr>
            </w:pPr>
            <w:r>
              <w:rPr>
                <w:rFonts w:hint="eastAsia"/>
              </w:rPr>
              <w:t>卫生健康支出</w:t>
            </w:r>
          </w:p>
        </w:tc>
        <w:tc>
          <w:tcPr>
            <w:tcW w:w="1134" w:type="dxa"/>
            <w:vAlign w:val="center"/>
          </w:tcPr>
          <w:p>
            <w:pPr>
              <w:pStyle w:val="11"/>
            </w:pPr>
            <w:r>
              <w:t>4.95</w:t>
            </w:r>
          </w:p>
        </w:tc>
        <w:tc>
          <w:tcPr>
            <w:tcW w:w="1134" w:type="dxa"/>
            <w:vAlign w:val="center"/>
          </w:tcPr>
          <w:p>
            <w:pPr>
              <w:pStyle w:val="11"/>
            </w:pPr>
            <w:r>
              <w:t>4.95</w:t>
            </w:r>
          </w:p>
        </w:tc>
        <w:tc>
          <w:tcPr>
            <w:tcW w:w="1134" w:type="dxa"/>
            <w:vAlign w:val="center"/>
          </w:tcPr>
          <w:p>
            <w:pPr>
              <w:pStyle w:val="11"/>
            </w:pPr>
            <w:r>
              <w:t>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rPr>
                <w:rFonts w:cs="Times New Roman"/>
              </w:rPr>
            </w:pPr>
            <w:r>
              <w:rPr>
                <w:rFonts w:hint="eastAsia"/>
              </w:rPr>
              <w:t>行政事业单位医疗</w:t>
            </w:r>
          </w:p>
        </w:tc>
        <w:tc>
          <w:tcPr>
            <w:tcW w:w="1134" w:type="dxa"/>
            <w:vAlign w:val="center"/>
          </w:tcPr>
          <w:p>
            <w:pPr>
              <w:pStyle w:val="11"/>
            </w:pPr>
            <w:r>
              <w:t>4.95</w:t>
            </w:r>
          </w:p>
        </w:tc>
        <w:tc>
          <w:tcPr>
            <w:tcW w:w="1134" w:type="dxa"/>
            <w:vAlign w:val="center"/>
          </w:tcPr>
          <w:p>
            <w:pPr>
              <w:pStyle w:val="11"/>
            </w:pPr>
            <w:r>
              <w:t>4.95</w:t>
            </w:r>
          </w:p>
        </w:tc>
        <w:tc>
          <w:tcPr>
            <w:tcW w:w="1134" w:type="dxa"/>
            <w:vAlign w:val="center"/>
          </w:tcPr>
          <w:p>
            <w:pPr>
              <w:pStyle w:val="11"/>
            </w:pPr>
            <w:r>
              <w:t>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rPr>
                <w:rFonts w:cs="Times New Roman"/>
              </w:rPr>
            </w:pPr>
            <w:r>
              <w:rPr>
                <w:rFonts w:hint="eastAsia"/>
              </w:rPr>
              <w:t>行政单位医疗</w:t>
            </w:r>
          </w:p>
        </w:tc>
        <w:tc>
          <w:tcPr>
            <w:tcW w:w="1134" w:type="dxa"/>
            <w:vAlign w:val="center"/>
          </w:tcPr>
          <w:p>
            <w:pPr>
              <w:pStyle w:val="11"/>
            </w:pPr>
            <w:r>
              <w:t>4.95</w:t>
            </w:r>
          </w:p>
        </w:tc>
        <w:tc>
          <w:tcPr>
            <w:tcW w:w="1134" w:type="dxa"/>
            <w:vAlign w:val="center"/>
          </w:tcPr>
          <w:p>
            <w:pPr>
              <w:pStyle w:val="11"/>
            </w:pPr>
            <w:r>
              <w:t>4.95</w:t>
            </w:r>
          </w:p>
        </w:tc>
        <w:tc>
          <w:tcPr>
            <w:tcW w:w="1134" w:type="dxa"/>
            <w:vAlign w:val="center"/>
          </w:tcPr>
          <w:p>
            <w:pPr>
              <w:pStyle w:val="11"/>
            </w:pPr>
            <w:r>
              <w:t>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rPr>
                <w:rFonts w:cs="Times New Roman"/>
              </w:rPr>
            </w:pPr>
            <w:r>
              <w:rPr>
                <w:rFonts w:hint="eastAsia"/>
              </w:rPr>
              <w:t>住房保障支出</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rPr>
                <w:rFonts w:cs="Times New Roman"/>
              </w:rPr>
            </w:pPr>
            <w:r>
              <w:rPr>
                <w:rFonts w:hint="eastAsia"/>
              </w:rPr>
              <w:t>住房改革支出</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rPr>
                <w:rFonts w:cs="Times New Roman"/>
              </w:rPr>
            </w:pPr>
            <w:r>
              <w:rPr>
                <w:rFonts w:hint="eastAsia"/>
              </w:rPr>
              <w:t>住房公积金</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rFonts w:cs="Times New Roman"/>
              </w:rPr>
            </w:pPr>
            <w:r>
              <w:t>241001</w:t>
            </w:r>
            <w:r>
              <w:rPr>
                <w:rFonts w:hint="eastAsia"/>
              </w:rPr>
              <w:t>馆陶县档案馆本级</w:t>
            </w:r>
          </w:p>
        </w:tc>
        <w:tc>
          <w:tcPr>
            <w:tcW w:w="2721" w:type="dxa"/>
            <w:gridSpan w:val="2"/>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cs="Times New Roman"/>
              </w:rPr>
            </w:pPr>
            <w:r>
              <w:rPr>
                <w:rFonts w:hint="eastAsia"/>
              </w:rPr>
              <w:t>序号</w:t>
            </w:r>
          </w:p>
        </w:tc>
        <w:tc>
          <w:tcPr>
            <w:tcW w:w="5528" w:type="dxa"/>
            <w:gridSpan w:val="2"/>
            <w:vAlign w:val="center"/>
          </w:tcPr>
          <w:p>
            <w:pPr>
              <w:pStyle w:val="10"/>
              <w:rPr>
                <w:rFonts w:cs="Times New Roman"/>
              </w:rPr>
            </w:pPr>
            <w:r>
              <w:rPr>
                <w:rFonts w:hint="eastAsia"/>
              </w:rPr>
              <w:t>功能分类科目</w:t>
            </w:r>
          </w:p>
        </w:tc>
        <w:tc>
          <w:tcPr>
            <w:tcW w:w="1361" w:type="dxa"/>
            <w:vMerge w:val="restart"/>
            <w:vAlign w:val="center"/>
          </w:tcPr>
          <w:p>
            <w:pPr>
              <w:pStyle w:val="10"/>
              <w:rPr>
                <w:rFonts w:cs="Times New Roman"/>
              </w:rPr>
            </w:pPr>
            <w:r>
              <w:rPr>
                <w:rFonts w:hint="eastAsia"/>
              </w:rPr>
              <w:t>合计</w:t>
            </w:r>
          </w:p>
        </w:tc>
        <w:tc>
          <w:tcPr>
            <w:tcW w:w="1361" w:type="dxa"/>
            <w:vMerge w:val="restart"/>
            <w:vAlign w:val="center"/>
          </w:tcPr>
          <w:p>
            <w:pPr>
              <w:pStyle w:val="10"/>
              <w:rPr>
                <w:rFonts w:cs="Times New Roman"/>
              </w:rPr>
            </w:pPr>
            <w:r>
              <w:rPr>
                <w:rFonts w:hint="eastAsia"/>
              </w:rPr>
              <w:t>基本支出</w:t>
            </w:r>
          </w:p>
        </w:tc>
        <w:tc>
          <w:tcPr>
            <w:tcW w:w="1361" w:type="dxa"/>
            <w:vMerge w:val="restart"/>
            <w:vAlign w:val="center"/>
          </w:tcPr>
          <w:p>
            <w:pPr>
              <w:pStyle w:val="10"/>
              <w:rPr>
                <w:rFonts w:cs="Times New Roman"/>
              </w:rPr>
            </w:pPr>
            <w:r>
              <w:rPr>
                <w:rFonts w:hint="eastAsia"/>
              </w:rPr>
              <w:t>项目支出</w:t>
            </w:r>
          </w:p>
        </w:tc>
        <w:tc>
          <w:tcPr>
            <w:tcW w:w="1361" w:type="dxa"/>
            <w:vMerge w:val="restart"/>
            <w:vAlign w:val="center"/>
          </w:tcPr>
          <w:p>
            <w:pPr>
              <w:pStyle w:val="10"/>
              <w:rPr>
                <w:rFonts w:cs="Times New Roman"/>
              </w:rPr>
            </w:pPr>
            <w:r>
              <w:rPr>
                <w:rFonts w:hint="eastAsia"/>
              </w:rPr>
              <w:t>经营支出</w:t>
            </w:r>
          </w:p>
        </w:tc>
        <w:tc>
          <w:tcPr>
            <w:tcW w:w="1361" w:type="dxa"/>
            <w:vMerge w:val="restart"/>
            <w:vAlign w:val="center"/>
          </w:tcPr>
          <w:p>
            <w:pPr>
              <w:pStyle w:val="10"/>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0"/>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rPr>
                <w:rFonts w:cs="Times New Roman"/>
              </w:rPr>
            </w:pPr>
            <w:r>
              <w:rPr>
                <w:rFonts w:hint="eastAsia"/>
              </w:rPr>
              <w:t>科目</w:t>
            </w:r>
            <w:r>
              <w:t xml:space="preserve">    </w:t>
            </w:r>
            <w:r>
              <w:rPr>
                <w:rFonts w:hint="eastAsia"/>
              </w:rPr>
              <w:t>编码</w:t>
            </w:r>
          </w:p>
        </w:tc>
        <w:tc>
          <w:tcPr>
            <w:tcW w:w="4535" w:type="dxa"/>
            <w:vAlign w:val="center"/>
          </w:tcPr>
          <w:p>
            <w:pPr>
              <w:pStyle w:val="10"/>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cs="Times New Roman"/>
              </w:rPr>
            </w:pPr>
            <w:r>
              <w:rPr>
                <w:rFonts w:hint="eastAsia"/>
              </w:rP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rPr>
                <w:rFonts w:cs="Times New Roman"/>
              </w:rPr>
            </w:pPr>
          </w:p>
        </w:tc>
        <w:tc>
          <w:tcPr>
            <w:tcW w:w="4535" w:type="dxa"/>
            <w:vAlign w:val="center"/>
          </w:tcPr>
          <w:p>
            <w:pPr>
              <w:pStyle w:val="14"/>
              <w:rPr>
                <w:rFonts w:cs="Times New Roman"/>
              </w:rPr>
            </w:pPr>
            <w:r>
              <w:rPr>
                <w:rFonts w:hint="eastAsia"/>
              </w:rPr>
              <w:t>合计</w:t>
            </w:r>
          </w:p>
        </w:tc>
        <w:tc>
          <w:tcPr>
            <w:tcW w:w="1361" w:type="dxa"/>
            <w:vAlign w:val="center"/>
          </w:tcPr>
          <w:p>
            <w:pPr>
              <w:pStyle w:val="15"/>
            </w:pPr>
            <w:r>
              <w:t>117.19</w:t>
            </w:r>
          </w:p>
        </w:tc>
        <w:tc>
          <w:tcPr>
            <w:tcW w:w="1361" w:type="dxa"/>
            <w:vAlign w:val="center"/>
          </w:tcPr>
          <w:p>
            <w:pPr>
              <w:pStyle w:val="15"/>
            </w:pPr>
            <w:r>
              <w:t>105.19</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rPr>
                <w:rFonts w:cs="Times New Roman"/>
              </w:rPr>
            </w:pPr>
            <w:r>
              <w:rPr>
                <w:rFonts w:hint="eastAsia"/>
              </w:rPr>
              <w:t>一般公共服务支出</w:t>
            </w:r>
          </w:p>
        </w:tc>
        <w:tc>
          <w:tcPr>
            <w:tcW w:w="1361" w:type="dxa"/>
            <w:vAlign w:val="center"/>
          </w:tcPr>
          <w:p>
            <w:pPr>
              <w:pStyle w:val="11"/>
            </w:pPr>
            <w:r>
              <w:t>94.91</w:t>
            </w:r>
          </w:p>
        </w:tc>
        <w:tc>
          <w:tcPr>
            <w:tcW w:w="1361" w:type="dxa"/>
            <w:vAlign w:val="center"/>
          </w:tcPr>
          <w:p>
            <w:pPr>
              <w:pStyle w:val="11"/>
            </w:pPr>
            <w:r>
              <w:t>82.91</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20126</w:t>
            </w:r>
          </w:p>
        </w:tc>
        <w:tc>
          <w:tcPr>
            <w:tcW w:w="4535" w:type="dxa"/>
            <w:vAlign w:val="center"/>
          </w:tcPr>
          <w:p>
            <w:pPr>
              <w:pStyle w:val="12"/>
              <w:rPr>
                <w:rFonts w:cs="Times New Roman"/>
              </w:rPr>
            </w:pPr>
            <w:r>
              <w:rPr>
                <w:rFonts w:hint="eastAsia"/>
              </w:rPr>
              <w:t>档案事务</w:t>
            </w:r>
          </w:p>
        </w:tc>
        <w:tc>
          <w:tcPr>
            <w:tcW w:w="1361" w:type="dxa"/>
            <w:vAlign w:val="center"/>
          </w:tcPr>
          <w:p>
            <w:pPr>
              <w:pStyle w:val="11"/>
            </w:pPr>
            <w:r>
              <w:t>94.91</w:t>
            </w:r>
          </w:p>
        </w:tc>
        <w:tc>
          <w:tcPr>
            <w:tcW w:w="1361" w:type="dxa"/>
            <w:vAlign w:val="center"/>
          </w:tcPr>
          <w:p>
            <w:pPr>
              <w:pStyle w:val="11"/>
            </w:pPr>
            <w:r>
              <w:t>82.91</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2012601</w:t>
            </w:r>
          </w:p>
        </w:tc>
        <w:tc>
          <w:tcPr>
            <w:tcW w:w="4535" w:type="dxa"/>
            <w:vAlign w:val="center"/>
          </w:tcPr>
          <w:p>
            <w:pPr>
              <w:pStyle w:val="12"/>
              <w:rPr>
                <w:rFonts w:cs="Times New Roman"/>
              </w:rPr>
            </w:pPr>
            <w:r>
              <w:rPr>
                <w:rFonts w:hint="eastAsia"/>
              </w:rPr>
              <w:t>行政运行</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2012604</w:t>
            </w:r>
          </w:p>
        </w:tc>
        <w:tc>
          <w:tcPr>
            <w:tcW w:w="4535" w:type="dxa"/>
            <w:vAlign w:val="center"/>
          </w:tcPr>
          <w:p>
            <w:pPr>
              <w:pStyle w:val="12"/>
              <w:rPr>
                <w:rFonts w:cs="Times New Roman"/>
              </w:rPr>
            </w:pPr>
            <w:r>
              <w:rPr>
                <w:rFonts w:hint="eastAsia"/>
              </w:rPr>
              <w:t>档案馆</w:t>
            </w:r>
          </w:p>
        </w:tc>
        <w:tc>
          <w:tcPr>
            <w:tcW w:w="1361" w:type="dxa"/>
            <w:vAlign w:val="center"/>
          </w:tcPr>
          <w:p>
            <w:pPr>
              <w:pStyle w:val="11"/>
            </w:pPr>
            <w:r>
              <w:t>93.31</w:t>
            </w:r>
          </w:p>
        </w:tc>
        <w:tc>
          <w:tcPr>
            <w:tcW w:w="1361" w:type="dxa"/>
            <w:vAlign w:val="center"/>
          </w:tcPr>
          <w:p>
            <w:pPr>
              <w:pStyle w:val="11"/>
            </w:pPr>
            <w:r>
              <w:t>82.91</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rPr>
                <w:rFonts w:cs="Times New Roman"/>
              </w:rPr>
            </w:pPr>
            <w:r>
              <w:rPr>
                <w:rFonts w:hint="eastAsia"/>
              </w:rPr>
              <w:t>社会保障和就业支出</w:t>
            </w:r>
          </w:p>
        </w:tc>
        <w:tc>
          <w:tcPr>
            <w:tcW w:w="1361" w:type="dxa"/>
            <w:vAlign w:val="center"/>
          </w:tcPr>
          <w:p>
            <w:pPr>
              <w:pStyle w:val="11"/>
            </w:pPr>
            <w:r>
              <w:t>9.89</w:t>
            </w:r>
          </w:p>
        </w:tc>
        <w:tc>
          <w:tcPr>
            <w:tcW w:w="1361" w:type="dxa"/>
            <w:vAlign w:val="center"/>
          </w:tcPr>
          <w:p>
            <w:pPr>
              <w:pStyle w:val="11"/>
            </w:pPr>
            <w:r>
              <w:t>9.89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rPr>
                <w:rFonts w:cs="Times New Roman"/>
              </w:rPr>
            </w:pPr>
            <w:r>
              <w:rPr>
                <w:rFonts w:hint="eastAsia"/>
              </w:rPr>
              <w:t>行政事业单位养老支出</w:t>
            </w:r>
          </w:p>
        </w:tc>
        <w:tc>
          <w:tcPr>
            <w:tcW w:w="1361" w:type="dxa"/>
            <w:vAlign w:val="center"/>
          </w:tcPr>
          <w:p>
            <w:pPr>
              <w:pStyle w:val="11"/>
            </w:pPr>
            <w:r>
              <w:t>9.89</w:t>
            </w:r>
          </w:p>
        </w:tc>
        <w:tc>
          <w:tcPr>
            <w:tcW w:w="1361" w:type="dxa"/>
            <w:vAlign w:val="center"/>
          </w:tcPr>
          <w:p>
            <w:pPr>
              <w:pStyle w:val="11"/>
            </w:pPr>
            <w:r>
              <w:t>9.89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rPr>
                <w:rFonts w:cs="Times New Roman"/>
              </w:rPr>
            </w:pPr>
            <w:r>
              <w:rPr>
                <w:rFonts w:hint="eastAsia"/>
              </w:rPr>
              <w:t>机关事业单位基本养老保险缴费支出</w:t>
            </w:r>
          </w:p>
        </w:tc>
        <w:tc>
          <w:tcPr>
            <w:tcW w:w="1361" w:type="dxa"/>
            <w:vAlign w:val="center"/>
          </w:tcPr>
          <w:p>
            <w:pPr>
              <w:pStyle w:val="11"/>
            </w:pPr>
            <w:r>
              <w:t>9.89</w:t>
            </w:r>
          </w:p>
        </w:tc>
        <w:tc>
          <w:tcPr>
            <w:tcW w:w="1361" w:type="dxa"/>
            <w:vAlign w:val="center"/>
          </w:tcPr>
          <w:p>
            <w:pPr>
              <w:pStyle w:val="11"/>
            </w:pPr>
            <w:r>
              <w:t>9.89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rPr>
                <w:rFonts w:cs="Times New Roman"/>
              </w:rPr>
            </w:pPr>
            <w:r>
              <w:rPr>
                <w:rFonts w:hint="eastAsia"/>
              </w:rPr>
              <w:t>卫生健康支出</w:t>
            </w:r>
          </w:p>
        </w:tc>
        <w:tc>
          <w:tcPr>
            <w:tcW w:w="1361" w:type="dxa"/>
            <w:vAlign w:val="center"/>
          </w:tcPr>
          <w:p>
            <w:pPr>
              <w:pStyle w:val="11"/>
            </w:pPr>
            <w:r>
              <w:t>4.95</w:t>
            </w:r>
          </w:p>
        </w:tc>
        <w:tc>
          <w:tcPr>
            <w:tcW w:w="1361" w:type="dxa"/>
            <w:vAlign w:val="center"/>
          </w:tcPr>
          <w:p>
            <w:pPr>
              <w:pStyle w:val="11"/>
            </w:pPr>
            <w:r>
              <w:t>4.95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rPr>
                <w:rFonts w:cs="Times New Roman"/>
              </w:rPr>
            </w:pPr>
            <w:r>
              <w:rPr>
                <w:rFonts w:hint="eastAsia"/>
              </w:rPr>
              <w:t>行政事业单位医疗</w:t>
            </w:r>
          </w:p>
        </w:tc>
        <w:tc>
          <w:tcPr>
            <w:tcW w:w="1361" w:type="dxa"/>
            <w:vAlign w:val="center"/>
          </w:tcPr>
          <w:p>
            <w:pPr>
              <w:pStyle w:val="11"/>
            </w:pPr>
            <w:r>
              <w:t>4.95</w:t>
            </w:r>
          </w:p>
        </w:tc>
        <w:tc>
          <w:tcPr>
            <w:tcW w:w="1361" w:type="dxa"/>
            <w:vAlign w:val="center"/>
          </w:tcPr>
          <w:p>
            <w:pPr>
              <w:pStyle w:val="11"/>
            </w:pPr>
            <w:r>
              <w:t>4.95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rPr>
                <w:rFonts w:cs="Times New Roman"/>
              </w:rPr>
            </w:pPr>
            <w:r>
              <w:rPr>
                <w:rFonts w:hint="eastAsia"/>
              </w:rPr>
              <w:t>行政单位医疗</w:t>
            </w:r>
          </w:p>
        </w:tc>
        <w:tc>
          <w:tcPr>
            <w:tcW w:w="1361" w:type="dxa"/>
            <w:vAlign w:val="center"/>
          </w:tcPr>
          <w:p>
            <w:pPr>
              <w:pStyle w:val="11"/>
            </w:pPr>
            <w:r>
              <w:t>4.95</w:t>
            </w:r>
          </w:p>
        </w:tc>
        <w:tc>
          <w:tcPr>
            <w:tcW w:w="1361" w:type="dxa"/>
            <w:vAlign w:val="center"/>
          </w:tcPr>
          <w:p>
            <w:pPr>
              <w:pStyle w:val="11"/>
            </w:pPr>
            <w:r>
              <w:t>4.95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rPr>
                <w:rFonts w:cs="Times New Roman"/>
              </w:rPr>
            </w:pPr>
            <w:r>
              <w:rPr>
                <w:rFonts w:hint="eastAsia"/>
              </w:rPr>
              <w:t>住房保障支出</w:t>
            </w:r>
          </w:p>
        </w:tc>
        <w:tc>
          <w:tcPr>
            <w:tcW w:w="1361" w:type="dxa"/>
            <w:vAlign w:val="center"/>
          </w:tcPr>
          <w:p>
            <w:pPr>
              <w:pStyle w:val="11"/>
            </w:pPr>
            <w:r>
              <w:t>7.44</w:t>
            </w:r>
          </w:p>
        </w:tc>
        <w:tc>
          <w:tcPr>
            <w:tcW w:w="1361" w:type="dxa"/>
            <w:vAlign w:val="center"/>
          </w:tcPr>
          <w:p>
            <w:pPr>
              <w:pStyle w:val="11"/>
            </w:pPr>
            <w:r>
              <w:t>7.44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rPr>
                <w:rFonts w:cs="Times New Roman"/>
              </w:rPr>
            </w:pPr>
            <w:r>
              <w:rPr>
                <w:rFonts w:hint="eastAsia"/>
              </w:rPr>
              <w:t>住房改革支出</w:t>
            </w:r>
          </w:p>
        </w:tc>
        <w:tc>
          <w:tcPr>
            <w:tcW w:w="1361" w:type="dxa"/>
            <w:vAlign w:val="center"/>
          </w:tcPr>
          <w:p>
            <w:pPr>
              <w:pStyle w:val="11"/>
            </w:pPr>
            <w:r>
              <w:t>7.44</w:t>
            </w:r>
          </w:p>
        </w:tc>
        <w:tc>
          <w:tcPr>
            <w:tcW w:w="1361" w:type="dxa"/>
            <w:vAlign w:val="center"/>
          </w:tcPr>
          <w:p>
            <w:pPr>
              <w:pStyle w:val="11"/>
            </w:pPr>
            <w:r>
              <w:t>7.44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rPr>
                <w:rFonts w:cs="Times New Roman"/>
              </w:rPr>
            </w:pPr>
            <w:r>
              <w:rPr>
                <w:rFonts w:hint="eastAsia"/>
              </w:rPr>
              <w:t>住房公积金</w:t>
            </w:r>
          </w:p>
        </w:tc>
        <w:tc>
          <w:tcPr>
            <w:tcW w:w="1361" w:type="dxa"/>
            <w:vAlign w:val="center"/>
          </w:tcPr>
          <w:p>
            <w:pPr>
              <w:pStyle w:val="11"/>
            </w:pPr>
            <w:r>
              <w:t>7.44</w:t>
            </w:r>
          </w:p>
        </w:tc>
        <w:tc>
          <w:tcPr>
            <w:tcW w:w="1361" w:type="dxa"/>
            <w:vAlign w:val="center"/>
          </w:tcPr>
          <w:p>
            <w:pPr>
              <w:pStyle w:val="11"/>
            </w:pPr>
            <w:r>
              <w:t>7.44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rFonts w:cs="Times New Roman"/>
              </w:rPr>
            </w:pPr>
            <w:r>
              <w:t>241001</w:t>
            </w:r>
            <w:r>
              <w:rPr>
                <w:rFonts w:hint="eastAsia"/>
              </w:rPr>
              <w:t>馆陶县档案馆本级</w:t>
            </w:r>
          </w:p>
        </w:tc>
        <w:tc>
          <w:tcPr>
            <w:tcW w:w="3402"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cs="Times New Roman"/>
              </w:rPr>
            </w:pPr>
            <w:r>
              <w:rPr>
                <w:rFonts w:hint="eastAsia"/>
              </w:rPr>
              <w:t>序号</w:t>
            </w:r>
          </w:p>
        </w:tc>
        <w:tc>
          <w:tcPr>
            <w:tcW w:w="4876" w:type="dxa"/>
            <w:gridSpan w:val="2"/>
            <w:vAlign w:val="center"/>
          </w:tcPr>
          <w:p>
            <w:pPr>
              <w:pStyle w:val="10"/>
              <w:rPr>
                <w:rFonts w:cs="Times New Roman"/>
              </w:rPr>
            </w:pPr>
            <w:r>
              <w:rPr>
                <w:rFonts w:hint="eastAsia"/>
              </w:rPr>
              <w:t>收入</w:t>
            </w:r>
          </w:p>
        </w:tc>
        <w:tc>
          <w:tcPr>
            <w:tcW w:w="9298" w:type="dxa"/>
            <w:gridSpan w:val="5"/>
            <w:vAlign w:val="center"/>
          </w:tcPr>
          <w:p>
            <w:pPr>
              <w:pStyle w:val="10"/>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rPr>
                <w:rFonts w:cs="Times New Roman"/>
              </w:rPr>
            </w:pPr>
            <w:r>
              <w:rPr>
                <w:rFonts w:hint="eastAsia"/>
              </w:rPr>
              <w:t>项</w:t>
            </w:r>
            <w:r>
              <w:t xml:space="preserve">  </w:t>
            </w:r>
            <w:r>
              <w:rPr>
                <w:rFonts w:hint="eastAsia"/>
              </w:rPr>
              <w:t>目</w:t>
            </w:r>
          </w:p>
        </w:tc>
        <w:tc>
          <w:tcPr>
            <w:tcW w:w="1474" w:type="dxa"/>
            <w:vAlign w:val="center"/>
          </w:tcPr>
          <w:p>
            <w:pPr>
              <w:pStyle w:val="10"/>
              <w:rPr>
                <w:rFonts w:cs="Times New Roman"/>
              </w:rPr>
            </w:pPr>
            <w:r>
              <w:rPr>
                <w:rFonts w:hint="eastAsia"/>
              </w:rPr>
              <w:t>金额</w:t>
            </w:r>
          </w:p>
        </w:tc>
        <w:tc>
          <w:tcPr>
            <w:tcW w:w="3402" w:type="dxa"/>
            <w:vAlign w:val="center"/>
          </w:tcPr>
          <w:p>
            <w:pPr>
              <w:pStyle w:val="10"/>
              <w:rPr>
                <w:rFonts w:cs="Times New Roman"/>
              </w:rPr>
            </w:pPr>
            <w:r>
              <w:rPr>
                <w:rFonts w:hint="eastAsia"/>
              </w:rPr>
              <w:t>项</w:t>
            </w:r>
            <w:r>
              <w:t xml:space="preserve">  </w:t>
            </w:r>
            <w:r>
              <w:rPr>
                <w:rFonts w:hint="eastAsia"/>
              </w:rPr>
              <w:t>目</w:t>
            </w:r>
          </w:p>
        </w:tc>
        <w:tc>
          <w:tcPr>
            <w:tcW w:w="1474" w:type="dxa"/>
            <w:vAlign w:val="center"/>
          </w:tcPr>
          <w:p>
            <w:pPr>
              <w:pStyle w:val="10"/>
              <w:rPr>
                <w:rFonts w:cs="Times New Roman"/>
              </w:rPr>
            </w:pPr>
            <w:r>
              <w:rPr>
                <w:rFonts w:hint="eastAsia"/>
              </w:rPr>
              <w:t>合计</w:t>
            </w:r>
          </w:p>
        </w:tc>
        <w:tc>
          <w:tcPr>
            <w:tcW w:w="1474" w:type="dxa"/>
            <w:vAlign w:val="center"/>
          </w:tcPr>
          <w:p>
            <w:pPr>
              <w:pStyle w:val="10"/>
              <w:rPr>
                <w:rFonts w:cs="Times New Roman"/>
              </w:rPr>
            </w:pPr>
            <w:r>
              <w:rPr>
                <w:rFonts w:hint="eastAsia"/>
              </w:rPr>
              <w:t>一般公共预算财政拨款</w:t>
            </w:r>
          </w:p>
        </w:tc>
        <w:tc>
          <w:tcPr>
            <w:tcW w:w="1474" w:type="dxa"/>
            <w:vAlign w:val="center"/>
          </w:tcPr>
          <w:p>
            <w:pPr>
              <w:pStyle w:val="10"/>
              <w:rPr>
                <w:rFonts w:cs="Times New Roman"/>
              </w:rPr>
            </w:pPr>
            <w:r>
              <w:rPr>
                <w:rFonts w:hint="eastAsia"/>
              </w:rPr>
              <w:t>政府性基金预算财政</w:t>
            </w:r>
            <w:r>
              <w:t xml:space="preserve">    </w:t>
            </w:r>
            <w:r>
              <w:rPr>
                <w:rFonts w:hint="eastAsia"/>
              </w:rPr>
              <w:t>拨款</w:t>
            </w:r>
          </w:p>
        </w:tc>
        <w:tc>
          <w:tcPr>
            <w:tcW w:w="1474" w:type="dxa"/>
            <w:vAlign w:val="center"/>
          </w:tcPr>
          <w:p>
            <w:pPr>
              <w:pStyle w:val="10"/>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cs="Times New Roman"/>
              </w:rPr>
            </w:pPr>
            <w:r>
              <w:rPr>
                <w:rFonts w:hint="eastAsia"/>
              </w:rP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rPr>
                <w:rFonts w:cs="Times New Roman"/>
              </w:rPr>
            </w:pPr>
            <w:r>
              <w:rPr>
                <w:rFonts w:hint="eastAsia"/>
              </w:rPr>
              <w:t>一、一般公共预算拨款</w:t>
            </w:r>
          </w:p>
        </w:tc>
        <w:tc>
          <w:tcPr>
            <w:tcW w:w="1474" w:type="dxa"/>
            <w:vAlign w:val="center"/>
          </w:tcPr>
          <w:p>
            <w:pPr>
              <w:pStyle w:val="11"/>
            </w:pPr>
            <w:r>
              <w:t>117.19</w:t>
            </w:r>
          </w:p>
        </w:tc>
        <w:tc>
          <w:tcPr>
            <w:tcW w:w="3402" w:type="dxa"/>
            <w:vAlign w:val="center"/>
          </w:tcPr>
          <w:p>
            <w:pPr>
              <w:pStyle w:val="12"/>
              <w:rPr>
                <w:rFonts w:cs="Times New Roman"/>
              </w:rPr>
            </w:pPr>
            <w:r>
              <w:rPr>
                <w:rFonts w:hint="eastAsia"/>
              </w:rPr>
              <w:t>一、一般公共服务支出</w:t>
            </w:r>
          </w:p>
        </w:tc>
        <w:tc>
          <w:tcPr>
            <w:tcW w:w="1474" w:type="dxa"/>
            <w:vAlign w:val="center"/>
          </w:tcPr>
          <w:p>
            <w:pPr>
              <w:pStyle w:val="11"/>
            </w:pPr>
            <w:r>
              <w:t>94.91</w:t>
            </w:r>
          </w:p>
        </w:tc>
        <w:tc>
          <w:tcPr>
            <w:tcW w:w="1474" w:type="dxa"/>
            <w:vAlign w:val="center"/>
          </w:tcPr>
          <w:p>
            <w:pPr>
              <w:pStyle w:val="11"/>
            </w:pPr>
            <w:r>
              <w:t>94.91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rPr>
                <w:rFonts w:cs="Times New Roman"/>
              </w:rPr>
            </w:pPr>
            <w:r>
              <w:rPr>
                <w:rFonts w:hint="eastAsia"/>
              </w:rPr>
              <w:t>二、政府性基金预算拨款</w:t>
            </w: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二、外交支出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rPr>
                <w:rFonts w:cs="Times New Roman"/>
              </w:rPr>
            </w:pPr>
            <w:r>
              <w:rPr>
                <w:rFonts w:hint="eastAsia"/>
              </w:rPr>
              <w:t>三、国有资本经营预算拨款</w:t>
            </w: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三、国防支出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四、公共安全支出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五、教育支出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六、科学技术支出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七、文化旅游体育与传媒支出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八、社会保障和就业支出</w:t>
            </w:r>
          </w:p>
        </w:tc>
        <w:tc>
          <w:tcPr>
            <w:tcW w:w="1474" w:type="dxa"/>
            <w:vAlign w:val="center"/>
          </w:tcPr>
          <w:p>
            <w:pPr>
              <w:pStyle w:val="11"/>
            </w:pPr>
            <w:r>
              <w:t>9.89</w:t>
            </w:r>
          </w:p>
        </w:tc>
        <w:tc>
          <w:tcPr>
            <w:tcW w:w="1474" w:type="dxa"/>
            <w:vAlign w:val="center"/>
          </w:tcPr>
          <w:p>
            <w:pPr>
              <w:pStyle w:val="11"/>
            </w:pPr>
            <w:r>
              <w:t>9.89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九、社会保险基金支出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十、卫生健康支出</w:t>
            </w:r>
          </w:p>
        </w:tc>
        <w:tc>
          <w:tcPr>
            <w:tcW w:w="1474" w:type="dxa"/>
            <w:vAlign w:val="center"/>
          </w:tcPr>
          <w:p>
            <w:pPr>
              <w:pStyle w:val="11"/>
            </w:pPr>
            <w:r>
              <w:t>4.95</w:t>
            </w:r>
          </w:p>
        </w:tc>
        <w:tc>
          <w:tcPr>
            <w:tcW w:w="1474" w:type="dxa"/>
            <w:vAlign w:val="center"/>
          </w:tcPr>
          <w:p>
            <w:pPr>
              <w:pStyle w:val="11"/>
            </w:pPr>
            <w:r>
              <w:t>4.95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十一、节能环保支出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十二、城乡社区支出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十三、农林水支出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十四、交通运输支出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十五、资源勘探工业信息等支出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十六、商业服务业等支出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十七、金融支出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十八、援助其他地区支出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十九、自然资源海洋气象等支出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二十、住房保障支出</w:t>
            </w:r>
          </w:p>
        </w:tc>
        <w:tc>
          <w:tcPr>
            <w:tcW w:w="1474" w:type="dxa"/>
            <w:vAlign w:val="center"/>
          </w:tcPr>
          <w:p>
            <w:pPr>
              <w:pStyle w:val="11"/>
            </w:pPr>
            <w:r>
              <w:t>7.44</w:t>
            </w:r>
          </w:p>
        </w:tc>
        <w:tc>
          <w:tcPr>
            <w:tcW w:w="1474" w:type="dxa"/>
            <w:vAlign w:val="center"/>
          </w:tcPr>
          <w:p>
            <w:pPr>
              <w:pStyle w:val="11"/>
            </w:pPr>
            <w:r>
              <w:t>7.44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二十一、粮油物资储备支出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二十二、国有资本经营预算支出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二十三、灾害防治及应急管理支出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二十四、预备费</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二十五、其他支出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二十六、转移性支出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二十七、债务还本支出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二十八、债务付息支出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二十九、债务发行费用支出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三十、抗疫特别国债安排的支出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三十一、人行科目</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rPr>
                <w:rFonts w:cs="Times New Roman"/>
              </w:rPr>
            </w:pPr>
            <w:r>
              <w:rPr>
                <w:rFonts w:hint="eastAsia"/>
              </w:rPr>
              <w:t>本年收入合计</w:t>
            </w:r>
          </w:p>
        </w:tc>
        <w:tc>
          <w:tcPr>
            <w:tcW w:w="1474" w:type="dxa"/>
            <w:vAlign w:val="center"/>
          </w:tcPr>
          <w:p>
            <w:pPr>
              <w:pStyle w:val="15"/>
            </w:pPr>
            <w:r>
              <w:t>117.19</w:t>
            </w:r>
          </w:p>
        </w:tc>
        <w:tc>
          <w:tcPr>
            <w:tcW w:w="3402" w:type="dxa"/>
            <w:vAlign w:val="center"/>
          </w:tcPr>
          <w:p>
            <w:pPr>
              <w:pStyle w:val="14"/>
              <w:rPr>
                <w:rFonts w:cs="Times New Roman"/>
              </w:rPr>
            </w:pPr>
            <w:r>
              <w:rPr>
                <w:rFonts w:hint="eastAsia"/>
              </w:rPr>
              <w:t>本年支出合计</w:t>
            </w:r>
          </w:p>
        </w:tc>
        <w:tc>
          <w:tcPr>
            <w:tcW w:w="1474" w:type="dxa"/>
            <w:vAlign w:val="center"/>
          </w:tcPr>
          <w:p>
            <w:pPr>
              <w:pStyle w:val="15"/>
            </w:pPr>
            <w:r>
              <w:t>117.19</w:t>
            </w:r>
          </w:p>
        </w:tc>
        <w:tc>
          <w:tcPr>
            <w:tcW w:w="1474" w:type="dxa"/>
            <w:vAlign w:val="center"/>
          </w:tcPr>
          <w:p>
            <w:pPr>
              <w:pStyle w:val="15"/>
            </w:pPr>
            <w:r>
              <w:t>117.19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rPr>
                <w:rFonts w:cs="Times New Roman"/>
              </w:rPr>
            </w:pPr>
            <w:r>
              <w:rPr>
                <w:rFonts w:hint="eastAsia"/>
              </w:rPr>
              <w:t>年初财政拨款结转和结余</w:t>
            </w: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年末财政拨款结转和结余</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rPr>
                <w:rFonts w:cs="Times New Roman"/>
              </w:rPr>
            </w:pPr>
            <w:r>
              <w:rPr>
                <w:rFonts w:hint="eastAsia"/>
              </w:rPr>
              <w:t>一、一般公共预算拨款</w:t>
            </w:r>
          </w:p>
        </w:tc>
        <w:tc>
          <w:tcPr>
            <w:tcW w:w="1474" w:type="dxa"/>
            <w:vAlign w:val="center"/>
          </w:tcPr>
          <w:p>
            <w:pPr>
              <w:pStyle w:val="11"/>
              <w:rPr>
                <w:rFonts w:cs="Times New Roman"/>
              </w:rPr>
            </w:pP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rPr>
                <w:rFonts w:cs="Times New Roman"/>
              </w:rPr>
            </w:pPr>
            <w:r>
              <w:rPr>
                <w:rFonts w:hint="eastAsia"/>
              </w:rPr>
              <w:t>二、政府性基金预算拨款</w:t>
            </w:r>
          </w:p>
        </w:tc>
        <w:tc>
          <w:tcPr>
            <w:tcW w:w="1474" w:type="dxa"/>
            <w:vAlign w:val="center"/>
          </w:tcPr>
          <w:p>
            <w:pPr>
              <w:pStyle w:val="11"/>
              <w:rPr>
                <w:rFonts w:cs="Times New Roman"/>
              </w:rPr>
            </w:pP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rPr>
                <w:rFonts w:cs="Times New Roman"/>
              </w:rPr>
            </w:pPr>
            <w:r>
              <w:rPr>
                <w:rFonts w:hint="eastAsia"/>
              </w:rPr>
              <w:t>三、国有资本经营预算拨款</w:t>
            </w:r>
          </w:p>
        </w:tc>
        <w:tc>
          <w:tcPr>
            <w:tcW w:w="1474" w:type="dxa"/>
            <w:vAlign w:val="center"/>
          </w:tcPr>
          <w:p>
            <w:pPr>
              <w:pStyle w:val="11"/>
              <w:rPr>
                <w:rFonts w:cs="Times New Roman"/>
              </w:rPr>
            </w:pP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rPr>
                <w:rFonts w:cs="Times New Roman"/>
              </w:rPr>
            </w:pPr>
            <w:r>
              <w:rPr>
                <w:rFonts w:hint="eastAsia"/>
              </w:rPr>
              <w:t>收入总计</w:t>
            </w:r>
          </w:p>
        </w:tc>
        <w:tc>
          <w:tcPr>
            <w:tcW w:w="1474" w:type="dxa"/>
            <w:vAlign w:val="center"/>
          </w:tcPr>
          <w:p>
            <w:pPr>
              <w:pStyle w:val="15"/>
            </w:pPr>
            <w:r>
              <w:t>117.19</w:t>
            </w:r>
          </w:p>
        </w:tc>
        <w:tc>
          <w:tcPr>
            <w:tcW w:w="3402" w:type="dxa"/>
            <w:vAlign w:val="center"/>
          </w:tcPr>
          <w:p>
            <w:pPr>
              <w:pStyle w:val="14"/>
              <w:rPr>
                <w:rFonts w:cs="Times New Roman"/>
              </w:rPr>
            </w:pPr>
            <w:r>
              <w:rPr>
                <w:rFonts w:hint="eastAsia"/>
              </w:rPr>
              <w:t>支出总计</w:t>
            </w:r>
          </w:p>
        </w:tc>
        <w:tc>
          <w:tcPr>
            <w:tcW w:w="1474" w:type="dxa"/>
            <w:vAlign w:val="center"/>
          </w:tcPr>
          <w:p>
            <w:pPr>
              <w:pStyle w:val="15"/>
            </w:pPr>
            <w:r>
              <w:t>117.19</w:t>
            </w:r>
          </w:p>
        </w:tc>
        <w:tc>
          <w:tcPr>
            <w:tcW w:w="1474" w:type="dxa"/>
            <w:vAlign w:val="center"/>
          </w:tcPr>
          <w:p>
            <w:pPr>
              <w:pStyle w:val="15"/>
            </w:pPr>
            <w:r>
              <w:t>117.19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cs="Times New Roman"/>
              </w:rPr>
            </w:pPr>
            <w:r>
              <w:t>241001</w:t>
            </w:r>
            <w:r>
              <w:rPr>
                <w:rFonts w:hint="eastAsia"/>
              </w:rPr>
              <w:t>馆陶县档案馆本级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cs="Times New Roman"/>
              </w:rPr>
            </w:pPr>
            <w:r>
              <w:rPr>
                <w:rFonts w:hint="eastAsia"/>
              </w:rPr>
              <w:t>序号</w:t>
            </w:r>
          </w:p>
        </w:tc>
        <w:tc>
          <w:tcPr>
            <w:tcW w:w="5726" w:type="dxa"/>
            <w:gridSpan w:val="2"/>
            <w:vAlign w:val="center"/>
          </w:tcPr>
          <w:p>
            <w:pPr>
              <w:pStyle w:val="10"/>
              <w:rPr>
                <w:rFonts w:cs="Times New Roman"/>
              </w:rPr>
            </w:pPr>
            <w:r>
              <w:rPr>
                <w:rFonts w:hint="eastAsia"/>
              </w:rPr>
              <w:t>功能分类科目</w:t>
            </w:r>
          </w:p>
        </w:tc>
        <w:tc>
          <w:tcPr>
            <w:tcW w:w="2551" w:type="dxa"/>
            <w:vMerge w:val="restart"/>
            <w:vAlign w:val="center"/>
          </w:tcPr>
          <w:p>
            <w:pPr>
              <w:pStyle w:val="10"/>
              <w:rPr>
                <w:rFonts w:cs="Times New Roman"/>
              </w:rPr>
            </w:pPr>
            <w:r>
              <w:rPr>
                <w:rFonts w:hint="eastAsia"/>
              </w:rPr>
              <w:t>合计</w:t>
            </w:r>
          </w:p>
        </w:tc>
        <w:tc>
          <w:tcPr>
            <w:tcW w:w="2551" w:type="dxa"/>
            <w:vMerge w:val="restart"/>
            <w:vAlign w:val="center"/>
          </w:tcPr>
          <w:p>
            <w:pPr>
              <w:pStyle w:val="10"/>
              <w:rPr>
                <w:rFonts w:cs="Times New Roman"/>
              </w:rPr>
            </w:pPr>
            <w:r>
              <w:rPr>
                <w:rFonts w:hint="eastAsia"/>
              </w:rPr>
              <w:t>基本支出</w:t>
            </w:r>
          </w:p>
        </w:tc>
        <w:tc>
          <w:tcPr>
            <w:tcW w:w="2551" w:type="dxa"/>
            <w:vMerge w:val="restart"/>
            <w:vAlign w:val="center"/>
          </w:tcPr>
          <w:p>
            <w:pPr>
              <w:pStyle w:val="10"/>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rPr>
                <w:rFonts w:cs="Times New Roman"/>
              </w:rPr>
            </w:pPr>
            <w:r>
              <w:rPr>
                <w:rFonts w:hint="eastAsia"/>
              </w:rPr>
              <w:t>科目编码</w:t>
            </w:r>
          </w:p>
        </w:tc>
        <w:tc>
          <w:tcPr>
            <w:tcW w:w="4535" w:type="dxa"/>
            <w:vAlign w:val="center"/>
          </w:tcPr>
          <w:p>
            <w:pPr>
              <w:pStyle w:val="10"/>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cs="Times New Roman"/>
              </w:rPr>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rPr>
                <w:rFonts w:cs="Times New Roman"/>
              </w:rPr>
            </w:pPr>
          </w:p>
        </w:tc>
        <w:tc>
          <w:tcPr>
            <w:tcW w:w="4535" w:type="dxa"/>
            <w:vAlign w:val="center"/>
          </w:tcPr>
          <w:p>
            <w:pPr>
              <w:pStyle w:val="14"/>
              <w:rPr>
                <w:rFonts w:cs="Times New Roman"/>
              </w:rPr>
            </w:pPr>
            <w:r>
              <w:rPr>
                <w:rFonts w:hint="eastAsia"/>
              </w:rPr>
              <w:t>合计</w:t>
            </w:r>
          </w:p>
        </w:tc>
        <w:tc>
          <w:tcPr>
            <w:tcW w:w="2551" w:type="dxa"/>
            <w:vAlign w:val="center"/>
          </w:tcPr>
          <w:p>
            <w:pPr>
              <w:pStyle w:val="15"/>
            </w:pPr>
            <w:r>
              <w:t>117.19</w:t>
            </w:r>
          </w:p>
        </w:tc>
        <w:tc>
          <w:tcPr>
            <w:tcW w:w="2551" w:type="dxa"/>
            <w:vAlign w:val="center"/>
          </w:tcPr>
          <w:p>
            <w:pPr>
              <w:pStyle w:val="15"/>
            </w:pPr>
            <w:r>
              <w:t>105.19</w:t>
            </w: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rPr>
                <w:rFonts w:cs="Times New Roman"/>
              </w:rPr>
            </w:pPr>
            <w:r>
              <w:rPr>
                <w:rFonts w:hint="eastAsia"/>
              </w:rPr>
              <w:t>一般公共服务支出</w:t>
            </w:r>
          </w:p>
        </w:tc>
        <w:tc>
          <w:tcPr>
            <w:tcW w:w="2551" w:type="dxa"/>
            <w:vAlign w:val="center"/>
          </w:tcPr>
          <w:p>
            <w:pPr>
              <w:pStyle w:val="11"/>
            </w:pPr>
            <w:r>
              <w:t>94.91</w:t>
            </w:r>
          </w:p>
        </w:tc>
        <w:tc>
          <w:tcPr>
            <w:tcW w:w="2551" w:type="dxa"/>
            <w:vAlign w:val="center"/>
          </w:tcPr>
          <w:p>
            <w:pPr>
              <w:pStyle w:val="11"/>
            </w:pPr>
            <w:r>
              <w:t>82.91</w:t>
            </w: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20126</w:t>
            </w:r>
          </w:p>
        </w:tc>
        <w:tc>
          <w:tcPr>
            <w:tcW w:w="4535" w:type="dxa"/>
            <w:vAlign w:val="center"/>
          </w:tcPr>
          <w:p>
            <w:pPr>
              <w:pStyle w:val="12"/>
              <w:rPr>
                <w:rFonts w:cs="Times New Roman"/>
              </w:rPr>
            </w:pPr>
            <w:r>
              <w:rPr>
                <w:rFonts w:hint="eastAsia"/>
              </w:rPr>
              <w:t>档案事务</w:t>
            </w:r>
          </w:p>
        </w:tc>
        <w:tc>
          <w:tcPr>
            <w:tcW w:w="2551" w:type="dxa"/>
            <w:vAlign w:val="center"/>
          </w:tcPr>
          <w:p>
            <w:pPr>
              <w:pStyle w:val="11"/>
            </w:pPr>
            <w:r>
              <w:t>94.91</w:t>
            </w:r>
          </w:p>
        </w:tc>
        <w:tc>
          <w:tcPr>
            <w:tcW w:w="2551" w:type="dxa"/>
            <w:vAlign w:val="center"/>
          </w:tcPr>
          <w:p>
            <w:pPr>
              <w:pStyle w:val="11"/>
            </w:pPr>
            <w:r>
              <w:t>82.91</w:t>
            </w: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2012601</w:t>
            </w:r>
          </w:p>
        </w:tc>
        <w:tc>
          <w:tcPr>
            <w:tcW w:w="4535" w:type="dxa"/>
            <w:vAlign w:val="center"/>
          </w:tcPr>
          <w:p>
            <w:pPr>
              <w:pStyle w:val="12"/>
              <w:rPr>
                <w:rFonts w:cs="Times New Roman"/>
              </w:rPr>
            </w:pPr>
            <w:r>
              <w:rPr>
                <w:rFonts w:hint="eastAsia"/>
              </w:rPr>
              <w:t>行政运行</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2012604</w:t>
            </w:r>
          </w:p>
        </w:tc>
        <w:tc>
          <w:tcPr>
            <w:tcW w:w="4535" w:type="dxa"/>
            <w:vAlign w:val="center"/>
          </w:tcPr>
          <w:p>
            <w:pPr>
              <w:pStyle w:val="12"/>
              <w:rPr>
                <w:rFonts w:cs="Times New Roman"/>
              </w:rPr>
            </w:pPr>
            <w:r>
              <w:rPr>
                <w:rFonts w:hint="eastAsia"/>
              </w:rPr>
              <w:t>档案馆</w:t>
            </w:r>
          </w:p>
        </w:tc>
        <w:tc>
          <w:tcPr>
            <w:tcW w:w="2551" w:type="dxa"/>
            <w:vAlign w:val="center"/>
          </w:tcPr>
          <w:p>
            <w:pPr>
              <w:pStyle w:val="11"/>
            </w:pPr>
            <w:r>
              <w:t>93.31</w:t>
            </w:r>
          </w:p>
        </w:tc>
        <w:tc>
          <w:tcPr>
            <w:tcW w:w="2551" w:type="dxa"/>
            <w:vAlign w:val="center"/>
          </w:tcPr>
          <w:p>
            <w:pPr>
              <w:pStyle w:val="11"/>
            </w:pPr>
            <w:r>
              <w:t>82.91</w:t>
            </w:r>
          </w:p>
        </w:tc>
        <w:tc>
          <w:tcPr>
            <w:tcW w:w="2551" w:type="dxa"/>
            <w:vAlign w:val="center"/>
          </w:tcPr>
          <w:p>
            <w:pPr>
              <w:pStyle w:val="11"/>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rPr>
                <w:rFonts w:cs="Times New Roman"/>
              </w:rPr>
            </w:pPr>
            <w:r>
              <w:rPr>
                <w:rFonts w:hint="eastAsia"/>
              </w:rPr>
              <w:t>社会保障和就业支出</w:t>
            </w:r>
          </w:p>
        </w:tc>
        <w:tc>
          <w:tcPr>
            <w:tcW w:w="2551" w:type="dxa"/>
            <w:vAlign w:val="center"/>
          </w:tcPr>
          <w:p>
            <w:pPr>
              <w:pStyle w:val="11"/>
            </w:pPr>
            <w:r>
              <w:t>9.89</w:t>
            </w:r>
          </w:p>
        </w:tc>
        <w:tc>
          <w:tcPr>
            <w:tcW w:w="2551" w:type="dxa"/>
            <w:vAlign w:val="center"/>
          </w:tcPr>
          <w:p>
            <w:pPr>
              <w:pStyle w:val="11"/>
            </w:pPr>
            <w:r>
              <w:t>9.89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rPr>
                <w:rFonts w:cs="Times New Roman"/>
              </w:rPr>
            </w:pPr>
            <w:r>
              <w:rPr>
                <w:rFonts w:hint="eastAsia"/>
              </w:rPr>
              <w:t>行政事业单位养老支出</w:t>
            </w:r>
          </w:p>
        </w:tc>
        <w:tc>
          <w:tcPr>
            <w:tcW w:w="2551" w:type="dxa"/>
            <w:vAlign w:val="center"/>
          </w:tcPr>
          <w:p>
            <w:pPr>
              <w:pStyle w:val="11"/>
            </w:pPr>
            <w:r>
              <w:t>9.89</w:t>
            </w:r>
          </w:p>
        </w:tc>
        <w:tc>
          <w:tcPr>
            <w:tcW w:w="2551" w:type="dxa"/>
            <w:vAlign w:val="center"/>
          </w:tcPr>
          <w:p>
            <w:pPr>
              <w:pStyle w:val="11"/>
            </w:pPr>
            <w:r>
              <w:t>9.89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rPr>
                <w:rFonts w:cs="Times New Roman"/>
              </w:rPr>
            </w:pPr>
            <w:r>
              <w:rPr>
                <w:rFonts w:hint="eastAsia"/>
              </w:rPr>
              <w:t>机关事业单位基本养老保险缴费支出</w:t>
            </w:r>
          </w:p>
        </w:tc>
        <w:tc>
          <w:tcPr>
            <w:tcW w:w="2551" w:type="dxa"/>
            <w:vAlign w:val="center"/>
          </w:tcPr>
          <w:p>
            <w:pPr>
              <w:pStyle w:val="11"/>
            </w:pPr>
            <w:r>
              <w:t>9.89</w:t>
            </w:r>
          </w:p>
        </w:tc>
        <w:tc>
          <w:tcPr>
            <w:tcW w:w="2551" w:type="dxa"/>
            <w:vAlign w:val="center"/>
          </w:tcPr>
          <w:p>
            <w:pPr>
              <w:pStyle w:val="11"/>
            </w:pPr>
            <w:r>
              <w:t>9.89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rPr>
                <w:rFonts w:cs="Times New Roman"/>
              </w:rPr>
            </w:pPr>
            <w:r>
              <w:rPr>
                <w:rFonts w:hint="eastAsia"/>
              </w:rPr>
              <w:t>卫生健康支出</w:t>
            </w:r>
          </w:p>
        </w:tc>
        <w:tc>
          <w:tcPr>
            <w:tcW w:w="2551" w:type="dxa"/>
            <w:vAlign w:val="center"/>
          </w:tcPr>
          <w:p>
            <w:pPr>
              <w:pStyle w:val="11"/>
            </w:pPr>
            <w:r>
              <w:t>4.95</w:t>
            </w:r>
          </w:p>
        </w:tc>
        <w:tc>
          <w:tcPr>
            <w:tcW w:w="2551" w:type="dxa"/>
            <w:vAlign w:val="center"/>
          </w:tcPr>
          <w:p>
            <w:pPr>
              <w:pStyle w:val="11"/>
            </w:pPr>
            <w:r>
              <w:t>4.95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rPr>
                <w:rFonts w:cs="Times New Roman"/>
              </w:rPr>
            </w:pPr>
            <w:r>
              <w:rPr>
                <w:rFonts w:hint="eastAsia"/>
              </w:rPr>
              <w:t>行政事业单位医疗</w:t>
            </w:r>
          </w:p>
        </w:tc>
        <w:tc>
          <w:tcPr>
            <w:tcW w:w="2551" w:type="dxa"/>
            <w:vAlign w:val="center"/>
          </w:tcPr>
          <w:p>
            <w:pPr>
              <w:pStyle w:val="11"/>
            </w:pPr>
            <w:r>
              <w:t>4.95</w:t>
            </w:r>
          </w:p>
        </w:tc>
        <w:tc>
          <w:tcPr>
            <w:tcW w:w="2551" w:type="dxa"/>
            <w:vAlign w:val="center"/>
          </w:tcPr>
          <w:p>
            <w:pPr>
              <w:pStyle w:val="11"/>
            </w:pPr>
            <w:r>
              <w:t>4.95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rPr>
                <w:rFonts w:cs="Times New Roman"/>
              </w:rPr>
            </w:pPr>
            <w:r>
              <w:rPr>
                <w:rFonts w:hint="eastAsia"/>
              </w:rPr>
              <w:t>行政单位医疗</w:t>
            </w:r>
          </w:p>
        </w:tc>
        <w:tc>
          <w:tcPr>
            <w:tcW w:w="2551" w:type="dxa"/>
            <w:vAlign w:val="center"/>
          </w:tcPr>
          <w:p>
            <w:pPr>
              <w:pStyle w:val="11"/>
            </w:pPr>
            <w:r>
              <w:t>4.95</w:t>
            </w:r>
          </w:p>
        </w:tc>
        <w:tc>
          <w:tcPr>
            <w:tcW w:w="2551" w:type="dxa"/>
            <w:vAlign w:val="center"/>
          </w:tcPr>
          <w:p>
            <w:pPr>
              <w:pStyle w:val="11"/>
            </w:pPr>
            <w:r>
              <w:t>4.95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rPr>
                <w:rFonts w:cs="Times New Roman"/>
              </w:rPr>
            </w:pPr>
            <w:r>
              <w:rPr>
                <w:rFonts w:hint="eastAsia"/>
              </w:rPr>
              <w:t>住房保障支出</w:t>
            </w:r>
          </w:p>
        </w:tc>
        <w:tc>
          <w:tcPr>
            <w:tcW w:w="2551" w:type="dxa"/>
            <w:vAlign w:val="center"/>
          </w:tcPr>
          <w:p>
            <w:pPr>
              <w:pStyle w:val="11"/>
            </w:pPr>
            <w:r>
              <w:t>7.44</w:t>
            </w:r>
          </w:p>
        </w:tc>
        <w:tc>
          <w:tcPr>
            <w:tcW w:w="2551" w:type="dxa"/>
            <w:vAlign w:val="center"/>
          </w:tcPr>
          <w:p>
            <w:pPr>
              <w:pStyle w:val="11"/>
            </w:pPr>
            <w:r>
              <w:t>7.44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rPr>
                <w:rFonts w:cs="Times New Roman"/>
              </w:rPr>
            </w:pPr>
            <w:r>
              <w:rPr>
                <w:rFonts w:hint="eastAsia"/>
              </w:rPr>
              <w:t>住房改革支出</w:t>
            </w:r>
          </w:p>
        </w:tc>
        <w:tc>
          <w:tcPr>
            <w:tcW w:w="2551" w:type="dxa"/>
            <w:vAlign w:val="center"/>
          </w:tcPr>
          <w:p>
            <w:pPr>
              <w:pStyle w:val="11"/>
            </w:pPr>
            <w:r>
              <w:t>7.44</w:t>
            </w:r>
          </w:p>
        </w:tc>
        <w:tc>
          <w:tcPr>
            <w:tcW w:w="2551" w:type="dxa"/>
            <w:vAlign w:val="center"/>
          </w:tcPr>
          <w:p>
            <w:pPr>
              <w:pStyle w:val="11"/>
            </w:pPr>
            <w:r>
              <w:t>7.44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rPr>
                <w:rFonts w:cs="Times New Roman"/>
              </w:rPr>
            </w:pPr>
            <w:r>
              <w:rPr>
                <w:rFonts w:hint="eastAsia"/>
              </w:rPr>
              <w:t>住房公积金</w:t>
            </w:r>
          </w:p>
        </w:tc>
        <w:tc>
          <w:tcPr>
            <w:tcW w:w="2551" w:type="dxa"/>
            <w:vAlign w:val="center"/>
          </w:tcPr>
          <w:p>
            <w:pPr>
              <w:pStyle w:val="11"/>
            </w:pPr>
            <w:r>
              <w:t>7.44</w:t>
            </w:r>
          </w:p>
        </w:tc>
        <w:tc>
          <w:tcPr>
            <w:tcW w:w="2551" w:type="dxa"/>
            <w:vAlign w:val="center"/>
          </w:tcPr>
          <w:p>
            <w:pPr>
              <w:pStyle w:val="11"/>
            </w:pPr>
            <w:r>
              <w:t>7.44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cs="Times New Roman"/>
              </w:rPr>
            </w:pPr>
            <w:r>
              <w:t>241001</w:t>
            </w:r>
            <w:r>
              <w:rPr>
                <w:rFonts w:hint="eastAsia"/>
              </w:rPr>
              <w:t>馆陶县档案馆本级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cs="Times New Roman"/>
              </w:rPr>
            </w:pPr>
            <w:r>
              <w:rPr>
                <w:rFonts w:hint="eastAsia"/>
              </w:rPr>
              <w:t>序号</w:t>
            </w:r>
          </w:p>
        </w:tc>
        <w:tc>
          <w:tcPr>
            <w:tcW w:w="5726" w:type="dxa"/>
            <w:gridSpan w:val="2"/>
            <w:vAlign w:val="center"/>
          </w:tcPr>
          <w:p>
            <w:pPr>
              <w:pStyle w:val="10"/>
              <w:rPr>
                <w:rFonts w:cs="Times New Roman"/>
              </w:rPr>
            </w:pPr>
            <w:r>
              <w:rPr>
                <w:rFonts w:hint="eastAsia"/>
              </w:rPr>
              <w:t>支出部门经济分类科目</w:t>
            </w:r>
          </w:p>
        </w:tc>
        <w:tc>
          <w:tcPr>
            <w:tcW w:w="7654" w:type="dxa"/>
            <w:gridSpan w:val="3"/>
            <w:vAlign w:val="center"/>
          </w:tcPr>
          <w:p>
            <w:pPr>
              <w:pStyle w:val="10"/>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rPr>
                <w:rFonts w:cs="Times New Roman"/>
              </w:rPr>
            </w:pPr>
            <w:r>
              <w:rPr>
                <w:rFonts w:hint="eastAsia"/>
              </w:rPr>
              <w:t>科目编码</w:t>
            </w:r>
          </w:p>
        </w:tc>
        <w:tc>
          <w:tcPr>
            <w:tcW w:w="4535" w:type="dxa"/>
            <w:vAlign w:val="center"/>
          </w:tcPr>
          <w:p>
            <w:pPr>
              <w:pStyle w:val="10"/>
              <w:rPr>
                <w:rFonts w:cs="Times New Roman"/>
              </w:rPr>
            </w:pPr>
            <w:r>
              <w:rPr>
                <w:rFonts w:hint="eastAsia"/>
              </w:rPr>
              <w:t>科目名称</w:t>
            </w:r>
          </w:p>
        </w:tc>
        <w:tc>
          <w:tcPr>
            <w:tcW w:w="2551" w:type="dxa"/>
            <w:vAlign w:val="center"/>
          </w:tcPr>
          <w:p>
            <w:pPr>
              <w:pStyle w:val="10"/>
              <w:rPr>
                <w:rFonts w:cs="Times New Roman"/>
              </w:rPr>
            </w:pPr>
            <w:r>
              <w:rPr>
                <w:rFonts w:hint="eastAsia"/>
              </w:rPr>
              <w:t>合计</w:t>
            </w:r>
          </w:p>
        </w:tc>
        <w:tc>
          <w:tcPr>
            <w:tcW w:w="2551" w:type="dxa"/>
            <w:vAlign w:val="center"/>
          </w:tcPr>
          <w:p>
            <w:pPr>
              <w:pStyle w:val="10"/>
              <w:rPr>
                <w:rFonts w:cs="Times New Roman"/>
              </w:rPr>
            </w:pPr>
            <w:r>
              <w:rPr>
                <w:rFonts w:hint="eastAsia"/>
              </w:rPr>
              <w:t>人员经费</w:t>
            </w:r>
          </w:p>
        </w:tc>
        <w:tc>
          <w:tcPr>
            <w:tcW w:w="2551" w:type="dxa"/>
            <w:vAlign w:val="center"/>
          </w:tcPr>
          <w:p>
            <w:pPr>
              <w:pStyle w:val="10"/>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cs="Times New Roman"/>
              </w:rPr>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rPr>
                <w:rFonts w:cs="Times New Roman"/>
              </w:rPr>
            </w:pPr>
          </w:p>
        </w:tc>
        <w:tc>
          <w:tcPr>
            <w:tcW w:w="4535" w:type="dxa"/>
            <w:vAlign w:val="center"/>
          </w:tcPr>
          <w:p>
            <w:pPr>
              <w:pStyle w:val="14"/>
              <w:rPr>
                <w:rFonts w:cs="Times New Roman"/>
              </w:rPr>
            </w:pPr>
            <w:r>
              <w:rPr>
                <w:rFonts w:hint="eastAsia"/>
              </w:rPr>
              <w:t>合计</w:t>
            </w:r>
          </w:p>
        </w:tc>
        <w:tc>
          <w:tcPr>
            <w:tcW w:w="2551" w:type="dxa"/>
            <w:vAlign w:val="center"/>
          </w:tcPr>
          <w:p>
            <w:pPr>
              <w:pStyle w:val="15"/>
            </w:pPr>
            <w:r>
              <w:t>105.19</w:t>
            </w:r>
          </w:p>
        </w:tc>
        <w:tc>
          <w:tcPr>
            <w:tcW w:w="2551" w:type="dxa"/>
            <w:vAlign w:val="center"/>
          </w:tcPr>
          <w:p>
            <w:pPr>
              <w:pStyle w:val="15"/>
            </w:pPr>
            <w:r>
              <w:t>98.21</w:t>
            </w:r>
          </w:p>
        </w:tc>
        <w:tc>
          <w:tcPr>
            <w:tcW w:w="2551" w:type="dxa"/>
            <w:vAlign w:val="center"/>
          </w:tcPr>
          <w:p>
            <w:pPr>
              <w:pStyle w:val="15"/>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rPr>
                <w:rFonts w:cs="Times New Roman"/>
              </w:rPr>
            </w:pPr>
            <w:r>
              <w:rPr>
                <w:rFonts w:hint="eastAsia"/>
              </w:rPr>
              <w:t>工资福利支出</w:t>
            </w:r>
          </w:p>
        </w:tc>
        <w:tc>
          <w:tcPr>
            <w:tcW w:w="2551" w:type="dxa"/>
            <w:vAlign w:val="center"/>
          </w:tcPr>
          <w:p>
            <w:pPr>
              <w:pStyle w:val="11"/>
            </w:pPr>
            <w:r>
              <w:t>98.21</w:t>
            </w:r>
          </w:p>
        </w:tc>
        <w:tc>
          <w:tcPr>
            <w:tcW w:w="2551" w:type="dxa"/>
            <w:vAlign w:val="center"/>
          </w:tcPr>
          <w:p>
            <w:pPr>
              <w:pStyle w:val="11"/>
            </w:pPr>
            <w:r>
              <w:t>98.21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rPr>
                <w:rFonts w:cs="Times New Roman"/>
              </w:rPr>
            </w:pPr>
            <w:r>
              <w:rPr>
                <w:rFonts w:hint="eastAsia"/>
              </w:rPr>
              <w:t>基本工资</w:t>
            </w:r>
          </w:p>
        </w:tc>
        <w:tc>
          <w:tcPr>
            <w:tcW w:w="2551" w:type="dxa"/>
            <w:vAlign w:val="center"/>
          </w:tcPr>
          <w:p>
            <w:pPr>
              <w:pStyle w:val="11"/>
            </w:pPr>
            <w:r>
              <w:t>45.92</w:t>
            </w:r>
          </w:p>
        </w:tc>
        <w:tc>
          <w:tcPr>
            <w:tcW w:w="2551" w:type="dxa"/>
            <w:vAlign w:val="center"/>
          </w:tcPr>
          <w:p>
            <w:pPr>
              <w:pStyle w:val="11"/>
            </w:pPr>
            <w:r>
              <w:t>45.92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rPr>
                <w:rFonts w:cs="Times New Roman"/>
              </w:rPr>
            </w:pPr>
            <w:r>
              <w:rPr>
                <w:rFonts w:hint="eastAsia"/>
              </w:rPr>
              <w:t>津贴补贴</w:t>
            </w:r>
          </w:p>
        </w:tc>
        <w:tc>
          <w:tcPr>
            <w:tcW w:w="2551" w:type="dxa"/>
            <w:vAlign w:val="center"/>
          </w:tcPr>
          <w:p>
            <w:pPr>
              <w:pStyle w:val="11"/>
            </w:pPr>
            <w:r>
              <w:t>8.76</w:t>
            </w:r>
          </w:p>
        </w:tc>
        <w:tc>
          <w:tcPr>
            <w:tcW w:w="2551" w:type="dxa"/>
            <w:vAlign w:val="center"/>
          </w:tcPr>
          <w:p>
            <w:pPr>
              <w:pStyle w:val="11"/>
            </w:pPr>
            <w:r>
              <w:t>8.76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rPr>
                <w:rFonts w:cs="Times New Roman"/>
              </w:rPr>
            </w:pPr>
            <w:r>
              <w:rPr>
                <w:rFonts w:hint="eastAsia"/>
              </w:rPr>
              <w:t>奖金</w:t>
            </w:r>
          </w:p>
        </w:tc>
        <w:tc>
          <w:tcPr>
            <w:tcW w:w="2551" w:type="dxa"/>
            <w:vAlign w:val="center"/>
          </w:tcPr>
          <w:p>
            <w:pPr>
              <w:pStyle w:val="11"/>
            </w:pPr>
            <w:r>
              <w:t>7.13</w:t>
            </w:r>
          </w:p>
        </w:tc>
        <w:tc>
          <w:tcPr>
            <w:tcW w:w="2551" w:type="dxa"/>
            <w:vAlign w:val="center"/>
          </w:tcPr>
          <w:p>
            <w:pPr>
              <w:pStyle w:val="11"/>
            </w:pPr>
            <w:r>
              <w:t>7.13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rPr>
                <w:rFonts w:cs="Times New Roman"/>
              </w:rPr>
            </w:pPr>
            <w:r>
              <w:rPr>
                <w:rFonts w:hint="eastAsia"/>
              </w:rPr>
              <w:t>绩效工资</w:t>
            </w:r>
          </w:p>
        </w:tc>
        <w:tc>
          <w:tcPr>
            <w:tcW w:w="2551" w:type="dxa"/>
            <w:vAlign w:val="center"/>
          </w:tcPr>
          <w:p>
            <w:pPr>
              <w:pStyle w:val="11"/>
            </w:pPr>
            <w:r>
              <w:t>13.81</w:t>
            </w:r>
          </w:p>
        </w:tc>
        <w:tc>
          <w:tcPr>
            <w:tcW w:w="2551" w:type="dxa"/>
            <w:vAlign w:val="center"/>
          </w:tcPr>
          <w:p>
            <w:pPr>
              <w:pStyle w:val="11"/>
            </w:pPr>
            <w:r>
              <w:t>13.81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rPr>
                <w:rFonts w:cs="Times New Roman"/>
              </w:rPr>
            </w:pPr>
            <w:r>
              <w:rPr>
                <w:rFonts w:hint="eastAsia"/>
              </w:rPr>
              <w:t>机关事业单位基本养老保险缴费</w:t>
            </w:r>
          </w:p>
        </w:tc>
        <w:tc>
          <w:tcPr>
            <w:tcW w:w="2551" w:type="dxa"/>
            <w:vAlign w:val="center"/>
          </w:tcPr>
          <w:p>
            <w:pPr>
              <w:pStyle w:val="11"/>
            </w:pPr>
            <w:r>
              <w:t>9.89</w:t>
            </w:r>
          </w:p>
        </w:tc>
        <w:tc>
          <w:tcPr>
            <w:tcW w:w="2551" w:type="dxa"/>
            <w:vAlign w:val="center"/>
          </w:tcPr>
          <w:p>
            <w:pPr>
              <w:pStyle w:val="11"/>
            </w:pPr>
            <w:r>
              <w:t>9.89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rPr>
                <w:rFonts w:cs="Times New Roman"/>
              </w:rPr>
            </w:pPr>
            <w:r>
              <w:rPr>
                <w:rFonts w:hint="eastAsia"/>
              </w:rPr>
              <w:t>职工基本医疗保险缴费</w:t>
            </w:r>
          </w:p>
        </w:tc>
        <w:tc>
          <w:tcPr>
            <w:tcW w:w="2551" w:type="dxa"/>
            <w:vAlign w:val="center"/>
          </w:tcPr>
          <w:p>
            <w:pPr>
              <w:pStyle w:val="11"/>
            </w:pPr>
            <w:r>
              <w:t>4.95</w:t>
            </w:r>
          </w:p>
        </w:tc>
        <w:tc>
          <w:tcPr>
            <w:tcW w:w="2551" w:type="dxa"/>
            <w:vAlign w:val="center"/>
          </w:tcPr>
          <w:p>
            <w:pPr>
              <w:pStyle w:val="11"/>
            </w:pPr>
            <w:r>
              <w:t>4.95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rPr>
                <w:rFonts w:cs="Times New Roman"/>
              </w:rPr>
            </w:pPr>
            <w:r>
              <w:rPr>
                <w:rFonts w:hint="eastAsia"/>
              </w:rPr>
              <w:t>其他社会保障缴费</w:t>
            </w:r>
          </w:p>
        </w:tc>
        <w:tc>
          <w:tcPr>
            <w:tcW w:w="2551" w:type="dxa"/>
            <w:vAlign w:val="center"/>
          </w:tcPr>
          <w:p>
            <w:pPr>
              <w:pStyle w:val="11"/>
            </w:pPr>
            <w:r>
              <w:t>0.31</w:t>
            </w:r>
          </w:p>
        </w:tc>
        <w:tc>
          <w:tcPr>
            <w:tcW w:w="2551" w:type="dxa"/>
            <w:vAlign w:val="center"/>
          </w:tcPr>
          <w:p>
            <w:pPr>
              <w:pStyle w:val="11"/>
            </w:pPr>
            <w:r>
              <w:t>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rPr>
                <w:rFonts w:cs="Times New Roman"/>
              </w:rPr>
            </w:pPr>
            <w:r>
              <w:rPr>
                <w:rFonts w:hint="eastAsia"/>
              </w:rPr>
              <w:t>住房公积金</w:t>
            </w:r>
          </w:p>
        </w:tc>
        <w:tc>
          <w:tcPr>
            <w:tcW w:w="2551" w:type="dxa"/>
            <w:vAlign w:val="center"/>
          </w:tcPr>
          <w:p>
            <w:pPr>
              <w:pStyle w:val="11"/>
            </w:pPr>
            <w:r>
              <w:t>7.44</w:t>
            </w:r>
          </w:p>
        </w:tc>
        <w:tc>
          <w:tcPr>
            <w:tcW w:w="2551" w:type="dxa"/>
            <w:vAlign w:val="center"/>
          </w:tcPr>
          <w:p>
            <w:pPr>
              <w:pStyle w:val="11"/>
            </w:pPr>
            <w:r>
              <w:t>7.44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rPr>
                <w:rFonts w:cs="Times New Roman"/>
              </w:rPr>
            </w:pPr>
            <w:r>
              <w:rPr>
                <w:rFonts w:hint="eastAsia"/>
              </w:rPr>
              <w:t>商品和服务支出</w:t>
            </w:r>
          </w:p>
        </w:tc>
        <w:tc>
          <w:tcPr>
            <w:tcW w:w="2551" w:type="dxa"/>
            <w:vAlign w:val="center"/>
          </w:tcPr>
          <w:p>
            <w:pPr>
              <w:pStyle w:val="11"/>
            </w:pPr>
            <w:r>
              <w:t>6.98</w:t>
            </w:r>
          </w:p>
        </w:tc>
        <w:tc>
          <w:tcPr>
            <w:tcW w:w="2551" w:type="dxa"/>
            <w:vAlign w:val="center"/>
          </w:tcPr>
          <w:p>
            <w:pPr>
              <w:pStyle w:val="11"/>
            </w:pPr>
          </w:p>
        </w:tc>
        <w:tc>
          <w:tcPr>
            <w:tcW w:w="2551" w:type="dxa"/>
            <w:vAlign w:val="center"/>
          </w:tcPr>
          <w:p>
            <w:pPr>
              <w:pStyle w:val="11"/>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rPr>
                <w:rFonts w:cs="Times New Roman"/>
              </w:rPr>
            </w:pPr>
            <w:r>
              <w:rPr>
                <w:rFonts w:hint="eastAsia"/>
              </w:rPr>
              <w:t>办公费</w:t>
            </w:r>
          </w:p>
        </w:tc>
        <w:tc>
          <w:tcPr>
            <w:tcW w:w="2551" w:type="dxa"/>
            <w:vAlign w:val="center"/>
          </w:tcPr>
          <w:p>
            <w:pPr>
              <w:pStyle w:val="11"/>
            </w:pPr>
            <w:r>
              <w:t>2.04</w:t>
            </w:r>
          </w:p>
        </w:tc>
        <w:tc>
          <w:tcPr>
            <w:tcW w:w="2551" w:type="dxa"/>
            <w:vAlign w:val="center"/>
          </w:tcPr>
          <w:p>
            <w:pPr>
              <w:pStyle w:val="11"/>
            </w:pPr>
          </w:p>
        </w:tc>
        <w:tc>
          <w:tcPr>
            <w:tcW w:w="2551" w:type="dxa"/>
            <w:vAlign w:val="center"/>
          </w:tcPr>
          <w:p>
            <w:pPr>
              <w:pStyle w:val="11"/>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rPr>
                <w:rFonts w:cs="Times New Roman"/>
              </w:rPr>
            </w:pPr>
            <w:r>
              <w:rPr>
                <w:rFonts w:hint="eastAsia"/>
              </w:rPr>
              <w:t>印刷费</w:t>
            </w:r>
          </w:p>
        </w:tc>
        <w:tc>
          <w:tcPr>
            <w:tcW w:w="2551" w:type="dxa"/>
            <w:vAlign w:val="center"/>
          </w:tcPr>
          <w:p>
            <w:pPr>
              <w:pStyle w:val="11"/>
            </w:pPr>
            <w:r>
              <w:t>0.22</w:t>
            </w:r>
          </w:p>
        </w:tc>
        <w:tc>
          <w:tcPr>
            <w:tcW w:w="2551" w:type="dxa"/>
            <w:vAlign w:val="center"/>
          </w:tcPr>
          <w:p>
            <w:pPr>
              <w:pStyle w:val="11"/>
            </w:pPr>
          </w:p>
        </w:tc>
        <w:tc>
          <w:tcPr>
            <w:tcW w:w="2551"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rPr>
                <w:rFonts w:cs="Times New Roman"/>
              </w:rPr>
            </w:pPr>
            <w:r>
              <w:rPr>
                <w:rFonts w:hint="eastAsia"/>
              </w:rPr>
              <w:t>邮电费</w:t>
            </w:r>
          </w:p>
        </w:tc>
        <w:tc>
          <w:tcPr>
            <w:tcW w:w="2551" w:type="dxa"/>
            <w:vAlign w:val="center"/>
          </w:tcPr>
          <w:p>
            <w:pPr>
              <w:pStyle w:val="11"/>
            </w:pPr>
            <w:r>
              <w:t>1.62</w:t>
            </w:r>
          </w:p>
        </w:tc>
        <w:tc>
          <w:tcPr>
            <w:tcW w:w="2551" w:type="dxa"/>
            <w:vAlign w:val="center"/>
          </w:tcPr>
          <w:p>
            <w:pPr>
              <w:pStyle w:val="11"/>
            </w:pPr>
          </w:p>
        </w:tc>
        <w:tc>
          <w:tcPr>
            <w:tcW w:w="2551" w:type="dxa"/>
            <w:vAlign w:val="center"/>
          </w:tcPr>
          <w:p>
            <w:pPr>
              <w:pStyle w:val="11"/>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rPr>
                <w:rFonts w:cs="Times New Roman"/>
              </w:rPr>
            </w:pPr>
            <w:r>
              <w:rPr>
                <w:rFonts w:hint="eastAsia"/>
              </w:rPr>
              <w:t>维修</w:t>
            </w:r>
            <w:r>
              <w:t>(</w:t>
            </w:r>
            <w:r>
              <w:rPr>
                <w:rFonts w:hint="eastAsia"/>
              </w:rPr>
              <w:t>护</w:t>
            </w:r>
            <w:r>
              <w:t>)</w:t>
            </w:r>
            <w:r>
              <w:rPr>
                <w:rFonts w:hint="eastAsia"/>
              </w:rPr>
              <w:t>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rPr>
                <w:rFonts w:cs="Times New Roman"/>
              </w:rPr>
            </w:pPr>
            <w:r>
              <w:rPr>
                <w:rFonts w:hint="eastAsia"/>
              </w:rPr>
              <w:t>其他交通费用</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cs="Times New Roman"/>
              </w:rPr>
            </w:pPr>
            <w:r>
              <w:t>241001</w:t>
            </w:r>
            <w:r>
              <w:rPr>
                <w:rFonts w:hint="eastAsia"/>
              </w:rPr>
              <w:t>馆陶县档案馆本级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cs="Times New Roman"/>
              </w:rPr>
            </w:pPr>
            <w:r>
              <w:rPr>
                <w:rFonts w:hint="eastAsia"/>
              </w:rPr>
              <w:t>序号</w:t>
            </w:r>
          </w:p>
        </w:tc>
        <w:tc>
          <w:tcPr>
            <w:tcW w:w="5726" w:type="dxa"/>
            <w:gridSpan w:val="2"/>
            <w:vAlign w:val="center"/>
          </w:tcPr>
          <w:p>
            <w:pPr>
              <w:pStyle w:val="10"/>
              <w:rPr>
                <w:rFonts w:cs="Times New Roman"/>
              </w:rPr>
            </w:pPr>
            <w:r>
              <w:rPr>
                <w:rFonts w:hint="eastAsia"/>
              </w:rPr>
              <w:t>功能分类科目</w:t>
            </w:r>
          </w:p>
        </w:tc>
        <w:tc>
          <w:tcPr>
            <w:tcW w:w="2551" w:type="dxa"/>
            <w:vMerge w:val="restart"/>
            <w:vAlign w:val="center"/>
          </w:tcPr>
          <w:p>
            <w:pPr>
              <w:pStyle w:val="10"/>
              <w:rPr>
                <w:rFonts w:cs="Times New Roman"/>
              </w:rPr>
            </w:pPr>
            <w:r>
              <w:rPr>
                <w:rFonts w:hint="eastAsia"/>
              </w:rPr>
              <w:t>合计</w:t>
            </w:r>
          </w:p>
        </w:tc>
        <w:tc>
          <w:tcPr>
            <w:tcW w:w="2551" w:type="dxa"/>
            <w:vMerge w:val="restart"/>
            <w:vAlign w:val="center"/>
          </w:tcPr>
          <w:p>
            <w:pPr>
              <w:pStyle w:val="10"/>
              <w:rPr>
                <w:rFonts w:cs="Times New Roman"/>
              </w:rPr>
            </w:pPr>
            <w:r>
              <w:rPr>
                <w:rFonts w:hint="eastAsia"/>
              </w:rPr>
              <w:t>基本支出</w:t>
            </w:r>
          </w:p>
        </w:tc>
        <w:tc>
          <w:tcPr>
            <w:tcW w:w="2551" w:type="dxa"/>
            <w:vMerge w:val="restart"/>
            <w:vAlign w:val="center"/>
          </w:tcPr>
          <w:p>
            <w:pPr>
              <w:pStyle w:val="10"/>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rPr>
                <w:rFonts w:cs="Times New Roman"/>
              </w:rPr>
            </w:pPr>
            <w:r>
              <w:rPr>
                <w:rFonts w:hint="eastAsia"/>
              </w:rPr>
              <w:t>科目编码</w:t>
            </w:r>
          </w:p>
        </w:tc>
        <w:tc>
          <w:tcPr>
            <w:tcW w:w="4535" w:type="dxa"/>
            <w:vAlign w:val="center"/>
          </w:tcPr>
          <w:p>
            <w:pPr>
              <w:pStyle w:val="10"/>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cs="Times New Roman"/>
              </w:rPr>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cs="Times New Roman"/>
              </w:rPr>
            </w:pPr>
          </w:p>
        </w:tc>
        <w:tc>
          <w:tcPr>
            <w:tcW w:w="1191" w:type="dxa"/>
            <w:vAlign w:val="center"/>
          </w:tcPr>
          <w:p>
            <w:pPr>
              <w:pStyle w:val="12"/>
              <w:rPr>
                <w:rFonts w:cs="Times New Roman"/>
              </w:rPr>
            </w:pPr>
          </w:p>
        </w:tc>
        <w:tc>
          <w:tcPr>
            <w:tcW w:w="4535" w:type="dxa"/>
            <w:vAlign w:val="center"/>
          </w:tcPr>
          <w:p>
            <w:pPr>
              <w:pStyle w:val="12"/>
              <w:rPr>
                <w:rFonts w:cs="Times New Roman"/>
              </w:rPr>
            </w:pPr>
          </w:p>
        </w:tc>
        <w:tc>
          <w:tcPr>
            <w:tcW w:w="2551" w:type="dxa"/>
            <w:vAlign w:val="center"/>
          </w:tcPr>
          <w:p>
            <w:pPr>
              <w:pStyle w:val="11"/>
              <w:rPr>
                <w:rFonts w:cs="Times New Roman"/>
              </w:rPr>
            </w:pPr>
          </w:p>
        </w:tc>
        <w:tc>
          <w:tcPr>
            <w:tcW w:w="2551" w:type="dxa"/>
            <w:vAlign w:val="center"/>
          </w:tcPr>
          <w:p>
            <w:pPr>
              <w:pStyle w:val="11"/>
              <w:rPr>
                <w:rFonts w:cs="Times New Roman"/>
              </w:rPr>
            </w:pPr>
          </w:p>
        </w:tc>
        <w:tc>
          <w:tcPr>
            <w:tcW w:w="2551" w:type="dxa"/>
            <w:vAlign w:val="center"/>
          </w:tcPr>
          <w:p>
            <w:pPr>
              <w:pStyle w:val="11"/>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szCs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cs="Times New Roman"/>
              </w:rPr>
            </w:pPr>
            <w:r>
              <w:t>241001</w:t>
            </w:r>
            <w:r>
              <w:rPr>
                <w:rFonts w:hint="eastAsia"/>
              </w:rPr>
              <w:t>馆陶县档案馆本级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cs="Times New Roman"/>
              </w:rPr>
            </w:pPr>
            <w:r>
              <w:rPr>
                <w:rFonts w:hint="eastAsia"/>
              </w:rPr>
              <w:t>序号</w:t>
            </w:r>
          </w:p>
        </w:tc>
        <w:tc>
          <w:tcPr>
            <w:tcW w:w="5726" w:type="dxa"/>
            <w:gridSpan w:val="2"/>
            <w:vAlign w:val="center"/>
          </w:tcPr>
          <w:p>
            <w:pPr>
              <w:pStyle w:val="10"/>
              <w:rPr>
                <w:rFonts w:cs="Times New Roman"/>
              </w:rPr>
            </w:pPr>
            <w:r>
              <w:rPr>
                <w:rFonts w:hint="eastAsia"/>
              </w:rPr>
              <w:t>功能分类科目</w:t>
            </w:r>
          </w:p>
        </w:tc>
        <w:tc>
          <w:tcPr>
            <w:tcW w:w="2551" w:type="dxa"/>
            <w:vMerge w:val="restart"/>
            <w:vAlign w:val="center"/>
          </w:tcPr>
          <w:p>
            <w:pPr>
              <w:pStyle w:val="10"/>
              <w:rPr>
                <w:rFonts w:cs="Times New Roman"/>
              </w:rPr>
            </w:pPr>
            <w:r>
              <w:rPr>
                <w:rFonts w:hint="eastAsia"/>
              </w:rPr>
              <w:t>合计</w:t>
            </w:r>
          </w:p>
        </w:tc>
        <w:tc>
          <w:tcPr>
            <w:tcW w:w="2551" w:type="dxa"/>
            <w:vMerge w:val="restart"/>
            <w:vAlign w:val="center"/>
          </w:tcPr>
          <w:p>
            <w:pPr>
              <w:pStyle w:val="10"/>
              <w:rPr>
                <w:rFonts w:cs="Times New Roman"/>
              </w:rPr>
            </w:pPr>
            <w:r>
              <w:rPr>
                <w:rFonts w:hint="eastAsia"/>
              </w:rPr>
              <w:t>基本支出</w:t>
            </w:r>
          </w:p>
        </w:tc>
        <w:tc>
          <w:tcPr>
            <w:tcW w:w="2551" w:type="dxa"/>
            <w:vMerge w:val="restart"/>
            <w:vAlign w:val="center"/>
          </w:tcPr>
          <w:p>
            <w:pPr>
              <w:pStyle w:val="10"/>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rPr>
                <w:rFonts w:cs="Times New Roman"/>
              </w:rPr>
            </w:pPr>
            <w:r>
              <w:rPr>
                <w:rFonts w:hint="eastAsia"/>
              </w:rPr>
              <w:t>科目编码</w:t>
            </w:r>
          </w:p>
        </w:tc>
        <w:tc>
          <w:tcPr>
            <w:tcW w:w="4535" w:type="dxa"/>
            <w:vAlign w:val="center"/>
          </w:tcPr>
          <w:p>
            <w:pPr>
              <w:pStyle w:val="10"/>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cs="Times New Roman"/>
              </w:rPr>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cs="Times New Roman"/>
              </w:rPr>
            </w:pPr>
          </w:p>
        </w:tc>
        <w:tc>
          <w:tcPr>
            <w:tcW w:w="1191" w:type="dxa"/>
            <w:vAlign w:val="center"/>
          </w:tcPr>
          <w:p>
            <w:pPr>
              <w:pStyle w:val="12"/>
              <w:rPr>
                <w:rFonts w:cs="Times New Roman"/>
              </w:rPr>
            </w:pPr>
          </w:p>
        </w:tc>
        <w:tc>
          <w:tcPr>
            <w:tcW w:w="4535" w:type="dxa"/>
            <w:vAlign w:val="center"/>
          </w:tcPr>
          <w:p>
            <w:pPr>
              <w:pStyle w:val="12"/>
              <w:rPr>
                <w:rFonts w:cs="Times New Roman"/>
              </w:rPr>
            </w:pPr>
          </w:p>
        </w:tc>
        <w:tc>
          <w:tcPr>
            <w:tcW w:w="2551" w:type="dxa"/>
            <w:vAlign w:val="center"/>
          </w:tcPr>
          <w:p>
            <w:pPr>
              <w:pStyle w:val="11"/>
              <w:rPr>
                <w:rFonts w:cs="Times New Roman"/>
              </w:rPr>
            </w:pPr>
          </w:p>
        </w:tc>
        <w:tc>
          <w:tcPr>
            <w:tcW w:w="2551" w:type="dxa"/>
            <w:vAlign w:val="center"/>
          </w:tcPr>
          <w:p>
            <w:pPr>
              <w:pStyle w:val="11"/>
              <w:rPr>
                <w:rFonts w:cs="Times New Roman"/>
              </w:rPr>
            </w:pPr>
          </w:p>
        </w:tc>
        <w:tc>
          <w:tcPr>
            <w:tcW w:w="2551" w:type="dxa"/>
            <w:vAlign w:val="center"/>
          </w:tcPr>
          <w:p>
            <w:pPr>
              <w:pStyle w:val="11"/>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szCs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rFonts w:cs="Times New Roman"/>
              </w:rPr>
            </w:pPr>
            <w:r>
              <w:t>241001</w:t>
            </w:r>
            <w:r>
              <w:rPr>
                <w:rFonts w:hint="eastAsia"/>
              </w:rPr>
              <w:t>馆陶县档案馆本级</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cs="Times New Roman"/>
              </w:rPr>
            </w:pPr>
            <w:r>
              <w:rPr>
                <w:rFonts w:hint="eastAsia"/>
              </w:rPr>
              <w:t>序号</w:t>
            </w:r>
          </w:p>
        </w:tc>
        <w:tc>
          <w:tcPr>
            <w:tcW w:w="3798" w:type="dxa"/>
            <w:vMerge w:val="restart"/>
            <w:vAlign w:val="center"/>
          </w:tcPr>
          <w:p>
            <w:pPr>
              <w:pStyle w:val="10"/>
              <w:rPr>
                <w:rFonts w:cs="Times New Roman"/>
              </w:rPr>
            </w:pPr>
            <w:r>
              <w:rPr>
                <w:rFonts w:hint="eastAsia"/>
              </w:rPr>
              <w:t>项</w:t>
            </w:r>
            <w:r>
              <w:t xml:space="preserve">  </w:t>
            </w:r>
            <w:r>
              <w:rPr>
                <w:rFonts w:hint="eastAsia"/>
              </w:rPr>
              <w:t>目</w:t>
            </w:r>
          </w:p>
        </w:tc>
        <w:tc>
          <w:tcPr>
            <w:tcW w:w="9524" w:type="dxa"/>
            <w:gridSpan w:val="4"/>
            <w:vAlign w:val="center"/>
          </w:tcPr>
          <w:p>
            <w:pPr>
              <w:pStyle w:val="10"/>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rPr>
                <w:rFonts w:cs="Times New Roman"/>
              </w:rPr>
            </w:pPr>
            <w:r>
              <w:rPr>
                <w:rFonts w:hint="eastAsia"/>
              </w:rPr>
              <w:t>合计</w:t>
            </w:r>
          </w:p>
        </w:tc>
        <w:tc>
          <w:tcPr>
            <w:tcW w:w="2381" w:type="dxa"/>
            <w:vAlign w:val="center"/>
          </w:tcPr>
          <w:p>
            <w:pPr>
              <w:pStyle w:val="10"/>
              <w:rPr>
                <w:rFonts w:cs="Times New Roman"/>
              </w:rPr>
            </w:pPr>
            <w:r>
              <w:rPr>
                <w:rFonts w:hint="eastAsia"/>
              </w:rPr>
              <w:t>一般公共预算</w:t>
            </w:r>
            <w:r>
              <w:t xml:space="preserve">              </w:t>
            </w:r>
            <w:r>
              <w:rPr>
                <w:rFonts w:hint="eastAsia"/>
              </w:rPr>
              <w:t>财政拨款</w:t>
            </w:r>
          </w:p>
        </w:tc>
        <w:tc>
          <w:tcPr>
            <w:tcW w:w="2381" w:type="dxa"/>
            <w:vAlign w:val="center"/>
          </w:tcPr>
          <w:p>
            <w:pPr>
              <w:pStyle w:val="10"/>
              <w:rPr>
                <w:rFonts w:cs="Times New Roman"/>
              </w:rPr>
            </w:pPr>
            <w:r>
              <w:rPr>
                <w:rFonts w:hint="eastAsia"/>
              </w:rPr>
              <w:t>政府性基金</w:t>
            </w:r>
            <w:r>
              <w:t xml:space="preserve">                  </w:t>
            </w:r>
            <w:r>
              <w:rPr>
                <w:rFonts w:hint="eastAsia"/>
              </w:rPr>
              <w:t>预算拨款</w:t>
            </w:r>
          </w:p>
        </w:tc>
        <w:tc>
          <w:tcPr>
            <w:tcW w:w="2381" w:type="dxa"/>
            <w:vAlign w:val="center"/>
          </w:tcPr>
          <w:p>
            <w:pPr>
              <w:pStyle w:val="10"/>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rFonts w:cs="Times New Roman"/>
              </w:rPr>
            </w:pPr>
            <w:r>
              <w:rPr>
                <w:rFonts w:hint="eastAsia"/>
              </w:rP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cs="Times New Roman"/>
              </w:rPr>
            </w:pPr>
          </w:p>
        </w:tc>
        <w:tc>
          <w:tcPr>
            <w:tcW w:w="3798" w:type="dxa"/>
            <w:vAlign w:val="center"/>
          </w:tcPr>
          <w:p>
            <w:pPr>
              <w:pStyle w:val="12"/>
              <w:rPr>
                <w:rFonts w:cs="Times New Roman"/>
              </w:rPr>
            </w:pPr>
          </w:p>
        </w:tc>
        <w:tc>
          <w:tcPr>
            <w:tcW w:w="2381" w:type="dxa"/>
            <w:vAlign w:val="center"/>
          </w:tcPr>
          <w:p>
            <w:pPr>
              <w:pStyle w:val="11"/>
              <w:rPr>
                <w:rFonts w:cs="Times New Roman"/>
              </w:rPr>
            </w:pPr>
          </w:p>
        </w:tc>
        <w:tc>
          <w:tcPr>
            <w:tcW w:w="2381" w:type="dxa"/>
            <w:vAlign w:val="center"/>
          </w:tcPr>
          <w:p>
            <w:pPr>
              <w:pStyle w:val="11"/>
              <w:rPr>
                <w:rFonts w:cs="Times New Roman"/>
              </w:rPr>
            </w:pPr>
          </w:p>
        </w:tc>
        <w:tc>
          <w:tcPr>
            <w:tcW w:w="2381" w:type="dxa"/>
            <w:vAlign w:val="center"/>
          </w:tcPr>
          <w:p>
            <w:pPr>
              <w:pStyle w:val="11"/>
              <w:rPr>
                <w:rFonts w:cs="Times New Roman"/>
              </w:rPr>
            </w:pPr>
          </w:p>
        </w:tc>
        <w:tc>
          <w:tcPr>
            <w:tcW w:w="2381" w:type="dxa"/>
            <w:vAlign w:val="center"/>
          </w:tcPr>
          <w:p>
            <w:pPr>
              <w:pStyle w:val="11"/>
              <w:rPr>
                <w:rFonts w:cs="Times New Roman"/>
              </w:rPr>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szCs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szCs w:val="44"/>
        </w:rPr>
        <w:t>馆陶县档案馆本级</w:t>
      </w:r>
      <w:r>
        <w:rPr>
          <w:rFonts w:ascii="方正小标宋_GBK" w:hAnsi="方正小标宋_GBK" w:eastAsia="方正小标宋_GBK" w:cs="方正小标宋_GBK"/>
          <w:color w:val="000000"/>
          <w:sz w:val="44"/>
          <w:szCs w:val="44"/>
        </w:rPr>
        <w:t>2024</w:t>
      </w:r>
      <w:r>
        <w:rPr>
          <w:rFonts w:hint="eastAsia" w:ascii="方正小标宋_GBK" w:hAnsi="方正小标宋_GBK" w:eastAsia="方正小标宋_GBK" w:cs="方正小标宋_GBK"/>
          <w:color w:val="000000"/>
          <w:sz w:val="44"/>
          <w:szCs w:val="44"/>
        </w:rPr>
        <w:t>年单位预算信息公开情况说明</w:t>
      </w:r>
    </w:p>
    <w:p>
      <w:pPr>
        <w:spacing w:line="500" w:lineRule="exact"/>
        <w:ind w:firstLine="560"/>
      </w:pPr>
      <w:r>
        <w:rPr>
          <w:rFonts w:hint="eastAsia" w:eastAsia="方正仿宋_GBK" w:cs="方正仿宋_GBK"/>
          <w:color w:val="000000"/>
          <w:sz w:val="28"/>
          <w:szCs w:val="28"/>
        </w:rPr>
        <w:t>按照《中华人民共和国预算法》、《地方预决算公开操作规程》和《关于进一步推进预算公开工作的实施意见》规定，现将馆陶县档案馆本级</w:t>
      </w:r>
      <w:r>
        <w:rPr>
          <w:rFonts w:eastAsia="方正仿宋_GBK"/>
          <w:color w:val="000000"/>
          <w:sz w:val="28"/>
          <w:szCs w:val="28"/>
        </w:rPr>
        <w:t>2024</w:t>
      </w:r>
      <w:r>
        <w:rPr>
          <w:rFonts w:hint="eastAsia" w:eastAsia="方正仿宋_GBK" w:cs="方正仿宋_GBK"/>
          <w:color w:val="000000"/>
          <w:sz w:val="28"/>
          <w:szCs w:val="28"/>
        </w:rPr>
        <w:t>年单位预算公开如下：</w:t>
      </w:r>
    </w:p>
    <w:p>
      <w:pPr>
        <w:spacing w:before="10" w:after="10"/>
        <w:ind w:firstLine="640"/>
        <w:outlineLvl w:val="5"/>
      </w:pPr>
      <w:r>
        <w:rPr>
          <w:rFonts w:hint="eastAsia" w:ascii="黑体" w:hAnsi="黑体" w:eastAsia="黑体" w:cs="黑体"/>
          <w:color w:val="000000"/>
          <w:sz w:val="32"/>
          <w:szCs w:val="32"/>
        </w:rPr>
        <w:t>一、单位职责及机构设置情况</w:t>
      </w:r>
    </w:p>
    <w:p>
      <w:pPr>
        <w:ind w:firstLine="640"/>
      </w:pPr>
      <w:r>
        <w:rPr>
          <w:rFonts w:hint="eastAsia" w:ascii="方正楷体_GBK" w:hAnsi="方正楷体_GBK" w:eastAsia="方正楷体_GBK" w:cs="方正楷体_GBK"/>
          <w:b/>
          <w:bCs/>
          <w:color w:val="000000"/>
          <w:sz w:val="32"/>
          <w:szCs w:val="32"/>
        </w:rPr>
        <w:t>单位职责：</w:t>
      </w:r>
    </w:p>
    <w:p>
      <w:pPr>
        <w:pStyle w:val="17"/>
      </w:pPr>
      <w:r>
        <w:t>(</w:t>
      </w:r>
      <w:r>
        <w:rPr>
          <w:rFonts w:hint="eastAsia" w:cs="方正仿宋_GBK"/>
        </w:rPr>
        <w:t>一</w:t>
      </w:r>
      <w:r>
        <w:t>)</w:t>
      </w:r>
      <w:r>
        <w:rPr>
          <w:rFonts w:hint="eastAsia" w:cs="方正仿宋_GBK"/>
        </w:rPr>
        <w:t>档案收集保管与开发利用绩效目标：档案馆依据规定对档案进行征集、接收和整理，对相关单位纸质、电子、专题档案进行收集、整理和保存。全年开展档案的收集与管理工作不少于</w:t>
      </w:r>
      <w:r>
        <w:t>4</w:t>
      </w:r>
      <w:r>
        <w:rPr>
          <w:rFonts w:hint="eastAsia" w:cs="方正仿宋_GBK"/>
        </w:rPr>
        <w:t>次，制定并完善档案保管相关工作方案，收集档案实现馆藏增加率不低于</w:t>
      </w:r>
      <w:r>
        <w:t>15%</w:t>
      </w:r>
      <w:r>
        <w:rPr>
          <w:rFonts w:hint="eastAsia" w:cs="方正仿宋_GBK"/>
        </w:rPr>
        <w:t>。</w:t>
      </w:r>
    </w:p>
    <w:p>
      <w:pPr>
        <w:pStyle w:val="17"/>
      </w:pPr>
      <w:r>
        <w:rPr>
          <w:rFonts w:hint="eastAsia" w:cs="方正仿宋_GBK"/>
        </w:rPr>
        <w:t>丰富馆藏内容，方便保管和利用，完成档案的托裱、修复、复制、开发等抢救保护工作，最大限度地延长档案寿命。实现对档案的数据化备份和保护。把</w:t>
      </w:r>
      <w:r>
        <w:t>“</w:t>
      </w:r>
      <w:r>
        <w:rPr>
          <w:rFonts w:hint="eastAsia" w:cs="方正仿宋_GBK"/>
        </w:rPr>
        <w:t>死档案</w:t>
      </w:r>
      <w:r>
        <w:t>”</w:t>
      </w:r>
      <w:r>
        <w:rPr>
          <w:rFonts w:hint="eastAsia" w:cs="方正仿宋_GBK"/>
        </w:rPr>
        <w:t>变成</w:t>
      </w:r>
      <w:r>
        <w:t>“</w:t>
      </w:r>
      <w:r>
        <w:rPr>
          <w:rFonts w:hint="eastAsia" w:cs="方正仿宋_GBK"/>
        </w:rPr>
        <w:t>活信息</w:t>
      </w:r>
      <w:r>
        <w:t>”</w:t>
      </w:r>
      <w:r>
        <w:rPr>
          <w:rFonts w:hint="eastAsia" w:cs="方正仿宋_GBK"/>
        </w:rPr>
        <w:t>，更好为各级党委和政府决策、管理服务。</w:t>
      </w:r>
    </w:p>
    <w:p>
      <w:pPr>
        <w:pStyle w:val="17"/>
      </w:pPr>
      <w:r>
        <w:rPr>
          <w:rFonts w:hint="eastAsia" w:cs="方正仿宋_GBK"/>
        </w:rPr>
        <w:t>（二）档案收集与整理绩效目标：</w:t>
      </w:r>
    </w:p>
    <w:p>
      <w:pPr>
        <w:pStyle w:val="17"/>
      </w:pPr>
      <w:r>
        <w:rPr>
          <w:rFonts w:hint="eastAsia" w:cs="方正仿宋_GBK"/>
        </w:rPr>
        <w:t>组织档案科学技术和理论研究，推进县档案馆工作的科学化、标准化与现代化建设。依据规定对档案进行征集、接收和整理，对相关单位纸质、电子、专题档案进行收集、整理和保存。丰富馆藏内容，满足工作考察、历史研究、编史修志等方面的需求，提高档案利用价值。提高档案利用率，实现查档利用率在</w:t>
      </w:r>
      <w:r>
        <w:t>90%</w:t>
      </w:r>
      <w:r>
        <w:rPr>
          <w:rFonts w:hint="eastAsia" w:cs="方正仿宋_GBK"/>
        </w:rPr>
        <w:t>以上。</w:t>
      </w:r>
    </w:p>
    <w:p>
      <w:pPr>
        <w:pStyle w:val="17"/>
      </w:pPr>
      <w:r>
        <w:rPr>
          <w:rFonts w:hint="eastAsia" w:cs="方正仿宋_GBK"/>
        </w:rPr>
        <w:t>（三）档案保管绩效目标：</w:t>
      </w:r>
    </w:p>
    <w:p>
      <w:pPr>
        <w:pStyle w:val="17"/>
      </w:pPr>
      <w:r>
        <w:rPr>
          <w:rFonts w:hint="eastAsia" w:cs="方正仿宋_GBK"/>
        </w:rPr>
        <w:t>加强前馆和后库档案库房管理，提高全县档案馆室建设水平</w:t>
      </w:r>
      <w:r>
        <w:t>,</w:t>
      </w:r>
      <w:r>
        <w:rPr>
          <w:rFonts w:hint="eastAsia" w:cs="方正仿宋_GBK"/>
        </w:rPr>
        <w:t>做好重点档案抢救和保护，加强全县档案信息化，各类数据库建设，数字化加工、转换、备份，信息安全等级保护工作及特殊载体保管。应用各种技术手段，对档案资料进行管护和数字化转换，重现档案原貌，最大限度地延长档案寿命。建立专题档案全文数据库，便于开发利用，为社会公众服务。提高档案馆库存，实现查档完整率率在</w:t>
      </w:r>
      <w:r>
        <w:t>90%</w:t>
      </w:r>
      <w:r>
        <w:rPr>
          <w:rFonts w:hint="eastAsia" w:cs="方正仿宋_GBK"/>
        </w:rPr>
        <w:t>以上。确保档案馆库安全。加强人防、物防、技防水平，确保档案信息、档案实体的绝对安全。</w:t>
      </w:r>
    </w:p>
    <w:p>
      <w:pPr>
        <w:pStyle w:val="17"/>
      </w:pPr>
      <w:r>
        <w:rPr>
          <w:rFonts w:hint="eastAsia" w:cs="方正仿宋_GBK"/>
        </w:rPr>
        <w:t>（四）负责接收县直机关档案并进行系统化整理；调查、征集与我县有关的档案资料和我县重大活动形成的文件资料。负责全县档案信息开发、编辑出版、开放规划与管理，发挥档案信息资源作用，为社会各方面提供服务。通过对全县档案的整理归纳，丰富档案馆藏，为档案的保存和查询工作提供更好的环境。承办县委、县政府交办的其他事项。</w:t>
      </w:r>
    </w:p>
    <w:p>
      <w:pPr>
        <w:pStyle w:val="17"/>
      </w:pPr>
    </w:p>
    <w:p>
      <w:pPr>
        <w:pStyle w:val="17"/>
      </w:pPr>
    </w:p>
    <w:p>
      <w:pPr>
        <w:pStyle w:val="17"/>
      </w:pPr>
    </w:p>
    <w:p>
      <w:pPr>
        <w:pStyle w:val="17"/>
      </w:pP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rPr>
                <w:rFonts w:cs="Times New Roman"/>
              </w:rPr>
            </w:pPr>
            <w:r>
              <w:rPr>
                <w:rFonts w:hint="eastAsia"/>
              </w:rPr>
              <w:t>单位名称</w:t>
            </w:r>
          </w:p>
        </w:tc>
        <w:tc>
          <w:tcPr>
            <w:tcW w:w="1843" w:type="dxa"/>
            <w:vAlign w:val="center"/>
          </w:tcPr>
          <w:p>
            <w:pPr>
              <w:pStyle w:val="10"/>
              <w:rPr>
                <w:rFonts w:cs="Times New Roman"/>
              </w:rPr>
            </w:pPr>
            <w:r>
              <w:rPr>
                <w:rFonts w:hint="eastAsia"/>
              </w:rPr>
              <w:t>单位性质</w:t>
            </w:r>
          </w:p>
        </w:tc>
        <w:tc>
          <w:tcPr>
            <w:tcW w:w="2126" w:type="dxa"/>
            <w:vAlign w:val="center"/>
          </w:tcPr>
          <w:p>
            <w:pPr>
              <w:pStyle w:val="10"/>
              <w:rPr>
                <w:rFonts w:cs="Times New Roman"/>
              </w:rPr>
            </w:pPr>
            <w:r>
              <w:rPr>
                <w:rFonts w:hint="eastAsia"/>
              </w:rPr>
              <w:t>单位规格</w:t>
            </w:r>
          </w:p>
        </w:tc>
        <w:tc>
          <w:tcPr>
            <w:tcW w:w="3827" w:type="dxa"/>
            <w:vAlign w:val="center"/>
          </w:tcPr>
          <w:p>
            <w:pPr>
              <w:pStyle w:val="10"/>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rFonts w:cs="Times New Roman"/>
              </w:rPr>
            </w:pPr>
            <w:r>
              <w:rPr>
                <w:rFonts w:hint="eastAsia"/>
              </w:rPr>
              <w:t>馆陶县档案馆本级</w:t>
            </w:r>
          </w:p>
        </w:tc>
        <w:tc>
          <w:tcPr>
            <w:tcW w:w="1843" w:type="dxa"/>
            <w:vAlign w:val="center"/>
          </w:tcPr>
          <w:p>
            <w:pPr>
              <w:pStyle w:val="13"/>
              <w:rPr>
                <w:rFonts w:cs="Times New Roman"/>
              </w:rPr>
            </w:pPr>
            <w:r>
              <w:rPr>
                <w:rFonts w:hint="eastAsia"/>
              </w:rPr>
              <w:t>事业</w:t>
            </w:r>
          </w:p>
        </w:tc>
        <w:tc>
          <w:tcPr>
            <w:tcW w:w="2126" w:type="dxa"/>
            <w:vAlign w:val="center"/>
          </w:tcPr>
          <w:p>
            <w:pPr>
              <w:pStyle w:val="13"/>
              <w:rPr>
                <w:rFonts w:cs="Times New Roman"/>
              </w:rPr>
            </w:pPr>
            <w:r>
              <w:rPr>
                <w:rFonts w:hint="eastAsia"/>
              </w:rPr>
              <w:t>正科级</w:t>
            </w:r>
          </w:p>
        </w:tc>
        <w:tc>
          <w:tcPr>
            <w:tcW w:w="3827" w:type="dxa"/>
            <w:vAlign w:val="center"/>
          </w:tcPr>
          <w:p>
            <w:pPr>
              <w:pStyle w:val="13"/>
              <w:rPr>
                <w:rFonts w:cs="Times New Roman"/>
              </w:rPr>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szCs w:val="32"/>
        </w:rPr>
        <w:t>二、单位预算安排的总体情况</w:t>
      </w:r>
    </w:p>
    <w:p>
      <w:pPr>
        <w:pStyle w:val="18"/>
      </w:pPr>
      <w:r>
        <w:t>1</w:t>
      </w:r>
      <w:r>
        <w:rPr>
          <w:rFonts w:hint="eastAsia" w:cs="方正仿宋_GBK"/>
        </w:rPr>
        <w:t>、收入说明</w:t>
      </w:r>
    </w:p>
    <w:p>
      <w:pPr>
        <w:pStyle w:val="18"/>
      </w:pPr>
      <w:r>
        <w:rPr>
          <w:rFonts w:hint="eastAsia" w:cs="方正仿宋_GBK"/>
        </w:rPr>
        <w:t>反映本单位当年全部收入。</w:t>
      </w:r>
      <w:r>
        <w:t>2024</w:t>
      </w:r>
      <w:r>
        <w:rPr>
          <w:rFonts w:hint="eastAsia" w:cs="方正仿宋_GBK"/>
        </w:rPr>
        <w:t>年预算收入</w:t>
      </w:r>
      <w:r>
        <w:t>117.19</w:t>
      </w:r>
      <w:r>
        <w:rPr>
          <w:rFonts w:hint="eastAsia" w:cs="方正仿宋_GBK"/>
        </w:rPr>
        <w:t>万元，其中：一般公共预算收入</w:t>
      </w:r>
      <w:r>
        <w:t>117.19</w:t>
      </w:r>
      <w:r>
        <w:rPr>
          <w:rFonts w:hint="eastAsia" w:cs="方正仿宋_GBK"/>
        </w:rPr>
        <w:t>万元，基金预算收入</w:t>
      </w:r>
      <w:r>
        <w:t>0</w:t>
      </w:r>
      <w:r>
        <w:rPr>
          <w:rFonts w:hint="eastAsia" w:cs="方正仿宋_GBK"/>
        </w:rPr>
        <w:t>万元，国有资本经营预算收入</w:t>
      </w:r>
      <w:r>
        <w:t>0</w:t>
      </w:r>
      <w:r>
        <w:rPr>
          <w:rFonts w:hint="eastAsia" w:cs="方正仿宋_GBK"/>
        </w:rPr>
        <w:t>万元，财政专户核拨收入</w:t>
      </w:r>
      <w:r>
        <w:t>0</w:t>
      </w:r>
      <w:r>
        <w:rPr>
          <w:rFonts w:hint="eastAsia" w:cs="方正仿宋_GBK"/>
        </w:rPr>
        <w:t>万元，单位资金收入</w:t>
      </w:r>
      <w:r>
        <w:t>0</w:t>
      </w:r>
      <w:r>
        <w:rPr>
          <w:rFonts w:hint="eastAsia" w:cs="方正仿宋_GBK"/>
        </w:rPr>
        <w:t>万元，上年结转结余</w:t>
      </w:r>
      <w:r>
        <w:t>0</w:t>
      </w:r>
      <w:r>
        <w:rPr>
          <w:rFonts w:hint="eastAsia" w:cs="方正仿宋_GBK"/>
        </w:rPr>
        <w:t>万元。</w:t>
      </w:r>
    </w:p>
    <w:p>
      <w:pPr>
        <w:pStyle w:val="18"/>
      </w:pPr>
      <w:r>
        <w:t>2</w:t>
      </w:r>
      <w:r>
        <w:rPr>
          <w:rFonts w:hint="eastAsia" w:cs="方正仿宋_GBK"/>
        </w:rPr>
        <w:t>、支出说明</w:t>
      </w:r>
    </w:p>
    <w:p>
      <w:pPr>
        <w:pStyle w:val="18"/>
      </w:pPr>
      <w:r>
        <w:rPr>
          <w:rFonts w:hint="eastAsia" w:cs="方正仿宋_GBK"/>
        </w:rPr>
        <w:t>收支预算总表支出栏、基本支出表、项目支出表按经济分类和支出功能分类科目编制，反映</w:t>
      </w:r>
      <w:r>
        <w:t>2024</w:t>
      </w:r>
      <w:r>
        <w:rPr>
          <w:rFonts w:hint="eastAsia" w:cs="方正仿宋_GBK"/>
        </w:rPr>
        <w:t>年度单位预算中支出预算的总体情况。</w:t>
      </w:r>
      <w:r>
        <w:t>2024</w:t>
      </w:r>
      <w:r>
        <w:rPr>
          <w:rFonts w:hint="eastAsia" w:cs="方正仿宋_GBK"/>
        </w:rPr>
        <w:t>年支出预算</w:t>
      </w:r>
      <w:r>
        <w:t>117.19</w:t>
      </w:r>
      <w:r>
        <w:rPr>
          <w:rFonts w:hint="eastAsia" w:cs="方正仿宋_GBK"/>
        </w:rPr>
        <w:t>万元，其中基本支出</w:t>
      </w:r>
      <w:r>
        <w:t>105.19</w:t>
      </w:r>
      <w:r>
        <w:rPr>
          <w:rFonts w:hint="eastAsia" w:cs="方正仿宋_GBK"/>
        </w:rPr>
        <w:t>万元，包括人员经费</w:t>
      </w:r>
      <w:r>
        <w:t>98.21</w:t>
      </w:r>
      <w:r>
        <w:rPr>
          <w:rFonts w:hint="eastAsia" w:cs="方正仿宋_GBK"/>
        </w:rPr>
        <w:t>万元和日常公用经费</w:t>
      </w:r>
      <w:r>
        <w:t>6.98</w:t>
      </w:r>
      <w:r>
        <w:rPr>
          <w:rFonts w:hint="eastAsia" w:cs="方正仿宋_GBK"/>
        </w:rPr>
        <w:t>万元；项目支出</w:t>
      </w:r>
      <w:r>
        <w:t>12</w:t>
      </w:r>
      <w:r>
        <w:rPr>
          <w:rFonts w:hint="eastAsia" w:cs="方正仿宋_GBK"/>
        </w:rPr>
        <w:t>万元主要是档案日常扫描费、档案日常管理经费、档案馆电、保洁经费等。</w:t>
      </w:r>
    </w:p>
    <w:p>
      <w:pPr>
        <w:pStyle w:val="18"/>
      </w:pPr>
      <w:r>
        <w:t>3</w:t>
      </w:r>
      <w:r>
        <w:rPr>
          <w:rFonts w:hint="eastAsia" w:cs="方正仿宋_GBK"/>
        </w:rPr>
        <w:t>、比上年增减情况</w:t>
      </w:r>
    </w:p>
    <w:p>
      <w:pPr>
        <w:pStyle w:val="18"/>
      </w:pPr>
      <w:r>
        <w:t>2024</w:t>
      </w:r>
      <w:r>
        <w:rPr>
          <w:rFonts w:hint="eastAsia" w:cs="方正仿宋_GBK"/>
        </w:rPr>
        <w:t>年预算收支安排</w:t>
      </w:r>
      <w:r>
        <w:t>117.19</w:t>
      </w:r>
      <w:r>
        <w:rPr>
          <w:rFonts w:hint="eastAsia" w:cs="方正仿宋_GBK"/>
        </w:rPr>
        <w:t>万元，较</w:t>
      </w:r>
      <w:r>
        <w:t>2023</w:t>
      </w:r>
      <w:r>
        <w:rPr>
          <w:rFonts w:hint="eastAsia" w:cs="方正仿宋_GBK"/>
        </w:rPr>
        <w:t>年预算减少</w:t>
      </w:r>
      <w:r>
        <w:t>232.11</w:t>
      </w:r>
      <w:r>
        <w:rPr>
          <w:rFonts w:hint="eastAsia" w:cs="方正仿宋_GBK"/>
        </w:rPr>
        <w:t>万元，其中：基本支出减少</w:t>
      </w:r>
      <w:r>
        <w:t>235.11</w:t>
      </w:r>
      <w:r>
        <w:rPr>
          <w:rFonts w:hint="eastAsia" w:cs="方正仿宋_GBK"/>
        </w:rPr>
        <w:t>万元，主要为减少人员经费支出；项目支出减少</w:t>
      </w:r>
      <w:r>
        <w:t>3</w:t>
      </w:r>
      <w:r>
        <w:rPr>
          <w:rFonts w:hint="eastAsia" w:cs="方正仿宋_GBK"/>
        </w:rPr>
        <w:t>万元</w:t>
      </w:r>
      <w:r>
        <w:rPr>
          <w:rFonts w:hint="eastAsia" w:cs="方正仿宋_GBK"/>
          <w:lang w:eastAsia="zh-CN"/>
        </w:rPr>
        <w:t>，</w:t>
      </w:r>
      <w:r>
        <w:rPr>
          <w:rFonts w:hint="eastAsia" w:cs="方正仿宋_GBK"/>
          <w:highlight w:val="none"/>
          <w:lang w:eastAsia="zh-CN"/>
        </w:rPr>
        <w:t>主要为档案馆水电、保洁等经费减少2万元，档案日常扫描费减少0.6万元，档案日常管理经费减少0.4万元</w:t>
      </w:r>
      <w:r>
        <w:rPr>
          <w:rFonts w:hint="eastAsia" w:cs="方正仿宋_GBK"/>
        </w:rPr>
        <w:t>。</w:t>
      </w:r>
    </w:p>
    <w:p>
      <w:pPr>
        <w:spacing w:before="10" w:after="10"/>
        <w:ind w:firstLine="640"/>
        <w:outlineLvl w:val="5"/>
      </w:pPr>
      <w:r>
        <w:rPr>
          <w:rFonts w:hint="eastAsia" w:ascii="黑体" w:hAnsi="黑体" w:eastAsia="黑体" w:cs="黑体"/>
          <w:color w:val="000000"/>
          <w:sz w:val="32"/>
          <w:szCs w:val="32"/>
        </w:rPr>
        <w:t>三、机关运行经费安排情况</w:t>
      </w:r>
    </w:p>
    <w:p>
      <w:pPr>
        <w:pStyle w:val="19"/>
      </w:pPr>
      <w:r>
        <w:t>2024</w:t>
      </w:r>
      <w:r>
        <w:rPr>
          <w:rFonts w:hint="eastAsia" w:cs="方正仿宋_GBK"/>
        </w:rPr>
        <w:t>年，我单位运行经费共计安排</w:t>
      </w:r>
      <w:r>
        <w:t>6.98</w:t>
      </w:r>
      <w:r>
        <w:rPr>
          <w:rFonts w:hint="eastAsia" w:cs="方正仿宋_GBK"/>
        </w:rPr>
        <w:t>万元，主要用于办公费、印刷费、维（护）修费、公务人员交通补贴、通讯补贴等日常运行支出。</w:t>
      </w:r>
    </w:p>
    <w:p>
      <w:pPr>
        <w:spacing w:before="10" w:after="10"/>
        <w:ind w:firstLine="640"/>
        <w:outlineLvl w:val="5"/>
      </w:pPr>
      <w:r>
        <w:rPr>
          <w:rFonts w:hint="eastAsia" w:ascii="黑体" w:hAnsi="黑体" w:eastAsia="黑体" w:cs="黑体"/>
          <w:color w:val="000000"/>
          <w:sz w:val="32"/>
          <w:szCs w:val="32"/>
        </w:rPr>
        <w:t>四、财政拨款“三公”经费预算情况及增减变化原因</w:t>
      </w:r>
    </w:p>
    <w:p>
      <w:pPr>
        <w:pStyle w:val="20"/>
      </w:pPr>
      <w:r>
        <w:t>2024</w:t>
      </w:r>
      <w:r>
        <w:rPr>
          <w:rFonts w:hint="eastAsia" w:cs="方正仿宋_GBK"/>
        </w:rPr>
        <w:t>年，我单位财政拨款</w:t>
      </w:r>
      <w:r>
        <w:t>“</w:t>
      </w:r>
      <w:r>
        <w:rPr>
          <w:rFonts w:hint="eastAsia" w:cs="方正仿宋_GBK"/>
        </w:rPr>
        <w:t>三公</w:t>
      </w:r>
      <w:r>
        <w:t>”</w:t>
      </w:r>
      <w:r>
        <w:rPr>
          <w:rFonts w:hint="eastAsia" w:cs="方正仿宋_GBK"/>
        </w:rPr>
        <w:t>经费预算安排</w:t>
      </w:r>
      <w:r>
        <w:t>0</w:t>
      </w:r>
      <w:r>
        <w:rPr>
          <w:rFonts w:hint="eastAsia" w:cs="方正仿宋_GBK"/>
        </w:rPr>
        <w:t>万元，其中因公出国（境）费</w:t>
      </w:r>
      <w:r>
        <w:t>0</w:t>
      </w:r>
      <w:r>
        <w:rPr>
          <w:rFonts w:hint="eastAsia" w:cs="方正仿宋_GBK"/>
        </w:rPr>
        <w:t>万元；公务用车购置及运维费</w:t>
      </w:r>
      <w:r>
        <w:t>0</w:t>
      </w:r>
      <w:r>
        <w:rPr>
          <w:rFonts w:hint="eastAsia" w:cs="方正仿宋_GBK"/>
        </w:rPr>
        <w:t>万元（其中：公务用车购置费为</w:t>
      </w:r>
      <w:r>
        <w:t>0</w:t>
      </w:r>
      <w:r>
        <w:rPr>
          <w:rFonts w:hint="eastAsia" w:cs="方正仿宋_GBK"/>
        </w:rPr>
        <w:t>万元，公务用车运维费</w:t>
      </w:r>
      <w:r>
        <w:t>0</w:t>
      </w:r>
      <w:r>
        <w:rPr>
          <w:rFonts w:hint="eastAsia" w:cs="方正仿宋_GBK"/>
        </w:rPr>
        <w:t>万元</w:t>
      </w:r>
      <w:r>
        <w:t>)</w:t>
      </w:r>
      <w:r>
        <w:rPr>
          <w:rFonts w:hint="eastAsia" w:cs="方正仿宋_GBK"/>
        </w:rPr>
        <w:t>；公务接待费</w:t>
      </w:r>
      <w:r>
        <w:t>0</w:t>
      </w:r>
      <w:r>
        <w:rPr>
          <w:rFonts w:hint="eastAsia" w:cs="方正仿宋_GBK"/>
        </w:rPr>
        <w:t>万元。</w:t>
      </w:r>
      <w:r>
        <w:t>“</w:t>
      </w:r>
      <w:r>
        <w:rPr>
          <w:rFonts w:hint="eastAsia" w:cs="方正仿宋_GBK"/>
        </w:rPr>
        <w:t>三公</w:t>
      </w:r>
      <w:r>
        <w:t>”</w:t>
      </w:r>
      <w:r>
        <w:rPr>
          <w:rFonts w:hint="eastAsia" w:cs="方正仿宋_GBK"/>
        </w:rPr>
        <w:t>经费支出与上年持平。</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szCs w:val="32"/>
        </w:rPr>
        <w:t>五、单位项目预算安排情况及绩效目标</w:t>
      </w:r>
    </w:p>
    <w:p>
      <w:pPr>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、档案馆水电、保洁等经费绩效目标表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13043324P00001810002L</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档案馆水电、保洁等经费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8.00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8.00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主要用于档案馆水电、保洁等费用</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主要用于档案馆水电、保洁等费用，以确保档案馆日常运行</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运行天数</w:t>
            </w:r>
          </w:p>
        </w:tc>
        <w:tc>
          <w:tcPr>
            <w:tcW w:w="5386" w:type="dxa"/>
            <w:vAlign w:val="center"/>
          </w:tcPr>
          <w:p>
            <w:pPr>
              <w:pStyle w:val="12"/>
              <w:rPr>
                <w:rFonts w:cs="Times New Roman"/>
              </w:rPr>
            </w:pPr>
            <w:r>
              <w:rPr>
                <w:rFonts w:hint="eastAsia"/>
              </w:rPr>
              <w:t>档案馆全年日常运行天数</w:t>
            </w:r>
          </w:p>
        </w:tc>
        <w:tc>
          <w:tcPr>
            <w:tcW w:w="2268" w:type="dxa"/>
            <w:vAlign w:val="center"/>
          </w:tcPr>
          <w:p>
            <w:pPr>
              <w:pStyle w:val="12"/>
              <w:rPr>
                <w:rFonts w:cs="Times New Roman"/>
              </w:rPr>
            </w:pPr>
            <w:r>
              <w:rPr>
                <w:rFonts w:hint="eastAsia"/>
              </w:rPr>
              <w:t>≥</w:t>
            </w:r>
            <w:r>
              <w:t>250</w:t>
            </w:r>
            <w:r>
              <w:rPr>
                <w:rFonts w:hint="eastAsia"/>
              </w:rPr>
              <w:t>天</w:t>
            </w:r>
          </w:p>
        </w:tc>
        <w:tc>
          <w:tcPr>
            <w:tcW w:w="1276" w:type="dxa"/>
            <w:vAlign w:val="center"/>
          </w:tcPr>
          <w:p>
            <w:pPr>
              <w:pStyle w:val="12"/>
              <w:rPr>
                <w:rFonts w:cs="Times New Roman"/>
              </w:rPr>
            </w:pPr>
            <w:r>
              <w:rPr>
                <w:rFonts w:hint="eastAsia"/>
              </w:rPr>
              <w:t>县领导批示《馆陶县档案馆关于水电、保洁、维修、绿化等费用问题的请示》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入馆档案利用率</w:t>
            </w:r>
          </w:p>
        </w:tc>
        <w:tc>
          <w:tcPr>
            <w:tcW w:w="5386" w:type="dxa"/>
            <w:vAlign w:val="center"/>
          </w:tcPr>
          <w:p>
            <w:pPr>
              <w:pStyle w:val="12"/>
              <w:rPr>
                <w:rFonts w:cs="Times New Roman"/>
              </w:rPr>
            </w:pPr>
            <w:r>
              <w:rPr>
                <w:rFonts w:hint="eastAsia"/>
              </w:rPr>
              <w:t>馆藏档案的利用数量占馆藏档案的比率</w:t>
            </w:r>
          </w:p>
        </w:tc>
        <w:tc>
          <w:tcPr>
            <w:tcW w:w="2268" w:type="dxa"/>
            <w:vAlign w:val="center"/>
          </w:tcPr>
          <w:p>
            <w:pPr>
              <w:pStyle w:val="12"/>
            </w:pPr>
            <w:r>
              <w:rPr>
                <w:rFonts w:hint="eastAsia"/>
              </w:rPr>
              <w:t>≥</w:t>
            </w:r>
            <w:r>
              <w:t>85%</w:t>
            </w:r>
          </w:p>
        </w:tc>
        <w:tc>
          <w:tcPr>
            <w:tcW w:w="1276" w:type="dxa"/>
            <w:vAlign w:val="center"/>
          </w:tcPr>
          <w:p>
            <w:pPr>
              <w:pStyle w:val="12"/>
              <w:rPr>
                <w:rFonts w:cs="Times New Roman"/>
              </w:rPr>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及时缴纳费用</w:t>
            </w:r>
          </w:p>
        </w:tc>
        <w:tc>
          <w:tcPr>
            <w:tcW w:w="5386" w:type="dxa"/>
            <w:vAlign w:val="center"/>
          </w:tcPr>
          <w:p>
            <w:pPr>
              <w:pStyle w:val="12"/>
              <w:rPr>
                <w:rFonts w:cs="Times New Roman"/>
              </w:rPr>
            </w:pPr>
            <w:r>
              <w:t>2024</w:t>
            </w:r>
            <w:r>
              <w:rPr>
                <w:rFonts w:hint="eastAsia"/>
              </w:rPr>
              <w:t>年档案馆水电、保洁等日常费用按时缴纳</w:t>
            </w:r>
          </w:p>
        </w:tc>
        <w:tc>
          <w:tcPr>
            <w:tcW w:w="2268" w:type="dxa"/>
            <w:vAlign w:val="center"/>
          </w:tcPr>
          <w:p>
            <w:pPr>
              <w:pStyle w:val="12"/>
              <w:rPr>
                <w:rFonts w:cs="Times New Roman"/>
              </w:rPr>
            </w:pPr>
            <w:r>
              <w:rPr>
                <w:rFonts w:hint="eastAsia"/>
              </w:rPr>
              <w:t>≤</w:t>
            </w:r>
            <w:r>
              <w:t>1</w:t>
            </w:r>
            <w:r>
              <w:rPr>
                <w:rFonts w:hint="eastAsia"/>
              </w:rPr>
              <w:t>年</w:t>
            </w:r>
          </w:p>
        </w:tc>
        <w:tc>
          <w:tcPr>
            <w:tcW w:w="1276" w:type="dxa"/>
            <w:vAlign w:val="center"/>
          </w:tcPr>
          <w:p>
            <w:pPr>
              <w:pStyle w:val="12"/>
              <w:rPr>
                <w:rFonts w:cs="Times New Roman"/>
              </w:rPr>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日常经费成本</w:t>
            </w:r>
          </w:p>
        </w:tc>
        <w:tc>
          <w:tcPr>
            <w:tcW w:w="5386" w:type="dxa"/>
            <w:vAlign w:val="center"/>
          </w:tcPr>
          <w:p>
            <w:pPr>
              <w:pStyle w:val="12"/>
              <w:rPr>
                <w:rFonts w:cs="Times New Roman"/>
              </w:rPr>
            </w:pPr>
            <w:r>
              <w:rPr>
                <w:rFonts w:hint="eastAsia"/>
              </w:rPr>
              <w:t>档案馆全年水电费、维修费、保洁费用等费用所需总额</w:t>
            </w:r>
          </w:p>
        </w:tc>
        <w:tc>
          <w:tcPr>
            <w:tcW w:w="2268" w:type="dxa"/>
            <w:vAlign w:val="center"/>
          </w:tcPr>
          <w:p>
            <w:pPr>
              <w:pStyle w:val="12"/>
              <w:rPr>
                <w:rFonts w:cs="Times New Roman"/>
              </w:rPr>
            </w:pPr>
            <w:r>
              <w:rPr>
                <w:rFonts w:hint="eastAsia"/>
              </w:rPr>
              <w:t>≤</w:t>
            </w:r>
            <w:r>
              <w:t>15</w:t>
            </w:r>
            <w:r>
              <w:rPr>
                <w:rFonts w:hint="eastAsia"/>
              </w:rPr>
              <w:t>万元</w:t>
            </w:r>
          </w:p>
        </w:tc>
        <w:tc>
          <w:tcPr>
            <w:tcW w:w="1276" w:type="dxa"/>
            <w:vAlign w:val="center"/>
          </w:tcPr>
          <w:p>
            <w:pPr>
              <w:pStyle w:val="12"/>
              <w:rPr>
                <w:rFonts w:cs="Times New Roman"/>
              </w:rPr>
            </w:pPr>
            <w:r>
              <w:rPr>
                <w:rFonts w:hint="eastAsia"/>
              </w:rPr>
              <w:t>县领导批示《馆陶县档案馆关于水电、保洁、维修、绿化等费用问题的请示》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提高了档案馆工作效率</w:t>
            </w:r>
          </w:p>
        </w:tc>
        <w:tc>
          <w:tcPr>
            <w:tcW w:w="5386" w:type="dxa"/>
            <w:vAlign w:val="center"/>
          </w:tcPr>
          <w:p>
            <w:pPr>
              <w:pStyle w:val="12"/>
              <w:rPr>
                <w:rFonts w:cs="Times New Roman"/>
              </w:rPr>
            </w:pPr>
            <w:r>
              <w:rPr>
                <w:rFonts w:hint="eastAsia"/>
              </w:rPr>
              <w:t>水电费、维修费、保洁费用项目，保障了档案馆正常运转，促进了工作环境的文明、和谐与稳定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保障档案馆工作环境整洁安静</w:t>
            </w:r>
          </w:p>
        </w:tc>
        <w:tc>
          <w:tcPr>
            <w:tcW w:w="5386" w:type="dxa"/>
            <w:vAlign w:val="center"/>
          </w:tcPr>
          <w:p>
            <w:pPr>
              <w:pStyle w:val="12"/>
              <w:rPr>
                <w:rFonts w:cs="Times New Roman"/>
              </w:rPr>
            </w:pPr>
            <w:r>
              <w:rPr>
                <w:rFonts w:hint="eastAsia"/>
              </w:rPr>
              <w:t>档案馆内外环境整洁情况以及档案室内环境的适宜程度对馆藏档案保存完好度的影响</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档案管理办法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查询档案人员满</w:t>
            </w:r>
          </w:p>
          <w:p>
            <w:pPr>
              <w:pStyle w:val="12"/>
              <w:rPr>
                <w:rFonts w:cs="Times New Roman"/>
              </w:rPr>
            </w:pPr>
            <w:r>
              <w:rPr>
                <w:rFonts w:hint="eastAsia"/>
              </w:rPr>
              <w:t>意度</w:t>
            </w:r>
          </w:p>
        </w:tc>
        <w:tc>
          <w:tcPr>
            <w:tcW w:w="5386" w:type="dxa"/>
            <w:vAlign w:val="center"/>
          </w:tcPr>
          <w:p>
            <w:pPr>
              <w:pStyle w:val="12"/>
              <w:rPr>
                <w:rFonts w:cs="Times New Roman"/>
              </w:rPr>
            </w:pPr>
            <w:r>
              <w:rPr>
                <w:rFonts w:hint="eastAsia"/>
              </w:rPr>
              <w:t>查询档案人员对档案查询结</w:t>
            </w:r>
          </w:p>
          <w:p>
            <w:pPr>
              <w:pStyle w:val="12"/>
              <w:rPr>
                <w:rFonts w:cs="Times New Roman"/>
              </w:rPr>
            </w:pPr>
            <w:r>
              <w:rPr>
                <w:rFonts w:hint="eastAsia"/>
              </w:rPr>
              <w:t>果的满意度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、档案日常管理经费绩效目标表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13043324P000016100029</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档案日常管理经费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1.60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1.60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用于库房档案的维护费用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建立健全的查档体系，优化档案库房环境，确保馆藏档案安全</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馆藏档案数</w:t>
            </w:r>
          </w:p>
        </w:tc>
        <w:tc>
          <w:tcPr>
            <w:tcW w:w="5386" w:type="dxa"/>
            <w:vAlign w:val="center"/>
          </w:tcPr>
          <w:p>
            <w:pPr>
              <w:pStyle w:val="12"/>
              <w:rPr>
                <w:rFonts w:cs="Times New Roman"/>
              </w:rPr>
            </w:pPr>
            <w:r>
              <w:rPr>
                <w:rFonts w:hint="eastAsia"/>
              </w:rPr>
              <w:t>档案馆实际档案数</w:t>
            </w:r>
          </w:p>
        </w:tc>
        <w:tc>
          <w:tcPr>
            <w:tcW w:w="2268" w:type="dxa"/>
            <w:vAlign w:val="center"/>
          </w:tcPr>
          <w:p>
            <w:pPr>
              <w:pStyle w:val="12"/>
              <w:rPr>
                <w:rFonts w:cs="Times New Roman"/>
              </w:rPr>
            </w:pPr>
            <w:r>
              <w:rPr>
                <w:rFonts w:hint="eastAsia"/>
              </w:rPr>
              <w:t>≥</w:t>
            </w:r>
            <w:r>
              <w:t>14</w:t>
            </w:r>
            <w:r>
              <w:rPr>
                <w:rFonts w:hint="eastAsia"/>
              </w:rPr>
              <w:t>万件</w:t>
            </w:r>
          </w:p>
        </w:tc>
        <w:tc>
          <w:tcPr>
            <w:tcW w:w="1276" w:type="dxa"/>
            <w:vAlign w:val="center"/>
          </w:tcPr>
          <w:p>
            <w:pPr>
              <w:pStyle w:val="12"/>
              <w:rPr>
                <w:rFonts w:cs="Times New Roman"/>
              </w:rPr>
            </w:pPr>
            <w:r>
              <w:rPr>
                <w:rFonts w:hint="eastAsia"/>
              </w:rPr>
              <w:t>县领导批示《馆陶县档案馆关于申请日常管理维护费用的报告》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档案完整率</w:t>
            </w:r>
          </w:p>
        </w:tc>
        <w:tc>
          <w:tcPr>
            <w:tcW w:w="5386" w:type="dxa"/>
            <w:vAlign w:val="center"/>
          </w:tcPr>
          <w:p>
            <w:pPr>
              <w:pStyle w:val="12"/>
              <w:rPr>
                <w:rFonts w:cs="Times New Roman"/>
              </w:rPr>
            </w:pPr>
            <w:r>
              <w:rPr>
                <w:rFonts w:hint="eastAsia"/>
              </w:rPr>
              <w:t>档案保存完整数量</w:t>
            </w:r>
          </w:p>
          <w:p>
            <w:pPr>
              <w:pStyle w:val="12"/>
              <w:rPr>
                <w:rFonts w:cs="Times New Roman"/>
              </w:rPr>
            </w:pPr>
            <w:r>
              <w:rPr>
                <w:rFonts w:hint="eastAsia"/>
              </w:rPr>
              <w:t>所占库存档案数量比率</w:t>
            </w:r>
          </w:p>
        </w:tc>
        <w:tc>
          <w:tcPr>
            <w:tcW w:w="2268" w:type="dxa"/>
            <w:vAlign w:val="center"/>
          </w:tcPr>
          <w:p>
            <w:pPr>
              <w:pStyle w:val="12"/>
            </w:pPr>
            <w:r>
              <w:rPr>
                <w:rFonts w:hint="eastAsia"/>
              </w:rPr>
              <w:t>≥</w:t>
            </w:r>
            <w:r>
              <w:t>90%</w:t>
            </w:r>
          </w:p>
        </w:tc>
        <w:tc>
          <w:tcPr>
            <w:tcW w:w="1276" w:type="dxa"/>
            <w:vAlign w:val="center"/>
          </w:tcPr>
          <w:p>
            <w:pPr>
              <w:pStyle w:val="12"/>
              <w:rPr>
                <w:rFonts w:cs="Times New Roman"/>
              </w:rPr>
            </w:pPr>
            <w:r>
              <w:rPr>
                <w:rFonts w:hint="eastAsia"/>
              </w:rPr>
              <w:t>档案管理办法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按时归档</w:t>
            </w:r>
          </w:p>
        </w:tc>
        <w:tc>
          <w:tcPr>
            <w:tcW w:w="5386" w:type="dxa"/>
            <w:vAlign w:val="center"/>
          </w:tcPr>
          <w:p>
            <w:pPr>
              <w:pStyle w:val="12"/>
              <w:rPr>
                <w:rFonts w:cs="Times New Roman"/>
              </w:rPr>
            </w:pPr>
            <w:r>
              <w:rPr>
                <w:rFonts w:hint="eastAsia"/>
              </w:rPr>
              <w:t>日常档案管理按时归档</w:t>
            </w:r>
          </w:p>
        </w:tc>
        <w:tc>
          <w:tcPr>
            <w:tcW w:w="2268" w:type="dxa"/>
            <w:vAlign w:val="center"/>
          </w:tcPr>
          <w:p>
            <w:pPr>
              <w:pStyle w:val="12"/>
              <w:rPr>
                <w:rFonts w:cs="Times New Roman"/>
              </w:rPr>
            </w:pPr>
            <w:r>
              <w:rPr>
                <w:rFonts w:hint="eastAsia"/>
              </w:rPr>
              <w:t>≤</w:t>
            </w:r>
            <w:r>
              <w:t>1</w:t>
            </w:r>
            <w:r>
              <w:rPr>
                <w:rFonts w:hint="eastAsia"/>
              </w:rPr>
              <w:t>年</w:t>
            </w:r>
          </w:p>
        </w:tc>
        <w:tc>
          <w:tcPr>
            <w:tcW w:w="1276" w:type="dxa"/>
            <w:vAlign w:val="center"/>
          </w:tcPr>
          <w:p>
            <w:pPr>
              <w:pStyle w:val="12"/>
              <w:rPr>
                <w:rFonts w:cs="Times New Roman"/>
              </w:rPr>
            </w:pPr>
            <w:r>
              <w:rPr>
                <w:rFonts w:hint="eastAsia"/>
              </w:rPr>
              <w:t>县领导批示《馆陶县档案馆关于申请日常管理维护费用的报告》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档案维护管理成本</w:t>
            </w:r>
          </w:p>
        </w:tc>
        <w:tc>
          <w:tcPr>
            <w:tcW w:w="5386" w:type="dxa"/>
            <w:vAlign w:val="center"/>
          </w:tcPr>
          <w:p>
            <w:pPr>
              <w:pStyle w:val="12"/>
              <w:rPr>
                <w:rFonts w:cs="Times New Roman"/>
              </w:rPr>
            </w:pPr>
            <w:r>
              <w:rPr>
                <w:rFonts w:hint="eastAsia"/>
              </w:rPr>
              <w:t>全年档案维护管理所需资金</w:t>
            </w:r>
          </w:p>
        </w:tc>
        <w:tc>
          <w:tcPr>
            <w:tcW w:w="2268" w:type="dxa"/>
            <w:vAlign w:val="center"/>
          </w:tcPr>
          <w:p>
            <w:pPr>
              <w:pStyle w:val="12"/>
              <w:rPr>
                <w:rFonts w:cs="Times New Roman"/>
              </w:rPr>
            </w:pPr>
            <w:r>
              <w:t>10</w:t>
            </w:r>
            <w:r>
              <w:rPr>
                <w:rFonts w:hint="eastAsia"/>
              </w:rPr>
              <w:t>万元</w:t>
            </w:r>
          </w:p>
        </w:tc>
        <w:tc>
          <w:tcPr>
            <w:tcW w:w="1276" w:type="dxa"/>
            <w:vAlign w:val="center"/>
          </w:tcPr>
          <w:p>
            <w:pPr>
              <w:pStyle w:val="12"/>
              <w:rPr>
                <w:rFonts w:cs="Times New Roman"/>
              </w:rPr>
            </w:pPr>
            <w:r>
              <w:rPr>
                <w:rFonts w:hint="eastAsia"/>
              </w:rPr>
              <w:t>县领导批示《馆陶县档案馆关于申请日常管理维护费用的报告》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提高档案管理水平</w:t>
            </w:r>
          </w:p>
        </w:tc>
        <w:tc>
          <w:tcPr>
            <w:tcW w:w="5386" w:type="dxa"/>
            <w:vAlign w:val="center"/>
          </w:tcPr>
          <w:p>
            <w:pPr>
              <w:pStyle w:val="12"/>
              <w:rPr>
                <w:rFonts w:cs="Times New Roman"/>
              </w:rPr>
            </w:pPr>
            <w:r>
              <w:rPr>
                <w:rFonts w:hint="eastAsia"/>
              </w:rPr>
              <w:t>优化档案库房环境，提高档案管理水平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档案资料安全可持续</w:t>
            </w:r>
          </w:p>
        </w:tc>
        <w:tc>
          <w:tcPr>
            <w:tcW w:w="5386" w:type="dxa"/>
            <w:vAlign w:val="center"/>
          </w:tcPr>
          <w:p>
            <w:pPr>
              <w:pStyle w:val="12"/>
              <w:rPr>
                <w:rFonts w:cs="Times New Roman"/>
              </w:rPr>
            </w:pPr>
            <w:r>
              <w:rPr>
                <w:rFonts w:hint="eastAsia"/>
              </w:rPr>
              <w:t>保障档案资料的保存完整，档案资料安全可持续</w:t>
            </w:r>
          </w:p>
        </w:tc>
        <w:tc>
          <w:tcPr>
            <w:tcW w:w="2268" w:type="dxa"/>
            <w:vAlign w:val="center"/>
          </w:tcPr>
          <w:p>
            <w:pPr>
              <w:pStyle w:val="12"/>
            </w:pPr>
            <w:r>
              <w:rPr>
                <w:rFonts w:hint="eastAsia"/>
              </w:rPr>
              <w:t>≥</w:t>
            </w:r>
            <w:r>
              <w:t>85%</w:t>
            </w:r>
          </w:p>
        </w:tc>
        <w:tc>
          <w:tcPr>
            <w:tcW w:w="1276" w:type="dxa"/>
            <w:vAlign w:val="center"/>
          </w:tcPr>
          <w:p>
            <w:pPr>
              <w:pStyle w:val="12"/>
              <w:rPr>
                <w:rFonts w:cs="Times New Roman"/>
              </w:rPr>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查阅群众的满意度</w:t>
            </w:r>
          </w:p>
        </w:tc>
        <w:tc>
          <w:tcPr>
            <w:tcW w:w="5386" w:type="dxa"/>
            <w:vAlign w:val="center"/>
          </w:tcPr>
          <w:p>
            <w:pPr>
              <w:pStyle w:val="12"/>
              <w:rPr>
                <w:rFonts w:cs="Times New Roman"/>
              </w:rPr>
            </w:pPr>
            <w:r>
              <w:rPr>
                <w:rFonts w:hint="eastAsia"/>
              </w:rPr>
              <w:t>反映查阅群众的满意度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3</w:t>
      </w:r>
      <w:r>
        <w:rPr>
          <w:rFonts w:hint="eastAsia" w:ascii="方正仿宋_GBK" w:hAnsi="方正仿宋_GBK" w:eastAsia="方正仿宋_GBK" w:cs="方正仿宋_GBK"/>
          <w:b/>
          <w:bCs/>
          <w:color w:val="000000"/>
          <w:sz w:val="28"/>
          <w:szCs w:val="28"/>
        </w:rPr>
        <w:t>、档案日常扫描经费绩效目标表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13043324P00001710003J</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档案日常扫描经费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2.40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2.40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用于档案扫描数字化管理，方便快速查找，提高工作效率和工作规范性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用于档案扫描数字化管理，方便快速查找，提高工作效率和工作规范性</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扫描数量</w:t>
            </w:r>
          </w:p>
        </w:tc>
        <w:tc>
          <w:tcPr>
            <w:tcW w:w="5386" w:type="dxa"/>
            <w:vAlign w:val="center"/>
          </w:tcPr>
          <w:p>
            <w:pPr>
              <w:pStyle w:val="12"/>
              <w:rPr>
                <w:rFonts w:cs="Times New Roman"/>
              </w:rPr>
            </w:pPr>
            <w:r>
              <w:rPr>
                <w:rFonts w:hint="eastAsia"/>
              </w:rPr>
              <w:t>入馆档案目录日常扫描数量</w:t>
            </w:r>
          </w:p>
        </w:tc>
        <w:tc>
          <w:tcPr>
            <w:tcW w:w="2268" w:type="dxa"/>
            <w:vAlign w:val="center"/>
          </w:tcPr>
          <w:p>
            <w:pPr>
              <w:pStyle w:val="12"/>
              <w:rPr>
                <w:rFonts w:cs="Times New Roman"/>
              </w:rPr>
            </w:pPr>
            <w:r>
              <w:rPr>
                <w:rFonts w:hint="eastAsia"/>
              </w:rPr>
              <w:t>≥</w:t>
            </w:r>
            <w:r>
              <w:t>200</w:t>
            </w:r>
            <w:r>
              <w:rPr>
                <w:rFonts w:hint="eastAsia"/>
              </w:rPr>
              <w:t>条</w:t>
            </w:r>
          </w:p>
        </w:tc>
        <w:tc>
          <w:tcPr>
            <w:tcW w:w="1276" w:type="dxa"/>
            <w:vAlign w:val="center"/>
          </w:tcPr>
          <w:p>
            <w:pPr>
              <w:pStyle w:val="12"/>
              <w:rPr>
                <w:rFonts w:cs="Times New Roman"/>
              </w:rPr>
            </w:pPr>
            <w:r>
              <w:rPr>
                <w:rFonts w:hint="eastAsia"/>
              </w:rPr>
              <w:t>档案管理办法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电子档案利用率</w:t>
            </w:r>
          </w:p>
        </w:tc>
        <w:tc>
          <w:tcPr>
            <w:tcW w:w="5386" w:type="dxa"/>
            <w:vAlign w:val="center"/>
          </w:tcPr>
          <w:p>
            <w:pPr>
              <w:pStyle w:val="12"/>
              <w:rPr>
                <w:rFonts w:cs="Times New Roman"/>
              </w:rPr>
            </w:pPr>
            <w:r>
              <w:rPr>
                <w:rFonts w:hint="eastAsia"/>
              </w:rPr>
              <w:t>存档单位电子档案利用情况占库存电子</w:t>
            </w:r>
          </w:p>
          <w:p>
            <w:pPr>
              <w:pStyle w:val="12"/>
              <w:rPr>
                <w:rFonts w:cs="Times New Roman"/>
              </w:rPr>
            </w:pPr>
            <w:r>
              <w:rPr>
                <w:rFonts w:hint="eastAsia"/>
              </w:rPr>
              <w:t>档案的比率</w:t>
            </w:r>
          </w:p>
        </w:tc>
        <w:tc>
          <w:tcPr>
            <w:tcW w:w="2268" w:type="dxa"/>
            <w:vAlign w:val="center"/>
          </w:tcPr>
          <w:p>
            <w:pPr>
              <w:pStyle w:val="12"/>
            </w:pPr>
            <w:r>
              <w:rPr>
                <w:rFonts w:hint="eastAsia"/>
              </w:rPr>
              <w:t>≥</w:t>
            </w:r>
            <w:r>
              <w:t>90%</w:t>
            </w:r>
          </w:p>
        </w:tc>
        <w:tc>
          <w:tcPr>
            <w:tcW w:w="1276" w:type="dxa"/>
            <w:vAlign w:val="center"/>
          </w:tcPr>
          <w:p>
            <w:pPr>
              <w:pStyle w:val="12"/>
              <w:rPr>
                <w:rFonts w:cs="Times New Roman"/>
              </w:rPr>
            </w:pPr>
            <w:r>
              <w:rPr>
                <w:rFonts w:hint="eastAsia"/>
              </w:rPr>
              <w:t>领导批示关于《关于馆陶县档案馆档案扫描经费列入财政预算的请示》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及时扫描</w:t>
            </w:r>
          </w:p>
        </w:tc>
        <w:tc>
          <w:tcPr>
            <w:tcW w:w="5386" w:type="dxa"/>
            <w:vAlign w:val="center"/>
          </w:tcPr>
          <w:p>
            <w:pPr>
              <w:pStyle w:val="12"/>
              <w:rPr>
                <w:rFonts w:cs="Times New Roman"/>
              </w:rPr>
            </w:pPr>
            <w:r>
              <w:rPr>
                <w:rFonts w:hint="eastAsia"/>
              </w:rPr>
              <w:t>在规定时间内及时完成本年档案扫描</w:t>
            </w:r>
          </w:p>
        </w:tc>
        <w:tc>
          <w:tcPr>
            <w:tcW w:w="2268" w:type="dxa"/>
            <w:vAlign w:val="center"/>
          </w:tcPr>
          <w:p>
            <w:pPr>
              <w:pStyle w:val="12"/>
              <w:rPr>
                <w:rFonts w:cs="Times New Roman"/>
              </w:rPr>
            </w:pPr>
            <w:r>
              <w:rPr>
                <w:rFonts w:hint="eastAsia"/>
              </w:rPr>
              <w:t>≤</w:t>
            </w:r>
            <w:r>
              <w:t>1</w:t>
            </w:r>
            <w:r>
              <w:rPr>
                <w:rFonts w:hint="eastAsia"/>
              </w:rPr>
              <w:t>年</w:t>
            </w:r>
          </w:p>
        </w:tc>
        <w:tc>
          <w:tcPr>
            <w:tcW w:w="1276" w:type="dxa"/>
            <w:vAlign w:val="center"/>
          </w:tcPr>
          <w:p>
            <w:pPr>
              <w:pStyle w:val="12"/>
              <w:rPr>
                <w:rFonts w:cs="Times New Roman"/>
              </w:rPr>
            </w:pPr>
            <w:r>
              <w:rPr>
                <w:rFonts w:hint="eastAsia"/>
              </w:rPr>
              <w:t>领导批示关于《关于馆陶县档案馆档案扫描经费列入财政预算的请示》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档案扫描费用成本</w:t>
            </w:r>
          </w:p>
        </w:tc>
        <w:tc>
          <w:tcPr>
            <w:tcW w:w="5386" w:type="dxa"/>
            <w:vAlign w:val="center"/>
          </w:tcPr>
          <w:p>
            <w:pPr>
              <w:pStyle w:val="12"/>
              <w:rPr>
                <w:rFonts w:cs="Times New Roman"/>
              </w:rPr>
            </w:pPr>
            <w:r>
              <w:rPr>
                <w:rFonts w:hint="eastAsia"/>
              </w:rPr>
              <w:t>全年档案扫描工作所需费用</w:t>
            </w:r>
          </w:p>
        </w:tc>
        <w:tc>
          <w:tcPr>
            <w:tcW w:w="2268" w:type="dxa"/>
            <w:vAlign w:val="center"/>
          </w:tcPr>
          <w:p>
            <w:pPr>
              <w:pStyle w:val="12"/>
              <w:rPr>
                <w:rFonts w:cs="Times New Roman"/>
              </w:rPr>
            </w:pPr>
            <w:r>
              <w:t>5</w:t>
            </w:r>
            <w:r>
              <w:rPr>
                <w:rFonts w:hint="eastAsia"/>
              </w:rPr>
              <w:t>万元</w:t>
            </w:r>
          </w:p>
        </w:tc>
        <w:tc>
          <w:tcPr>
            <w:tcW w:w="1276" w:type="dxa"/>
            <w:vAlign w:val="center"/>
          </w:tcPr>
          <w:p>
            <w:pPr>
              <w:pStyle w:val="12"/>
              <w:rPr>
                <w:rFonts w:cs="Times New Roman"/>
              </w:rPr>
            </w:pPr>
            <w:r>
              <w:rPr>
                <w:rFonts w:hint="eastAsia"/>
              </w:rPr>
              <w:t>领导批示关于《关于馆陶县档案馆档案扫描经费列入财政预算的请示》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提高工作效率</w:t>
            </w:r>
          </w:p>
        </w:tc>
        <w:tc>
          <w:tcPr>
            <w:tcW w:w="5386" w:type="dxa"/>
            <w:vAlign w:val="center"/>
          </w:tcPr>
          <w:p>
            <w:pPr>
              <w:pStyle w:val="12"/>
              <w:rPr>
                <w:rFonts w:cs="Times New Roman"/>
              </w:rPr>
            </w:pPr>
            <w:r>
              <w:rPr>
                <w:rFonts w:hint="eastAsia"/>
              </w:rPr>
              <w:t>用于档案扫描数字化管理，方便快速查找，提高工作效率</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档案管理工作可持续</w:t>
            </w:r>
          </w:p>
        </w:tc>
        <w:tc>
          <w:tcPr>
            <w:tcW w:w="5386" w:type="dxa"/>
            <w:vAlign w:val="center"/>
          </w:tcPr>
          <w:p>
            <w:pPr>
              <w:pStyle w:val="12"/>
              <w:rPr>
                <w:rFonts w:cs="Times New Roman"/>
              </w:rPr>
            </w:pPr>
            <w:r>
              <w:rPr>
                <w:rFonts w:hint="eastAsia"/>
              </w:rPr>
              <w:t>提高电子档案资料的保存完整度，档案管理工作可持续</w:t>
            </w:r>
          </w:p>
        </w:tc>
        <w:tc>
          <w:tcPr>
            <w:tcW w:w="2268" w:type="dxa"/>
            <w:vAlign w:val="center"/>
          </w:tcPr>
          <w:p>
            <w:pPr>
              <w:pStyle w:val="12"/>
            </w:pPr>
            <w:r>
              <w:rPr>
                <w:rFonts w:hint="eastAsia"/>
              </w:rPr>
              <w:t>≥</w:t>
            </w:r>
            <w:r>
              <w:t>90%</w:t>
            </w:r>
          </w:p>
        </w:tc>
        <w:tc>
          <w:tcPr>
            <w:tcW w:w="1276" w:type="dxa"/>
            <w:vAlign w:val="center"/>
          </w:tcPr>
          <w:p>
            <w:pPr>
              <w:pStyle w:val="12"/>
              <w:rPr>
                <w:rFonts w:cs="Times New Roman"/>
              </w:rPr>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存档单位人员的满意度</w:t>
            </w:r>
          </w:p>
        </w:tc>
        <w:tc>
          <w:tcPr>
            <w:tcW w:w="5386" w:type="dxa"/>
            <w:vAlign w:val="center"/>
          </w:tcPr>
          <w:p>
            <w:pPr>
              <w:pStyle w:val="12"/>
              <w:rPr>
                <w:rFonts w:cs="Times New Roman"/>
              </w:rPr>
            </w:pPr>
            <w:r>
              <w:rPr>
                <w:rFonts w:hint="eastAsia"/>
              </w:rPr>
              <w:t>存档单位人员对电子档案查询的满意度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szCs w:val="32"/>
        </w:rPr>
        <w:t>六、政府采购预算情况</w:t>
      </w:r>
    </w:p>
    <w:p>
      <w:pPr>
        <w:jc w:val="center"/>
      </w:pPr>
      <w:r>
        <w:rPr>
          <w:rFonts w:hint="eastAsia" w:ascii="方正小标宋_GBK" w:hAnsi="方正小标宋_GBK" w:eastAsia="方正小标宋_GBK" w:cs="方正小标宋_GBK"/>
          <w:color w:val="000000"/>
          <w:sz w:val="36"/>
          <w:szCs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rFonts w:cs="Times New Roman"/>
              </w:rPr>
            </w:pPr>
            <w:r>
              <w:t>241001</w:t>
            </w:r>
            <w:r>
              <w:rPr>
                <w:rFonts w:hint="eastAsia"/>
              </w:rPr>
              <w:t>馆陶县档案馆本级</w:t>
            </w:r>
          </w:p>
        </w:tc>
        <w:tc>
          <w:tcPr>
            <w:tcW w:w="7710" w:type="dxa"/>
            <w:gridSpan w:val="8"/>
            <w:tcBorders>
              <w:top w:val="single" w:color="FFFFFF" w:sz="6" w:space="0"/>
              <w:left w:val="single" w:color="FFFFFF" w:sz="6" w:space="0"/>
              <w:right w:val="single" w:color="FFFFFF" w:sz="6" w:space="0"/>
            </w:tcBorders>
            <w:vAlign w:val="center"/>
          </w:tcPr>
          <w:p>
            <w:pPr>
              <w:pStyle w:val="21"/>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rFonts w:cs="Times New Roman"/>
              </w:rPr>
            </w:pPr>
            <w:r>
              <w:rPr>
                <w:rFonts w:hint="eastAsia"/>
              </w:rPr>
              <w:t>政府采购项目来源</w:t>
            </w:r>
          </w:p>
        </w:tc>
        <w:tc>
          <w:tcPr>
            <w:tcW w:w="1134" w:type="dxa"/>
            <w:vMerge w:val="restart"/>
            <w:vAlign w:val="center"/>
          </w:tcPr>
          <w:p>
            <w:pPr>
              <w:pStyle w:val="10"/>
              <w:rPr>
                <w:rFonts w:cs="Times New Roman"/>
              </w:rPr>
            </w:pPr>
            <w:r>
              <w:rPr>
                <w:rFonts w:hint="eastAsia"/>
              </w:rPr>
              <w:t>采购物品名称</w:t>
            </w:r>
          </w:p>
        </w:tc>
        <w:tc>
          <w:tcPr>
            <w:tcW w:w="1134" w:type="dxa"/>
            <w:vMerge w:val="restart"/>
            <w:vAlign w:val="center"/>
          </w:tcPr>
          <w:p>
            <w:pPr>
              <w:pStyle w:val="10"/>
              <w:rPr>
                <w:rFonts w:cs="Times New Roman"/>
              </w:rPr>
            </w:pPr>
            <w:r>
              <w:rPr>
                <w:rFonts w:hint="eastAsia"/>
              </w:rPr>
              <w:t>政府采购目录序号</w:t>
            </w:r>
          </w:p>
        </w:tc>
        <w:tc>
          <w:tcPr>
            <w:tcW w:w="709" w:type="dxa"/>
            <w:vMerge w:val="restart"/>
            <w:vAlign w:val="center"/>
          </w:tcPr>
          <w:p>
            <w:pPr>
              <w:pStyle w:val="10"/>
              <w:rPr>
                <w:rFonts w:cs="Times New Roman"/>
              </w:rPr>
            </w:pPr>
            <w:r>
              <w:rPr>
                <w:rFonts w:hint="eastAsia"/>
              </w:rPr>
              <w:t>计量</w:t>
            </w:r>
            <w:r>
              <w:t xml:space="preserve">  </w:t>
            </w:r>
            <w:r>
              <w:rPr>
                <w:rFonts w:hint="eastAsia"/>
              </w:rPr>
              <w:t>单位</w:t>
            </w:r>
          </w:p>
        </w:tc>
        <w:tc>
          <w:tcPr>
            <w:tcW w:w="850" w:type="dxa"/>
            <w:vMerge w:val="restart"/>
            <w:vAlign w:val="center"/>
          </w:tcPr>
          <w:p>
            <w:pPr>
              <w:pStyle w:val="10"/>
              <w:rPr>
                <w:rFonts w:cs="Times New Roman"/>
              </w:rPr>
            </w:pPr>
            <w:r>
              <w:rPr>
                <w:rFonts w:hint="eastAsia"/>
              </w:rPr>
              <w:t>数量</w:t>
            </w:r>
          </w:p>
        </w:tc>
        <w:tc>
          <w:tcPr>
            <w:tcW w:w="850" w:type="dxa"/>
            <w:vMerge w:val="restart"/>
            <w:vAlign w:val="center"/>
          </w:tcPr>
          <w:p>
            <w:pPr>
              <w:pStyle w:val="10"/>
              <w:rPr>
                <w:rFonts w:cs="Times New Roman"/>
              </w:rPr>
            </w:pPr>
            <w:r>
              <w:rPr>
                <w:rFonts w:hint="eastAsia"/>
              </w:rPr>
              <w:t>单价</w:t>
            </w:r>
          </w:p>
        </w:tc>
        <w:tc>
          <w:tcPr>
            <w:tcW w:w="6746" w:type="dxa"/>
            <w:gridSpan w:val="7"/>
            <w:vAlign w:val="center"/>
          </w:tcPr>
          <w:p>
            <w:pPr>
              <w:pStyle w:val="10"/>
              <w:rPr>
                <w:rFonts w:cs="Times New Roman"/>
              </w:rPr>
            </w:pPr>
            <w:r>
              <w:rPr>
                <w:rFonts w:hint="eastAsia"/>
              </w:rPr>
              <w:t>政府采购金额（当年部门预算安排资金）</w:t>
            </w:r>
          </w:p>
        </w:tc>
        <w:tc>
          <w:tcPr>
            <w:tcW w:w="964" w:type="dxa"/>
            <w:vMerge w:val="restart"/>
            <w:vAlign w:val="center"/>
          </w:tcPr>
          <w:p>
            <w:pPr>
              <w:pStyle w:val="10"/>
              <w:rPr>
                <w:rFonts w:cs="Times New Roman"/>
              </w:rPr>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rFonts w:cs="Times New Roman"/>
              </w:rPr>
            </w:pPr>
            <w:r>
              <w:rPr>
                <w:rFonts w:hint="eastAsia"/>
              </w:rPr>
              <w:t>项目名称</w:t>
            </w:r>
          </w:p>
        </w:tc>
        <w:tc>
          <w:tcPr>
            <w:tcW w:w="964" w:type="dxa"/>
            <w:vAlign w:val="center"/>
          </w:tcPr>
          <w:p>
            <w:pPr>
              <w:pStyle w:val="10"/>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rPr>
                <w:rFonts w:cs="Times New Roman"/>
              </w:rPr>
            </w:pPr>
            <w:r>
              <w:rPr>
                <w:rFonts w:hint="eastAsia"/>
              </w:rPr>
              <w:t>合计</w:t>
            </w:r>
          </w:p>
        </w:tc>
        <w:tc>
          <w:tcPr>
            <w:tcW w:w="964" w:type="dxa"/>
            <w:vAlign w:val="center"/>
          </w:tcPr>
          <w:p>
            <w:pPr>
              <w:pStyle w:val="10"/>
              <w:rPr>
                <w:rFonts w:cs="Times New Roman"/>
              </w:rPr>
            </w:pPr>
            <w:r>
              <w:rPr>
                <w:rFonts w:hint="eastAsia"/>
              </w:rPr>
              <w:t>一般公共预算拨款</w:t>
            </w:r>
          </w:p>
        </w:tc>
        <w:tc>
          <w:tcPr>
            <w:tcW w:w="964" w:type="dxa"/>
            <w:vAlign w:val="center"/>
          </w:tcPr>
          <w:p>
            <w:pPr>
              <w:pStyle w:val="10"/>
              <w:rPr>
                <w:rFonts w:cs="Times New Roman"/>
              </w:rPr>
            </w:pPr>
            <w:r>
              <w:rPr>
                <w:rFonts w:hint="eastAsia"/>
              </w:rPr>
              <w:t>基金预算拨款</w:t>
            </w:r>
          </w:p>
        </w:tc>
        <w:tc>
          <w:tcPr>
            <w:tcW w:w="964" w:type="dxa"/>
            <w:vAlign w:val="center"/>
          </w:tcPr>
          <w:p>
            <w:pPr>
              <w:pStyle w:val="10"/>
              <w:rPr>
                <w:rFonts w:cs="Times New Roman"/>
              </w:rPr>
            </w:pPr>
            <w:r>
              <w:rPr>
                <w:rFonts w:hint="eastAsia"/>
              </w:rPr>
              <w:t>国有资本经营预算拨款</w:t>
            </w:r>
          </w:p>
        </w:tc>
        <w:tc>
          <w:tcPr>
            <w:tcW w:w="964" w:type="dxa"/>
            <w:vAlign w:val="center"/>
          </w:tcPr>
          <w:p>
            <w:pPr>
              <w:pStyle w:val="10"/>
              <w:rPr>
                <w:rFonts w:cs="Times New Roman"/>
              </w:rPr>
            </w:pPr>
            <w:r>
              <w:rPr>
                <w:rFonts w:hint="eastAsia"/>
              </w:rPr>
              <w:t>财政专户核拨</w:t>
            </w:r>
          </w:p>
        </w:tc>
        <w:tc>
          <w:tcPr>
            <w:tcW w:w="964" w:type="dxa"/>
            <w:vAlign w:val="center"/>
          </w:tcPr>
          <w:p>
            <w:pPr>
              <w:pStyle w:val="10"/>
              <w:rPr>
                <w:rFonts w:cs="Times New Roman"/>
              </w:rPr>
            </w:pPr>
            <w:r>
              <w:rPr>
                <w:rFonts w:hint="eastAsia"/>
              </w:rPr>
              <w:t>单位</w:t>
            </w:r>
            <w:r>
              <w:t xml:space="preserve">    </w:t>
            </w:r>
            <w:r>
              <w:rPr>
                <w:rFonts w:hint="eastAsia"/>
              </w:rPr>
              <w:t>资金</w:t>
            </w:r>
          </w:p>
        </w:tc>
        <w:tc>
          <w:tcPr>
            <w:tcW w:w="964" w:type="dxa"/>
            <w:vAlign w:val="center"/>
          </w:tcPr>
          <w:p>
            <w:pPr>
              <w:pStyle w:val="10"/>
              <w:rPr>
                <w:rFonts w:cs="Times New Roman"/>
              </w:rPr>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cs="Times New Roman"/>
              </w:rPr>
            </w:pPr>
          </w:p>
        </w:tc>
        <w:tc>
          <w:tcPr>
            <w:tcW w:w="964" w:type="dxa"/>
            <w:vAlign w:val="center"/>
          </w:tcPr>
          <w:p>
            <w:pPr>
              <w:pStyle w:val="11"/>
              <w:rPr>
                <w:rFonts w:cs="Times New Roman"/>
              </w:rPr>
            </w:pPr>
          </w:p>
        </w:tc>
        <w:tc>
          <w:tcPr>
            <w:tcW w:w="1134" w:type="dxa"/>
            <w:vAlign w:val="center"/>
          </w:tcPr>
          <w:p>
            <w:pPr>
              <w:pStyle w:val="12"/>
              <w:rPr>
                <w:rFonts w:cs="Times New Roman"/>
              </w:rPr>
            </w:pPr>
          </w:p>
        </w:tc>
        <w:tc>
          <w:tcPr>
            <w:tcW w:w="1134" w:type="dxa"/>
            <w:vAlign w:val="center"/>
          </w:tcPr>
          <w:p>
            <w:pPr>
              <w:pStyle w:val="12"/>
              <w:rPr>
                <w:rFonts w:cs="Times New Roman"/>
              </w:rPr>
            </w:pPr>
          </w:p>
        </w:tc>
        <w:tc>
          <w:tcPr>
            <w:tcW w:w="709" w:type="dxa"/>
            <w:vAlign w:val="center"/>
          </w:tcPr>
          <w:p>
            <w:pPr>
              <w:pStyle w:val="13"/>
              <w:rPr>
                <w:rFonts w:cs="Times New Roman"/>
              </w:rPr>
            </w:pPr>
          </w:p>
        </w:tc>
        <w:tc>
          <w:tcPr>
            <w:tcW w:w="850" w:type="dxa"/>
            <w:vAlign w:val="center"/>
          </w:tcPr>
          <w:p>
            <w:pPr>
              <w:pStyle w:val="11"/>
              <w:rPr>
                <w:rFonts w:cs="Times New Roman"/>
              </w:rPr>
            </w:pPr>
          </w:p>
        </w:tc>
        <w:tc>
          <w:tcPr>
            <w:tcW w:w="850" w:type="dxa"/>
            <w:vAlign w:val="center"/>
          </w:tcPr>
          <w:p>
            <w:pPr>
              <w:pStyle w:val="11"/>
              <w:rPr>
                <w:rFonts w:cs="Times New Roman"/>
              </w:rPr>
            </w:pPr>
          </w:p>
        </w:tc>
        <w:tc>
          <w:tcPr>
            <w:tcW w:w="964" w:type="dxa"/>
            <w:vAlign w:val="center"/>
          </w:tcPr>
          <w:p>
            <w:pPr>
              <w:pStyle w:val="11"/>
              <w:rPr>
                <w:rFonts w:cs="Times New Roman"/>
              </w:rPr>
            </w:pPr>
          </w:p>
        </w:tc>
        <w:tc>
          <w:tcPr>
            <w:tcW w:w="964" w:type="dxa"/>
            <w:vAlign w:val="center"/>
          </w:tcPr>
          <w:p>
            <w:pPr>
              <w:pStyle w:val="11"/>
              <w:rPr>
                <w:rFonts w:cs="Times New Roman"/>
              </w:rPr>
            </w:pPr>
          </w:p>
        </w:tc>
        <w:tc>
          <w:tcPr>
            <w:tcW w:w="964" w:type="dxa"/>
            <w:vAlign w:val="center"/>
          </w:tcPr>
          <w:p>
            <w:pPr>
              <w:pStyle w:val="11"/>
              <w:rPr>
                <w:rFonts w:cs="Times New Roman"/>
              </w:rPr>
            </w:pPr>
          </w:p>
        </w:tc>
        <w:tc>
          <w:tcPr>
            <w:tcW w:w="964" w:type="dxa"/>
            <w:vAlign w:val="center"/>
          </w:tcPr>
          <w:p>
            <w:pPr>
              <w:pStyle w:val="11"/>
              <w:rPr>
                <w:rFonts w:cs="Times New Roman"/>
              </w:rPr>
            </w:pPr>
          </w:p>
        </w:tc>
        <w:tc>
          <w:tcPr>
            <w:tcW w:w="964" w:type="dxa"/>
            <w:vAlign w:val="center"/>
          </w:tcPr>
          <w:p>
            <w:pPr>
              <w:pStyle w:val="11"/>
              <w:rPr>
                <w:rFonts w:cs="Times New Roman"/>
              </w:rPr>
            </w:pPr>
          </w:p>
        </w:tc>
        <w:tc>
          <w:tcPr>
            <w:tcW w:w="964" w:type="dxa"/>
            <w:vAlign w:val="center"/>
          </w:tcPr>
          <w:p>
            <w:pPr>
              <w:pStyle w:val="11"/>
              <w:rPr>
                <w:rFonts w:cs="Times New Roman"/>
              </w:rPr>
            </w:pPr>
          </w:p>
        </w:tc>
        <w:tc>
          <w:tcPr>
            <w:tcW w:w="964" w:type="dxa"/>
            <w:vAlign w:val="center"/>
          </w:tcPr>
          <w:p>
            <w:pPr>
              <w:pStyle w:val="11"/>
              <w:rPr>
                <w:rFonts w:cs="Times New Roman"/>
              </w:rPr>
            </w:pPr>
          </w:p>
        </w:tc>
        <w:tc>
          <w:tcPr>
            <w:tcW w:w="964" w:type="dxa"/>
            <w:vAlign w:val="center"/>
          </w:tcPr>
          <w:p>
            <w:pPr>
              <w:pStyle w:val="11"/>
              <w:rPr>
                <w:rFonts w:cs="Times New Roman"/>
              </w:rPr>
            </w:pP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szCs w:val="21"/>
        </w:rPr>
        <w:t>注：无政府采购预算，空表列示。</w:t>
      </w:r>
    </w:p>
    <w:p>
      <w:pPr>
        <w:ind w:firstLine="640"/>
      </w:pPr>
      <w:r>
        <w:rPr>
          <w:rFonts w:eastAsia="方正仿宋_GBK"/>
          <w:color w:val="000000"/>
          <w:sz w:val="32"/>
          <w:szCs w:val="32"/>
        </w:rPr>
        <w:t xml:space="preserve"> </w:t>
      </w:r>
    </w:p>
    <w:p>
      <w:pPr>
        <w:spacing w:before="10" w:after="10"/>
        <w:ind w:firstLine="640"/>
        <w:outlineLvl w:val="5"/>
      </w:pPr>
      <w:r>
        <w:rPr>
          <w:rFonts w:hint="eastAsia" w:ascii="黑体" w:hAnsi="黑体" w:eastAsia="黑体" w:cs="黑体"/>
          <w:color w:val="000000"/>
          <w:sz w:val="32"/>
          <w:szCs w:val="32"/>
        </w:rPr>
        <w:t>七、国有资产信息</w:t>
      </w:r>
    </w:p>
    <w:p>
      <w:pPr>
        <w:spacing w:line="500" w:lineRule="exact"/>
        <w:ind w:firstLine="560"/>
      </w:pPr>
      <w:r>
        <w:rPr>
          <w:rFonts w:hint="eastAsia" w:eastAsia="方正仿宋_GBK" w:cs="方正仿宋_GBK"/>
          <w:color w:val="000000"/>
          <w:sz w:val="28"/>
          <w:szCs w:val="28"/>
        </w:rPr>
        <w:t>馆陶县档案馆本级上年末固定资产金额为</w:t>
      </w:r>
      <w:r>
        <w:rPr>
          <w:rFonts w:eastAsia="方正仿宋_GBK"/>
          <w:color w:val="000000"/>
          <w:sz w:val="28"/>
          <w:szCs w:val="28"/>
        </w:rPr>
        <w:t>74.88</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szCs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rFonts w:cs="Times New Roman"/>
              </w:rPr>
            </w:pPr>
            <w:r>
              <w:t>241001</w:t>
            </w:r>
            <w:r>
              <w:rPr>
                <w:rFonts w:hint="eastAsia"/>
              </w:rPr>
              <w:t>馆陶县档案馆本级</w:t>
            </w:r>
          </w:p>
        </w:tc>
        <w:tc>
          <w:tcPr>
            <w:tcW w:w="5669"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rPr>
                <w:rFonts w:cs="Times New Roman"/>
              </w:rPr>
            </w:pPr>
            <w:r>
              <w:rPr>
                <w:rFonts w:hint="eastAsia"/>
              </w:rPr>
              <w:t>项</w:t>
            </w:r>
            <w:r>
              <w:t xml:space="preserve">   </w:t>
            </w:r>
            <w:r>
              <w:rPr>
                <w:rFonts w:hint="eastAsia"/>
              </w:rPr>
              <w:t>目</w:t>
            </w:r>
          </w:p>
        </w:tc>
        <w:tc>
          <w:tcPr>
            <w:tcW w:w="2835" w:type="dxa"/>
            <w:vAlign w:val="center"/>
          </w:tcPr>
          <w:p>
            <w:pPr>
              <w:pStyle w:val="10"/>
              <w:rPr>
                <w:rFonts w:cs="Times New Roman"/>
              </w:rPr>
            </w:pPr>
            <w:r>
              <w:rPr>
                <w:rFonts w:hint="eastAsia"/>
              </w:rPr>
              <w:t>数量</w:t>
            </w:r>
          </w:p>
        </w:tc>
        <w:tc>
          <w:tcPr>
            <w:tcW w:w="2835" w:type="dxa"/>
            <w:vAlign w:val="center"/>
          </w:tcPr>
          <w:p>
            <w:pPr>
              <w:pStyle w:val="10"/>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cs="Times New Roman"/>
              </w:rPr>
            </w:pPr>
            <w:r>
              <w:rPr>
                <w:rFonts w:hint="eastAsia"/>
              </w:rPr>
              <w:t>资产总额</w:t>
            </w:r>
          </w:p>
        </w:tc>
        <w:tc>
          <w:tcPr>
            <w:tcW w:w="2835" w:type="dxa"/>
            <w:vAlign w:val="center"/>
          </w:tcPr>
          <w:p>
            <w:pPr>
              <w:pStyle w:val="13"/>
              <w:rPr>
                <w:rFonts w:cs="Times New Roman"/>
              </w:rPr>
            </w:pPr>
          </w:p>
        </w:tc>
        <w:tc>
          <w:tcPr>
            <w:tcW w:w="2835" w:type="dxa"/>
            <w:vAlign w:val="center"/>
          </w:tcPr>
          <w:p>
            <w:pPr>
              <w:pStyle w:val="11"/>
            </w:pPr>
            <w:r>
              <w:t>74.88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cs="Times New Roman"/>
              </w:rPr>
            </w:pPr>
            <w:r>
              <w:t>1</w:t>
            </w:r>
            <w:r>
              <w:rPr>
                <w:rFonts w:hint="eastAsia"/>
              </w:rPr>
              <w:t>、房屋（平方米）</w:t>
            </w:r>
          </w:p>
        </w:tc>
        <w:tc>
          <w:tcPr>
            <w:tcW w:w="2835" w:type="dxa"/>
            <w:vAlign w:val="center"/>
          </w:tcPr>
          <w:p>
            <w:pPr>
              <w:pStyle w:val="13"/>
              <w:rPr>
                <w:rFonts w:cs="Times New Roman"/>
              </w:rPr>
            </w:pPr>
          </w:p>
        </w:tc>
        <w:tc>
          <w:tcPr>
            <w:tcW w:w="2835"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cs="Times New Roman"/>
              </w:rPr>
            </w:pPr>
            <w:r>
              <w:rPr>
                <w:rFonts w:hint="eastAsia"/>
              </w:rPr>
              <w:t>　　其中：办公用房（平方米）</w:t>
            </w:r>
          </w:p>
        </w:tc>
        <w:tc>
          <w:tcPr>
            <w:tcW w:w="2835" w:type="dxa"/>
            <w:vAlign w:val="center"/>
          </w:tcPr>
          <w:p>
            <w:pPr>
              <w:pStyle w:val="13"/>
              <w:rPr>
                <w:rFonts w:cs="Times New Roman"/>
              </w:rPr>
            </w:pPr>
          </w:p>
        </w:tc>
        <w:tc>
          <w:tcPr>
            <w:tcW w:w="2835"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cs="Times New Roman"/>
              </w:rPr>
            </w:pPr>
            <w:r>
              <w:t>2</w:t>
            </w:r>
            <w:r>
              <w:rPr>
                <w:rFonts w:hint="eastAsia"/>
              </w:rPr>
              <w:t>、车辆（台、辆）</w:t>
            </w:r>
          </w:p>
        </w:tc>
        <w:tc>
          <w:tcPr>
            <w:tcW w:w="2835" w:type="dxa"/>
            <w:vAlign w:val="center"/>
          </w:tcPr>
          <w:p>
            <w:pPr>
              <w:pStyle w:val="13"/>
              <w:rPr>
                <w:rFonts w:cs="Times New Roman"/>
              </w:rPr>
            </w:pPr>
          </w:p>
        </w:tc>
        <w:tc>
          <w:tcPr>
            <w:tcW w:w="2835"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cs="Times New Roman"/>
              </w:rPr>
            </w:pPr>
            <w:r>
              <w:t>3</w:t>
            </w:r>
            <w:r>
              <w:rPr>
                <w:rFonts w:hint="eastAsia"/>
              </w:rPr>
              <w:t>、单价在</w:t>
            </w:r>
            <w:r>
              <w:t>20</w:t>
            </w:r>
            <w:r>
              <w:rPr>
                <w:rFonts w:hint="eastAsia"/>
              </w:rPr>
              <w:t>万元以上的设备</w:t>
            </w:r>
          </w:p>
        </w:tc>
        <w:tc>
          <w:tcPr>
            <w:tcW w:w="2835" w:type="dxa"/>
            <w:vAlign w:val="center"/>
          </w:tcPr>
          <w:p>
            <w:pPr>
              <w:pStyle w:val="13"/>
              <w:rPr>
                <w:rFonts w:cs="Times New Roman"/>
              </w:rPr>
            </w:pPr>
          </w:p>
        </w:tc>
        <w:tc>
          <w:tcPr>
            <w:tcW w:w="2835"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cs="Times New Roman"/>
              </w:rPr>
            </w:pPr>
            <w:r>
              <w:t>4</w:t>
            </w:r>
            <w:r>
              <w:rPr>
                <w:rFonts w:hint="eastAsia"/>
              </w:rPr>
              <w:t>、其他固定资产</w:t>
            </w:r>
          </w:p>
        </w:tc>
        <w:tc>
          <w:tcPr>
            <w:tcW w:w="2835" w:type="dxa"/>
            <w:vAlign w:val="center"/>
          </w:tcPr>
          <w:p>
            <w:pPr>
              <w:pStyle w:val="13"/>
            </w:pPr>
            <w:r>
              <w:t>47</w:t>
            </w:r>
          </w:p>
        </w:tc>
        <w:tc>
          <w:tcPr>
            <w:tcW w:w="2835" w:type="dxa"/>
            <w:vAlign w:val="center"/>
          </w:tcPr>
          <w:p>
            <w:pPr>
              <w:pStyle w:val="11"/>
            </w:pPr>
            <w:r>
              <w:t>74.88</w:t>
            </w:r>
          </w:p>
        </w:tc>
      </w:tr>
    </w:tbl>
    <w:p>
      <w:pPr>
        <w:ind w:firstLine="640"/>
      </w:pPr>
      <w:r>
        <w:rPr>
          <w:rFonts w:eastAsia="方正仿宋_GBK"/>
          <w:color w:val="000000"/>
          <w:sz w:val="32"/>
          <w:szCs w:val="32"/>
        </w:rPr>
        <w:t xml:space="preserve"> </w:t>
      </w:r>
    </w:p>
    <w:p>
      <w:pPr>
        <w:spacing w:before="10" w:after="10"/>
        <w:ind w:firstLine="640"/>
        <w:outlineLvl w:val="5"/>
      </w:pPr>
      <w:r>
        <w:rPr>
          <w:rFonts w:hint="eastAsia" w:ascii="黑体" w:hAnsi="黑体" w:eastAsia="黑体" w:cs="黑体"/>
          <w:color w:val="000000"/>
          <w:sz w:val="32"/>
          <w:szCs w:val="32"/>
        </w:rPr>
        <w:t>八、名词解释</w:t>
      </w:r>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财政拨款收入：</w:t>
      </w:r>
      <w:r>
        <w:rPr>
          <w:rFonts w:hint="eastAsia" w:eastAsia="方正仿宋_GBK" w:cs="方正仿宋_GBK"/>
          <w:color w:val="000000"/>
          <w:sz w:val="28"/>
          <w:szCs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财政专户管理资金收入：</w:t>
      </w:r>
      <w:r>
        <w:rPr>
          <w:rFonts w:hint="eastAsia" w:eastAsia="方正仿宋_GBK" w:cs="方正仿宋_GBK"/>
          <w:color w:val="000000"/>
          <w:sz w:val="28"/>
          <w:szCs w:val="28"/>
        </w:rPr>
        <w:t>缴入财政专户、实行专项管理的教育收费收入。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单位资金收入：</w:t>
      </w:r>
      <w:r>
        <w:rPr>
          <w:rFonts w:hint="eastAsia" w:eastAsia="方正仿宋_GBK" w:cs="方正仿宋_GBK"/>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事业单位经营收入：</w:t>
      </w:r>
      <w:r>
        <w:rPr>
          <w:rFonts w:hint="eastAsia" w:eastAsia="方正仿宋_GBK" w:cs="方正仿宋_GBK"/>
          <w:color w:val="000000"/>
          <w:sz w:val="28"/>
          <w:szCs w:val="28"/>
        </w:rPr>
        <w:t>指事业单位在专业业务活动及其辅助活动之外开展非独立核算经营活动取得的收入。</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指以前年度安排、结转到本年仍按原规定用途继续使用的资金。</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hint="eastAsia" w:eastAsia="方正仿宋_GBK" w:cs="方正仿宋_GBK"/>
          <w:b/>
          <w:bCs/>
          <w:color w:val="000000"/>
          <w:sz w:val="28"/>
          <w:szCs w:val="28"/>
        </w:rPr>
        <w:t>部门预算支出：</w:t>
      </w:r>
      <w:r>
        <w:rPr>
          <w:rFonts w:hint="eastAsia" w:eastAsia="方正仿宋_GBK" w:cs="方正仿宋_GBK"/>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机关运行经费：</w:t>
      </w:r>
      <w:r>
        <w:rPr>
          <w:rFonts w:hint="eastAsia" w:eastAsia="方正仿宋_GBK" w:cs="方正仿宋_GBK"/>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szCs w:val="32"/>
        </w:rPr>
        <w:t>九、其他需要说明的事项</w:t>
      </w:r>
    </w:p>
    <w:p>
      <w:pPr>
        <w:spacing w:line="500" w:lineRule="exact"/>
        <w:ind w:firstLine="560"/>
      </w:pPr>
      <w:r>
        <w:rPr>
          <w:rFonts w:hint="eastAsia" w:eastAsia="方正仿宋_GBK" w:cs="方正仿宋_GBK"/>
          <w:color w:val="000000"/>
          <w:sz w:val="28"/>
          <w:szCs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BE129E"/>
    <w:rsid w:val="000848DE"/>
    <w:rsid w:val="004B0EC2"/>
    <w:rsid w:val="00681AC5"/>
    <w:rsid w:val="00910AC0"/>
    <w:rsid w:val="00A376AF"/>
    <w:rsid w:val="00BE129E"/>
    <w:rsid w:val="29D96A8B"/>
    <w:rsid w:val="38475FE3"/>
    <w:rsid w:val="409073D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semiHidden/>
    <w:qFormat/>
    <w:uiPriority w:val="99"/>
    <w:pPr>
      <w:spacing w:before="120"/>
      <w:ind w:firstLine="560"/>
    </w:pPr>
    <w:rPr>
      <w:rFonts w:eastAsia="方正仿宋_GBK"/>
      <w:color w:val="000000"/>
      <w:sz w:val="28"/>
      <w:szCs w:val="28"/>
    </w:rPr>
  </w:style>
  <w:style w:type="paragraph" w:styleId="3">
    <w:name w:val="toc 4"/>
    <w:basedOn w:val="1"/>
    <w:autoRedefine/>
    <w:semiHidden/>
    <w:qFormat/>
    <w:uiPriority w:val="99"/>
    <w:pPr>
      <w:ind w:left="720"/>
    </w:pPr>
  </w:style>
  <w:style w:type="table" w:styleId="5">
    <w:name w:val="Table Grid"/>
    <w:basedOn w:val="4"/>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99"/>
    <w:rPr>
      <w:rFonts w:ascii="方正小标宋_GBK" w:hAnsi="方正小标宋_GBK" w:eastAsia="方正小标宋_GBK" w:cs="方正小标宋_GBK"/>
    </w:rPr>
  </w:style>
  <w:style w:type="paragraph" w:customStyle="1" w:styleId="10">
    <w:name w:val="单元格样式1"/>
    <w:basedOn w:val="1"/>
    <w:autoRedefine/>
    <w:qFormat/>
    <w:uiPriority w:val="99"/>
    <w:pPr>
      <w:jc w:val="center"/>
    </w:pPr>
    <w:rPr>
      <w:rFonts w:ascii="方正书宋_GBK" w:hAnsi="方正书宋_GBK" w:eastAsia="方正书宋_GBK" w:cs="方正书宋_GBK"/>
      <w:b/>
      <w:bCs/>
      <w:sz w:val="21"/>
      <w:szCs w:val="21"/>
    </w:rPr>
  </w:style>
  <w:style w:type="paragraph" w:customStyle="1" w:styleId="11">
    <w:name w:val="单元格样式4"/>
    <w:basedOn w:val="1"/>
    <w:autoRedefine/>
    <w:qFormat/>
    <w:uiPriority w:val="99"/>
    <w:pPr>
      <w:jc w:val="right"/>
    </w:pPr>
    <w:rPr>
      <w:rFonts w:ascii="方正书宋_GBK" w:hAnsi="方正书宋_GBK" w:eastAsia="方正书宋_GBK" w:cs="方正书宋_GBK"/>
      <w:sz w:val="21"/>
      <w:szCs w:val="21"/>
    </w:rPr>
  </w:style>
  <w:style w:type="paragraph" w:customStyle="1" w:styleId="12">
    <w:name w:val="单元格样式2"/>
    <w:basedOn w:val="1"/>
    <w:autoRedefine/>
    <w:qFormat/>
    <w:uiPriority w:val="99"/>
    <w:rPr>
      <w:rFonts w:ascii="方正书宋_GBK" w:hAnsi="方正书宋_GBK" w:eastAsia="方正书宋_GBK" w:cs="方正书宋_GBK"/>
      <w:sz w:val="21"/>
      <w:szCs w:val="21"/>
    </w:rPr>
  </w:style>
  <w:style w:type="paragraph" w:customStyle="1" w:styleId="13">
    <w:name w:val="单元格样式3"/>
    <w:basedOn w:val="1"/>
    <w:autoRedefine/>
    <w:qFormat/>
    <w:uiPriority w:val="99"/>
    <w:pPr>
      <w:jc w:val="center"/>
    </w:pPr>
    <w:rPr>
      <w:rFonts w:ascii="方正书宋_GBK" w:hAnsi="方正书宋_GBK" w:eastAsia="方正书宋_GBK" w:cs="方正书宋_GBK"/>
      <w:sz w:val="21"/>
      <w:szCs w:val="21"/>
    </w:rPr>
  </w:style>
  <w:style w:type="paragraph" w:customStyle="1" w:styleId="14">
    <w:name w:val="单元格样式6"/>
    <w:basedOn w:val="1"/>
    <w:autoRedefine/>
    <w:qFormat/>
    <w:uiPriority w:val="99"/>
    <w:pPr>
      <w:jc w:val="center"/>
    </w:pPr>
    <w:rPr>
      <w:rFonts w:ascii="方正书宋_GBK" w:hAnsi="方正书宋_GBK" w:eastAsia="方正书宋_GBK" w:cs="方正书宋_GBK"/>
      <w:b/>
      <w:bCs/>
      <w:sz w:val="21"/>
      <w:szCs w:val="21"/>
    </w:rPr>
  </w:style>
  <w:style w:type="paragraph" w:customStyle="1" w:styleId="15">
    <w:name w:val="单元格样式7"/>
    <w:basedOn w:val="1"/>
    <w:autoRedefine/>
    <w:qFormat/>
    <w:uiPriority w:val="99"/>
    <w:pPr>
      <w:jc w:val="right"/>
    </w:pPr>
    <w:rPr>
      <w:rFonts w:ascii="方正书宋_GBK" w:hAnsi="方正书宋_GBK" w:eastAsia="方正书宋_GBK" w:cs="方正书宋_GBK"/>
      <w:b/>
      <w:bCs/>
      <w:sz w:val="21"/>
      <w:szCs w:val="21"/>
    </w:rPr>
  </w:style>
  <w:style w:type="paragraph" w:customStyle="1" w:styleId="16">
    <w:name w:val="单元格样式5"/>
    <w:basedOn w:val="1"/>
    <w:autoRedefine/>
    <w:qFormat/>
    <w:uiPriority w:val="99"/>
    <w:rPr>
      <w:rFonts w:ascii="方正书宋_GBK" w:hAnsi="方正书宋_GBK" w:eastAsia="方正书宋_GBK" w:cs="方正书宋_GBK"/>
      <w:b/>
      <w:bCs/>
      <w:sz w:val="21"/>
      <w:szCs w:val="21"/>
    </w:rPr>
  </w:style>
  <w:style w:type="paragraph" w:customStyle="1" w:styleId="17">
    <w:name w:val="插入文本样式-插入单位职责文件"/>
    <w:basedOn w:val="1"/>
    <w:qFormat/>
    <w:uiPriority w:val="99"/>
    <w:pPr>
      <w:spacing w:line="500" w:lineRule="exact"/>
      <w:ind w:firstLine="560"/>
    </w:pPr>
    <w:rPr>
      <w:rFonts w:eastAsia="方正仿宋_GBK"/>
      <w:sz w:val="28"/>
      <w:szCs w:val="28"/>
    </w:rPr>
  </w:style>
  <w:style w:type="paragraph" w:customStyle="1" w:styleId="18">
    <w:name w:val="插入文本样式-插入预算公开单位预算安排的总体情况文件"/>
    <w:basedOn w:val="1"/>
    <w:autoRedefine/>
    <w:qFormat/>
    <w:uiPriority w:val="99"/>
    <w:pPr>
      <w:spacing w:line="500" w:lineRule="exact"/>
      <w:ind w:firstLine="560"/>
    </w:pPr>
    <w:rPr>
      <w:rFonts w:eastAsia="方正仿宋_GBK"/>
      <w:sz w:val="28"/>
      <w:szCs w:val="28"/>
    </w:rPr>
  </w:style>
  <w:style w:type="paragraph" w:customStyle="1" w:styleId="19">
    <w:name w:val="插入文本样式-插入预算公开单位机关运行经费安排情况文件"/>
    <w:basedOn w:val="1"/>
    <w:autoRedefine/>
    <w:qFormat/>
    <w:uiPriority w:val="99"/>
    <w:pPr>
      <w:spacing w:line="500" w:lineRule="exact"/>
      <w:ind w:firstLine="560"/>
    </w:pPr>
    <w:rPr>
      <w:rFonts w:eastAsia="方正仿宋_GBK"/>
      <w:sz w:val="28"/>
      <w:szCs w:val="28"/>
    </w:rPr>
  </w:style>
  <w:style w:type="paragraph" w:customStyle="1" w:styleId="20">
    <w:name w:val="插入文本样式-插入预算公开单位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1">
    <w:name w:val="单元格样式23"/>
    <w:basedOn w:val="1"/>
    <w:autoRedefine/>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26</Pages>
  <Words>6622</Words>
  <Characters>7832</Characters>
  <Lines>0</Lines>
  <Paragraphs>0</Paragraphs>
  <TotalTime>0</TotalTime>
  <ScaleCrop>false</ScaleCrop>
  <LinksUpToDate>false</LinksUpToDate>
  <CharactersWithSpaces>7959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2024-02-27T07:39:00Z</dcterms:created>
  <dc:creator>Admin</dc:creator>
  <cp:lastModifiedBy>Sally</cp:lastModifiedBy>
  <dcterms:modified xsi:type="dcterms:W3CDTF">2024-06-28T08:31:51Z</dcterms:modified>
  <dc:title>2024年单位预算信息公开目录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5F987566641947BABBA83F2BD775B3EC_13</vt:lpwstr>
  </property>
</Properties>
</file>