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hAnsi="宋体"/>
          <w:sz w:val="72"/>
        </w:rPr>
      </w:pPr>
      <w:r>
        <w:rPr>
          <w:rFonts w:hint="eastAsia" w:ascii="方正小标宋_GBK" w:eastAsia="方正小标宋_GBK"/>
          <w:sz w:val="72"/>
        </w:rPr>
        <w:t>第二部分  部门所属单位预算</w:t>
      </w:r>
    </w:p>
    <w:p>
      <w:pPr>
        <w:jc w:val="center"/>
        <w:sectPr>
          <w:pgSz w:w="16839" w:h="11907" w:orient="landscape"/>
          <w:pgMar w:top="1361" w:right="1020" w:bottom="1134" w:left="1020" w:header="851" w:footer="992" w:gutter="0"/>
          <w:cols w:space="720" w:num="1"/>
          <w:docGrid w:type="lines" w:linePitch="312" w:charSpace="0"/>
        </w:sectPr>
      </w:pPr>
    </w:p>
    <w:p>
      <w:pPr>
        <w:jc w:val="center"/>
      </w:pPr>
    </w:p>
    <w:p>
      <w:pPr>
        <w:jc w:val="center"/>
        <w:outlineLvl w:val="3"/>
        <w:rPr>
          <w:rFonts w:hAnsi="宋体"/>
          <w:sz w:val="44"/>
        </w:rPr>
      </w:pPr>
      <w:bookmarkStart w:id="0" w:name="_Toc70511930"/>
      <w:r>
        <w:rPr>
          <w:rFonts w:hint="eastAsia" w:ascii="方正小标宋_GBK" w:eastAsia="方正小标宋_GBK"/>
          <w:sz w:val="44"/>
        </w:rPr>
        <w:t>一、馆陶县档案馆本级收支预算</w:t>
      </w:r>
      <w:bookmarkEnd w:id="0"/>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126"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ign w:val="center"/>
          </w:tcPr>
          <w:p>
            <w:pPr>
              <w:spacing w:line="300" w:lineRule="exact"/>
              <w:jc w:val="left"/>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noWrap/>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ign w:val="center"/>
          </w:tcPr>
          <w:p>
            <w:pPr>
              <w:spacing w:line="300" w:lineRule="exact"/>
              <w:jc w:val="right"/>
              <w:rPr>
                <w:rFonts w:ascii="方正书宋_GBK" w:eastAsia="方正书宋_GBK"/>
              </w:rPr>
            </w:pPr>
            <w:r>
              <w:rPr>
                <w:rFonts w:ascii="方正书宋_GBK" w:eastAsia="方正书宋_GBK"/>
              </w:rPr>
              <w:t>815100.00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684300.00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71800.00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815100.00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815100.00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3402" w:type="dxa"/>
            <w:gridSpan w:val="3"/>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ign w:val="center"/>
          </w:tcPr>
          <w:p>
            <w:pPr>
              <w:spacing w:line="300" w:lineRule="exact"/>
              <w:jc w:val="left"/>
            </w:pPr>
          </w:p>
        </w:tc>
        <w:tc>
          <w:tcPr>
            <w:tcW w:w="992"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ign w:val="center"/>
          </w:tcPr>
          <w:p>
            <w:pPr>
              <w:spacing w:line="300" w:lineRule="exact"/>
              <w:jc w:val="left"/>
            </w:pP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ign w:val="center"/>
          </w:tcPr>
          <w:p>
            <w:pPr>
              <w:spacing w:line="300" w:lineRule="exact"/>
              <w:jc w:val="left"/>
              <w:rPr>
                <w:rFonts w:ascii="方正书宋_GBK" w:eastAsia="方正书宋_GBK"/>
                <w:b/>
              </w:rPr>
            </w:pPr>
          </w:p>
        </w:tc>
        <w:tc>
          <w:tcPr>
            <w:tcW w:w="1559"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13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13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ign w:val="center"/>
          </w:tcPr>
          <w:p>
            <w:pPr>
              <w:spacing w:line="300" w:lineRule="exact"/>
              <w:jc w:val="left"/>
              <w:rPr>
                <w:rFonts w:ascii="方正书宋_GBK" w:eastAsia="方正书宋_GBK"/>
              </w:rPr>
            </w:pPr>
            <w:r>
              <w:rPr>
                <w:rFonts w:ascii="方正书宋_GBK" w:eastAsia="方正书宋_GBK"/>
              </w:rPr>
              <w:t>201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ign w:val="center"/>
          </w:tcPr>
          <w:p>
            <w:pPr>
              <w:spacing w:line="300" w:lineRule="exact"/>
              <w:jc w:val="left"/>
              <w:rPr>
                <w:rFonts w:ascii="方正书宋_GBK" w:eastAsia="方正书宋_GBK"/>
              </w:rPr>
            </w:pPr>
            <w:r>
              <w:rPr>
                <w:rFonts w:ascii="方正书宋_GBK" w:eastAsia="方正书宋_GBK"/>
              </w:rPr>
              <w:t>20126</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档案事务</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ign w:val="center"/>
          </w:tcPr>
          <w:p>
            <w:pPr>
              <w:spacing w:line="300" w:lineRule="exact"/>
              <w:jc w:val="left"/>
              <w:rPr>
                <w:rFonts w:ascii="方正书宋_GBK" w:eastAsia="方正书宋_GBK"/>
              </w:rPr>
            </w:pPr>
            <w:r>
              <w:rPr>
                <w:rFonts w:ascii="方正书宋_GBK" w:eastAsia="方正书宋_GBK"/>
              </w:rPr>
              <w:t>2012604</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档案馆</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ign w:val="center"/>
          </w:tcPr>
          <w:p>
            <w:pPr>
              <w:spacing w:line="300" w:lineRule="exact"/>
              <w:jc w:val="left"/>
              <w:rPr>
                <w:rFonts w:ascii="方正书宋_GBK" w:eastAsia="方正书宋_GBK"/>
              </w:rPr>
            </w:pPr>
            <w:r>
              <w:rPr>
                <w:rFonts w:ascii="方正书宋_GBK" w:eastAsia="方正书宋_GBK"/>
              </w:rPr>
              <w:t>208</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ign w:val="center"/>
          </w:tcPr>
          <w:p>
            <w:pPr>
              <w:spacing w:line="300" w:lineRule="exact"/>
              <w:jc w:val="left"/>
              <w:rPr>
                <w:rFonts w:ascii="方正书宋_GBK" w:eastAsia="方正书宋_GBK"/>
              </w:rPr>
            </w:pPr>
            <w:r>
              <w:rPr>
                <w:rFonts w:ascii="方正书宋_GBK" w:eastAsia="方正书宋_GBK"/>
              </w:rPr>
              <w:t>20805</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2080505</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47800.00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47800.00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47800.00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2080506</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24000.00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24000.00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ign w:val="center"/>
          </w:tcPr>
          <w:p>
            <w:pPr>
              <w:spacing w:line="300" w:lineRule="exact"/>
              <w:jc w:val="left"/>
              <w:rPr>
                <w:rFonts w:ascii="方正书宋_GBK" w:eastAsia="方正书宋_GBK"/>
              </w:rPr>
            </w:pPr>
            <w:r>
              <w:rPr>
                <w:rFonts w:ascii="方正书宋_GBK" w:eastAsia="方正书宋_GBK"/>
              </w:rPr>
              <w:t>210</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ign w:val="center"/>
          </w:tcPr>
          <w:p>
            <w:pPr>
              <w:spacing w:line="300" w:lineRule="exact"/>
              <w:jc w:val="left"/>
              <w:rPr>
                <w:rFonts w:ascii="方正书宋_GBK" w:eastAsia="方正书宋_GBK"/>
              </w:rPr>
            </w:pPr>
            <w:r>
              <w:rPr>
                <w:rFonts w:ascii="方正书宋_GBK" w:eastAsia="方正书宋_GBK"/>
              </w:rPr>
              <w:t>21011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ign w:val="center"/>
          </w:tcPr>
          <w:p>
            <w:pPr>
              <w:spacing w:line="300" w:lineRule="exact"/>
              <w:jc w:val="left"/>
              <w:rPr>
                <w:rFonts w:ascii="方正书宋_GBK" w:eastAsia="方正书宋_GBK"/>
              </w:rPr>
            </w:pPr>
            <w:r>
              <w:rPr>
                <w:rFonts w:ascii="方正书宋_GBK" w:eastAsia="方正书宋_GBK"/>
              </w:rPr>
              <w:t>2101101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ign w:val="center"/>
          </w:tcPr>
          <w:p>
            <w:pPr>
              <w:spacing w:line="300" w:lineRule="exact"/>
              <w:jc w:val="left"/>
              <w:rPr>
                <w:rFonts w:ascii="方正书宋_GBK" w:eastAsia="方正书宋_GBK"/>
              </w:rPr>
            </w:pPr>
            <w:r>
              <w:rPr>
                <w:rFonts w:ascii="方正书宋_GBK" w:eastAsia="方正书宋_GBK"/>
              </w:rPr>
              <w:t>221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ign w:val="center"/>
          </w:tcPr>
          <w:p>
            <w:pPr>
              <w:spacing w:line="300" w:lineRule="exact"/>
              <w:jc w:val="left"/>
              <w:rPr>
                <w:rFonts w:ascii="方正书宋_GBK" w:eastAsia="方正书宋_GBK"/>
              </w:rPr>
            </w:pPr>
            <w:r>
              <w:rPr>
                <w:rFonts w:ascii="方正书宋_GBK" w:eastAsia="方正书宋_GBK"/>
              </w:rPr>
              <w:t>22102</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ign w:val="center"/>
          </w:tcPr>
          <w:p>
            <w:pPr>
              <w:spacing w:line="300" w:lineRule="exact"/>
              <w:jc w:val="left"/>
              <w:rPr>
                <w:rFonts w:ascii="方正书宋_GBK" w:eastAsia="方正书宋_GBK"/>
              </w:rPr>
            </w:pPr>
            <w:r>
              <w:rPr>
                <w:rFonts w:ascii="方正书宋_GBK" w:eastAsia="方正书宋_GBK"/>
              </w:rPr>
              <w:t>2210201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722" w:type="dxa"/>
            <w:gridSpan w:val="2"/>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992"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361" w:type="dxa"/>
            <w:noWrap/>
            <w:vAlign w:val="center"/>
          </w:tcPr>
          <w:p>
            <w:pPr>
              <w:spacing w:line="300" w:lineRule="exact"/>
              <w:jc w:val="right"/>
              <w:rPr>
                <w:rFonts w:ascii="方正书宋_GBK" w:eastAsia="方正书宋_GBK"/>
                <w:b/>
              </w:rPr>
            </w:pPr>
            <w:r>
              <w:rPr>
                <w:rFonts w:ascii="方正书宋_GBK" w:eastAsia="方正书宋_GBK"/>
                <w:b/>
              </w:rPr>
              <w:t>665100.00</w:t>
            </w:r>
          </w:p>
        </w:tc>
        <w:tc>
          <w:tcPr>
            <w:tcW w:w="1361" w:type="dxa"/>
            <w:noWrap/>
            <w:vAlign w:val="center"/>
          </w:tcPr>
          <w:p>
            <w:pPr>
              <w:spacing w:line="300" w:lineRule="exact"/>
              <w:jc w:val="right"/>
              <w:rPr>
                <w:rFonts w:ascii="方正书宋_GBK" w:eastAsia="方正书宋_GBK"/>
                <w:b/>
              </w:rPr>
            </w:pPr>
            <w:r>
              <w:rPr>
                <w:rFonts w:ascii="方正书宋_GBK" w:eastAsia="方正书宋_GBK"/>
                <w:b/>
              </w:rPr>
              <w:t>150000.00</w:t>
            </w:r>
          </w:p>
        </w:tc>
        <w:tc>
          <w:tcPr>
            <w:tcW w:w="1361" w:type="dxa"/>
            <w:noWrap/>
            <w:vAlign w:val="center"/>
          </w:tcPr>
          <w:p>
            <w:pPr>
              <w:spacing w:line="300" w:lineRule="exact"/>
              <w:jc w:val="right"/>
              <w:rPr>
                <w:rFonts w:ascii="方正书宋_GBK" w:eastAsia="方正书宋_GBK"/>
                <w:b/>
              </w:rPr>
            </w:pPr>
          </w:p>
        </w:tc>
        <w:tc>
          <w:tcPr>
            <w:tcW w:w="1361" w:type="dxa"/>
            <w:noWrap/>
            <w:vAlign w:val="center"/>
          </w:tcPr>
          <w:p>
            <w:pPr>
              <w:spacing w:line="300" w:lineRule="exact"/>
              <w:jc w:val="right"/>
              <w:rPr>
                <w:rFonts w:ascii="方正书宋_GBK" w:eastAsia="方正书宋_GBK"/>
                <w:b/>
              </w:rPr>
            </w:pPr>
          </w:p>
        </w:tc>
        <w:tc>
          <w:tcPr>
            <w:tcW w:w="1361"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534300.00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150000.00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ign w:val="center"/>
          </w:tcPr>
          <w:p>
            <w:pPr>
              <w:spacing w:line="300" w:lineRule="exact"/>
              <w:jc w:val="left"/>
              <w:rPr>
                <w:rFonts w:ascii="方正书宋_GBK" w:eastAsia="方正书宋_GBK"/>
              </w:rPr>
            </w:pPr>
            <w:r>
              <w:rPr>
                <w:rFonts w:ascii="方正书宋_GBK" w:eastAsia="方正书宋_GBK"/>
              </w:rPr>
              <w:t>20126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档案事务</w:t>
            </w:r>
          </w:p>
        </w:tc>
        <w:tc>
          <w:tcPr>
            <w:tcW w:w="1361"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534300.00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150000.00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ign w:val="center"/>
          </w:tcPr>
          <w:p>
            <w:pPr>
              <w:spacing w:line="300" w:lineRule="exact"/>
              <w:jc w:val="left"/>
              <w:rPr>
                <w:rFonts w:ascii="方正书宋_GBK" w:eastAsia="方正书宋_GBK"/>
              </w:rPr>
            </w:pPr>
            <w:r>
              <w:rPr>
                <w:rFonts w:ascii="方正书宋_GBK" w:eastAsia="方正书宋_GBK"/>
              </w:rPr>
              <w:t>2012604</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档案馆</w:t>
            </w:r>
          </w:p>
        </w:tc>
        <w:tc>
          <w:tcPr>
            <w:tcW w:w="1361"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534300.00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150000.00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47800.00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47800.00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24000.00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24000.00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3402"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ign w:val="center"/>
          </w:tcPr>
          <w:p>
            <w:pPr>
              <w:spacing w:line="300" w:lineRule="exact"/>
              <w:jc w:val="left"/>
            </w:pP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ign w:val="center"/>
          </w:tcPr>
          <w:p>
            <w:pPr>
              <w:spacing w:line="300" w:lineRule="exact"/>
              <w:jc w:val="right"/>
              <w:rPr>
                <w:rFonts w:ascii="方正书宋_GBK" w:eastAsia="方正书宋_GBK"/>
              </w:rPr>
            </w:pPr>
            <w:r>
              <w:rPr>
                <w:rFonts w:ascii="方正书宋_GBK" w:eastAsia="方正书宋_GBK"/>
              </w:rPr>
              <w:t>815100.00</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71800.00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23000.00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36000.00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474" w:type="dxa"/>
            <w:noWrap/>
            <w:vAlign w:val="center"/>
          </w:tcPr>
          <w:p>
            <w:pPr>
              <w:spacing w:line="300" w:lineRule="exact"/>
              <w:jc w:val="right"/>
              <w:rPr>
                <w:rFonts w:ascii="方正书宋_GBK" w:eastAsia="方正书宋_GBK"/>
                <w:b/>
              </w:rPr>
            </w:pPr>
          </w:p>
        </w:tc>
        <w:tc>
          <w:tcPr>
            <w:tcW w:w="1474"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1474" w:type="dxa"/>
            <w:noWrap/>
            <w:vAlign w:val="center"/>
          </w:tcPr>
          <w:p>
            <w:pPr>
              <w:spacing w:line="300" w:lineRule="exact"/>
              <w:jc w:val="right"/>
              <w:rPr>
                <w:rFonts w:ascii="方正书宋_GBK" w:eastAsia="方正书宋_GBK"/>
                <w:b/>
              </w:rPr>
            </w:pPr>
          </w:p>
        </w:tc>
        <w:tc>
          <w:tcPr>
            <w:tcW w:w="1474" w:type="dxa"/>
            <w:noWrap/>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815100.00</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665100.00</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534300.00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ign w:val="center"/>
          </w:tcPr>
          <w:p>
            <w:pPr>
              <w:spacing w:line="300" w:lineRule="exact"/>
              <w:jc w:val="left"/>
              <w:rPr>
                <w:rFonts w:ascii="方正书宋_GBK" w:eastAsia="方正书宋_GBK"/>
              </w:rPr>
            </w:pPr>
            <w:r>
              <w:rPr>
                <w:rFonts w:ascii="方正书宋_GBK" w:eastAsia="方正书宋_GBK"/>
              </w:rPr>
              <w:t>20126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档案事务</w:t>
            </w:r>
          </w:p>
        </w:tc>
        <w:tc>
          <w:tcPr>
            <w:tcW w:w="2551"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534300.00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ign w:val="center"/>
          </w:tcPr>
          <w:p>
            <w:pPr>
              <w:spacing w:line="300" w:lineRule="exact"/>
              <w:jc w:val="left"/>
              <w:rPr>
                <w:rFonts w:ascii="方正书宋_GBK" w:eastAsia="方正书宋_GBK"/>
              </w:rPr>
            </w:pPr>
            <w:r>
              <w:rPr>
                <w:rFonts w:ascii="方正书宋_GBK" w:eastAsia="方正书宋_GBK"/>
              </w:rPr>
              <w:t>2012604</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档案馆</w:t>
            </w:r>
          </w:p>
        </w:tc>
        <w:tc>
          <w:tcPr>
            <w:tcW w:w="2551" w:type="dxa"/>
            <w:noWrap/>
            <w:vAlign w:val="center"/>
          </w:tcPr>
          <w:p>
            <w:pPr>
              <w:spacing w:line="300" w:lineRule="exact"/>
              <w:jc w:val="right"/>
              <w:rPr>
                <w:rFonts w:ascii="方正书宋_GBK" w:eastAsia="方正书宋_GBK"/>
              </w:rPr>
            </w:pPr>
            <w:r>
              <w:rPr>
                <w:rFonts w:ascii="方正书宋_GBK" w:eastAsia="方正书宋_GBK"/>
              </w:rPr>
              <w:t>684300.00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534300.00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71800.00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47800.00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47800.00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24000.00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24000.00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ign w:val="center"/>
          </w:tcPr>
          <w:p>
            <w:pPr>
              <w:spacing w:line="300" w:lineRule="exact"/>
              <w:jc w:val="left"/>
              <w:rPr>
                <w:rFonts w:ascii="方正书宋_GBK" w:eastAsia="方正书宋_GBK"/>
              </w:rPr>
            </w:pPr>
            <w:r>
              <w:rPr>
                <w:rFonts w:ascii="方正书宋_GBK" w:eastAsia="方正书宋_GBK"/>
              </w:rPr>
              <w:t>2101101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665100.00</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557000.00</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108100.00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497000.00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497000.00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noWrap/>
            <w:vAlign w:val="center"/>
          </w:tcPr>
          <w:p>
            <w:pPr>
              <w:spacing w:line="300" w:lineRule="exact"/>
              <w:jc w:val="right"/>
              <w:rPr>
                <w:rFonts w:ascii="方正书宋_GBK" w:eastAsia="方正书宋_GBK"/>
              </w:rPr>
            </w:pPr>
            <w:r>
              <w:rPr>
                <w:rFonts w:ascii="方正书宋_GBK" w:eastAsia="方正书宋_GBK"/>
              </w:rPr>
              <w:t>257000.00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257000.00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noWrap/>
            <w:vAlign w:val="center"/>
          </w:tcPr>
          <w:p>
            <w:pPr>
              <w:spacing w:line="300" w:lineRule="exact"/>
              <w:jc w:val="right"/>
              <w:rPr>
                <w:rFonts w:ascii="方正书宋_GBK" w:eastAsia="方正书宋_GBK"/>
              </w:rPr>
            </w:pPr>
            <w:r>
              <w:rPr>
                <w:rFonts w:ascii="方正书宋_GBK" w:eastAsia="方正书宋_GBK"/>
              </w:rPr>
              <w:t>87200.00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87200.00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ign w:val="center"/>
          </w:tcPr>
          <w:p>
            <w:pPr>
              <w:spacing w:line="300" w:lineRule="exact"/>
              <w:jc w:val="left"/>
              <w:rPr>
                <w:rFonts w:ascii="方正书宋_GBK" w:eastAsia="方正书宋_GBK"/>
              </w:rPr>
            </w:pPr>
            <w:r>
              <w:rPr>
                <w:rFonts w:ascii="方正书宋_GBK" w:eastAsia="方正书宋_GBK"/>
              </w:rPr>
              <w:t>30103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noWrap/>
            <w:vAlign w:val="center"/>
          </w:tcPr>
          <w:p>
            <w:pPr>
              <w:spacing w:line="300" w:lineRule="exact"/>
              <w:jc w:val="right"/>
              <w:rPr>
                <w:rFonts w:ascii="方正书宋_GBK" w:eastAsia="方正书宋_GBK"/>
              </w:rPr>
            </w:pPr>
            <w:r>
              <w:rPr>
                <w:rFonts w:ascii="方正书宋_GBK" w:eastAsia="方正书宋_GBK"/>
              </w:rPr>
              <w:t>20000.00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47800.00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47800.00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职业年金缴费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24000.00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24000.00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36000.00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108100.00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108100.00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ign w:val="center"/>
          </w:tcPr>
          <w:p>
            <w:pPr>
              <w:spacing w:line="300" w:lineRule="exact"/>
              <w:jc w:val="left"/>
              <w:rPr>
                <w:rFonts w:ascii="方正书宋_GBK" w:eastAsia="方正书宋_GBK"/>
              </w:rPr>
            </w:pPr>
            <w:r>
              <w:rPr>
                <w:rFonts w:ascii="方正书宋_GBK" w:eastAsia="方正书宋_GBK"/>
              </w:rPr>
              <w:t>30201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noWrap/>
            <w:vAlign w:val="center"/>
          </w:tcPr>
          <w:p>
            <w:pPr>
              <w:spacing w:line="300" w:lineRule="exact"/>
              <w:jc w:val="right"/>
              <w:rPr>
                <w:rFonts w:ascii="方正书宋_GBK" w:eastAsia="方正书宋_GBK"/>
              </w:rPr>
            </w:pPr>
            <w:r>
              <w:rPr>
                <w:rFonts w:ascii="方正书宋_GBK" w:eastAsia="方正书宋_GBK"/>
              </w:rPr>
              <w:t>15100.00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15100.00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ign w:val="center"/>
          </w:tcPr>
          <w:p>
            <w:pPr>
              <w:spacing w:line="300" w:lineRule="exact"/>
              <w:jc w:val="left"/>
              <w:rPr>
                <w:rFonts w:ascii="方正书宋_GBK" w:eastAsia="方正书宋_GBK"/>
              </w:rPr>
            </w:pPr>
            <w:r>
              <w:rPr>
                <w:rFonts w:ascii="方正书宋_GBK" w:eastAsia="方正书宋_GBK"/>
              </w:rPr>
              <w:t>30202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印刷费</w:t>
            </w:r>
          </w:p>
        </w:tc>
        <w:tc>
          <w:tcPr>
            <w:tcW w:w="2551" w:type="dxa"/>
            <w:noWrap/>
            <w:vAlign w:val="center"/>
          </w:tcPr>
          <w:p>
            <w:pPr>
              <w:spacing w:line="300" w:lineRule="exact"/>
              <w:jc w:val="right"/>
              <w:rPr>
                <w:rFonts w:ascii="方正书宋_GBK" w:eastAsia="方正书宋_GBK"/>
              </w:rPr>
            </w:pPr>
            <w:r>
              <w:rPr>
                <w:rFonts w:ascii="方正书宋_GBK" w:eastAsia="方正书宋_GBK"/>
              </w:rPr>
              <w:t>2800.00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ign w:val="center"/>
          </w:tcPr>
          <w:p>
            <w:pPr>
              <w:spacing w:line="300" w:lineRule="exact"/>
              <w:jc w:val="left"/>
              <w:rPr>
                <w:rFonts w:ascii="方正书宋_GBK" w:eastAsia="方正书宋_GBK"/>
              </w:rPr>
            </w:pPr>
            <w:r>
              <w:rPr>
                <w:rFonts w:ascii="方正书宋_GBK" w:eastAsia="方正书宋_GBK"/>
              </w:rPr>
              <w:t>30207</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noWrap/>
            <w:vAlign w:val="center"/>
          </w:tcPr>
          <w:p>
            <w:pPr>
              <w:spacing w:line="300" w:lineRule="exact"/>
              <w:jc w:val="right"/>
              <w:rPr>
                <w:rFonts w:ascii="方正书宋_GBK" w:eastAsia="方正书宋_GBK"/>
              </w:rPr>
            </w:pPr>
            <w:r>
              <w:rPr>
                <w:rFonts w:ascii="方正书宋_GBK" w:eastAsia="方正书宋_GBK"/>
              </w:rPr>
              <w:t>40200.00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ign w:val="center"/>
          </w:tcPr>
          <w:p>
            <w:pPr>
              <w:spacing w:line="300" w:lineRule="exact"/>
              <w:jc w:val="left"/>
              <w:rPr>
                <w:rFonts w:ascii="方正书宋_GBK" w:eastAsia="方正书宋_GBK"/>
              </w:rPr>
            </w:pPr>
            <w:r>
              <w:rPr>
                <w:rFonts w:ascii="方正书宋_GBK" w:eastAsia="方正书宋_GBK"/>
              </w:rPr>
              <w:t>30211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noWrap/>
            <w:vAlign w:val="center"/>
          </w:tcPr>
          <w:p>
            <w:pPr>
              <w:spacing w:line="300" w:lineRule="exact"/>
              <w:jc w:val="right"/>
              <w:rPr>
                <w:rFonts w:ascii="方正书宋_GBK" w:eastAsia="方正书宋_GBK"/>
              </w:rPr>
            </w:pPr>
            <w:r>
              <w:rPr>
                <w:rFonts w:ascii="方正书宋_GBK" w:eastAsia="方正书宋_GBK"/>
              </w:rPr>
              <w:t>5000.00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ign w:val="center"/>
          </w:tcPr>
          <w:p>
            <w:pPr>
              <w:spacing w:line="300" w:lineRule="exact"/>
              <w:jc w:val="left"/>
              <w:rPr>
                <w:rFonts w:ascii="方正书宋_GBK" w:eastAsia="方正书宋_GBK"/>
              </w:rPr>
            </w:pPr>
            <w:r>
              <w:rPr>
                <w:rFonts w:ascii="方正书宋_GBK" w:eastAsia="方正书宋_GBK"/>
              </w:rPr>
              <w:t>30213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noWrap/>
            <w:vAlign w:val="center"/>
          </w:tcPr>
          <w:p>
            <w:pPr>
              <w:spacing w:line="300" w:lineRule="exact"/>
              <w:jc w:val="right"/>
              <w:rPr>
                <w:rFonts w:ascii="方正书宋_GBK" w:eastAsia="方正书宋_GBK"/>
              </w:rPr>
            </w:pPr>
            <w:r>
              <w:rPr>
                <w:rFonts w:ascii="方正书宋_GBK" w:eastAsia="方正书宋_GBK"/>
              </w:rPr>
              <w:t>5000.00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ign w:val="center"/>
          </w:tcPr>
          <w:p>
            <w:pPr>
              <w:spacing w:line="300" w:lineRule="exact"/>
              <w:jc w:val="left"/>
              <w:rPr>
                <w:rFonts w:ascii="方正书宋_GBK" w:eastAsia="方正书宋_GBK"/>
              </w:rPr>
            </w:pPr>
            <w:r>
              <w:rPr>
                <w:rFonts w:ascii="方正书宋_GBK" w:eastAsia="方正书宋_GBK"/>
              </w:rPr>
              <w:t>30239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noWrap/>
            <w:vAlign w:val="center"/>
          </w:tcPr>
          <w:p>
            <w:pPr>
              <w:spacing w:line="300" w:lineRule="exact"/>
              <w:jc w:val="right"/>
              <w:rPr>
                <w:rFonts w:ascii="方正书宋_GBK" w:eastAsia="方正书宋_GBK"/>
              </w:rPr>
            </w:pPr>
            <w:r>
              <w:rPr>
                <w:rFonts w:ascii="方正书宋_GBK" w:eastAsia="方正书宋_GBK"/>
              </w:rPr>
              <w:t>40000.00</w:t>
            </w:r>
          </w:p>
        </w:tc>
        <w:tc>
          <w:tcPr>
            <w:tcW w:w="2551" w:type="dxa"/>
            <w:noWrap/>
            <w:vAlign w:val="center"/>
          </w:tcPr>
          <w:p>
            <w:pPr>
              <w:spacing w:line="300" w:lineRule="exact"/>
              <w:jc w:val="right"/>
              <w:rPr>
                <w:rFonts w:ascii="方正书宋_GBK" w:eastAsia="方正书宋_GBK"/>
              </w:rPr>
            </w:pPr>
          </w:p>
        </w:tc>
        <w:tc>
          <w:tcPr>
            <w:tcW w:w="2551" w:type="dxa"/>
            <w:noWrap/>
            <w:vAlign w:val="center"/>
          </w:tcPr>
          <w:p>
            <w:pPr>
              <w:spacing w:line="300" w:lineRule="exact"/>
              <w:jc w:val="right"/>
              <w:rPr>
                <w:rFonts w:ascii="方正书宋_GBK" w:eastAsia="方正书宋_GBK"/>
              </w:rPr>
            </w:pPr>
            <w:r>
              <w:rPr>
                <w:rFonts w:ascii="方正书宋_GBK" w:eastAsia="方正书宋_GBK"/>
              </w:rP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noWrap/>
            <w:vAlign w:val="center"/>
          </w:tcPr>
          <w:p>
            <w:pPr>
              <w:spacing w:line="300" w:lineRule="exact"/>
              <w:jc w:val="right"/>
              <w:rPr>
                <w:rFonts w:ascii="方正书宋_GBK" w:eastAsia="方正书宋_GBK"/>
              </w:rPr>
            </w:pPr>
            <w:r>
              <w:rPr>
                <w:rFonts w:ascii="方正书宋_GBK" w:eastAsia="方正书宋_GBK"/>
              </w:rPr>
              <w:t>60000.00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60000.00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19</w:t>
            </w:r>
          </w:p>
        </w:tc>
        <w:tc>
          <w:tcPr>
            <w:tcW w:w="1191" w:type="dxa"/>
            <w:noWrap/>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noWrap/>
            <w:vAlign w:val="center"/>
          </w:tcPr>
          <w:p>
            <w:pPr>
              <w:spacing w:line="300" w:lineRule="exact"/>
              <w:jc w:val="right"/>
              <w:rPr>
                <w:rFonts w:ascii="方正书宋_GBK" w:eastAsia="方正书宋_GBK"/>
              </w:rPr>
            </w:pPr>
            <w:r>
              <w:rPr>
                <w:rFonts w:ascii="方正书宋_GBK" w:eastAsia="方正书宋_GBK"/>
              </w:rPr>
              <w:t>60000.00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60000.00</w:t>
            </w:r>
          </w:p>
        </w:tc>
        <w:tc>
          <w:tcPr>
            <w:tcW w:w="2551"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238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noWrap/>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ign w:val="center"/>
          </w:tcPr>
          <w:p>
            <w:pPr>
              <w:spacing w:line="300" w:lineRule="exact"/>
              <w:jc w:val="left"/>
            </w:pPr>
          </w:p>
        </w:tc>
        <w:tc>
          <w:tcPr>
            <w:tcW w:w="3798" w:type="dxa"/>
            <w:vMerge w:val="continue"/>
            <w:noWrap/>
            <w:vAlign w:val="center"/>
          </w:tcPr>
          <w:p>
            <w:pPr>
              <w:spacing w:line="300" w:lineRule="exact"/>
              <w:jc w:val="left"/>
            </w:pP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ign w:val="center"/>
          </w:tcPr>
          <w:p>
            <w:pPr>
              <w:spacing w:line="300" w:lineRule="exact"/>
              <w:jc w:val="center"/>
              <w:rPr>
                <w:rFonts w:ascii="方正书宋_GBK" w:eastAsia="方正书宋_GBK"/>
              </w:rPr>
            </w:pPr>
          </w:p>
        </w:tc>
        <w:tc>
          <w:tcPr>
            <w:tcW w:w="3798" w:type="dxa"/>
            <w:noWrap/>
            <w:vAlign w:val="center"/>
          </w:tcPr>
          <w:p>
            <w:pPr>
              <w:spacing w:line="300" w:lineRule="exact"/>
              <w:jc w:val="center"/>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44"/>
        </w:rPr>
      </w:pPr>
      <w:r>
        <w:rPr>
          <w:rFonts w:hint="eastAsia" w:ascii="方正小标宋_GBK" w:eastAsia="方正小标宋_GBK"/>
          <w:sz w:val="44"/>
        </w:rPr>
        <w:t>馆陶县档案馆本级2021年单位预算信息公开情况说明</w:t>
      </w:r>
    </w:p>
    <w:p>
      <w:pPr>
        <w:spacing w:line="500" w:lineRule="exact"/>
        <w:ind w:firstLine="560" w:firstLineChars="200"/>
        <w:jc w:val="left"/>
        <w:rPr>
          <w:rFonts w:hAnsi="宋体"/>
          <w:sz w:val="28"/>
        </w:rPr>
      </w:pPr>
      <w:r>
        <w:rPr>
          <w:rFonts w:hint="eastAsia" w:eastAsia="方正仿宋_GBK"/>
          <w:sz w:val="28"/>
        </w:rPr>
        <w:t>按照《中华人民共和国</w:t>
      </w:r>
      <w:bookmarkStart w:id="2" w:name="_GoBack"/>
      <w:bookmarkEnd w:id="2"/>
      <w:r>
        <w:rPr>
          <w:rFonts w:hint="eastAsia" w:eastAsia="方正仿宋_GBK"/>
          <w:sz w:val="28"/>
        </w:rPr>
        <w:t>预算法》、《地方预决算公开操作规程》和《河北省省级预算公开办法》规定，现将馆陶县档案馆本级2021年单位预算公开如下：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spacing w:line="500" w:lineRule="exact"/>
        <w:ind w:firstLine="643" w:firstLineChars="200"/>
        <w:jc w:val="left"/>
        <w:rPr>
          <w:rFonts w:ascii="仿宋" w:hAnsi="仿宋" w:eastAsia="仿宋" w:cs="仿宋"/>
          <w:sz w:val="32"/>
          <w:szCs w:val="32"/>
        </w:rPr>
      </w:pPr>
      <w:r>
        <w:rPr>
          <w:rFonts w:hint="eastAsia" w:ascii="方正楷体_GBK" w:eastAsia="方正楷体_GBK"/>
          <w:b/>
          <w:sz w:val="32"/>
        </w:rPr>
        <w:t>单位职责：</w:t>
      </w:r>
      <w:r>
        <w:rPr>
          <w:rFonts w:hint="eastAsia" w:ascii="仿宋" w:hAnsi="仿宋" w:eastAsia="仿宋" w:cs="仿宋"/>
          <w:sz w:val="32"/>
          <w:szCs w:val="32"/>
        </w:rPr>
        <w:t xml:space="preserve"> (一）档案收集保管与开发利用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档案馆依据规定对档案进行征集、接收和整理，对相关单位纸质、电子、专题档案进行收集、整理和保存。全年开展档案的收集与管理工作不少于4次，制定并完善档案保管相关工作方案，收集档案实现馆藏增加率不低于15%。</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丰富馆藏内容，方便保管和利用，完成档案的托裱、修复、复制、开发等抢救保护工作，最大限度地延长档案寿命。实现对档案的数据化备份和保护。把“死档案”变成“活信息”，更好为各级党委和政府决策、管理服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（二）档案收集与整理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组织档案科学技术和理论研究，推进县档案馆工作的科学化、标准化与现代化建设。依据规定对档案进行征集、接收和整理，对相关单位纸质、电子、专题档案进行收集、整理和保存。丰富馆藏内容，满足工作考察、历史研究、编史修志等方面的需求，提高档案利用价值。提高档案利用率，实现查档利用率在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（三）档案保管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强前馆和后库档案库房管理，提高全县档案馆室建设水平,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提高档案馆库存，实现查档完整率率在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确保档案馆库安全。加强人防、物防、技防水平，确保档案信息、档案实体的绝对安全。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负责接收县直机关档案并进行系统化整理；调查、征集与我县有关的档案资料和我县重大活动形成的文件资料。负责全县档案信息开发、编辑出版、开放规划与管理，发挥档案信息资源作用，为社会各方面提供服务。通过对全县档案的整理归纳，丰富档案馆藏，为档案的保存和查询工作提供更好的环境。承办县委、县政府交办的其他事项。</w:t>
      </w:r>
    </w:p>
    <w:p>
      <w:pPr>
        <w:ind w:firstLine="643" w:firstLineChars="200"/>
        <w:rPr>
          <w:rFonts w:ascii="仿宋" w:hAnsi="仿宋" w:eastAsia="仿宋" w:cs="仿宋"/>
          <w:b/>
          <w:bCs/>
          <w:sz w:val="32"/>
          <w:szCs w:val="32"/>
        </w:rPr>
      </w:pPr>
    </w:p>
    <w:p>
      <w:pPr>
        <w:ind w:firstLine="643" w:firstLineChars="200"/>
        <w:jc w:val="left"/>
        <w:rPr>
          <w:rFonts w:hAnsi="宋体"/>
          <w:b/>
          <w:sz w:val="32"/>
        </w:rPr>
      </w:pPr>
    </w:p>
    <w:p>
      <w:pPr>
        <w:spacing w:line="500" w:lineRule="exact"/>
        <w:ind w:firstLine="560" w:firstLineChars="200"/>
        <w:jc w:val="left"/>
        <w:rPr>
          <w:rFonts w:eastAsia="方正仿宋_GBK"/>
          <w:sz w:val="28"/>
        </w:rPr>
      </w:pP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ign w:val="center"/>
          </w:tcPr>
          <w:p>
            <w:pPr>
              <w:spacing w:line="300" w:lineRule="exact"/>
              <w:jc w:val="left"/>
              <w:rPr>
                <w:rFonts w:ascii="方正书宋_GBK" w:eastAsia="方正书宋_GBK"/>
              </w:rPr>
            </w:pPr>
            <w:r>
              <w:rPr>
                <w:rFonts w:hint="eastAsia" w:ascii="方正书宋_GBK" w:eastAsia="方正书宋_GBK"/>
              </w:rPr>
              <w:t>馆陶县档案馆本级</w:t>
            </w:r>
          </w:p>
        </w:tc>
        <w:tc>
          <w:tcPr>
            <w:tcW w:w="1843" w:type="dxa"/>
            <w:noWrap/>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noWrap/>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noWrap/>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hAnsi="宋体"/>
          <w:sz w:val="32"/>
        </w:rPr>
      </w:pPr>
      <w:r>
        <w:rPr>
          <w:rFonts w:hint="eastAsia" w:ascii="黑体" w:hAnsi="黑体" w:eastAsia="黑体"/>
          <w:sz w:val="32"/>
        </w:rPr>
        <w:t>二、单位预算安排的总体情况</w:t>
      </w:r>
    </w:p>
    <w:p>
      <w:pPr>
        <w:spacing w:line="500" w:lineRule="exact"/>
        <w:ind w:firstLine="560" w:firstLineChars="200"/>
        <w:jc w:val="left"/>
        <w:rPr>
          <w:rFonts w:hAnsi="宋体"/>
          <w:sz w:val="28"/>
        </w:rPr>
      </w:pPr>
      <w:r>
        <w:rPr>
          <w:rFonts w:hint="eastAsia" w:eastAsia="方正仿宋_GBK"/>
          <w:sz w:val="28"/>
        </w:rPr>
        <w:t>按照预算管理有关规定，目前我省单位预算的编制实行综合预算管理，即全部收入和支出都反映在预算中。馆陶县档案馆本级的收支包含在单位预算中。</w:t>
      </w:r>
    </w:p>
    <w:p>
      <w:pPr>
        <w:spacing w:line="500" w:lineRule="exact"/>
        <w:ind w:firstLine="560" w:firstLineChars="200"/>
        <w:jc w:val="left"/>
        <w:rPr>
          <w:rFonts w:eastAsia="方正仿宋_GBK"/>
          <w:sz w:val="28"/>
        </w:rPr>
      </w:pPr>
    </w:p>
    <w:p>
      <w:pPr>
        <w:numPr>
          <w:ilvl w:val="0"/>
          <w:numId w:val="1"/>
        </w:numPr>
        <w:spacing w:beforeLines="50" w:afterLines="50"/>
        <w:ind w:firstLine="640" w:firstLineChars="200"/>
        <w:jc w:val="left"/>
        <w:rPr>
          <w:rFonts w:ascii="黑体" w:hAnsi="黑体" w:eastAsia="黑体"/>
          <w:sz w:val="32"/>
        </w:rPr>
      </w:pPr>
      <w:r>
        <w:rPr>
          <w:rFonts w:hint="eastAsia" w:ascii="黑体" w:hAnsi="黑体" w:eastAsia="黑体"/>
          <w:sz w:val="32"/>
        </w:rPr>
        <w:t>机关运行经费安排情况</w:t>
      </w:r>
    </w:p>
    <w:p>
      <w:pPr>
        <w:ind w:firstLine="640"/>
        <w:rPr>
          <w:rFonts w:ascii="黑体" w:hAnsi="黑体" w:eastAsia="黑体"/>
          <w:sz w:val="32"/>
        </w:rPr>
      </w:pPr>
      <w:r>
        <w:rPr>
          <w:rFonts w:hint="eastAsia" w:ascii="仿宋" w:hAnsi="仿宋" w:eastAsia="仿宋" w:cs="仿宋"/>
          <w:sz w:val="32"/>
          <w:szCs w:val="32"/>
        </w:rPr>
        <w:t>1、收入说明</w:t>
      </w:r>
    </w:p>
    <w:p>
      <w:pPr>
        <w:ind w:firstLine="640"/>
        <w:rPr>
          <w:rFonts w:ascii="仿宋" w:hAnsi="仿宋" w:eastAsia="仿宋" w:cs="仿宋"/>
          <w:sz w:val="32"/>
          <w:szCs w:val="32"/>
        </w:rPr>
      </w:pPr>
      <w:r>
        <w:rPr>
          <w:rFonts w:hint="eastAsia" w:ascii="仿宋" w:hAnsi="仿宋" w:eastAsia="仿宋" w:cs="仿宋"/>
          <w:sz w:val="32"/>
          <w:szCs w:val="32"/>
        </w:rPr>
        <w:t>2021年预算收入81.51万元，其中：一般公共预算收入81.51万元，基金预算收入0万元，财政专户核拨收入0万元，其他来源收入0万元。</w:t>
      </w:r>
    </w:p>
    <w:p>
      <w:pPr>
        <w:ind w:firstLine="640"/>
        <w:rPr>
          <w:rFonts w:ascii="仿宋" w:hAnsi="仿宋" w:eastAsia="仿宋" w:cs="仿宋"/>
          <w:sz w:val="32"/>
          <w:szCs w:val="32"/>
        </w:rPr>
      </w:pPr>
      <w:r>
        <w:rPr>
          <w:rFonts w:hint="eastAsia" w:ascii="仿宋" w:hAnsi="仿宋" w:eastAsia="仿宋" w:cs="仿宋"/>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馆陶县档案馆单位年度部门预算中支出预算的总体情况。2021年部门支出预算为81.51万元，其中基本支出66.51万元，包括人员经费66.51万元，项目支出15万元，主要是水电费10万元，档案日常管理费2万元，档案日常扫描费3万元。</w:t>
      </w:r>
    </w:p>
    <w:p>
      <w:pPr>
        <w:ind w:firstLine="640"/>
        <w:rPr>
          <w:rFonts w:ascii="仿宋" w:hAnsi="仿宋" w:eastAsia="仿宋" w:cs="仿宋"/>
          <w:sz w:val="32"/>
          <w:szCs w:val="32"/>
        </w:rPr>
      </w:pPr>
      <w:r>
        <w:rPr>
          <w:rFonts w:hint="eastAsia" w:ascii="仿宋" w:hAnsi="仿宋" w:eastAsia="仿宋" w:cs="仿宋"/>
          <w:sz w:val="32"/>
          <w:szCs w:val="32"/>
        </w:rPr>
        <w:t>3、比上年增减情况</w:t>
      </w:r>
    </w:p>
    <w:p>
      <w:pPr>
        <w:ind w:firstLine="640"/>
        <w:rPr>
          <w:rFonts w:ascii="仿宋" w:hAnsi="仿宋" w:eastAsia="仿宋" w:cs="仿宋"/>
          <w:sz w:val="32"/>
          <w:szCs w:val="32"/>
        </w:rPr>
      </w:pPr>
      <w:r>
        <w:rPr>
          <w:rFonts w:hint="eastAsia" w:ascii="仿宋" w:hAnsi="仿宋" w:eastAsia="仿宋" w:cs="仿宋"/>
          <w:color w:val="000000"/>
          <w:sz w:val="32"/>
          <w:szCs w:val="32"/>
        </w:rPr>
        <w:t>2021年部门预算收支安排</w:t>
      </w:r>
      <w:r>
        <w:rPr>
          <w:rFonts w:hint="eastAsia" w:ascii="仿宋" w:hAnsi="仿宋" w:eastAsia="仿宋" w:cs="仿宋"/>
          <w:sz w:val="32"/>
          <w:szCs w:val="32"/>
        </w:rPr>
        <w:t>81.51</w:t>
      </w:r>
      <w:r>
        <w:rPr>
          <w:rFonts w:hint="eastAsia" w:ascii="仿宋" w:hAnsi="仿宋" w:eastAsia="仿宋" w:cs="仿宋"/>
          <w:color w:val="000000"/>
          <w:sz w:val="32"/>
          <w:szCs w:val="32"/>
        </w:rPr>
        <w:t>万元</w:t>
      </w:r>
      <w:r>
        <w:rPr>
          <w:rFonts w:hint="eastAsia" w:ascii="仿宋" w:hAnsi="仿宋" w:eastAsia="仿宋" w:cs="仿宋"/>
          <w:sz w:val="32"/>
          <w:szCs w:val="32"/>
        </w:rPr>
        <w:t>。</w:t>
      </w:r>
    </w:p>
    <w:p>
      <w:pPr>
        <w:numPr>
          <w:ilvl w:val="0"/>
          <w:numId w:val="1"/>
        </w:numPr>
        <w:spacing w:beforeLines="50" w:afterLines="50"/>
        <w:ind w:firstLine="640" w:firstLineChars="200"/>
        <w:jc w:val="left"/>
        <w:rPr>
          <w:rFonts w:ascii="黑体" w:hAnsi="黑体" w:eastAsia="黑体"/>
          <w:sz w:val="32"/>
        </w:rPr>
      </w:pPr>
      <w:r>
        <w:rPr>
          <w:rFonts w:hint="eastAsia" w:ascii="黑体" w:hAnsi="黑体" w:eastAsia="黑体"/>
          <w:sz w:val="32"/>
        </w:rPr>
        <w:t>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2021年，我部门财政拨款“三公”经费预算安排0万元，其中：因公出国（境）费0万元；公务用车购置及运维费0万元（其中：公务用车购置费0万元，公务用车运行维护费0万元)；公务接待费0万元。“三公”经费与上年持平，无增减变化。</w:t>
      </w:r>
    </w:p>
    <w:p>
      <w:pPr>
        <w:spacing w:beforeLines="50" w:afterLines="50"/>
        <w:ind w:firstLine="640" w:firstLineChars="200"/>
        <w:jc w:val="left"/>
        <w:rPr>
          <w:rFonts w:hAnsi="宋体"/>
          <w:sz w:val="32"/>
        </w:rPr>
      </w:pPr>
      <w:r>
        <w:rPr>
          <w:rFonts w:hint="eastAsia" w:ascii="黑体" w:hAnsi="黑体" w:eastAsia="黑体"/>
          <w:sz w:val="32"/>
        </w:rPr>
        <w:t>五、预算绩效信息</w:t>
      </w:r>
    </w:p>
    <w:p>
      <w:pPr>
        <w:autoSpaceDE w:val="0"/>
        <w:autoSpaceDN w:val="0"/>
        <w:adjustRightInd w:val="0"/>
        <w:ind w:left="198"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第一部分  部门整体绩效目标</w:t>
      </w:r>
    </w:p>
    <w:p>
      <w:pPr>
        <w:autoSpaceDE w:val="0"/>
        <w:autoSpaceDN w:val="0"/>
        <w:adjustRightInd w:val="0"/>
        <w:ind w:left="198" w:firstLine="643" w:firstLineChars="200"/>
        <w:jc w:val="left"/>
        <w:rPr>
          <w:rFonts w:ascii="仿宋" w:hAnsi="仿宋" w:eastAsia="仿宋" w:cs="仿宋"/>
          <w:b/>
          <w:bCs/>
          <w:sz w:val="32"/>
          <w:szCs w:val="32"/>
        </w:rPr>
      </w:pPr>
      <w:r>
        <w:rPr>
          <w:rFonts w:hint="eastAsia" w:ascii="仿宋" w:hAnsi="仿宋" w:eastAsia="仿宋" w:cs="仿宋"/>
          <w:b/>
          <w:bCs/>
          <w:sz w:val="32"/>
          <w:szCs w:val="32"/>
        </w:rPr>
        <w:t>（一）总体绩效目标</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（一）学习贯彻党的十九大精神，统领档案服务升级</w:t>
      </w:r>
    </w:p>
    <w:p>
      <w:pPr>
        <w:ind w:firstLine="640" w:firstLineChars="200"/>
        <w:rPr>
          <w:rFonts w:ascii="仿宋" w:hAnsi="仿宋" w:eastAsia="仿宋" w:cs="仿宋"/>
          <w:sz w:val="32"/>
          <w:szCs w:val="32"/>
        </w:rPr>
      </w:pPr>
      <w:r>
        <w:rPr>
          <w:rFonts w:hint="eastAsia" w:ascii="仿宋" w:hAnsi="仿宋" w:eastAsia="仿宋" w:cs="仿宋"/>
          <w:sz w:val="32"/>
          <w:szCs w:val="32"/>
        </w:rPr>
        <w:t>扎实抓好党的十九大精神贯彻落实，坚定档案服务宗旨。立足档案为民，助力全市经济社会发展。继续抓好档案软硬件完善，筑牢事业发展基础,加速档案信息化建设，推动档案战略转型.全县档案信息化平台建设和馆藏档案数字化是我局当前和今后一段时间的重点工作。稳步推进档案电子化、办公自动化、信息网络化，督促各单位进馆档案电子化，开展机关企事业单位电子文件归档和档案管理试点工作。持续加强干部队伍建设，推动事业发展战斗力,深化拓展学会学术研讨交流、档案知识普及和社会服务活动，不断提升全市档案学术研讨的氛围和水平；做好档案培训工作，建立、完善全市档案工作人才专家库建设；扎实做好职称申报、评审和管理工作；多形式开展机关文体活动，努力打造一支政治强、业务精、作风优、有朝气的干部队伍，为推进档案事业健康快速发展提供坚强的组织保障和人才保障。</w:t>
      </w:r>
    </w:p>
    <w:p>
      <w:pPr>
        <w:numPr>
          <w:ilvl w:val="0"/>
          <w:numId w:val="2"/>
        </w:numPr>
        <w:autoSpaceDE w:val="0"/>
        <w:autoSpaceDN w:val="0"/>
        <w:adjustRightInd w:val="0"/>
        <w:ind w:left="198" w:firstLine="643" w:firstLineChars="200"/>
        <w:jc w:val="left"/>
        <w:rPr>
          <w:rFonts w:ascii="仿宋" w:hAnsi="仿宋" w:eastAsia="仿宋" w:cs="仿宋"/>
          <w:b/>
          <w:bCs/>
          <w:sz w:val="32"/>
          <w:szCs w:val="32"/>
        </w:rPr>
      </w:pPr>
      <w:r>
        <w:rPr>
          <w:rFonts w:hint="eastAsia" w:ascii="仿宋" w:hAnsi="仿宋" w:eastAsia="仿宋" w:cs="仿宋"/>
          <w:b/>
          <w:bCs/>
          <w:sz w:val="32"/>
          <w:szCs w:val="32"/>
        </w:rPr>
        <w:t>分项绩效目标</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b/>
          <w:sz w:val="32"/>
          <w:szCs w:val="32"/>
        </w:rPr>
        <w:t>档案收集保管与开发利用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绩效目标：依据规定对档案进行征集、接收和整理，对相关单位纸质、电子、专题档案进行收集、整理和保存。</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绩效指标：丰富馆藏内容，方便保管和利用，完成档案的托裱、修复、复制、开发等抢救保护工作，最大限度地延长档案寿命。实现对档案的数据化备份和保护。年累计查询档案160余次.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 w:hAnsi="仿宋" w:eastAsia="仿宋" w:cs="仿宋"/>
          <w:b/>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档案收集与整理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绩效目标：加快档案数字化进程，提高档案利用率。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指标：依据规定对档案进行征集、接收和整理，对相关单位纸质、电子、专题档案进行收集、整理和保存。丰富馆藏内容，满足工作考察、历史研究、编史修志等方面的需求，提高档案利用价值。年度计划接收整理档案100余卷，完成数字化录入25万页（以实际录入为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sz w:val="32"/>
          <w:szCs w:val="32"/>
        </w:rPr>
        <w:t>三、</w:t>
      </w:r>
      <w:r>
        <w:rPr>
          <w:rFonts w:hint="eastAsia" w:ascii="仿宋" w:hAnsi="仿宋" w:eastAsia="仿宋" w:cs="仿宋"/>
          <w:b/>
          <w:sz w:val="32"/>
          <w:szCs w:val="32"/>
        </w:rPr>
        <w:t>档案保管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sz w:val="32"/>
          <w:szCs w:val="32"/>
        </w:rPr>
        <w:t>绩效目标：</w:t>
      </w:r>
      <w:r>
        <w:rPr>
          <w:rFonts w:hint="eastAsia" w:ascii="仿宋" w:hAnsi="仿宋" w:eastAsia="仿宋" w:cs="仿宋"/>
          <w:b/>
          <w:color w:val="666666"/>
          <w:sz w:val="32"/>
          <w:szCs w:val="32"/>
          <w:shd w:val="clear" w:color="auto" w:fill="FFFFFF"/>
        </w:rPr>
        <w:t>确保档案馆库安全。加强人防、物防、技防水平，确保档案信息、档案实体的绝对安全。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指标：加强前馆和后库档案库房管理，提高全县档案馆室建设水平,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保证档案完整率95%以上，完整档案目录85%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2"/>
        <w:rPr>
          <w:rFonts w:ascii="仿宋" w:hAnsi="仿宋" w:eastAsia="仿宋" w:cs="仿宋"/>
          <w:b/>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b/>
          <w:sz w:val="32"/>
          <w:szCs w:val="32"/>
        </w:rPr>
        <w:t>四、档案接收工作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绩效目标：负责接收县直机关档案并进行系统化整理；调查、征集与我县有关的档案资料和我县重大活动形成的文件资料。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指标：负责全县档案信息开发、编辑出版、开放规划与管理，发挥档案信息资源作用，为社会各方面提供服务。接收并完成目录390余卷。通过对全县档案的整理归纳，丰富档案馆藏，为档案的保存和查询工作提供更好的环境。承办县委、县政府交办的其他事项。</w:t>
      </w:r>
    </w:p>
    <w:p>
      <w:pPr>
        <w:spacing w:beforeLines="50" w:afterLines="50"/>
        <w:ind w:firstLine="560" w:firstLineChars="200"/>
        <w:jc w:val="left"/>
        <w:rPr>
          <w:rFonts w:eastAsia="方正仿宋_GBK"/>
          <w:sz w:val="28"/>
        </w:rPr>
      </w:pPr>
    </w:p>
    <w:p>
      <w:pPr>
        <w:ind w:firstLine="562" w:firstLineChars="200"/>
        <w:jc w:val="left"/>
        <w:rPr>
          <w:rFonts w:hAnsi="宋体"/>
          <w:b/>
          <w:sz w:val="28"/>
        </w:rPr>
      </w:pPr>
      <w:r>
        <w:rPr>
          <w:rFonts w:hint="eastAsia" w:ascii="方正仿宋_GBK" w:eastAsia="方正仿宋_GBK"/>
          <w:b/>
          <w:sz w:val="28"/>
        </w:rPr>
        <w:t>1、档案日常管理经费绩效目标表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确保在馆藏档案安全、建立健全的查档体系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档案库房日常维护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维护在馆档案，确保档案安全</w:t>
            </w:r>
          </w:p>
        </w:tc>
      </w:tr>
    </w:tbl>
    <w:p>
      <w:pPr>
        <w:spacing w:line="14" w:lineRule="exact"/>
        <w:jc w:val="center"/>
        <w:rPr>
          <w:rFonts w:hAnsi="宋体"/>
          <w:sz w:val="18"/>
        </w:rP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利用档案人次</w:t>
            </w:r>
            <w:r>
              <w:rPr>
                <w:rFonts w:ascii="方正书宋_GBK" w:eastAsia="方正书宋_GBK"/>
              </w:rPr>
              <w:t>(</w:t>
            </w:r>
            <w:r>
              <w:rPr>
                <w:rFonts w:hint="eastAsia" w:ascii="方正书宋_GBK" w:eastAsia="方正书宋_GBK"/>
              </w:rPr>
              <w:t>人</w:t>
            </w:r>
            <w:r>
              <w:rPr>
                <w:rFonts w:ascii="方正书宋_GBK" w:eastAsia="方正书宋_GBK"/>
              </w:rPr>
              <w:t>)</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年度内利用馆藏档案的人次</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份</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档案完整率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库存档案完整率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档案安全率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库存档案是否保存完整</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档案查阅率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完整档案利用率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在馆档案查询完整率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库存档案完整率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通过问卷调查满意度</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来馆查询档案人员满意度</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2、档案日常扫描经费绩效目标表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实现档案馆档案数字化、推动县档案事业的发展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w:t>
            </w:r>
            <w:r>
              <w:rPr>
                <w:rFonts w:ascii="方正书宋_GBK" w:eastAsia="方正书宋_GBK"/>
              </w:rPr>
              <w:t>25</w:t>
            </w:r>
            <w:r>
              <w:rPr>
                <w:rFonts w:hint="eastAsia" w:ascii="方正书宋_GBK" w:eastAsia="方正书宋_GBK"/>
              </w:rPr>
              <w:t>万页档案的数字化加工工作及相对应的著录和校对工作（具体数量以实际加工量为准）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加快县档案馆档案数字化进程</w:t>
            </w:r>
          </w:p>
        </w:tc>
      </w:tr>
    </w:tbl>
    <w:p>
      <w:pPr>
        <w:spacing w:line="14" w:lineRule="exact"/>
        <w:jc w:val="center"/>
        <w:rPr>
          <w:rFonts w:hAnsi="宋体"/>
          <w:sz w:val="18"/>
        </w:rP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扫描档案查询数量</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已扫描完成档案查询数量</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份</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老旧档案的保存</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年限久远的档案可永久保存</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年底档案扫描完成率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截至</w:t>
            </w:r>
            <w:r>
              <w:rPr>
                <w:rFonts w:ascii="方正书宋_GBK" w:eastAsia="方正书宋_GBK"/>
              </w:rPr>
              <w:t>21</w:t>
            </w:r>
            <w:r>
              <w:rPr>
                <w:rFonts w:hint="eastAsia" w:ascii="方正书宋_GBK" w:eastAsia="方正书宋_GBK"/>
              </w:rPr>
              <w:t>年底，档案扫描占库存档案比例</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档案完整率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老旧档案完整保存率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档案扫描完成率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库存档案扫描率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通过问卷调查满意度</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来馆查询档案人员满意度</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spacing w:line="300" w:lineRule="exact"/>
        <w:jc w:val="left"/>
      </w:pPr>
    </w:p>
    <w:p>
      <w:pPr>
        <w:ind w:firstLine="562" w:firstLineChars="200"/>
        <w:jc w:val="left"/>
        <w:rPr>
          <w:rFonts w:hAnsi="宋体"/>
          <w:b/>
          <w:sz w:val="28"/>
        </w:rPr>
      </w:pPr>
      <w:r>
        <w:rPr>
          <w:rFonts w:hint="eastAsia" w:ascii="方正仿宋_GBK" w:eastAsia="方正仿宋_GBK"/>
          <w:b/>
          <w:sz w:val="28"/>
        </w:rPr>
        <w:t>3、档案馆（图书馆）水电费绩效目标表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确保档案馆日常工作运行、确保档案馆工作的开展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确保库存档案不被虫咬、确保档案室环境安全</w:t>
            </w:r>
          </w:p>
        </w:tc>
      </w:tr>
    </w:tbl>
    <w:p>
      <w:pPr>
        <w:spacing w:line="14" w:lineRule="exact"/>
        <w:jc w:val="center"/>
        <w:rPr>
          <w:rFonts w:hAnsi="宋体"/>
          <w:sz w:val="18"/>
        </w:rP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档案馆日常运行</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档案整理、移交、接收、管理、保存工作完成率（</w:t>
            </w:r>
            <w:r>
              <w:rPr>
                <w:rFonts w:ascii="方正书宋_GBK" w:eastAsia="方正书宋_GBK"/>
              </w:rPr>
              <w:t>%</w:t>
            </w:r>
            <w:r>
              <w:rPr>
                <w:rFonts w:hint="eastAsia" w:ascii="方正书宋_GBK" w:eastAsia="方正书宋_GBK"/>
              </w:rPr>
              <w:t>）</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档案利用情况</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安全等级保护工作及特殊载体保管工作完成率（</w:t>
            </w:r>
            <w:r>
              <w:rPr>
                <w:rFonts w:ascii="方正书宋_GBK" w:eastAsia="方正书宋_GBK"/>
              </w:rPr>
              <w:t>%</w:t>
            </w:r>
            <w:r>
              <w:rPr>
                <w:rFonts w:hint="eastAsia" w:ascii="方正书宋_GBK" w:eastAsia="方正书宋_GBK"/>
              </w:rPr>
              <w:t>）</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档案查询效率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日常档案查询工作效率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年度内查询档案数量以及档案利用率</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档案馆日常运行</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通过日常工作调查</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查询档案人员对档案查询结果的满意度</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部门规定</w:t>
            </w:r>
          </w:p>
        </w:tc>
      </w:tr>
    </w:tbl>
    <w:p>
      <w:pPr>
        <w:spacing w:line="300" w:lineRule="exact"/>
        <w:jc w:val="left"/>
      </w:pP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hint="eastAsia" w:eastAsia="方正仿宋_GBK"/>
          <w:sz w:val="28"/>
        </w:rPr>
        <w:t>2021年，馆陶县档案馆本级安排政府采购预算0.00万元。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6804" w:type="dxa"/>
            <w:gridSpan w:val="6"/>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ign w:val="center"/>
          </w:tcPr>
          <w:p>
            <w:pPr>
              <w:spacing w:line="300" w:lineRule="exact"/>
              <w:jc w:val="left"/>
            </w:pPr>
          </w:p>
        </w:tc>
        <w:tc>
          <w:tcPr>
            <w:tcW w:w="1531" w:type="dxa"/>
            <w:vMerge w:val="continue"/>
            <w:noWrap/>
            <w:vAlign w:val="center"/>
          </w:tcPr>
          <w:p>
            <w:pPr>
              <w:spacing w:line="300" w:lineRule="exact"/>
              <w:jc w:val="left"/>
            </w:pPr>
          </w:p>
        </w:tc>
        <w:tc>
          <w:tcPr>
            <w:tcW w:w="709" w:type="dxa"/>
            <w:vMerge w:val="continue"/>
            <w:noWrap/>
            <w:vAlign w:val="center"/>
          </w:tcPr>
          <w:p>
            <w:pPr>
              <w:spacing w:line="300" w:lineRule="exact"/>
              <w:jc w:val="left"/>
            </w:pPr>
          </w:p>
        </w:tc>
        <w:tc>
          <w:tcPr>
            <w:tcW w:w="907" w:type="dxa"/>
            <w:vMerge w:val="continue"/>
            <w:noWrap/>
            <w:vAlign w:val="center"/>
          </w:tcPr>
          <w:p>
            <w:pPr>
              <w:spacing w:line="300" w:lineRule="exact"/>
              <w:jc w:val="left"/>
            </w:pPr>
          </w:p>
        </w:tc>
        <w:tc>
          <w:tcPr>
            <w:tcW w:w="907" w:type="dxa"/>
            <w:vMerge w:val="continue"/>
            <w:noWrap/>
            <w:vAlign w:val="center"/>
          </w:tcPr>
          <w:p>
            <w:pPr>
              <w:spacing w:line="300" w:lineRule="exact"/>
              <w:jc w:val="left"/>
            </w:pP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ign w:val="center"/>
          </w:tcPr>
          <w:p>
            <w:pPr>
              <w:spacing w:line="300" w:lineRule="exact"/>
              <w:jc w:val="center"/>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531" w:type="dxa"/>
            <w:noWrap/>
            <w:vAlign w:val="center"/>
          </w:tcPr>
          <w:p>
            <w:pPr>
              <w:spacing w:line="300" w:lineRule="exact"/>
              <w:jc w:val="left"/>
              <w:rPr>
                <w:rFonts w:ascii="方正书宋_GBK" w:eastAsia="方正书宋_GBK"/>
                <w:b/>
              </w:rPr>
            </w:pPr>
          </w:p>
        </w:tc>
        <w:tc>
          <w:tcPr>
            <w:tcW w:w="1531" w:type="dxa"/>
            <w:noWrap/>
            <w:vAlign w:val="center"/>
          </w:tcPr>
          <w:p>
            <w:pPr>
              <w:spacing w:line="300" w:lineRule="exact"/>
              <w:jc w:val="left"/>
              <w:rPr>
                <w:rFonts w:ascii="方正书宋_GBK" w:eastAsia="方正书宋_GBK"/>
                <w:b/>
              </w:rPr>
            </w:pPr>
          </w:p>
        </w:tc>
        <w:tc>
          <w:tcPr>
            <w:tcW w:w="709" w:type="dxa"/>
            <w:noWrap/>
            <w:vAlign w:val="center"/>
          </w:tcPr>
          <w:p>
            <w:pPr>
              <w:spacing w:line="300" w:lineRule="exact"/>
              <w:jc w:val="center"/>
              <w:rPr>
                <w:rFonts w:ascii="方正书宋_GBK" w:eastAsia="方正书宋_GBK"/>
                <w:b/>
              </w:rPr>
            </w:pPr>
          </w:p>
        </w:tc>
        <w:tc>
          <w:tcPr>
            <w:tcW w:w="907" w:type="dxa"/>
            <w:noWrap/>
            <w:vAlign w:val="center"/>
          </w:tcPr>
          <w:p>
            <w:pPr>
              <w:spacing w:line="300" w:lineRule="exact"/>
              <w:jc w:val="right"/>
              <w:rPr>
                <w:rFonts w:ascii="方正书宋_GBK" w:eastAsia="方正书宋_GBK"/>
                <w:b/>
              </w:rPr>
            </w:pPr>
          </w:p>
        </w:tc>
        <w:tc>
          <w:tcPr>
            <w:tcW w:w="907"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注：无政府采购预算，空表列示。</w:t>
      </w:r>
    </w:p>
    <w:p>
      <w:pPr>
        <w:ind w:firstLine="640" w:firstLineChars="200"/>
        <w:jc w:val="left"/>
        <w:rPr>
          <w:rFonts w:hAnsi="宋体"/>
          <w:sz w:val="32"/>
        </w:rPr>
      </w:pP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馆陶县档案馆本级上年末固定资产金额为0.00万元（详见下表）。本年度拟购置固定资产总额为0.00万元，已按要求列入政府采购预算，详见政府采购预算表。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241001</w:t>
            </w:r>
            <w:r>
              <w:rPr>
                <w:rFonts w:hint="eastAsia" w:ascii="方正小标宋_GBK" w:eastAsia="方正小标宋_GBK"/>
                <w:sz w:val="24"/>
              </w:rPr>
              <w:t>馆陶县档案馆本级</w:t>
            </w:r>
          </w:p>
        </w:tc>
        <w:tc>
          <w:tcPr>
            <w:tcW w:w="5670"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ign w:val="center"/>
          </w:tcPr>
          <w:p>
            <w:pPr>
              <w:spacing w:line="300" w:lineRule="exact"/>
              <w:jc w:val="left"/>
              <w:rPr>
                <w:rFonts w:ascii="方正书宋_GBK" w:eastAsia="方正书宋_GBK"/>
              </w:rPr>
            </w:pPr>
          </w:p>
        </w:tc>
        <w:tc>
          <w:tcPr>
            <w:tcW w:w="2835" w:type="dxa"/>
            <w:noWrap/>
            <w:vAlign w:val="center"/>
          </w:tcPr>
          <w:p>
            <w:pPr>
              <w:spacing w:line="300" w:lineRule="exact"/>
              <w:jc w:val="center"/>
              <w:rPr>
                <w:rFonts w:ascii="方正书宋_GBK" w:eastAsia="方正书宋_GBK"/>
              </w:rPr>
            </w:pPr>
          </w:p>
        </w:tc>
        <w:tc>
          <w:tcPr>
            <w:tcW w:w="2835" w:type="dxa"/>
            <w:noWrap/>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p>
    <w:p>
      <w:pPr>
        <w:ind w:firstLine="640" w:firstLineChars="200"/>
        <w:jc w:val="left"/>
        <w:rPr>
          <w:rFonts w:hAnsi="宋体"/>
          <w:sz w:val="32"/>
        </w:rPr>
      </w:pP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纳入省级财政预算管理的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Ansi="宋体"/>
          <w:sz w:val="44"/>
        </w:rPr>
      </w:pPr>
      <w:bookmarkStart w:id="1" w:name="_Toc70511931"/>
      <w:r>
        <w:rPr>
          <w:rFonts w:hint="eastAsia" w:ascii="方正小标宋_GBK" w:eastAsia="方正小标宋_GBK"/>
          <w:sz w:val="44"/>
        </w:rPr>
        <w:t>二、馆陶县档案局机关（事业）收支预算</w:t>
      </w:r>
      <w:bookmarkEnd w:id="1"/>
    </w:p>
    <w:p>
      <w:pPr>
        <w:jc w:val="center"/>
        <w:rPr>
          <w:rFonts w:hAnsi="宋体"/>
          <w:sz w:val="36"/>
        </w:rPr>
      </w:pPr>
      <w:r>
        <w:rPr>
          <w:rFonts w:hint="eastAsia" w:ascii="方正小标宋_GBK" w:eastAsia="方正小标宋_GBK"/>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126"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ign w:val="center"/>
          </w:tcPr>
          <w:p>
            <w:pPr>
              <w:spacing w:line="300" w:lineRule="exact"/>
              <w:jc w:val="left"/>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noWrap/>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ign w:val="center"/>
          </w:tcPr>
          <w:p>
            <w:pPr>
              <w:spacing w:line="300" w:lineRule="exact"/>
              <w:jc w:val="right"/>
              <w:rPr>
                <w:rFonts w:ascii="方正书宋_GBK" w:eastAsia="方正书宋_GBK"/>
              </w:rPr>
            </w:pPr>
            <w:r>
              <w:rPr>
                <w:rFonts w:ascii="方正书宋_GBK" w:eastAsia="方正书宋_GBK"/>
              </w:rPr>
              <w:t>755500.00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634000.00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noWrap/>
            <w:vAlign w:val="center"/>
          </w:tcPr>
          <w:p>
            <w:pPr>
              <w:spacing w:line="300" w:lineRule="exact"/>
              <w:jc w:val="right"/>
              <w:rPr>
                <w:rFonts w:ascii="方正书宋_GBK" w:eastAsia="方正书宋_GBK"/>
              </w:rPr>
            </w:pPr>
            <w:r>
              <w:rPr>
                <w:rFonts w:ascii="方正书宋_GBK" w:eastAsia="方正书宋_GBK"/>
              </w:rP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ign w:val="center"/>
          </w:tcPr>
          <w:p>
            <w:pPr>
              <w:spacing w:line="300" w:lineRule="exact"/>
              <w:jc w:val="left"/>
              <w:rPr>
                <w:rFonts w:ascii="方正书宋_GBK" w:eastAsia="方正书宋_GBK"/>
              </w:rPr>
            </w:pP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755500.00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noWrap/>
            <w:vAlign w:val="center"/>
          </w:tcPr>
          <w:p>
            <w:pPr>
              <w:spacing w:line="300" w:lineRule="exact"/>
              <w:jc w:val="right"/>
              <w:rPr>
                <w:rFonts w:ascii="方正书宋_GBK" w:eastAsia="方正书宋_GBK"/>
              </w:rPr>
            </w:pP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noWrap/>
            <w:vAlign w:val="center"/>
          </w:tcPr>
          <w:p>
            <w:pPr>
              <w:spacing w:line="300" w:lineRule="exact"/>
              <w:jc w:val="right"/>
              <w:rPr>
                <w:rFonts w:ascii="方正书宋_GBK" w:eastAsia="方正书宋_GBK"/>
                <w:b/>
              </w:rPr>
            </w:pPr>
            <w:r>
              <w:rPr>
                <w:rFonts w:ascii="方正书宋_GBK" w:eastAsia="方正书宋_GBK"/>
                <w:b/>
              </w:rPr>
              <w:t>755500.00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3402" w:type="dxa"/>
            <w:gridSpan w:val="3"/>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ign w:val="center"/>
          </w:tcPr>
          <w:p>
            <w:pPr>
              <w:spacing w:line="300" w:lineRule="exact"/>
              <w:jc w:val="left"/>
            </w:pPr>
          </w:p>
        </w:tc>
        <w:tc>
          <w:tcPr>
            <w:tcW w:w="992"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ign w:val="center"/>
          </w:tcPr>
          <w:p>
            <w:pPr>
              <w:spacing w:line="300" w:lineRule="exact"/>
              <w:jc w:val="left"/>
            </w:pP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ign w:val="center"/>
          </w:tcPr>
          <w:p>
            <w:pPr>
              <w:spacing w:line="300" w:lineRule="exact"/>
              <w:jc w:val="left"/>
              <w:rPr>
                <w:rFonts w:ascii="方正书宋_GBK" w:eastAsia="方正书宋_GBK"/>
                <w:b/>
              </w:rPr>
            </w:pPr>
          </w:p>
        </w:tc>
        <w:tc>
          <w:tcPr>
            <w:tcW w:w="1559"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13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13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ign w:val="center"/>
          </w:tcPr>
          <w:p>
            <w:pPr>
              <w:spacing w:line="300" w:lineRule="exact"/>
              <w:jc w:val="left"/>
              <w:rPr>
                <w:rFonts w:ascii="方正书宋_GBK" w:eastAsia="方正书宋_GBK"/>
              </w:rPr>
            </w:pPr>
            <w:r>
              <w:rPr>
                <w:rFonts w:ascii="方正书宋_GBK" w:eastAsia="方正书宋_GBK"/>
              </w:rPr>
              <w:t>201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ign w:val="center"/>
          </w:tcPr>
          <w:p>
            <w:pPr>
              <w:spacing w:line="300" w:lineRule="exact"/>
              <w:jc w:val="left"/>
              <w:rPr>
                <w:rFonts w:ascii="方正书宋_GBK" w:eastAsia="方正书宋_GBK"/>
              </w:rPr>
            </w:pPr>
            <w:r>
              <w:rPr>
                <w:rFonts w:ascii="方正书宋_GBK" w:eastAsia="方正书宋_GBK"/>
              </w:rPr>
              <w:t>20126</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档案事务</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ign w:val="center"/>
          </w:tcPr>
          <w:p>
            <w:pPr>
              <w:spacing w:line="300" w:lineRule="exact"/>
              <w:jc w:val="left"/>
              <w:rPr>
                <w:rFonts w:ascii="方正书宋_GBK" w:eastAsia="方正书宋_GBK"/>
              </w:rPr>
            </w:pPr>
            <w:r>
              <w:rPr>
                <w:rFonts w:ascii="方正书宋_GBK" w:eastAsia="方正书宋_GBK"/>
              </w:rPr>
              <w:t>2012604</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档案馆</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ign w:val="center"/>
          </w:tcPr>
          <w:p>
            <w:pPr>
              <w:spacing w:line="300" w:lineRule="exact"/>
              <w:jc w:val="left"/>
              <w:rPr>
                <w:rFonts w:ascii="方正书宋_GBK" w:eastAsia="方正书宋_GBK"/>
              </w:rPr>
            </w:pPr>
            <w:r>
              <w:rPr>
                <w:rFonts w:ascii="方正书宋_GBK" w:eastAsia="方正书宋_GBK"/>
              </w:rPr>
              <w:t>208</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ign w:val="center"/>
          </w:tcPr>
          <w:p>
            <w:pPr>
              <w:spacing w:line="300" w:lineRule="exact"/>
              <w:jc w:val="left"/>
              <w:rPr>
                <w:rFonts w:ascii="方正书宋_GBK" w:eastAsia="方正书宋_GBK"/>
              </w:rPr>
            </w:pPr>
            <w:r>
              <w:rPr>
                <w:rFonts w:ascii="方正书宋_GBK" w:eastAsia="方正书宋_GBK"/>
              </w:rPr>
              <w:t>20805</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2080505</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50000.00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2080506</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22000.00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22000.00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22000.00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ign w:val="center"/>
          </w:tcPr>
          <w:p>
            <w:pPr>
              <w:spacing w:line="300" w:lineRule="exact"/>
              <w:jc w:val="left"/>
              <w:rPr>
                <w:rFonts w:ascii="方正书宋_GBK" w:eastAsia="方正书宋_GBK"/>
              </w:rPr>
            </w:pPr>
            <w:r>
              <w:rPr>
                <w:rFonts w:ascii="方正书宋_GBK" w:eastAsia="方正书宋_GBK"/>
              </w:rPr>
              <w:t>210</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ign w:val="center"/>
          </w:tcPr>
          <w:p>
            <w:pPr>
              <w:spacing w:line="300" w:lineRule="exact"/>
              <w:jc w:val="left"/>
              <w:rPr>
                <w:rFonts w:ascii="方正书宋_GBK" w:eastAsia="方正书宋_GBK"/>
              </w:rPr>
            </w:pPr>
            <w:r>
              <w:rPr>
                <w:rFonts w:ascii="方正书宋_GBK" w:eastAsia="方正书宋_GBK"/>
              </w:rPr>
              <w:t>21011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ign w:val="center"/>
          </w:tcPr>
          <w:p>
            <w:pPr>
              <w:spacing w:line="300" w:lineRule="exact"/>
              <w:jc w:val="left"/>
              <w:rPr>
                <w:rFonts w:ascii="方正书宋_GBK" w:eastAsia="方正书宋_GBK"/>
              </w:rPr>
            </w:pPr>
            <w:r>
              <w:rPr>
                <w:rFonts w:ascii="方正书宋_GBK" w:eastAsia="方正书宋_GBK"/>
              </w:rPr>
              <w:t>2101102</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ign w:val="center"/>
          </w:tcPr>
          <w:p>
            <w:pPr>
              <w:spacing w:line="300" w:lineRule="exact"/>
              <w:jc w:val="left"/>
              <w:rPr>
                <w:rFonts w:ascii="方正书宋_GBK" w:eastAsia="方正书宋_GBK"/>
              </w:rPr>
            </w:pPr>
            <w:r>
              <w:rPr>
                <w:rFonts w:ascii="方正书宋_GBK" w:eastAsia="方正书宋_GBK"/>
              </w:rPr>
              <w:t>221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ign w:val="center"/>
          </w:tcPr>
          <w:p>
            <w:pPr>
              <w:spacing w:line="300" w:lineRule="exact"/>
              <w:jc w:val="left"/>
              <w:rPr>
                <w:rFonts w:ascii="方正书宋_GBK" w:eastAsia="方正书宋_GBK"/>
              </w:rPr>
            </w:pPr>
            <w:r>
              <w:rPr>
                <w:rFonts w:ascii="方正书宋_GBK" w:eastAsia="方正书宋_GBK"/>
              </w:rPr>
              <w:t>22102</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ign w:val="center"/>
          </w:tcPr>
          <w:p>
            <w:pPr>
              <w:spacing w:line="300" w:lineRule="exact"/>
              <w:jc w:val="left"/>
              <w:rPr>
                <w:rFonts w:ascii="方正书宋_GBK" w:eastAsia="方正书宋_GBK"/>
              </w:rPr>
            </w:pPr>
            <w:r>
              <w:rPr>
                <w:rFonts w:ascii="方正书宋_GBK" w:eastAsia="方正书宋_GBK"/>
              </w:rPr>
              <w:t>2210201</w:t>
            </w:r>
          </w:p>
        </w:tc>
        <w:tc>
          <w:tcPr>
            <w:tcW w:w="1559"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c>
          <w:tcPr>
            <w:tcW w:w="1134"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722" w:type="dxa"/>
            <w:gridSpan w:val="2"/>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992"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c>
          <w:tcPr>
            <w:tcW w:w="136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361"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361" w:type="dxa"/>
            <w:noWrap/>
            <w:vAlign w:val="center"/>
          </w:tcPr>
          <w:p>
            <w:pPr>
              <w:spacing w:line="300" w:lineRule="exact"/>
              <w:jc w:val="right"/>
              <w:rPr>
                <w:rFonts w:ascii="方正书宋_GBK" w:eastAsia="方正书宋_GBK"/>
                <w:b/>
              </w:rPr>
            </w:pPr>
          </w:p>
        </w:tc>
        <w:tc>
          <w:tcPr>
            <w:tcW w:w="1361" w:type="dxa"/>
            <w:noWrap/>
            <w:vAlign w:val="center"/>
          </w:tcPr>
          <w:p>
            <w:pPr>
              <w:spacing w:line="300" w:lineRule="exact"/>
              <w:jc w:val="right"/>
              <w:rPr>
                <w:rFonts w:ascii="方正书宋_GBK" w:eastAsia="方正书宋_GBK"/>
                <w:b/>
              </w:rPr>
            </w:pPr>
          </w:p>
        </w:tc>
        <w:tc>
          <w:tcPr>
            <w:tcW w:w="1361" w:type="dxa"/>
            <w:noWrap/>
            <w:vAlign w:val="center"/>
          </w:tcPr>
          <w:p>
            <w:pPr>
              <w:spacing w:line="300" w:lineRule="exact"/>
              <w:jc w:val="right"/>
              <w:rPr>
                <w:rFonts w:ascii="方正书宋_GBK" w:eastAsia="方正书宋_GBK"/>
                <w:b/>
              </w:rPr>
            </w:pPr>
          </w:p>
        </w:tc>
        <w:tc>
          <w:tcPr>
            <w:tcW w:w="1361"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ign w:val="center"/>
          </w:tcPr>
          <w:p>
            <w:pPr>
              <w:spacing w:line="300" w:lineRule="exact"/>
              <w:jc w:val="left"/>
              <w:rPr>
                <w:rFonts w:ascii="方正书宋_GBK" w:eastAsia="方正书宋_GBK"/>
              </w:rPr>
            </w:pPr>
            <w:r>
              <w:rPr>
                <w:rFonts w:ascii="方正书宋_GBK" w:eastAsia="方正书宋_GBK"/>
              </w:rPr>
              <w:t>20126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档案事务</w:t>
            </w:r>
          </w:p>
        </w:tc>
        <w:tc>
          <w:tcPr>
            <w:tcW w:w="136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ign w:val="center"/>
          </w:tcPr>
          <w:p>
            <w:pPr>
              <w:spacing w:line="300" w:lineRule="exact"/>
              <w:jc w:val="left"/>
              <w:rPr>
                <w:rFonts w:ascii="方正书宋_GBK" w:eastAsia="方正书宋_GBK"/>
              </w:rPr>
            </w:pPr>
            <w:r>
              <w:rPr>
                <w:rFonts w:ascii="方正书宋_GBK" w:eastAsia="方正书宋_GBK"/>
              </w:rPr>
              <w:t>2012604</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档案馆</w:t>
            </w:r>
          </w:p>
        </w:tc>
        <w:tc>
          <w:tcPr>
            <w:tcW w:w="136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50000.00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50000.00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992" w:type="dxa"/>
            <w:noWrap/>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992" w:type="dxa"/>
            <w:noWrap/>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992" w:type="dxa"/>
            <w:noWrap/>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992" w:type="dxa"/>
            <w:noWrap/>
            <w:vAlign w:val="center"/>
          </w:tcPr>
          <w:p>
            <w:pPr>
              <w:spacing w:line="300" w:lineRule="exact"/>
              <w:jc w:val="left"/>
              <w:rPr>
                <w:rFonts w:ascii="方正书宋_GBK" w:eastAsia="方正书宋_GBK"/>
              </w:rPr>
            </w:pPr>
            <w:r>
              <w:rPr>
                <w:rFonts w:ascii="方正书宋_GBK" w:eastAsia="方正书宋_GBK"/>
              </w:rPr>
              <w:t>2101102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992" w:type="dxa"/>
            <w:noWrap/>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992" w:type="dxa"/>
            <w:noWrap/>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992" w:type="dxa"/>
            <w:noWrap/>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36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c>
          <w:tcPr>
            <w:tcW w:w="1361"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3402"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ign w:val="center"/>
          </w:tcPr>
          <w:p>
            <w:pPr>
              <w:spacing w:line="300" w:lineRule="exact"/>
              <w:jc w:val="left"/>
            </w:pP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ign w:val="center"/>
          </w:tcPr>
          <w:p>
            <w:pPr>
              <w:spacing w:line="300" w:lineRule="exact"/>
              <w:jc w:val="right"/>
              <w:rPr>
                <w:rFonts w:ascii="方正书宋_GBK" w:eastAsia="方正书宋_GBK"/>
              </w:rPr>
            </w:pPr>
            <w:r>
              <w:rPr>
                <w:rFonts w:ascii="方正书宋_GBK" w:eastAsia="方正书宋_GBK"/>
              </w:rPr>
              <w:t>755500.00</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72000.00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19500.00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474" w:type="dxa"/>
            <w:noWrap/>
            <w:vAlign w:val="center"/>
          </w:tcPr>
          <w:p>
            <w:pPr>
              <w:spacing w:line="300" w:lineRule="exact"/>
              <w:jc w:val="right"/>
              <w:rPr>
                <w:rFonts w:ascii="方正书宋_GBK" w:eastAsia="方正书宋_GBK"/>
              </w:rPr>
            </w:pPr>
            <w:r>
              <w:rPr>
                <w:rFonts w:ascii="方正书宋_GBK" w:eastAsia="方正书宋_GBK"/>
              </w:rPr>
              <w:t>30000.00</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474" w:type="dxa"/>
            <w:noWrap/>
            <w:vAlign w:val="center"/>
          </w:tcPr>
          <w:p>
            <w:pPr>
              <w:spacing w:line="300" w:lineRule="exact"/>
              <w:jc w:val="right"/>
              <w:rPr>
                <w:rFonts w:ascii="方正书宋_GBK" w:eastAsia="方正书宋_GBK"/>
                <w:b/>
              </w:rPr>
            </w:pPr>
          </w:p>
        </w:tc>
        <w:tc>
          <w:tcPr>
            <w:tcW w:w="1474"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noWrap/>
            <w:vAlign w:val="center"/>
          </w:tcPr>
          <w:p>
            <w:pPr>
              <w:spacing w:line="300" w:lineRule="exact"/>
              <w:jc w:val="right"/>
              <w:rPr>
                <w:rFonts w:ascii="方正书宋_GBK" w:eastAsia="方正书宋_GBK"/>
              </w:rPr>
            </w:pPr>
          </w:p>
        </w:tc>
        <w:tc>
          <w:tcPr>
            <w:tcW w:w="3402" w:type="dxa"/>
            <w:noWrap/>
            <w:vAlign w:val="center"/>
          </w:tcPr>
          <w:p>
            <w:pPr>
              <w:spacing w:line="300" w:lineRule="exact"/>
              <w:jc w:val="lef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c>
          <w:tcPr>
            <w:tcW w:w="1474"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3402" w:type="dxa"/>
            <w:noWrap/>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474"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1474" w:type="dxa"/>
            <w:noWrap/>
            <w:vAlign w:val="center"/>
          </w:tcPr>
          <w:p>
            <w:pPr>
              <w:spacing w:line="300" w:lineRule="exact"/>
              <w:jc w:val="right"/>
              <w:rPr>
                <w:rFonts w:ascii="方正书宋_GBK" w:eastAsia="方正书宋_GBK"/>
                <w:b/>
              </w:rPr>
            </w:pPr>
          </w:p>
        </w:tc>
        <w:tc>
          <w:tcPr>
            <w:tcW w:w="1474" w:type="dxa"/>
            <w:noWrap/>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2551"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ign w:val="center"/>
          </w:tcPr>
          <w:p>
            <w:pPr>
              <w:spacing w:line="300" w:lineRule="exact"/>
              <w:jc w:val="left"/>
              <w:rPr>
                <w:rFonts w:ascii="方正书宋_GBK" w:eastAsia="方正书宋_GBK"/>
              </w:rPr>
            </w:pPr>
            <w:r>
              <w:rPr>
                <w:rFonts w:ascii="方正书宋_GBK" w:eastAsia="方正书宋_GBK"/>
              </w:rPr>
              <w:t>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ign w:val="center"/>
          </w:tcPr>
          <w:p>
            <w:pPr>
              <w:spacing w:line="300" w:lineRule="exact"/>
              <w:jc w:val="left"/>
              <w:rPr>
                <w:rFonts w:ascii="方正书宋_GBK" w:eastAsia="方正书宋_GBK"/>
              </w:rPr>
            </w:pPr>
            <w:r>
              <w:rPr>
                <w:rFonts w:ascii="方正书宋_GBK" w:eastAsia="方正书宋_GBK"/>
              </w:rPr>
              <w:t>20126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档案事务</w:t>
            </w:r>
          </w:p>
        </w:tc>
        <w:tc>
          <w:tcPr>
            <w:tcW w:w="255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ign w:val="center"/>
          </w:tcPr>
          <w:p>
            <w:pPr>
              <w:spacing w:line="300" w:lineRule="exact"/>
              <w:jc w:val="left"/>
              <w:rPr>
                <w:rFonts w:ascii="方正书宋_GBK" w:eastAsia="方正书宋_GBK"/>
              </w:rPr>
            </w:pPr>
            <w:r>
              <w:rPr>
                <w:rFonts w:ascii="方正书宋_GBK" w:eastAsia="方正书宋_GBK"/>
              </w:rPr>
              <w:t>2012604</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档案馆</w:t>
            </w:r>
          </w:p>
        </w:tc>
        <w:tc>
          <w:tcPr>
            <w:tcW w:w="255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634000.00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ign w:val="center"/>
          </w:tcPr>
          <w:p>
            <w:pPr>
              <w:spacing w:line="300" w:lineRule="exact"/>
              <w:jc w:val="left"/>
              <w:rPr>
                <w:rFonts w:ascii="方正书宋_GBK" w:eastAsia="方正书宋_GBK"/>
              </w:rPr>
            </w:pPr>
            <w:r>
              <w:rPr>
                <w:rFonts w:ascii="方正书宋_GBK" w:eastAsia="方正书宋_GBK"/>
              </w:rPr>
              <w:t>208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ign w:val="center"/>
          </w:tcPr>
          <w:p>
            <w:pPr>
              <w:spacing w:line="300" w:lineRule="exact"/>
              <w:jc w:val="left"/>
              <w:rPr>
                <w:rFonts w:ascii="方正书宋_GBK" w:eastAsia="方正书宋_GBK"/>
              </w:rPr>
            </w:pPr>
            <w:r>
              <w:rPr>
                <w:rFonts w:ascii="方正书宋_GBK" w:eastAsia="方正书宋_GBK"/>
              </w:rPr>
              <w:t>20805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72000.00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ign w:val="center"/>
          </w:tcPr>
          <w:p>
            <w:pPr>
              <w:spacing w:line="300" w:lineRule="exact"/>
              <w:jc w:val="left"/>
              <w:rPr>
                <w:rFonts w:ascii="方正书宋_GBK" w:eastAsia="方正书宋_GBK"/>
              </w:rPr>
            </w:pPr>
            <w:r>
              <w:rPr>
                <w:rFonts w:ascii="方正书宋_GBK" w:eastAsia="方正书宋_GBK"/>
              </w:rPr>
              <w:t>2080505</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ign w:val="center"/>
          </w:tcPr>
          <w:p>
            <w:pPr>
              <w:spacing w:line="300" w:lineRule="exact"/>
              <w:jc w:val="left"/>
              <w:rPr>
                <w:rFonts w:ascii="方正书宋_GBK" w:eastAsia="方正书宋_GBK"/>
              </w:rPr>
            </w:pPr>
            <w:r>
              <w:rPr>
                <w:rFonts w:ascii="方正书宋_GBK" w:eastAsia="方正书宋_GBK"/>
              </w:rPr>
              <w:t>2080506</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ign w:val="center"/>
          </w:tcPr>
          <w:p>
            <w:pPr>
              <w:spacing w:line="300" w:lineRule="exact"/>
              <w:jc w:val="left"/>
              <w:rPr>
                <w:rFonts w:ascii="方正书宋_GBK" w:eastAsia="方正书宋_GBK"/>
              </w:rPr>
            </w:pPr>
            <w:r>
              <w:rPr>
                <w:rFonts w:ascii="方正书宋_GBK" w:eastAsia="方正书宋_GBK"/>
              </w:rPr>
              <w:t>210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ign w:val="center"/>
          </w:tcPr>
          <w:p>
            <w:pPr>
              <w:spacing w:line="300" w:lineRule="exact"/>
              <w:jc w:val="left"/>
              <w:rPr>
                <w:rFonts w:ascii="方正书宋_GBK" w:eastAsia="方正书宋_GBK"/>
              </w:rPr>
            </w:pPr>
            <w:r>
              <w:rPr>
                <w:rFonts w:ascii="方正书宋_GBK" w:eastAsia="方正书宋_GBK"/>
              </w:rPr>
              <w:t>21011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ign w:val="center"/>
          </w:tcPr>
          <w:p>
            <w:pPr>
              <w:spacing w:line="300" w:lineRule="exact"/>
              <w:jc w:val="left"/>
              <w:rPr>
                <w:rFonts w:ascii="方正书宋_GBK" w:eastAsia="方正书宋_GBK"/>
              </w:rPr>
            </w:pPr>
            <w:r>
              <w:rPr>
                <w:rFonts w:ascii="方正书宋_GBK" w:eastAsia="方正书宋_GBK"/>
              </w:rPr>
              <w:t>2101102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19500.00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ign w:val="center"/>
          </w:tcPr>
          <w:p>
            <w:pPr>
              <w:spacing w:line="300" w:lineRule="exact"/>
              <w:jc w:val="left"/>
              <w:rPr>
                <w:rFonts w:ascii="方正书宋_GBK" w:eastAsia="方正书宋_GBK"/>
              </w:rPr>
            </w:pPr>
            <w:r>
              <w:rPr>
                <w:rFonts w:ascii="方正书宋_GBK" w:eastAsia="方正书宋_GBK"/>
              </w:rPr>
              <w:t>221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ign w:val="center"/>
          </w:tcPr>
          <w:p>
            <w:pPr>
              <w:spacing w:line="300" w:lineRule="exact"/>
              <w:jc w:val="left"/>
              <w:rPr>
                <w:rFonts w:ascii="方正书宋_GBK" w:eastAsia="方正书宋_GBK"/>
              </w:rPr>
            </w:pPr>
            <w:r>
              <w:rPr>
                <w:rFonts w:ascii="方正书宋_GBK" w:eastAsia="方正书宋_GBK"/>
              </w:rPr>
              <w:t>22102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ign w:val="center"/>
          </w:tcPr>
          <w:p>
            <w:pPr>
              <w:spacing w:line="300" w:lineRule="exact"/>
              <w:jc w:val="left"/>
              <w:rPr>
                <w:rFonts w:ascii="方正书宋_GBK" w:eastAsia="方正书宋_GBK"/>
              </w:rPr>
            </w:pPr>
            <w:r>
              <w:rPr>
                <w:rFonts w:ascii="方正书宋_GBK" w:eastAsia="方正书宋_GBK"/>
              </w:rPr>
              <w:t>2210201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2551" w:type="dxa"/>
            <w:noWrap/>
            <w:vAlign w:val="center"/>
          </w:tcPr>
          <w:p>
            <w:pPr>
              <w:spacing w:line="300" w:lineRule="exact"/>
              <w:jc w:val="right"/>
              <w:rPr>
                <w:rFonts w:ascii="方正书宋_GBK" w:eastAsia="方正书宋_GBK"/>
                <w:b/>
              </w:rPr>
            </w:pPr>
            <w:r>
              <w:rPr>
                <w:rFonts w:ascii="方正书宋_GBK" w:eastAsia="方正书宋_GBK"/>
                <w:b/>
              </w:rPr>
              <w:t>755500.00</w:t>
            </w:r>
          </w:p>
        </w:tc>
        <w:tc>
          <w:tcPr>
            <w:tcW w:w="2551"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noWrap/>
            <w:vAlign w:val="center"/>
          </w:tcPr>
          <w:p>
            <w:pPr>
              <w:spacing w:line="300" w:lineRule="exact"/>
              <w:jc w:val="right"/>
              <w:rPr>
                <w:rFonts w:ascii="方正书宋_GBK" w:eastAsia="方正书宋_GBK"/>
              </w:rPr>
            </w:pPr>
            <w:r>
              <w:rPr>
                <w:rFonts w:ascii="方正书宋_GBK" w:eastAsia="方正书宋_GBK"/>
              </w:rPr>
              <w:t>725500.00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725500.00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noWrap/>
            <w:vAlign w:val="center"/>
          </w:tcPr>
          <w:p>
            <w:pPr>
              <w:spacing w:line="300" w:lineRule="exact"/>
              <w:jc w:val="right"/>
              <w:rPr>
                <w:rFonts w:ascii="方正书宋_GBK" w:eastAsia="方正书宋_GBK"/>
              </w:rPr>
            </w:pPr>
            <w:r>
              <w:rPr>
                <w:rFonts w:ascii="方正书宋_GBK" w:eastAsia="方正书宋_GBK"/>
              </w:rPr>
              <w:t>464000.00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464000.00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23000.00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noWrap/>
            <w:vAlign w:val="center"/>
          </w:tcPr>
          <w:p>
            <w:pPr>
              <w:spacing w:line="300" w:lineRule="exact"/>
              <w:jc w:val="right"/>
              <w:rPr>
                <w:rFonts w:ascii="方正书宋_GBK" w:eastAsia="方正书宋_GBK"/>
              </w:rPr>
            </w:pPr>
            <w:r>
              <w:rPr>
                <w:rFonts w:ascii="方正书宋_GBK" w:eastAsia="方正书宋_GBK"/>
              </w:rPr>
              <w:t>115000.00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115000.00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50000.00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职业年金缴费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22000.00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19000.00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19000.00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noWrap/>
            <w:vAlign w:val="center"/>
          </w:tcPr>
          <w:p>
            <w:pPr>
              <w:spacing w:line="300" w:lineRule="exact"/>
              <w:jc w:val="right"/>
              <w:rPr>
                <w:rFonts w:ascii="方正书宋_GBK" w:eastAsia="方正书宋_GBK"/>
              </w:rPr>
            </w:pPr>
            <w:r>
              <w:rPr>
                <w:rFonts w:ascii="方正书宋_GBK" w:eastAsia="方正书宋_GBK"/>
              </w:rPr>
              <w:t>2500.00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2500.00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r>
              <w:rPr>
                <w:rFonts w:ascii="方正书宋_GBK" w:eastAsia="方正书宋_GBK"/>
              </w:rPr>
              <w:t>30000.00</w:t>
            </w:r>
          </w:p>
        </w:tc>
        <w:tc>
          <w:tcPr>
            <w:tcW w:w="2551" w:type="dxa"/>
            <w:noWrap/>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55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ign w:val="center"/>
          </w:tcPr>
          <w:p>
            <w:pPr>
              <w:spacing w:line="300" w:lineRule="exact"/>
              <w:jc w:val="left"/>
            </w:pPr>
          </w:p>
        </w:tc>
        <w:tc>
          <w:tcPr>
            <w:tcW w:w="1191" w:type="dxa"/>
            <w:noWrap/>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c>
          <w:tcPr>
            <w:tcW w:w="2551" w:type="dxa"/>
            <w:vMerge w:val="continue"/>
            <w:noWrap/>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ign w:val="center"/>
          </w:tcPr>
          <w:p>
            <w:pPr>
              <w:spacing w:line="300" w:lineRule="exact"/>
              <w:jc w:val="center"/>
              <w:rPr>
                <w:rFonts w:ascii="方正书宋_GBK" w:eastAsia="方正书宋_GBK"/>
              </w:rPr>
            </w:pPr>
          </w:p>
        </w:tc>
        <w:tc>
          <w:tcPr>
            <w:tcW w:w="1191" w:type="dxa"/>
            <w:noWrap/>
            <w:vAlign w:val="center"/>
          </w:tcPr>
          <w:p>
            <w:pPr>
              <w:spacing w:line="300" w:lineRule="exact"/>
              <w:jc w:val="left"/>
              <w:rPr>
                <w:rFonts w:ascii="方正书宋_GBK" w:eastAsia="方正书宋_GBK"/>
                <w:b/>
              </w:rPr>
            </w:pPr>
          </w:p>
        </w:tc>
        <w:tc>
          <w:tcPr>
            <w:tcW w:w="4535" w:type="dxa"/>
            <w:noWrap/>
            <w:vAlign w:val="center"/>
          </w:tcPr>
          <w:p>
            <w:pPr>
              <w:spacing w:line="300" w:lineRule="exact"/>
              <w:jc w:val="center"/>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c>
          <w:tcPr>
            <w:tcW w:w="2551"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2381" w:type="dxa"/>
            <w:tcBorders>
              <w:top w:val="single" w:color="FFFFFF" w:sz="6" w:space="0"/>
              <w:left w:val="single" w:color="FFFFFF" w:sz="6" w:space="0"/>
              <w:right w:val="single" w:color="FFFFFF" w:sz="6" w:space="0"/>
            </w:tcBorders>
            <w:noWrap/>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noWrap/>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ign w:val="center"/>
          </w:tcPr>
          <w:p>
            <w:pPr>
              <w:spacing w:line="300" w:lineRule="exact"/>
              <w:jc w:val="left"/>
            </w:pPr>
          </w:p>
        </w:tc>
        <w:tc>
          <w:tcPr>
            <w:tcW w:w="3798" w:type="dxa"/>
            <w:vMerge w:val="continue"/>
            <w:noWrap/>
            <w:vAlign w:val="center"/>
          </w:tcPr>
          <w:p>
            <w:pPr>
              <w:spacing w:line="300" w:lineRule="exact"/>
              <w:jc w:val="left"/>
            </w:pP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noWrap/>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ign w:val="center"/>
          </w:tcPr>
          <w:p>
            <w:pPr>
              <w:spacing w:line="300" w:lineRule="exact"/>
              <w:jc w:val="center"/>
              <w:rPr>
                <w:rFonts w:ascii="方正书宋_GBK" w:eastAsia="方正书宋_GBK"/>
              </w:rPr>
            </w:pPr>
          </w:p>
        </w:tc>
        <w:tc>
          <w:tcPr>
            <w:tcW w:w="3798" w:type="dxa"/>
            <w:noWrap/>
            <w:vAlign w:val="center"/>
          </w:tcPr>
          <w:p>
            <w:pPr>
              <w:spacing w:line="300" w:lineRule="exact"/>
              <w:jc w:val="center"/>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c>
          <w:tcPr>
            <w:tcW w:w="2381"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44"/>
        </w:rPr>
      </w:pPr>
      <w:r>
        <w:rPr>
          <w:rFonts w:hint="eastAsia" w:ascii="方正小标宋_GBK" w:eastAsia="方正小标宋_GBK"/>
          <w:sz w:val="44"/>
        </w:rPr>
        <w:t>馆陶县档案局机关（事业）2021年单位预算信息公开情况说明</w:t>
      </w:r>
    </w:p>
    <w:p>
      <w:pPr>
        <w:spacing w:line="500" w:lineRule="exact"/>
        <w:ind w:firstLine="560" w:firstLineChars="200"/>
        <w:jc w:val="left"/>
        <w:rPr>
          <w:rFonts w:hAnsi="宋体"/>
          <w:sz w:val="28"/>
        </w:rPr>
      </w:pPr>
      <w:r>
        <w:rPr>
          <w:rFonts w:hint="eastAsia" w:eastAsia="方正仿宋_GBK"/>
          <w:sz w:val="28"/>
        </w:rPr>
        <w:t>按照《中华人民共和国预算法》、《地方预决算公开操作规程》和《河北省省级预算公开办法》规定，现将馆陶县档案局机关（事业）2021年单位预算公开如下：</w:t>
      </w:r>
    </w:p>
    <w:p>
      <w:pPr>
        <w:spacing w:beforeLines="50" w:afterLines="50"/>
        <w:ind w:firstLine="640" w:firstLineChars="200"/>
        <w:jc w:val="left"/>
        <w:rPr>
          <w:rFonts w:hAnsi="宋体"/>
          <w:sz w:val="32"/>
        </w:rPr>
      </w:pPr>
      <w:r>
        <w:rPr>
          <w:rFonts w:hint="eastAsia" w:ascii="黑体" w:hAnsi="黑体" w:eastAsia="黑体"/>
          <w:sz w:val="32"/>
        </w:rPr>
        <w:t>一、单位职责及机构设置情况</w:t>
      </w:r>
    </w:p>
    <w:p>
      <w:pPr>
        <w:ind w:firstLine="643" w:firstLineChars="200"/>
        <w:jc w:val="left"/>
        <w:rPr>
          <w:rFonts w:hAnsi="宋体"/>
          <w:b/>
          <w:sz w:val="32"/>
        </w:rPr>
      </w:pPr>
      <w:r>
        <w:rPr>
          <w:rFonts w:hint="eastAsia" w:ascii="方正楷体_GBK" w:eastAsia="方正楷体_GBK"/>
          <w:b/>
          <w:sz w:val="32"/>
        </w:rPr>
        <w:t>单位职责：</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(一）档案收集保管与开发利用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档案馆依据规定对档案进行征集、接收和整理，对相关单位纸质、电子、专题档案进行收集、整理和保存。全年开展档案的收集与管理工作不少于4次，制定并完善档案保管相关工作方案，收集档案实现馆藏增加率不低于15%。</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丰富馆藏内容，方便保管和利用，完成档案的托裱、修复、复制、开发等抢救保护工作，最大限度地延长档案寿命。实现对档案的数据化备份和保护。把“死档案”变成“活信息”，更好为各级党委和政府决策、管理服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（二）档案收集与整理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组织档案科学技术和理论研究，推进县档案馆工作的科学化、标准化与现代化建设。依据规定对档案进行征集、接收和整理，对相关单位纸质、电子、专题档案进行收集、整理和保存。丰富馆藏内容，满足工作考察、历史研究、编史修志等方面的需求，提高档案利用价值。提高档案利用率，实现查档利用率在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（三）档案保管</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强前馆和后库档案库房管理，提高全县档案馆室建设水平,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提高档案馆库存，实现查档完整率率在90%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确保档案馆库安全。加强人防、物防、技防水平，确保档案信息、档案实体的绝对安全。</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负责接收县直机关档案并进行系统化整理；调查、征集与我县有关的档案资料和我县重大活动形成的文件资料。负责全县档案信息开发、编辑出版、开放规划与管理，发挥档案信息资源作用，为社会各方面提供服务。通过对全县档案的整理归纳，丰富档案馆藏，为档案的保存和查询工作提供更好的环境。承办县委、县政府交办的其他事项。</w:t>
      </w:r>
    </w:p>
    <w:p>
      <w:pPr>
        <w:ind w:firstLine="643" w:firstLineChars="200"/>
        <w:rPr>
          <w:rFonts w:ascii="仿宋" w:hAnsi="仿宋" w:eastAsia="仿宋" w:cs="仿宋"/>
          <w:b/>
          <w:bCs/>
          <w:sz w:val="32"/>
          <w:szCs w:val="32"/>
        </w:rPr>
      </w:pPr>
    </w:p>
    <w:p>
      <w:pPr>
        <w:spacing w:line="500" w:lineRule="exact"/>
        <w:ind w:firstLine="560" w:firstLineChars="200"/>
        <w:jc w:val="left"/>
        <w:rPr>
          <w:rFonts w:eastAsia="方正仿宋_GBK"/>
          <w:sz w:val="28"/>
        </w:rPr>
      </w:pP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ign w:val="center"/>
          </w:tcPr>
          <w:p>
            <w:pPr>
              <w:spacing w:line="300" w:lineRule="exact"/>
              <w:jc w:val="left"/>
              <w:rPr>
                <w:rFonts w:ascii="方正书宋_GBK" w:eastAsia="方正书宋_GBK"/>
              </w:rPr>
            </w:pPr>
            <w:r>
              <w:rPr>
                <w:rFonts w:hint="eastAsia" w:ascii="方正书宋_GBK" w:eastAsia="方正书宋_GBK"/>
              </w:rPr>
              <w:t>馆陶县档案局机关（事业）</w:t>
            </w:r>
          </w:p>
        </w:tc>
        <w:tc>
          <w:tcPr>
            <w:tcW w:w="1843" w:type="dxa"/>
            <w:noWrap/>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noWrap/>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noWrap/>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Lines="50" w:afterLines="50"/>
        <w:ind w:firstLine="640" w:firstLineChars="200"/>
        <w:jc w:val="left"/>
        <w:rPr>
          <w:rFonts w:hAnsi="宋体"/>
          <w:sz w:val="32"/>
        </w:rPr>
      </w:pPr>
      <w:r>
        <w:rPr>
          <w:rFonts w:hint="eastAsia" w:ascii="黑体" w:hAnsi="黑体" w:eastAsia="黑体"/>
          <w:sz w:val="32"/>
        </w:rPr>
        <w:t>二、单位预算安排的总体情况</w:t>
      </w:r>
    </w:p>
    <w:p>
      <w:pPr>
        <w:spacing w:line="500" w:lineRule="exact"/>
        <w:ind w:firstLine="560" w:firstLineChars="200"/>
        <w:jc w:val="left"/>
        <w:rPr>
          <w:rFonts w:hAnsi="宋体"/>
          <w:sz w:val="28"/>
        </w:rPr>
      </w:pPr>
      <w:r>
        <w:rPr>
          <w:rFonts w:hint="eastAsia" w:eastAsia="方正仿宋_GBK"/>
          <w:sz w:val="28"/>
        </w:rPr>
        <w:t>按照预算管理有关规定，目前我省单位预算的编制实行综合预算管理，即全部收入和支出都反映在预算中。馆陶县档案局机关（事业）的收支包含在单位预算中。</w:t>
      </w:r>
    </w:p>
    <w:p>
      <w:pPr>
        <w:spacing w:line="500" w:lineRule="exact"/>
        <w:ind w:firstLine="560" w:firstLineChars="200"/>
        <w:jc w:val="left"/>
        <w:rPr>
          <w:rFonts w:eastAsia="方正仿宋_GBK"/>
          <w:sz w:val="28"/>
        </w:rPr>
      </w:pPr>
    </w:p>
    <w:p>
      <w:pPr>
        <w:spacing w:beforeLines="50" w:afterLines="50"/>
        <w:ind w:left="420" w:leftChars="200"/>
        <w:jc w:val="left"/>
        <w:rPr>
          <w:rFonts w:ascii="黑体" w:hAnsi="黑体" w:eastAsia="黑体"/>
          <w:sz w:val="32"/>
        </w:rPr>
      </w:pPr>
      <w:r>
        <w:rPr>
          <w:rFonts w:hint="eastAsia" w:ascii="黑体" w:hAnsi="黑体" w:eastAsia="黑体"/>
          <w:sz w:val="32"/>
        </w:rPr>
        <w:t>三、机关运行经费安排情况</w:t>
      </w:r>
    </w:p>
    <w:p>
      <w:pPr>
        <w:ind w:firstLine="640"/>
        <w:rPr>
          <w:rFonts w:ascii="黑体" w:hAnsi="黑体" w:eastAsia="黑体"/>
          <w:sz w:val="32"/>
        </w:rPr>
      </w:pPr>
      <w:r>
        <w:rPr>
          <w:rFonts w:hint="eastAsia" w:ascii="仿宋" w:hAnsi="仿宋" w:eastAsia="仿宋" w:cs="仿宋"/>
          <w:sz w:val="32"/>
          <w:szCs w:val="32"/>
        </w:rPr>
        <w:t>1、收入说明</w:t>
      </w:r>
    </w:p>
    <w:p>
      <w:pPr>
        <w:ind w:firstLine="640"/>
        <w:rPr>
          <w:rFonts w:ascii="仿宋" w:hAnsi="仿宋" w:eastAsia="仿宋" w:cs="仿宋"/>
          <w:sz w:val="32"/>
          <w:szCs w:val="32"/>
        </w:rPr>
      </w:pPr>
      <w:r>
        <w:rPr>
          <w:rFonts w:hint="eastAsia" w:ascii="仿宋" w:hAnsi="仿宋" w:eastAsia="仿宋" w:cs="仿宋"/>
          <w:sz w:val="32"/>
          <w:szCs w:val="32"/>
        </w:rPr>
        <w:t>2021年预算收入75.55万元，其中：一般公共预算收入75.55万元，基金预算收入0万元，财政专户核拨收入0万元，其他来源收入0万元。</w:t>
      </w:r>
    </w:p>
    <w:p>
      <w:pPr>
        <w:ind w:firstLine="640"/>
        <w:rPr>
          <w:rFonts w:ascii="仿宋" w:hAnsi="仿宋" w:eastAsia="仿宋" w:cs="仿宋"/>
          <w:sz w:val="32"/>
          <w:szCs w:val="32"/>
        </w:rPr>
      </w:pPr>
      <w:r>
        <w:rPr>
          <w:rFonts w:hint="eastAsia" w:ascii="仿宋" w:hAnsi="仿宋" w:eastAsia="仿宋" w:cs="仿宋"/>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馆陶县档案馆单位年度部门预算中支出预算的总体情况。2021年部门支出预算为75.55万元，其中基本支出75.55万元，包括人员经费75.55万元。</w:t>
      </w:r>
    </w:p>
    <w:p>
      <w:pPr>
        <w:ind w:firstLine="640"/>
        <w:rPr>
          <w:rFonts w:ascii="仿宋" w:hAnsi="仿宋" w:eastAsia="仿宋" w:cs="仿宋"/>
          <w:sz w:val="32"/>
          <w:szCs w:val="32"/>
        </w:rPr>
      </w:pPr>
      <w:r>
        <w:rPr>
          <w:rFonts w:hint="eastAsia" w:ascii="仿宋" w:hAnsi="仿宋" w:eastAsia="仿宋" w:cs="仿宋"/>
          <w:sz w:val="32"/>
          <w:szCs w:val="32"/>
        </w:rPr>
        <w:t>3、比上年增减情况</w:t>
      </w:r>
    </w:p>
    <w:p>
      <w:pPr>
        <w:ind w:firstLine="640"/>
        <w:rPr>
          <w:rFonts w:ascii="仿宋" w:hAnsi="仿宋" w:eastAsia="仿宋" w:cs="仿宋"/>
          <w:sz w:val="32"/>
          <w:szCs w:val="32"/>
        </w:rPr>
      </w:pPr>
      <w:r>
        <w:rPr>
          <w:rFonts w:hint="eastAsia" w:ascii="仿宋" w:hAnsi="仿宋" w:eastAsia="仿宋" w:cs="仿宋"/>
          <w:color w:val="000000"/>
          <w:sz w:val="32"/>
          <w:szCs w:val="32"/>
        </w:rPr>
        <w:t>2021年部门预算收支安排</w:t>
      </w:r>
      <w:r>
        <w:rPr>
          <w:rFonts w:hint="eastAsia" w:ascii="仿宋" w:hAnsi="仿宋" w:eastAsia="仿宋" w:cs="仿宋"/>
          <w:sz w:val="32"/>
          <w:szCs w:val="32"/>
        </w:rPr>
        <w:t>75.55</w:t>
      </w:r>
      <w:r>
        <w:rPr>
          <w:rFonts w:hint="eastAsia" w:ascii="仿宋" w:hAnsi="仿宋" w:eastAsia="仿宋" w:cs="仿宋"/>
          <w:color w:val="000000"/>
          <w:sz w:val="32"/>
          <w:szCs w:val="32"/>
        </w:rPr>
        <w:t>万元</w:t>
      </w:r>
      <w:r>
        <w:rPr>
          <w:rFonts w:hint="eastAsia" w:ascii="仿宋" w:hAnsi="仿宋" w:eastAsia="仿宋" w:cs="仿宋"/>
          <w:sz w:val="32"/>
          <w:szCs w:val="32"/>
        </w:rPr>
        <w:t>。</w:t>
      </w:r>
    </w:p>
    <w:p>
      <w:pPr>
        <w:spacing w:line="500" w:lineRule="exact"/>
        <w:ind w:firstLine="560" w:firstLineChars="200"/>
        <w:jc w:val="left"/>
        <w:rPr>
          <w:rFonts w:eastAsia="方正仿宋_GBK"/>
          <w:sz w:val="28"/>
        </w:rPr>
      </w:pPr>
    </w:p>
    <w:p>
      <w:pPr>
        <w:spacing w:beforeLines="50" w:afterLines="50"/>
        <w:ind w:firstLine="640" w:firstLineChars="200"/>
        <w:jc w:val="left"/>
        <w:rPr>
          <w:rFonts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2021年，我部门财政拨款“三公”经费预算安排0万元，其中：因公出国（境）费0万元；公务用车购置及运维费0万元（其中：公务用车购置费0万元，公务用车运行维护费0万元)；公务接待费0万元。“三公”经费与上年持平，无增减变化。</w:t>
      </w:r>
    </w:p>
    <w:p>
      <w:pPr>
        <w:spacing w:line="500" w:lineRule="exact"/>
        <w:ind w:firstLine="560" w:firstLineChars="200"/>
        <w:jc w:val="left"/>
        <w:rPr>
          <w:rFonts w:eastAsia="方正仿宋_GBK"/>
          <w:sz w:val="28"/>
        </w:rPr>
      </w:pPr>
    </w:p>
    <w:p>
      <w:pPr>
        <w:spacing w:beforeLines="50" w:afterLines="50"/>
        <w:ind w:firstLine="640" w:firstLineChars="200"/>
        <w:jc w:val="left"/>
        <w:rPr>
          <w:rFonts w:hAnsi="宋体"/>
          <w:sz w:val="32"/>
        </w:rPr>
      </w:pPr>
      <w:r>
        <w:rPr>
          <w:rFonts w:hint="eastAsia" w:ascii="黑体" w:hAnsi="黑体" w:eastAsia="黑体"/>
          <w:sz w:val="32"/>
        </w:rPr>
        <w:t>五、预算绩效信息</w:t>
      </w:r>
    </w:p>
    <w:p>
      <w:pPr>
        <w:autoSpaceDE w:val="0"/>
        <w:autoSpaceDN w:val="0"/>
        <w:adjustRightInd w:val="0"/>
        <w:ind w:left="198" w:firstLine="643" w:firstLineChars="200"/>
        <w:jc w:val="center"/>
        <w:rPr>
          <w:rFonts w:ascii="仿宋" w:hAnsi="仿宋" w:eastAsia="仿宋" w:cs="仿宋"/>
          <w:b/>
          <w:bCs/>
          <w:sz w:val="32"/>
          <w:szCs w:val="32"/>
        </w:rPr>
      </w:pPr>
      <w:r>
        <w:rPr>
          <w:rFonts w:hint="eastAsia" w:ascii="仿宋" w:hAnsi="仿宋" w:eastAsia="仿宋" w:cs="仿宋"/>
          <w:b/>
          <w:bCs/>
          <w:sz w:val="32"/>
          <w:szCs w:val="32"/>
        </w:rPr>
        <w:t>第一部分  部门整体绩效目标</w:t>
      </w:r>
    </w:p>
    <w:p>
      <w:pPr>
        <w:autoSpaceDE w:val="0"/>
        <w:autoSpaceDN w:val="0"/>
        <w:adjustRightInd w:val="0"/>
        <w:ind w:left="198" w:firstLine="643" w:firstLineChars="200"/>
        <w:jc w:val="left"/>
        <w:rPr>
          <w:rFonts w:ascii="仿宋" w:hAnsi="仿宋" w:eastAsia="仿宋" w:cs="仿宋"/>
          <w:b/>
          <w:bCs/>
          <w:sz w:val="32"/>
          <w:szCs w:val="32"/>
        </w:rPr>
      </w:pPr>
      <w:r>
        <w:rPr>
          <w:rFonts w:hint="eastAsia" w:ascii="仿宋" w:hAnsi="仿宋" w:eastAsia="仿宋" w:cs="仿宋"/>
          <w:b/>
          <w:bCs/>
          <w:sz w:val="32"/>
          <w:szCs w:val="32"/>
        </w:rPr>
        <w:t>（一）总体绩效目标</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80" w:lineRule="auto"/>
        <w:ind w:firstLine="480"/>
        <w:jc w:val="both"/>
        <w:rPr>
          <w:rFonts w:ascii="仿宋" w:hAnsi="仿宋" w:eastAsia="仿宋" w:cs="仿宋"/>
          <w:color w:val="666666"/>
          <w:sz w:val="32"/>
          <w:szCs w:val="32"/>
          <w:shd w:val="clear" w:color="auto" w:fill="FFFFFF"/>
        </w:rPr>
      </w:pPr>
      <w:r>
        <w:rPr>
          <w:rStyle w:val="16"/>
          <w:rFonts w:hint="eastAsia" w:ascii="仿宋" w:hAnsi="仿宋" w:eastAsia="仿宋" w:cs="仿宋"/>
          <w:color w:val="666666"/>
          <w:sz w:val="32"/>
          <w:szCs w:val="32"/>
          <w:shd w:val="clear" w:color="auto" w:fill="FFFFFF"/>
        </w:rPr>
        <w:t>（一）学习贯彻党的十九大精神，统领档案服务升级</w:t>
      </w:r>
    </w:p>
    <w:p>
      <w:pPr>
        <w:ind w:firstLine="640" w:firstLineChars="200"/>
        <w:rPr>
          <w:rFonts w:ascii="仿宋" w:hAnsi="仿宋" w:eastAsia="仿宋" w:cs="仿宋"/>
          <w:sz w:val="32"/>
          <w:szCs w:val="32"/>
        </w:rPr>
      </w:pPr>
      <w:r>
        <w:rPr>
          <w:rFonts w:hint="eastAsia" w:ascii="仿宋" w:hAnsi="仿宋" w:eastAsia="仿宋" w:cs="仿宋"/>
          <w:sz w:val="32"/>
          <w:szCs w:val="32"/>
        </w:rPr>
        <w:t>扎实抓好</w:t>
      </w:r>
      <w:r>
        <w:rPr>
          <w:rFonts w:hint="eastAsia" w:ascii="仿宋" w:hAnsi="仿宋" w:eastAsia="仿宋" w:cs="仿宋"/>
          <w:sz w:val="32"/>
          <w:szCs w:val="32"/>
          <w:lang w:eastAsia="zh-CN"/>
        </w:rPr>
        <w:t>党的</w:t>
      </w:r>
      <w:r>
        <w:rPr>
          <w:rFonts w:hint="eastAsia" w:ascii="仿宋" w:hAnsi="仿宋" w:eastAsia="仿宋" w:cs="仿宋"/>
          <w:sz w:val="32"/>
          <w:szCs w:val="32"/>
        </w:rPr>
        <w:t>十九大精神贯彻落实，坚定档案服务宗旨。立足档案为民，助力全市经济社会发展。继续抓好档案软硬件完善，筑牢事业发展基础,加速档案信息化建设，推动档案战略转型.全县档案信息化平台建设和馆藏档案数字化是我局当前和今后一段时间的重点工作。稳步推进档案电子化、办公自动化、信息网络化，督促各单位进馆档案电子化，开展机关企事业单位电子文件归档和档案管理试点工作。持续加强干部队伍建设，推动事业发展战斗力,深化拓展学会学术研讨交流、档案知识普及和社会服务活动，不断提升全市档案学术研讨的氛围和水平；做好档案培训工作，建立、完善全市档案工作人才专家库建设；扎实做好职称申报、评审和管理工作；多形式开展机关文体活动，努力打造一支政治强、业务精、作风优、有朝气的干部队伍，为推进档案事业健康快速发展提供坚强的组织保障和人才保障。</w:t>
      </w:r>
    </w:p>
    <w:p>
      <w:pPr>
        <w:numPr>
          <w:ilvl w:val="0"/>
          <w:numId w:val="2"/>
        </w:numPr>
        <w:autoSpaceDE w:val="0"/>
        <w:autoSpaceDN w:val="0"/>
        <w:adjustRightInd w:val="0"/>
        <w:ind w:left="198" w:firstLine="643" w:firstLineChars="200"/>
        <w:jc w:val="left"/>
        <w:rPr>
          <w:rFonts w:ascii="仿宋" w:hAnsi="仿宋" w:eastAsia="仿宋" w:cs="仿宋"/>
          <w:b/>
          <w:bCs/>
          <w:sz w:val="32"/>
          <w:szCs w:val="32"/>
        </w:rPr>
      </w:pPr>
      <w:r>
        <w:rPr>
          <w:rFonts w:hint="eastAsia" w:ascii="仿宋" w:hAnsi="仿宋" w:eastAsia="仿宋" w:cs="仿宋"/>
          <w:b/>
          <w:bCs/>
          <w:sz w:val="32"/>
          <w:szCs w:val="32"/>
        </w:rPr>
        <w:t>分项绩效目标</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b/>
          <w:sz w:val="32"/>
          <w:szCs w:val="32"/>
        </w:rPr>
        <w:t>档案收集保管与开发利用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绩效目标：依据规定对档案进行征集、接收和整理，对相关单位纸质、电子、专题档案进行收集、整理和保存。</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绩效指标：丰富馆藏内容，方便保管和利用，完成档案的托裱、修复、复制、开发等抢救保护工作，最大限度地延长档案寿命。实现对档案的数据化备份和保护。年累计查询档案160余次.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 w:hAnsi="仿宋" w:eastAsia="仿宋" w:cs="仿宋"/>
          <w:b/>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档案收集与整理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绩效目标：加快档案数字化进程，提高档案利用率。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指标：依据规定对档案进行征集、接收和整理，对相关单位纸质、电子、专题档案进行收集、整理和保存。丰富馆藏内容，满足工作考察、历史研究、编史修志等方面的需求，提高档案利用价值。年度计划接收整理档案100余卷，完成数字化录入25万页（以实际录入为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sz w:val="32"/>
          <w:szCs w:val="32"/>
        </w:rPr>
        <w:t>三、</w:t>
      </w:r>
      <w:r>
        <w:rPr>
          <w:rFonts w:hint="eastAsia" w:ascii="仿宋" w:hAnsi="仿宋" w:eastAsia="仿宋" w:cs="仿宋"/>
          <w:b/>
          <w:sz w:val="32"/>
          <w:szCs w:val="32"/>
        </w:rPr>
        <w:t>档案保管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sz w:val="32"/>
          <w:szCs w:val="32"/>
        </w:rPr>
        <w:t>绩效目标：</w:t>
      </w:r>
      <w:r>
        <w:rPr>
          <w:rFonts w:hint="eastAsia" w:ascii="仿宋" w:hAnsi="仿宋" w:eastAsia="仿宋" w:cs="仿宋"/>
          <w:b/>
          <w:color w:val="666666"/>
          <w:sz w:val="32"/>
          <w:szCs w:val="32"/>
          <w:shd w:val="clear" w:color="auto" w:fill="FFFFFF"/>
        </w:rPr>
        <w:t>确保档案馆库安全。加强人防、物防、技防水平，确保档案信息、档案实体的绝对安全。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指标：加强前馆和后库档案库房管理，提高全县档案馆室建设水平,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保证档案完整率95%以上，完整档案目录85%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2"/>
        <w:rPr>
          <w:rFonts w:ascii="仿宋" w:hAnsi="仿宋" w:eastAsia="仿宋" w:cs="仿宋"/>
          <w:b/>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b/>
          <w:sz w:val="32"/>
          <w:szCs w:val="32"/>
        </w:rPr>
      </w:pPr>
      <w:r>
        <w:rPr>
          <w:rFonts w:hint="eastAsia" w:ascii="仿宋" w:hAnsi="仿宋" w:eastAsia="仿宋" w:cs="仿宋"/>
          <w:b/>
          <w:sz w:val="32"/>
          <w:szCs w:val="32"/>
        </w:rPr>
        <w:t>四、档案接收工作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绩效目标：负责接收县直机关档案并进行系统化整理；调查、征集与我县有关的档案资料和我县重大活动形成的文件资料。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hAnsi="仿宋" w:eastAsia="仿宋" w:cs="仿宋"/>
          <w:sz w:val="32"/>
          <w:szCs w:val="32"/>
        </w:rPr>
      </w:pPr>
      <w:r>
        <w:rPr>
          <w:rFonts w:hint="eastAsia" w:ascii="仿宋" w:hAnsi="仿宋" w:eastAsia="仿宋" w:cs="仿宋"/>
          <w:sz w:val="32"/>
          <w:szCs w:val="32"/>
        </w:rPr>
        <w:t>绩效指标：负责全县档案信息开发、编辑出版、开放规划与管理，发挥档案信息资源作用，为社会各方面提供服务。接收并完成目录390余卷。通过对全县档案的整理归纳，丰富档案馆藏，为档案的保存和查询工作提供更好的环境。承办县委、县政府交办的其他事项。</w:t>
      </w:r>
    </w:p>
    <w:p>
      <w:pPr>
        <w:spacing w:beforeLines="50" w:afterLines="50"/>
        <w:ind w:firstLine="560" w:firstLineChars="200"/>
        <w:jc w:val="left"/>
        <w:rPr>
          <w:rFonts w:eastAsia="方正仿宋_GBK"/>
          <w:sz w:val="28"/>
        </w:rPr>
      </w:pPr>
    </w:p>
    <w:p>
      <w:pPr>
        <w:spacing w:beforeLines="50" w:afterLines="50"/>
        <w:ind w:firstLine="640" w:firstLineChars="200"/>
        <w:jc w:val="left"/>
        <w:rPr>
          <w:rFonts w:hAnsi="宋体"/>
          <w:sz w:val="32"/>
        </w:rPr>
      </w:pPr>
      <w:r>
        <w:rPr>
          <w:rFonts w:hint="eastAsia" w:ascii="黑体" w:eastAsia="黑体"/>
          <w:sz w:val="32"/>
        </w:rPr>
        <w:t>六、政府采购预算情况</w:t>
      </w:r>
    </w:p>
    <w:p>
      <w:pPr>
        <w:spacing w:line="500" w:lineRule="exact"/>
        <w:ind w:firstLine="560" w:firstLineChars="200"/>
        <w:jc w:val="left"/>
        <w:rPr>
          <w:rFonts w:hAnsi="宋体"/>
          <w:sz w:val="28"/>
        </w:rPr>
      </w:pPr>
      <w:r>
        <w:rPr>
          <w:rFonts w:hint="eastAsia" w:eastAsia="方正仿宋_GBK"/>
          <w:sz w:val="28"/>
        </w:rPr>
        <w:t>2021年，馆陶县档案局机关（事业）安排政府采购预算0.00万元。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6804" w:type="dxa"/>
            <w:gridSpan w:val="6"/>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ign w:val="center"/>
          </w:tcPr>
          <w:p>
            <w:pPr>
              <w:spacing w:line="300" w:lineRule="exact"/>
              <w:jc w:val="left"/>
            </w:pPr>
          </w:p>
        </w:tc>
        <w:tc>
          <w:tcPr>
            <w:tcW w:w="1531" w:type="dxa"/>
            <w:vMerge w:val="continue"/>
            <w:noWrap/>
            <w:vAlign w:val="center"/>
          </w:tcPr>
          <w:p>
            <w:pPr>
              <w:spacing w:line="300" w:lineRule="exact"/>
              <w:jc w:val="left"/>
            </w:pPr>
          </w:p>
        </w:tc>
        <w:tc>
          <w:tcPr>
            <w:tcW w:w="709" w:type="dxa"/>
            <w:vMerge w:val="continue"/>
            <w:noWrap/>
            <w:vAlign w:val="center"/>
          </w:tcPr>
          <w:p>
            <w:pPr>
              <w:spacing w:line="300" w:lineRule="exact"/>
              <w:jc w:val="left"/>
            </w:pPr>
          </w:p>
        </w:tc>
        <w:tc>
          <w:tcPr>
            <w:tcW w:w="907" w:type="dxa"/>
            <w:vMerge w:val="continue"/>
            <w:noWrap/>
            <w:vAlign w:val="center"/>
          </w:tcPr>
          <w:p>
            <w:pPr>
              <w:spacing w:line="300" w:lineRule="exact"/>
              <w:jc w:val="left"/>
            </w:pPr>
          </w:p>
        </w:tc>
        <w:tc>
          <w:tcPr>
            <w:tcW w:w="907" w:type="dxa"/>
            <w:vMerge w:val="continue"/>
            <w:noWrap/>
            <w:vAlign w:val="center"/>
          </w:tcPr>
          <w:p>
            <w:pPr>
              <w:spacing w:line="300" w:lineRule="exact"/>
              <w:jc w:val="left"/>
            </w:pP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ign w:val="center"/>
          </w:tcPr>
          <w:p>
            <w:pPr>
              <w:spacing w:line="300" w:lineRule="exact"/>
              <w:jc w:val="center"/>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531" w:type="dxa"/>
            <w:noWrap/>
            <w:vAlign w:val="center"/>
          </w:tcPr>
          <w:p>
            <w:pPr>
              <w:spacing w:line="300" w:lineRule="exact"/>
              <w:jc w:val="left"/>
              <w:rPr>
                <w:rFonts w:ascii="方正书宋_GBK" w:eastAsia="方正书宋_GBK"/>
                <w:b/>
              </w:rPr>
            </w:pPr>
          </w:p>
        </w:tc>
        <w:tc>
          <w:tcPr>
            <w:tcW w:w="1531" w:type="dxa"/>
            <w:noWrap/>
            <w:vAlign w:val="center"/>
          </w:tcPr>
          <w:p>
            <w:pPr>
              <w:spacing w:line="300" w:lineRule="exact"/>
              <w:jc w:val="left"/>
              <w:rPr>
                <w:rFonts w:ascii="方正书宋_GBK" w:eastAsia="方正书宋_GBK"/>
                <w:b/>
              </w:rPr>
            </w:pPr>
          </w:p>
        </w:tc>
        <w:tc>
          <w:tcPr>
            <w:tcW w:w="709" w:type="dxa"/>
            <w:noWrap/>
            <w:vAlign w:val="center"/>
          </w:tcPr>
          <w:p>
            <w:pPr>
              <w:spacing w:line="300" w:lineRule="exact"/>
              <w:jc w:val="center"/>
              <w:rPr>
                <w:rFonts w:ascii="方正书宋_GBK" w:eastAsia="方正书宋_GBK"/>
                <w:b/>
              </w:rPr>
            </w:pPr>
          </w:p>
        </w:tc>
        <w:tc>
          <w:tcPr>
            <w:tcW w:w="907" w:type="dxa"/>
            <w:noWrap/>
            <w:vAlign w:val="center"/>
          </w:tcPr>
          <w:p>
            <w:pPr>
              <w:spacing w:line="300" w:lineRule="exact"/>
              <w:jc w:val="right"/>
              <w:rPr>
                <w:rFonts w:ascii="方正书宋_GBK" w:eastAsia="方正书宋_GBK"/>
                <w:b/>
              </w:rPr>
            </w:pPr>
          </w:p>
        </w:tc>
        <w:tc>
          <w:tcPr>
            <w:tcW w:w="907"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c>
          <w:tcPr>
            <w:tcW w:w="1134" w:type="dxa"/>
            <w:noWrap/>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注：无政府采购预算，空表列示。</w:t>
      </w:r>
    </w:p>
    <w:p>
      <w:pPr>
        <w:ind w:firstLine="640" w:firstLineChars="200"/>
        <w:jc w:val="left"/>
        <w:rPr>
          <w:rFonts w:hAnsi="宋体"/>
          <w:sz w:val="32"/>
        </w:rPr>
      </w:pPr>
    </w:p>
    <w:p>
      <w:pPr>
        <w:spacing w:beforeLines="50" w:afterLines="50"/>
        <w:ind w:firstLine="640" w:firstLineChars="200"/>
        <w:jc w:val="left"/>
        <w:rPr>
          <w:rFonts w:hAnsi="宋体"/>
          <w:sz w:val="32"/>
        </w:rPr>
      </w:pPr>
      <w:r>
        <w:rPr>
          <w:rFonts w:hint="eastAsia" w:ascii="黑体" w:hAnsi="黑体" w:eastAsia="黑体"/>
          <w:sz w:val="32"/>
        </w:rPr>
        <w:t>七、国有资产信息</w:t>
      </w:r>
    </w:p>
    <w:p>
      <w:pPr>
        <w:spacing w:line="500" w:lineRule="exact"/>
        <w:ind w:firstLine="560" w:firstLineChars="200"/>
        <w:jc w:val="left"/>
        <w:rPr>
          <w:rFonts w:hAnsi="宋体"/>
          <w:sz w:val="28"/>
        </w:rPr>
      </w:pPr>
      <w:r>
        <w:rPr>
          <w:rFonts w:hint="eastAsia" w:eastAsia="方正仿宋_GBK"/>
          <w:sz w:val="28"/>
        </w:rPr>
        <w:t>馆陶县档案局机关（事业）上年末固定资产金额为0.00万元（详见下表）。本年度拟购置固定资产总额为0.00万元，已按要求列入政府采购预算，详见政府采购预算表。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241003</w:t>
            </w:r>
            <w:r>
              <w:rPr>
                <w:rFonts w:hint="eastAsia" w:ascii="方正小标宋_GBK" w:eastAsia="方正小标宋_GBK"/>
                <w:sz w:val="24"/>
              </w:rPr>
              <w:t>馆陶县档案局机关（事业）</w:t>
            </w:r>
          </w:p>
        </w:tc>
        <w:tc>
          <w:tcPr>
            <w:tcW w:w="5670" w:type="dxa"/>
            <w:gridSpan w:val="2"/>
            <w:tcBorders>
              <w:top w:val="single" w:color="FFFFFF" w:sz="6" w:space="0"/>
              <w:left w:val="single" w:color="FFFFFF" w:sz="6" w:space="0"/>
              <w:right w:val="single" w:color="FFFFFF" w:sz="6" w:space="0"/>
            </w:tcBorders>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ign w:val="center"/>
          </w:tcPr>
          <w:p>
            <w:pPr>
              <w:spacing w:line="300" w:lineRule="exact"/>
              <w:jc w:val="left"/>
              <w:rPr>
                <w:rFonts w:ascii="方正书宋_GBK" w:eastAsia="方正书宋_GBK"/>
              </w:rPr>
            </w:pPr>
          </w:p>
        </w:tc>
        <w:tc>
          <w:tcPr>
            <w:tcW w:w="2835" w:type="dxa"/>
            <w:noWrap/>
            <w:vAlign w:val="center"/>
          </w:tcPr>
          <w:p>
            <w:pPr>
              <w:spacing w:line="300" w:lineRule="exact"/>
              <w:jc w:val="center"/>
              <w:rPr>
                <w:rFonts w:ascii="方正书宋_GBK" w:eastAsia="方正书宋_GBK"/>
              </w:rPr>
            </w:pPr>
          </w:p>
        </w:tc>
        <w:tc>
          <w:tcPr>
            <w:tcW w:w="2835" w:type="dxa"/>
            <w:noWrap/>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注：无固定资产占用情况，空表列示。</w:t>
      </w:r>
    </w:p>
    <w:p>
      <w:pPr>
        <w:ind w:firstLine="640" w:firstLineChars="200"/>
        <w:jc w:val="left"/>
        <w:rPr>
          <w:rFonts w:hAnsi="宋体"/>
          <w:sz w:val="32"/>
        </w:rPr>
      </w:pPr>
    </w:p>
    <w:p>
      <w:pPr>
        <w:spacing w:beforeLines="50" w:afterLines="50"/>
        <w:ind w:firstLine="640" w:firstLineChars="200"/>
        <w:jc w:val="left"/>
        <w:rPr>
          <w:rFonts w:hAnsi="宋体"/>
          <w:sz w:val="32"/>
        </w:rPr>
      </w:pPr>
      <w:r>
        <w:rPr>
          <w:rFonts w:hint="eastAsia" w:ascii="黑体" w:hAnsi="黑体" w:eastAsia="黑体"/>
          <w:sz w:val="32"/>
        </w:rPr>
        <w:t>八、名词解释</w:t>
      </w:r>
    </w:p>
    <w:p>
      <w:pPr>
        <w:spacing w:line="500" w:lineRule="exact"/>
        <w:ind w:firstLine="560" w:firstLineChars="200"/>
        <w:jc w:val="left"/>
        <w:rPr>
          <w:rFonts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纳入省级财政预算管理的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rPr>
          <w:rFonts w:hAnsi="宋体"/>
          <w:sz w:val="32"/>
        </w:rPr>
      </w:pPr>
      <w:r>
        <w:rPr>
          <w:rFonts w:hint="eastAsia" w:ascii="黑体" w:hAnsi="黑体" w:eastAsia="黑体"/>
          <w:sz w:val="32"/>
        </w:rPr>
        <w:t>九、其他需要说明的事项</w:t>
      </w:r>
    </w:p>
    <w:p>
      <w:pPr>
        <w:spacing w:line="500" w:lineRule="exact"/>
        <w:ind w:firstLine="560" w:firstLineChars="200"/>
        <w:jc w:val="left"/>
        <w:rPr>
          <w:rFonts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ind w:firstLine="640" w:firstLineChars="200"/>
        <w:rPr>
          <w:rFonts w:ascii="仿宋" w:hAnsi="仿宋" w:eastAsia="仿宋" w:cs="仿宋"/>
          <w:sz w:val="32"/>
          <w:szCs w:val="32"/>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780E6"/>
    <w:multiLevelType w:val="singleLevel"/>
    <w:tmpl w:val="BDD780E6"/>
    <w:lvl w:ilvl="0" w:tentative="0">
      <w:start w:val="1"/>
      <w:numFmt w:val="chineseCounting"/>
      <w:suff w:val="nothing"/>
      <w:lvlText w:val="%1、"/>
      <w:lvlJc w:val="left"/>
      <w:rPr>
        <w:rFonts w:hint="eastAsia"/>
      </w:rPr>
    </w:lvl>
  </w:abstractNum>
  <w:abstractNum w:abstractNumId="1">
    <w:nsid w:val="ED7F9C81"/>
    <w:multiLevelType w:val="singleLevel"/>
    <w:tmpl w:val="ED7F9C81"/>
    <w:lvl w:ilvl="0" w:tentative="0">
      <w:start w:val="3"/>
      <w:numFmt w:val="chineseCounting"/>
      <w:suff w:val="nothing"/>
      <w:lvlText w:val="%1、"/>
      <w:lvlJc w:val="left"/>
      <w:rPr>
        <w:rFonts w:hint="eastAsia"/>
      </w:rPr>
    </w:lvl>
  </w:abstractNum>
  <w:abstractNum w:abstractNumId="2">
    <w:nsid w:val="40C193D3"/>
    <w:multiLevelType w:val="singleLevel"/>
    <w:tmpl w:val="40C193D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019AD"/>
    <w:rsid w:val="0051597D"/>
    <w:rsid w:val="00531B21"/>
    <w:rsid w:val="00556C00"/>
    <w:rsid w:val="0057202E"/>
    <w:rsid w:val="005D69FB"/>
    <w:rsid w:val="005E015D"/>
    <w:rsid w:val="005F4712"/>
    <w:rsid w:val="00606439"/>
    <w:rsid w:val="00641BF0"/>
    <w:rsid w:val="006C488A"/>
    <w:rsid w:val="006D0C4D"/>
    <w:rsid w:val="00716563"/>
    <w:rsid w:val="00720FCB"/>
    <w:rsid w:val="0074453E"/>
    <w:rsid w:val="007602E7"/>
    <w:rsid w:val="00782811"/>
    <w:rsid w:val="00792910"/>
    <w:rsid w:val="007B0085"/>
    <w:rsid w:val="007B3EC5"/>
    <w:rsid w:val="007B4E99"/>
    <w:rsid w:val="007C507C"/>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26D0E1A"/>
    <w:rsid w:val="06564C05"/>
    <w:rsid w:val="0D422421"/>
    <w:rsid w:val="15F717E3"/>
    <w:rsid w:val="18437F9A"/>
    <w:rsid w:val="19B04D5C"/>
    <w:rsid w:val="1FC94F7A"/>
    <w:rsid w:val="26BF1B03"/>
    <w:rsid w:val="29DD2149"/>
    <w:rsid w:val="31F96861"/>
    <w:rsid w:val="331D634B"/>
    <w:rsid w:val="34DB7C9A"/>
    <w:rsid w:val="3A41132D"/>
    <w:rsid w:val="4338694A"/>
    <w:rsid w:val="457C01CD"/>
    <w:rsid w:val="473D21FD"/>
    <w:rsid w:val="4C3B605A"/>
    <w:rsid w:val="55ED6B17"/>
    <w:rsid w:val="5F9364A2"/>
    <w:rsid w:val="63662160"/>
    <w:rsid w:val="64633F6C"/>
    <w:rsid w:val="65F057EF"/>
    <w:rsid w:val="69DF0BE7"/>
    <w:rsid w:val="6CA16B25"/>
    <w:rsid w:val="6E9C4A7F"/>
    <w:rsid w:val="74BF43E2"/>
    <w:rsid w:val="7AE14DA3"/>
    <w:rsid w:val="7F5F08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semiHidden/>
    <w:qFormat/>
    <w:uiPriority w:val="99"/>
    <w:rPr>
      <w:vertAlign w:val="superscript"/>
    </w:rPr>
  </w:style>
  <w:style w:type="character" w:customStyle="1" w:styleId="10">
    <w:name w:val="页脚 Char"/>
    <w:link w:val="2"/>
    <w:semiHidden/>
    <w:qFormat/>
    <w:locked/>
    <w:uiPriority w:val="99"/>
    <w:rPr>
      <w:rFonts w:ascii="Times New Roman" w:hAnsi="Times New Roman" w:eastAsia="宋体" w:cs="Times New Roman"/>
      <w:sz w:val="18"/>
      <w:szCs w:val="18"/>
    </w:rPr>
  </w:style>
  <w:style w:type="character" w:customStyle="1" w:styleId="11">
    <w:name w:val="页眉 Char"/>
    <w:link w:val="3"/>
    <w:semiHidden/>
    <w:qFormat/>
    <w:locked/>
    <w:uiPriority w:val="99"/>
    <w:rPr>
      <w:rFonts w:ascii="Times New Roman" w:hAnsi="Times New Roman" w:eastAsia="宋体" w:cs="Times New Roman"/>
      <w:sz w:val="18"/>
      <w:szCs w:val="18"/>
    </w:rPr>
  </w:style>
  <w:style w:type="character" w:customStyle="1" w:styleId="12">
    <w:name w:val="脚注文本 Char"/>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普通(网站)1"/>
    <w:basedOn w:val="1"/>
    <w:qFormat/>
    <w:uiPriority w:val="7"/>
    <w:pPr>
      <w:spacing w:before="100" w:after="100"/>
      <w:jc w:val="left"/>
    </w:pPr>
    <w:rPr>
      <w:rFonts w:ascii="宋体" w:hAnsi="宋体"/>
      <w:sz w:val="24"/>
    </w:rPr>
  </w:style>
  <w:style w:type="character" w:customStyle="1" w:styleId="16">
    <w:name w:val="要点1"/>
    <w:basedOn w:val="8"/>
    <w:qFormat/>
    <w:uiPriority w:val="7"/>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2811</Words>
  <Characters>16025</Characters>
  <Lines>133</Lines>
  <Paragraphs>37</Paragraphs>
  <TotalTime>4</TotalTime>
  <ScaleCrop>false</ScaleCrop>
  <LinksUpToDate>false</LinksUpToDate>
  <CharactersWithSpaces>18799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2023-11-17T09:04:24Z</dcterms:modified>
  <dc:title>o</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805E7E35E1E944C6AE168B7FCE174988_13</vt:lpwstr>
  </property>
</Properties>
</file>