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cs="Times New Roman"/>
          <w:b/>
          <w:sz w:val="44"/>
        </w:rPr>
      </w:pPr>
      <w:r>
        <w:rPr>
          <w:rFonts w:hint="eastAsia" w:ascii="黑体" w:hAnsi="Times New Roman" w:eastAsia="黑体" w:cs="Times New Roman"/>
          <w:b/>
          <w:sz w:val="44"/>
        </w:rPr>
        <w:t>2021年部门预算信息公开目录</w:t>
      </w:r>
    </w:p>
    <w:p>
      <w:pPr>
        <w:jc w:val="center"/>
        <w:rPr>
          <w:rFonts w:ascii="Times New Roman" w:hAnsi="宋体" w:cs="Times New Roman"/>
          <w:b/>
          <w:sz w:val="30"/>
        </w:rPr>
      </w:pPr>
      <w:r>
        <w:rPr>
          <w:rFonts w:ascii="黑体" w:hAnsi="黑体" w:eastAsia="黑体" w:cs="Times New Roman"/>
          <w:b/>
          <w:sz w:val="30"/>
        </w:rPr>
        <w:t xml:space="preserve"> </w:t>
      </w:r>
    </w:p>
    <w:p>
      <w:pPr>
        <w:ind w:left="420" w:leftChars="200"/>
        <w:jc w:val="center"/>
        <w:rPr>
          <w:rFonts w:ascii="Times New Roman" w:hAnsi="宋体" w:cs="Times New Roman"/>
        </w:rPr>
      </w:pPr>
    </w:p>
    <w:p>
      <w:pPr>
        <w:jc w:val="center"/>
        <w:rPr>
          <w:rFonts w:hint="eastAsia" w:ascii="Times New Roman" w:hAnsi="宋体" w:cs="Times New Roman"/>
          <w:b/>
          <w:sz w:val="30"/>
        </w:rPr>
      </w:pPr>
      <w:r>
        <w:rPr>
          <w:rFonts w:hint="eastAsia" w:ascii="黑体" w:hAnsi="黑体" w:eastAsia="黑体" w:cs="Times New Roman"/>
          <w:b/>
          <w:sz w:val="30"/>
        </w:rPr>
        <w:t>单位预算</w:t>
      </w:r>
    </w:p>
    <w:p>
      <w:pPr>
        <w:jc w:val="left"/>
        <w:rPr>
          <w:rFonts w:hint="eastAsia" w:ascii="Times New Roman" w:hAnsi="宋体" w:cs="Times New Roman"/>
          <w:b/>
          <w:sz w:val="28"/>
        </w:rPr>
      </w:pPr>
      <w:r>
        <w:rPr>
          <w:rFonts w:hint="eastAsia" w:ascii="华文中宋" w:hAnsi="华文中宋" w:eastAsia="华文中宋" w:cs="华文中宋"/>
          <w:b/>
          <w:sz w:val="28"/>
          <w:szCs w:val="28"/>
        </w:rPr>
        <w:t>单位预算公开表</w:t>
      </w:r>
    </w:p>
    <w:p>
      <w:pPr>
        <w:pStyle w:val="6"/>
        <w:tabs>
          <w:tab w:val="right" w:leader="dot" w:pos="14789"/>
        </w:tabs>
        <w:jc w:val="center"/>
        <w:rPr>
          <w:rFonts w:ascii="Times New Roman" w:hAnsi="Times New Roman" w:eastAsia="方正仿宋_GBK" w:cs="Times New Roman"/>
          <w:sz w:val="28"/>
        </w:rPr>
      </w:pP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TOC \o "2-2" \h \z \u \t "-1" </w:instrText>
      </w:r>
      <w:r>
        <w:rPr>
          <w:rFonts w:ascii="Times New Roman" w:hAnsi="Times New Roman" w:eastAsia="方正仿宋_GBK" w:cs="Times New Roman"/>
          <w:sz w:val="28"/>
        </w:rPr>
        <w:fldChar w:fldCharType="separate"/>
      </w: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"_Toc71204440"</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预算收支总表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_Toc71204440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"_Toc71204441"</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预算收入总表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_Toc71204441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3</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"_Toc71204442"</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预算支出总表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_Toc71204442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5</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"_Toc71204443"</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预算财政拨款收支总表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_Toc71204443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"_Toc71204444"</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预算一般公共预算财政拨款支出表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_Toc71204444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10</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"_Toc71204445"</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预算一般公共预算财政拨款基本支出表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_Toc71204445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11</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"_Toc71204446"</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预算政府基金预算财政拨款支出表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_Toc71204446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13</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"_Toc71204447"</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预算国有资本经营预算财政拨款支出表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_Toc71204447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14</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6"/>
        <w:tabs>
          <w:tab w:val="right" w:leader="dot" w:pos="14789"/>
        </w:tabs>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"_Toc71204448"</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eastAsia="方正仿宋_GBK" w:cs="Times New Roman"/>
          <w:sz w:val="28"/>
          <w:u w:val="none"/>
          <w:lang w:val="en-US" w:eastAsia="zh-CN"/>
        </w:rPr>
        <w:t>单位</w:t>
      </w:r>
      <w:r>
        <w:rPr>
          <w:rStyle w:val="10"/>
          <w:rFonts w:hint="eastAsia" w:ascii="Times New Roman" w:hAnsi="Times New Roman" w:eastAsia="方正仿宋_GBK" w:cs="Times New Roman"/>
          <w:sz w:val="28"/>
          <w:u w:val="none"/>
        </w:rPr>
        <w:t>预算财政拨款“三公”经费支出表</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_Toc71204448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15</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ind w:left="420" w:leftChars="200"/>
        <w:jc w:val="center"/>
        <w:rPr>
          <w:rFonts w:ascii="Times New Roman" w:hAnsi="宋体" w:cs="Times New Roman"/>
        </w:rPr>
      </w:pPr>
      <w:r>
        <w:rPr>
          <w:rFonts w:ascii="Times New Roman" w:hAnsi="Times New Roman" w:eastAsia="方正仿宋_GBK" w:cs="Times New Roman"/>
          <w:sz w:val="28"/>
        </w:rPr>
        <w:fldChar w:fldCharType="end"/>
      </w:r>
    </w:p>
    <w:p>
      <w:pPr>
        <w:jc w:val="left"/>
        <w:rPr>
          <w:rFonts w:hint="eastAsia" w:ascii="Times New Roman" w:hAnsi="宋体" w:cs="Times New Roman"/>
          <w:b/>
          <w:sz w:val="28"/>
        </w:rPr>
      </w:pPr>
      <w:r>
        <w:rPr>
          <w:rStyle w:val="10"/>
          <w:rFonts w:hint="eastAsia" w:eastAsia="方正仿宋_GBK" w:cs="Times New Roman"/>
          <w:sz w:val="28"/>
          <w:u w:val="none"/>
          <w:lang w:val="en-US" w:eastAsia="zh-CN"/>
        </w:rPr>
        <w:t>单位</w:t>
      </w:r>
      <w:r>
        <w:rPr>
          <w:rFonts w:hint="eastAsia" w:ascii="方正楷体_GBK" w:hAnsi="Times New Roman" w:eastAsia="方正楷体_GBK" w:cs="Times New Roman"/>
          <w:b/>
          <w:sz w:val="28"/>
        </w:rPr>
        <w:t>预算信息公开情况说明</w:t>
      </w:r>
    </w:p>
    <w:p>
      <w:pPr>
        <w:pStyle w:val="2"/>
        <w:tabs>
          <w:tab w:val="right" w:leader="dot" w:pos="14789"/>
        </w:tabs>
        <w:ind w:left="420" w:leftChars="200"/>
        <w:jc w:val="center"/>
        <w:rPr>
          <w:rFonts w:ascii="Times New Roman" w:hAnsi="Times New Roman" w:eastAsia="方正仿宋_GBK" w:cs="Times New Roman"/>
          <w:sz w:val="28"/>
        </w:rPr>
      </w:pP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TOC \o "3-3" \h \z \u \t "-1" </w:instrText>
      </w:r>
      <w:r>
        <w:rPr>
          <w:rFonts w:ascii="Times New Roman" w:hAnsi="Times New Roman" w:eastAsia="方正仿宋_GBK" w:cs="Times New Roman"/>
          <w:sz w:val="28"/>
        </w:rPr>
        <w:fldChar w:fldCharType="separate"/>
      </w: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"_Toc71204449"</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一、</w:t>
      </w:r>
      <w:r>
        <w:rPr>
          <w:rStyle w:val="10"/>
          <w:rFonts w:hint="eastAsia" w:eastAsia="方正仿宋_GBK" w:cs="Times New Roman"/>
          <w:sz w:val="28"/>
          <w:u w:val="none"/>
          <w:lang w:val="en-US" w:eastAsia="zh-CN"/>
        </w:rPr>
        <w:t>单位</w:t>
      </w:r>
      <w:r>
        <w:rPr>
          <w:rStyle w:val="10"/>
          <w:rFonts w:hint="eastAsia" w:ascii="Times New Roman" w:hAnsi="黑体" w:eastAsia="方正仿宋_GBK" w:cs="Times New Roman"/>
          <w:sz w:val="28"/>
          <w:u w:val="none"/>
        </w:rPr>
        <w:t>职责及机构设置情况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_Toc71204449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16</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"_Toc71204450"</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二、</w:t>
      </w:r>
      <w:r>
        <w:rPr>
          <w:rStyle w:val="10"/>
          <w:rFonts w:hint="eastAsia" w:eastAsia="方正仿宋_GBK" w:cs="Times New Roman"/>
          <w:sz w:val="28"/>
          <w:u w:val="none"/>
          <w:lang w:val="en-US" w:eastAsia="zh-CN"/>
        </w:rPr>
        <w:t>单位</w:t>
      </w:r>
      <w:r>
        <w:rPr>
          <w:rStyle w:val="10"/>
          <w:rFonts w:hint="eastAsia" w:ascii="Times New Roman" w:hAnsi="黑体" w:eastAsia="方正仿宋_GBK" w:cs="Times New Roman"/>
          <w:sz w:val="28"/>
          <w:u w:val="none"/>
        </w:rPr>
        <w:t>预算安排的总体情况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_Toc71204450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"_Toc71204451"</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三、机关运行经费安排情况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_Toc71204451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"_Toc71204452"</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四、财政拨款</w:t>
      </w:r>
      <w:r>
        <w:rPr>
          <w:rStyle w:val="10"/>
          <w:rFonts w:ascii="Times New Roman" w:hAnsi="黑体" w:eastAsia="方正仿宋_GBK" w:cs="Times New Roman"/>
          <w:sz w:val="28"/>
          <w:u w:val="none"/>
        </w:rPr>
        <w:t>“</w:t>
      </w:r>
      <w:r>
        <w:rPr>
          <w:rStyle w:val="10"/>
          <w:rFonts w:hint="eastAsia" w:ascii="Times New Roman" w:hAnsi="黑体" w:eastAsia="方正仿宋_GBK" w:cs="Times New Roman"/>
          <w:sz w:val="28"/>
          <w:u w:val="none"/>
        </w:rPr>
        <w:t>三公</w:t>
      </w:r>
      <w:r>
        <w:rPr>
          <w:rStyle w:val="10"/>
          <w:rFonts w:ascii="Times New Roman" w:hAnsi="黑体" w:eastAsia="方正仿宋_GBK" w:cs="Times New Roman"/>
          <w:sz w:val="28"/>
          <w:u w:val="none"/>
        </w:rPr>
        <w:t>”</w:t>
      </w:r>
      <w:r>
        <w:rPr>
          <w:rStyle w:val="10"/>
          <w:rFonts w:hint="eastAsia" w:ascii="Times New Roman" w:hAnsi="黑体" w:eastAsia="方正仿宋_GBK" w:cs="Times New Roman"/>
          <w:sz w:val="28"/>
          <w:u w:val="none"/>
        </w:rPr>
        <w:t>经费预算情况及增减变化原因</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_Toc71204452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"_Toc71204453"</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五、预算绩效信息</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_Toc71204453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18</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"_Toc71204454"</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Times New Roman" w:eastAsia="方正仿宋_GBK" w:cs="Times New Roman"/>
          <w:sz w:val="28"/>
          <w:u w:val="none"/>
        </w:rPr>
        <w:t>六、政府采购预算情况</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_Toc71204454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"_Toc71204455"</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七、国有资产信息</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_Toc71204455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27</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"_Toc71204456"</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八、名词解释</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_Toc71204456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28</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pStyle w:val="2"/>
        <w:tabs>
          <w:tab w:val="right" w:leader="dot" w:pos="14789"/>
        </w:tabs>
        <w:ind w:left="420" w:leftChars="200"/>
        <w:jc w:val="center"/>
        <w:rPr>
          <w:rFonts w:ascii="Times New Roman" w:hAnsi="Times New Roman" w:eastAsia="方正仿宋_GBK" w:cs="Times New Roman"/>
          <w:sz w:val="28"/>
        </w:rPr>
      </w:pPr>
      <w:r>
        <w:rPr>
          <w:rStyle w:val="10"/>
          <w:rFonts w:ascii="Times New Roman" w:hAnsi="Times New Roman" w:eastAsia="方正仿宋_GBK" w:cs="Times New Roman"/>
          <w:sz w:val="28"/>
          <w:u w:val="none"/>
        </w:rPr>
        <w:fldChar w:fldCharType="begin"/>
      </w:r>
      <w:r>
        <w:rPr>
          <w:rStyle w:val="10"/>
          <w:rFonts w:ascii="Times New Roman" w:hAnsi="Times New Roman" w:eastAsia="方正仿宋_GBK" w:cs="Times New Roman"/>
          <w:sz w:val="28"/>
          <w:u w:val="none"/>
        </w:rPr>
        <w:instrText xml:space="preserve"> </w:instrText>
      </w:r>
      <w:r>
        <w:rPr>
          <w:rFonts w:ascii="Times New Roman" w:hAnsi="Times New Roman" w:eastAsia="方正仿宋_GBK" w:cs="Times New Roman"/>
          <w:sz w:val="28"/>
        </w:rPr>
        <w:instrText xml:space="preserve">HYPERLINK \l "_Toc71204457"</w:instrText>
      </w:r>
      <w:r>
        <w:rPr>
          <w:rStyle w:val="10"/>
          <w:rFonts w:ascii="Times New Roman" w:hAnsi="Times New Roman" w:eastAsia="方正仿宋_GBK" w:cs="Times New Roman"/>
          <w:sz w:val="28"/>
          <w:u w:val="none"/>
        </w:rPr>
        <w:instrText xml:space="preserve"> </w:instrText>
      </w:r>
      <w:r>
        <w:rPr>
          <w:rStyle w:val="10"/>
          <w:rFonts w:ascii="Times New Roman" w:hAnsi="Times New Roman" w:eastAsia="方正仿宋_GBK" w:cs="Times New Roman"/>
          <w:sz w:val="28"/>
          <w:u w:val="none"/>
        </w:rPr>
        <w:fldChar w:fldCharType="separate"/>
      </w:r>
      <w:r>
        <w:rPr>
          <w:rStyle w:val="10"/>
          <w:rFonts w:hint="eastAsia" w:ascii="Times New Roman" w:hAnsi="黑体" w:eastAsia="方正仿宋_GBK" w:cs="Times New Roman"/>
          <w:sz w:val="28"/>
          <w:u w:val="none"/>
        </w:rPr>
        <w:t>九、其他需要说明的事项</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_Toc71204457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29</w:t>
      </w:r>
      <w:r>
        <w:rPr>
          <w:rFonts w:ascii="Times New Roman" w:hAnsi="Times New Roman" w:eastAsia="方正仿宋_GBK" w:cs="Times New Roman"/>
          <w:sz w:val="28"/>
        </w:rPr>
        <w:fldChar w:fldCharType="end"/>
      </w:r>
      <w:r>
        <w:rPr>
          <w:rStyle w:val="10"/>
          <w:rFonts w:ascii="Times New Roman" w:hAnsi="Times New Roman" w:eastAsia="方正仿宋_GBK" w:cs="Times New Roman"/>
          <w:sz w:val="28"/>
          <w:u w:val="none"/>
        </w:rPr>
        <w:fldChar w:fldCharType="end"/>
      </w:r>
    </w:p>
    <w:p>
      <w:pPr>
        <w:ind w:left="420" w:leftChars="200"/>
        <w:jc w:val="center"/>
        <w:rPr>
          <w:rFonts w:ascii="Times New Roman" w:hAnsi="宋体" w:cs="Times New Roman"/>
        </w:rPr>
      </w:pPr>
      <w:r>
        <w:rPr>
          <w:rFonts w:ascii="Times New Roman" w:hAnsi="Times New Roman" w:eastAsia="方正仿宋_GBK" w:cs="Times New Roman"/>
          <w:sz w:val="28"/>
        </w:rPr>
        <w:fldChar w:fldCharType="end"/>
      </w:r>
    </w:p>
    <w:p>
      <w:pPr>
        <w:jc w:val="center"/>
        <w:sectPr>
          <w:headerReference r:id="rId5" w:type="first"/>
          <w:footerReference r:id="rId8" w:type="first"/>
          <w:headerReference r:id="rId3" w:type="default"/>
          <w:footerReference r:id="rId6" w:type="default"/>
          <w:headerReference r:id="rId4" w:type="even"/>
          <w:footerReference r:id="rId7" w:type="even"/>
          <w:pgSz w:w="16839" w:h="11907" w:orient="landscape"/>
          <w:pgMar w:top="1587" w:right="1020" w:bottom="1361" w:left="1020" w:header="851" w:footer="992" w:gutter="0"/>
          <w:cols w:space="425" w:num="1"/>
          <w:docGrid w:type="lines" w:linePitch="312" w:charSpace="0"/>
        </w:sectPr>
      </w:pP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ascii="Times New Roman" w:hAnsi="宋体" w:cs="Times New Roman"/>
          <w:sz w:val="44"/>
        </w:rPr>
      </w:pPr>
      <w:r>
        <w:rPr>
          <w:rFonts w:ascii="方正小标宋_GBK" w:hAnsi="Times New Roman" w:eastAsia="方正小标宋_GBK" w:cs="Times New Roman"/>
          <w:sz w:val="44"/>
        </w:rPr>
        <w:t xml:space="preserve"> </w:t>
      </w:r>
    </w:p>
    <w:p>
      <w:pPr>
        <w:jc w:val="center"/>
        <w:rPr>
          <w:rFonts w:hint="eastAsia" w:ascii="Times New Roman" w:hAnsi="宋体" w:cs="Times New Roman"/>
          <w:sz w:val="72"/>
        </w:rPr>
      </w:pPr>
      <w:r>
        <w:rPr>
          <w:rFonts w:hint="eastAsia" w:ascii="方正小标宋_GBK" w:hAnsi="Times New Roman" w:eastAsia="方正小标宋_GBK" w:cs="Times New Roman"/>
          <w:sz w:val="72"/>
        </w:rPr>
        <w:t>单位预算</w:t>
      </w:r>
    </w:p>
    <w:p>
      <w:pPr>
        <w:jc w:val="center"/>
        <w:sectPr>
          <w:footerReference r:id="rId9" w:type="default"/>
          <w:pgSz w:w="16839" w:h="11907" w:orient="landscape"/>
          <w:pgMar w:top="1361" w:right="1020" w:bottom="1134" w:left="1020" w:header="851" w:footer="992" w:gutter="0"/>
          <w:cols w:space="425" w:num="1"/>
          <w:docGrid w:type="lines" w:linePitch="312" w:charSpace="0"/>
        </w:sectPr>
      </w:pPr>
    </w:p>
    <w:p>
      <w:pPr>
        <w:jc w:val="center"/>
        <w:rPr>
          <w:rFonts w:ascii="Times New Roman" w:hAnsi="Times New Roman" w:cs="Times New Roman"/>
        </w:rPr>
      </w:pPr>
    </w:p>
    <w:p>
      <w:pPr>
        <w:jc w:val="center"/>
        <w:outlineLvl w:val="3"/>
        <w:rPr>
          <w:rFonts w:hint="eastAsia" w:ascii="Times New Roman" w:hAnsi="宋体" w:cs="Times New Roman"/>
          <w:sz w:val="44"/>
        </w:rPr>
      </w:pPr>
      <w:bookmarkStart w:id="0" w:name="_Toc71204458"/>
      <w:r>
        <w:rPr>
          <w:rFonts w:hint="eastAsia" w:ascii="方正小标宋_GBK" w:hAnsi="Times New Roman" w:eastAsia="方正小标宋_GBK" w:cs="Times New Roman"/>
          <w:sz w:val="44"/>
        </w:rPr>
        <w:t>一、馆陶县残疾人联合会本级收支预算</w:t>
      </w:r>
      <w:bookmarkEnd w:id="0"/>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666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收入</w:t>
            </w:r>
          </w:p>
        </w:tc>
        <w:tc>
          <w:tcPr>
            <w:tcW w:w="666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45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2570261.60</w:t>
            </w:r>
          </w:p>
        </w:tc>
        <w:tc>
          <w:tcPr>
            <w:tcW w:w="45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一、一般公共服务支出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二、外交支出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三、国防支出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四、财政专户管理资金收入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四、公共安全支出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五、事业收入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五、教育支出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六、事业单位经营收入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六、科学技术支出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七、上级补助收入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七、文化旅游体育与传媒支出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八、附属单位上缴收入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八、社会保障和就业支出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九、其他收入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九、社会保险基金支出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十、卫生健康支出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十一、节能环保支出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十二、城乡社区支出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十三、农林水支出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十四、交通运输支出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十五、资源勘探工业信息等支出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十六、商业服务业等支出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十七、金融支出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十八、援助其他地区支出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十九、自然资源海洋气象等支出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二十、住房保障支出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二十一、粮油物资储备支出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二十二、国有资本经营预算支出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二十三、灾害防治及应急管理支出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二十四、预备费</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二十五、其他支出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二十六、转移性支出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二十七、债务还本支出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二十八、债务付息支出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二十九、债务发行费用支出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三十、抗疫特别国债安排的支出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31</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本年收入合计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本年支出合计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上年结转结余</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年终结转结余</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33</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收入总计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支出总计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255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1134"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9072" w:type="dxa"/>
            <w:gridSpan w:val="8"/>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本年收入</w:t>
            </w:r>
          </w:p>
        </w:tc>
        <w:tc>
          <w:tcPr>
            <w:tcW w:w="1134"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rPr>
                <w:rFonts w:ascii="Times New Roman" w:hAnsi="Times New Roman" w:cs="Times New Roman"/>
              </w:rPr>
            </w:pP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w:t>
            </w:r>
            <w:r>
              <w:rPr>
                <w:rFonts w:ascii="方正书宋_GBK" w:hAnsi="Times New Roman" w:eastAsia="方正书宋_GBK" w:cs="Times New Roman"/>
                <w:b/>
              </w:rPr>
              <w:t xml:space="preserve">  </w:t>
            </w:r>
            <w:r>
              <w:rPr>
                <w:rFonts w:hint="eastAsia" w:ascii="方正书宋_GBK" w:hAnsi="Times New Roman" w:eastAsia="方正书宋_GBK" w:cs="Times New Roman"/>
                <w:b/>
              </w:rPr>
              <w:t>编码</w:t>
            </w: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1134" w:type="dxa"/>
            <w:vMerge w:val="continue"/>
            <w:shd w:val="clear" w:color="auto" w:fill="auto"/>
            <w:noWrap w:val="0"/>
            <w:vAlign w:val="center"/>
          </w:tcPr>
          <w:p>
            <w:pPr>
              <w:spacing w:line="300" w:lineRule="exact"/>
              <w:jc w:val="left"/>
              <w:rPr>
                <w:rFonts w:ascii="Times New Roman" w:hAnsi="Times New Roman" w:cs="Times New Roman"/>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小计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财政拨款</w:t>
            </w:r>
            <w:r>
              <w:rPr>
                <w:rFonts w:ascii="方正书宋_GBK" w:hAnsi="Times New Roman" w:eastAsia="方正书宋_GBK" w:cs="Times New Roman"/>
                <w:b/>
              </w:rPr>
              <w:t xml:space="preserve"> </w:t>
            </w:r>
            <w:r>
              <w:rPr>
                <w:rFonts w:hint="eastAsia" w:ascii="方正书宋_GBK" w:hAnsi="Times New Roman" w:eastAsia="方正书宋_GBK" w:cs="Times New Roman"/>
                <w:b/>
              </w:rPr>
              <w:t>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w:t>
            </w:r>
            <w:r>
              <w:rPr>
                <w:rFonts w:ascii="方正书宋_GBK" w:hAnsi="Times New Roman" w:eastAsia="方正书宋_GBK" w:cs="Times New Roman"/>
                <w:b/>
              </w:rPr>
              <w:t xml:space="preserve"> </w:t>
            </w:r>
            <w:r>
              <w:rPr>
                <w:rFonts w:hint="eastAsia" w:ascii="方正书宋_GBK" w:hAnsi="Times New Roman" w:eastAsia="方正书宋_GBK" w:cs="Times New Roman"/>
                <w:b/>
              </w:rPr>
              <w:t>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事业收入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经营收入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上级补助收入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附属单位上缴收入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其他收入</w:t>
            </w:r>
          </w:p>
        </w:tc>
        <w:tc>
          <w:tcPr>
            <w:tcW w:w="1134"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8</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9</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11</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992" w:type="dxa"/>
            <w:shd w:val="clear" w:color="auto" w:fill="auto"/>
            <w:noWrap w:val="0"/>
            <w:vAlign w:val="center"/>
          </w:tcPr>
          <w:p>
            <w:pPr>
              <w:spacing w:line="300" w:lineRule="exact"/>
              <w:jc w:val="left"/>
              <w:rPr>
                <w:rFonts w:ascii="方正书宋_GBK" w:hAnsi="Times New Roman" w:eastAsia="方正书宋_GBK" w:cs="Times New Roman"/>
                <w:b/>
              </w:rPr>
            </w:pP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2448261.60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2448261.60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2448261.60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行政运行</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2081104</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残疾人就业和扶贫</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彩票公益金安排的支出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2296006</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用于残疾人事业的彩票公益金支出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527"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经营支出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上解上级</w:t>
            </w:r>
            <w:r>
              <w:rPr>
                <w:rFonts w:ascii="方正书宋_GBK" w:hAnsi="Times New Roman" w:eastAsia="方正书宋_GBK" w:cs="Times New Roman"/>
                <w:b/>
              </w:rPr>
              <w:t xml:space="preserve"> </w:t>
            </w:r>
            <w:r>
              <w:rPr>
                <w:rFonts w:hint="eastAsia" w:ascii="方正书宋_GBK" w:hAnsi="Times New Roman" w:eastAsia="方正书宋_GBK" w:cs="Times New Roman"/>
                <w:b/>
              </w:rPr>
              <w:t>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w:t>
            </w:r>
            <w:r>
              <w:rPr>
                <w:rFonts w:ascii="方正书宋_GBK" w:hAnsi="Times New Roman" w:eastAsia="方正书宋_GBK" w:cs="Times New Roman"/>
                <w:b/>
              </w:rPr>
              <w:t xml:space="preserve">  </w:t>
            </w:r>
            <w:r>
              <w:rPr>
                <w:rFonts w:hint="eastAsia" w:ascii="方正书宋_GBK" w:hAnsi="Times New Roman" w:eastAsia="方正书宋_GBK" w:cs="Times New Roman"/>
                <w:b/>
              </w:rPr>
              <w:t>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992"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625500.00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2220761.60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569500.00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2448261.60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行政运行</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残疾人就业和扶贫</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彩票公益金安排的支出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用于残疾人事业的彩票公益金支出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487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收入</w:t>
            </w:r>
          </w:p>
        </w:tc>
        <w:tc>
          <w:tcPr>
            <w:tcW w:w="9298" w:type="dxa"/>
            <w:gridSpan w:val="5"/>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金额</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一般公共预算财政拨款</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政府性基金预算财政拨款</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3402"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2570261.60</w:t>
            </w:r>
          </w:p>
        </w:tc>
        <w:tc>
          <w:tcPr>
            <w:tcW w:w="3402"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一、一般公共服务支出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二、外交支出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三、国防支出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四、公共安全支出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五、教育支出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六、科学技术支出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七、文化旅游体育与传媒支出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八、社会保障和就业支出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九、社会保险基金支出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十、卫生健康支出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十一、节能环保支出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十二、城乡社区支出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十三、农林水支出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十四、交通运输支出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十五、资源勘探工业信息等支出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十六、商业服务业等支出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十七、金融支出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十八、援助其他地区支出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十九、自然资源海洋气象等支出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二十、住房保障支出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21</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二十一、粮油物资储备支出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二十二、国有资本经营预算支出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二十三、灾害防治及应急管理支出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二十四、预备费</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二十五、其他支出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二十六、转移性支出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二十七、债务还本支出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二十八、债务付息支出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二十九、债务发行费用支出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三十、抗疫特别国债安排的支出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31</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本年收入合计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本年支出合计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2570261.60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年初财政拨款结转和结余</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年末财政拨款结转和结余</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36</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收入总计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支出总计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2846261.60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2570261.60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2570261.60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625500.00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1944761.60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2514261.60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569500.00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2448261.60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1944761.60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行政运行</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503500.00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653261.60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残疾人就业和扶贫</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支出部门经济分类科目</w:t>
            </w:r>
          </w:p>
        </w:tc>
        <w:tc>
          <w:tcPr>
            <w:tcW w:w="7653" w:type="dxa"/>
            <w:gridSpan w:val="3"/>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人员经费</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625500.00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538000.00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87500.00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工资福利支出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483000.00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483000.00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基本工资</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256000.00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津贴补贴</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奖金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职业年金缴费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城镇职工基本医疗保险缴费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22000.00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其他社会保障缴费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商品和服务支出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87500.00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办公费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电费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邮电费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30500.00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30239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其他交通费用</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对个人和家庭的补助</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30309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奖励金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彩票公益金安排的支出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2296006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用于残疾人事业的彩票公益金支出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276000.00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3798"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9524" w:type="dxa"/>
            <w:gridSpan w:val="4"/>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w:t>
            </w:r>
            <w:r>
              <w:rPr>
                <w:rFonts w:ascii="方正书宋_GBK" w:hAnsi="Times New Roman" w:eastAsia="方正书宋_GBK" w:cs="Times New Roman"/>
                <w:b/>
              </w:rPr>
              <w:t xml:space="preserve"> </w:t>
            </w:r>
            <w:r>
              <w:rPr>
                <w:rFonts w:hint="eastAsia" w:ascii="方正书宋_GBK" w:hAnsi="Times New Roman" w:eastAsia="方正书宋_GBK" w:cs="Times New Roman"/>
                <w:b/>
              </w:rPr>
              <w:t>金</w:t>
            </w:r>
            <w:r>
              <w:rPr>
                <w:rFonts w:ascii="方正书宋_GBK" w:hAnsi="Times New Roman" w:eastAsia="方正书宋_GBK" w:cs="Times New Roman"/>
                <w:b/>
              </w:rPr>
              <w:t xml:space="preserve"> </w:t>
            </w:r>
            <w:r>
              <w:rPr>
                <w:rFonts w:hint="eastAsia" w:ascii="方正书宋_GBK" w:hAnsi="Times New Roman" w:eastAsia="方正书宋_GBK" w:cs="Times New Roman"/>
                <w:b/>
              </w:rPr>
              <w:t>性</w:t>
            </w:r>
            <w:r>
              <w:rPr>
                <w:rFonts w:ascii="方正书宋_GBK" w:hAnsi="Times New Roman" w:eastAsia="方正书宋_GBK" w:cs="Times New Roman"/>
                <w:b/>
              </w:rPr>
              <w:t xml:space="preserve"> </w:t>
            </w:r>
            <w:r>
              <w:rPr>
                <w:rFonts w:hint="eastAsia" w:ascii="方正书宋_GBK" w:hAnsi="Times New Roman" w:eastAsia="方正书宋_GBK" w:cs="Times New Roman"/>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3798" w:type="dxa"/>
            <w:vMerge w:val="continue"/>
            <w:shd w:val="clear" w:color="auto" w:fill="auto"/>
            <w:noWrap w:val="0"/>
            <w:vAlign w:val="center"/>
          </w:tcPr>
          <w:p>
            <w:pPr>
              <w:spacing w:line="300" w:lineRule="exact"/>
              <w:jc w:val="left"/>
              <w:rPr>
                <w:rFonts w:ascii="Times New Roman" w:hAnsi="Times New Roman" w:cs="Times New Roman"/>
              </w:rPr>
            </w:pP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w:t>
            </w:r>
            <w:r>
              <w:rPr>
                <w:rFonts w:ascii="方正书宋_GBK" w:hAnsi="Times New Roman" w:eastAsia="方正书宋_GBK" w:cs="Times New Roman"/>
                <w:b/>
              </w:rPr>
              <w:t xml:space="preserve">       </w:t>
            </w:r>
            <w:r>
              <w:rPr>
                <w:rFonts w:hint="eastAsia" w:ascii="方正书宋_GBK" w:hAnsi="Times New Roman" w:eastAsia="方正书宋_GBK" w:cs="Times New Roman"/>
                <w:b/>
              </w:rPr>
              <w:t>财政拨款</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政府性基金</w:t>
            </w:r>
            <w:r>
              <w:rPr>
                <w:rFonts w:ascii="方正书宋_GBK" w:hAnsi="Times New Roman" w:eastAsia="方正书宋_GBK" w:cs="Times New Roman"/>
                <w:b/>
              </w:rPr>
              <w:t xml:space="preserve">         </w:t>
            </w:r>
            <w:r>
              <w:rPr>
                <w:rFonts w:hint="eastAsia" w:ascii="方正书宋_GBK" w:hAnsi="Times New Roman" w:eastAsia="方正书宋_GBK" w:cs="Times New Roman"/>
                <w:b/>
              </w:rPr>
              <w:t>预算拨款</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w:t>
            </w:r>
            <w:r>
              <w:rPr>
                <w:rFonts w:ascii="方正书宋_GBK" w:hAnsi="Times New Roman" w:eastAsia="方正书宋_GBK" w:cs="Times New Roman"/>
                <w:b/>
              </w:rPr>
              <w:t xml:space="preserve">       </w:t>
            </w:r>
            <w:r>
              <w:rPr>
                <w:rFonts w:hint="eastAsia" w:ascii="方正书宋_GBK" w:hAnsi="Times New Roman" w:eastAsia="方正书宋_GBK" w:cs="Times New Roman"/>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3798"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3798"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cs="Times New Roman"/>
          <w:sz w:val="44"/>
        </w:rPr>
      </w:pPr>
      <w:r>
        <w:rPr>
          <w:rFonts w:hint="eastAsia" w:ascii="方正小标宋_GBK" w:hAnsi="Times New Roman" w:eastAsia="方正小标宋_GBK" w:cs="Times New Roman"/>
          <w:sz w:val="44"/>
        </w:rPr>
        <w:t>馆陶县残疾人联合会本级2021年单位预算信息公开情况说明</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按照《中华人民共和国</w:t>
      </w:r>
      <w:bookmarkStart w:id="2" w:name="_GoBack"/>
      <w:bookmarkEnd w:id="2"/>
      <w:r>
        <w:rPr>
          <w:rFonts w:hint="eastAsia" w:ascii="Times New Roman" w:hAnsi="Times New Roman" w:eastAsia="方正仿宋_GBK" w:cs="Times New Roman"/>
          <w:sz w:val="28"/>
        </w:rPr>
        <w:t>预算法》、《地方预决算公开操作规程》和《河北省省级预算公开办法》规定，现将馆陶县残疾人联合会本级2021年单位预算公开如下：</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一、单位职责及机构设置情况</w:t>
      </w: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单位职责：</w:t>
      </w:r>
    </w:p>
    <w:p>
      <w:pPr>
        <w:spacing w:line="500" w:lineRule="exact"/>
        <w:ind w:firstLine="560" w:firstLineChars="200"/>
        <w:jc w:val="left"/>
        <w:rPr>
          <w:rFonts w:hint="eastAsia" w:ascii="Times New Roman" w:hAnsi="Times New Roman" w:eastAsia="方正仿宋_GBK" w:cs="Times New Roman"/>
          <w:sz w:val="28"/>
        </w:rPr>
      </w:pP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机构设置：</w:t>
      </w:r>
    </w:p>
    <w:p>
      <w:pPr>
        <w:jc w:val="center"/>
        <w:rPr>
          <w:rFonts w:hint="eastAsia" w:ascii="Times New Roman" w:hAnsi="宋体" w:cs="Times New Roman"/>
          <w:sz w:val="32"/>
        </w:rPr>
      </w:pPr>
      <w:r>
        <w:rPr>
          <w:rFonts w:hint="eastAsia" w:ascii="方正小标宋_GBK" w:hAnsi="Times New Roman" w:eastAsia="方正小标宋_GBK" w:cs="Times New Roman"/>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单位名称</w:t>
            </w:r>
          </w:p>
        </w:tc>
        <w:tc>
          <w:tcPr>
            <w:tcW w:w="1843"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单位性质</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单位规格</w:t>
            </w:r>
          </w:p>
        </w:tc>
        <w:tc>
          <w:tcPr>
            <w:tcW w:w="382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馆陶县残疾人联合会本级</w:t>
            </w:r>
          </w:p>
        </w:tc>
        <w:tc>
          <w:tcPr>
            <w:tcW w:w="1843"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行政</w:t>
            </w:r>
          </w:p>
        </w:tc>
        <w:tc>
          <w:tcPr>
            <w:tcW w:w="2126"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正科级</w:t>
            </w:r>
          </w:p>
        </w:tc>
        <w:tc>
          <w:tcPr>
            <w:tcW w:w="3827"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财政拨款</w:t>
            </w:r>
          </w:p>
        </w:tc>
      </w:tr>
    </w:tbl>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二、单位预算安排的总体情况</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按照预算管理有关规定，目前我省单位预算的编制实行综合预算管理，即全部收入和支出都反映在预算中。馆陶县残疾人联合会本级的收支包含在单位预算中。</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三、机关运行经费安排情况</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四、财政拨款</w:t>
      </w:r>
      <w:r>
        <w:rPr>
          <w:rFonts w:hint="cs" w:ascii="黑体" w:hAnsi="黑体" w:eastAsia="黑体" w:cs="Times New Roman"/>
          <w:sz w:val="32"/>
        </w:rPr>
        <w:t>“</w:t>
      </w:r>
      <w:r>
        <w:rPr>
          <w:rFonts w:hint="eastAsia" w:ascii="黑体" w:hAnsi="黑体" w:eastAsia="黑体" w:cs="Times New Roman"/>
          <w:sz w:val="32"/>
        </w:rPr>
        <w:t>三公</w:t>
      </w:r>
      <w:r>
        <w:rPr>
          <w:rFonts w:hint="cs" w:ascii="黑体" w:hAnsi="黑体" w:eastAsia="黑体" w:cs="Times New Roman"/>
          <w:sz w:val="32"/>
        </w:rPr>
        <w:t>”</w:t>
      </w:r>
      <w:r>
        <w:rPr>
          <w:rFonts w:hint="eastAsia" w:ascii="黑体" w:hAnsi="黑体" w:eastAsia="黑体" w:cs="Times New Roman"/>
          <w:sz w:val="32"/>
        </w:rPr>
        <w:t>经费预算情况及增减变化原因</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五、预算绩效信息</w:t>
      </w:r>
    </w:p>
    <w:p>
      <w:pPr>
        <w:spacing w:before="156" w:beforeLines="50" w:after="156" w:afterLines="50"/>
        <w:ind w:firstLine="560" w:firstLineChars="200"/>
        <w:jc w:val="left"/>
        <w:rPr>
          <w:rFonts w:ascii="Times New Roman" w:hAnsi="Times New Roman" w:eastAsia="方正仿宋_GBK" w:cs="Times New Roman"/>
          <w:sz w:val="28"/>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1、残疾人保障金绩效目标表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该项资金用于我县残疾人事业发展。</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得到基本康复服务的残疾人数量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得到基本康复服务的农村残疾人数量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补助资金及时发放率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补助资金及时发放率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领取生活补贴和护理补贴的残疾人</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领取生活补贴和护理补贴的残疾人覆盖率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带动增加残疾人年度收入</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带动增加残疾人年度收入</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提高残疾人就业率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提高残疾人就业率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满意程度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残疾人及其家属对服务的满意度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残疾人及其家属对服务的满意度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96%</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满意和较满意的人数占调查人数的占比</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94%</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2、残疾人康复器材购置绩效目标表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本项资金用于购买残疾人辅助器具。</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购买残疾人辅助器具并配适给需要的残疾人。</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得到服务的残疾人数量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得到服务的残疾人数量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25</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辅助器具配适及时</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辅助器具配适及时</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及时配发</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辅助器具资金及时率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辅助器具资金及时率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辅助器具配适数量</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辅助器具配适数量</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25</w:t>
            </w:r>
            <w:r>
              <w:rPr>
                <w:rFonts w:hint="eastAsia" w:ascii="方正书宋_GBK" w:hAnsi="Times New Roman" w:eastAsia="方正书宋_GBK" w:cs="Times New Roman"/>
              </w:rPr>
              <w:t>件</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残疾人出行便利程度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残疾人出行便利程度</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3、河北省财政厅关于下达2020年中央专项彩票公益金支持残疾人事业发展补助资金预算（第二批】的通知绩效目标表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为符合条件的听力、智力、脑瘫残疾儿童康复服务，改善儿童的功能状况，提高他们的自理能力。</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残疾儿童基本康复服务内容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w:t>
            </w:r>
            <w:r>
              <w:rPr>
                <w:rFonts w:ascii="方正书宋_GBK" w:hAnsi="Times New Roman" w:eastAsia="方正书宋_GBK" w:cs="Times New Roman"/>
              </w:rPr>
              <w:t xml:space="preserve"> </w:t>
            </w:r>
            <w:r>
              <w:rPr>
                <w:rFonts w:hint="eastAsia" w:ascii="方正书宋_GBK" w:hAnsi="Times New Roman" w:eastAsia="方正书宋_GBK" w:cs="Times New Roman"/>
              </w:rPr>
              <w:t>基本康复服务内容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符合《残疾人基本康复服务目录（</w:t>
            </w:r>
            <w:r>
              <w:rPr>
                <w:rFonts w:ascii="方正书宋_GBK" w:hAnsi="Times New Roman" w:eastAsia="方正书宋_GBK" w:cs="Times New Roman"/>
              </w:rPr>
              <w:t>2019</w:t>
            </w:r>
            <w:r>
              <w:rPr>
                <w:rFonts w:hint="eastAsia" w:ascii="方正书宋_GBK" w:hAnsi="Times New Roman" w:eastAsia="方正书宋_GBK" w:cs="Times New Roman"/>
              </w:rPr>
              <w:t>版）要求</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残疾儿童或家属对服务的满意度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残疾儿童或家属对基本康复的满意度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4、邯郸市财政局关于下达2020年度残疾儿童康复救助市级补助资金的通知绩效目标表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该项资金用于我县残疾儿童康复。</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残疾儿童基本康复服务内容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残疾儿童基本康复服务内容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符合要求</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12000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有所改善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5、河北省财政厅关于提取下达2020年省级残疾人事业发展补助资金预算的通知绩效目标表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用于残疾人基本康复。</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得到基本康复残疾人数</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得到基本康复残疾人数</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残疾人基本康复服务内容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残疾人基本康复服务内容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符合要求</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6、冀财社【2020】197号河北省财政厅关于下达2021年省级残疾人事业发展补助资金预算的通知绩效目标表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该资金用于我县残疾人康复。</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该资金用于我县残疾人托养。</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w:t>
            </w:r>
            <w:r>
              <w:rPr>
                <w:rFonts w:hint="eastAsia" w:ascii="方正书宋_GBK" w:hAnsi="Times New Roman" w:eastAsia="方正书宋_GBK" w:cs="Times New Roman"/>
              </w:rPr>
              <w:t>该资金用于我县残疾人无障碍改造。</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得到康复残疾人数量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得到康复残疾人数量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康复显效率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康复显效率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资金及时发放率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资金及时发放率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发放及时</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残疾人居家无障碍改善程度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残疾人居家无障碍改善程度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政策知晓率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7、冀财社【2020】159号文件 河北省财政厅关于下达中央2021年残疾人事业发展补助资金预算的通知绩效目标表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为符合条件的</w:t>
            </w:r>
            <w:r>
              <w:rPr>
                <w:rFonts w:ascii="方正书宋_GBK" w:hAnsi="Times New Roman" w:eastAsia="方正书宋_GBK" w:cs="Times New Roman"/>
              </w:rPr>
              <w:t>0-6</w:t>
            </w:r>
            <w:r>
              <w:rPr>
                <w:rFonts w:hint="eastAsia" w:ascii="方正书宋_GBK" w:hAnsi="Times New Roman" w:eastAsia="方正书宋_GBK" w:cs="Times New Roman"/>
              </w:rPr>
              <w:t>岁听力、智力、肢体（脑瘫）残疾儿童和孤独症儿童进行康复训练。</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为符合条件的</w:t>
            </w:r>
            <w:r>
              <w:rPr>
                <w:rFonts w:ascii="方正书宋_GBK" w:hAnsi="Times New Roman" w:eastAsia="方正书宋_GBK" w:cs="Times New Roman"/>
              </w:rPr>
              <w:t>0-6</w:t>
            </w:r>
            <w:r>
              <w:rPr>
                <w:rFonts w:hint="eastAsia" w:ascii="方正书宋_GBK" w:hAnsi="Times New Roman" w:eastAsia="方正书宋_GBK" w:cs="Times New Roman"/>
              </w:rPr>
              <w:t>岁听力、智力、肢体（脑瘫）残疾儿童和孤独症儿童进行康复训练。</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w:t>
            </w:r>
            <w:r>
              <w:rPr>
                <w:rFonts w:hint="eastAsia" w:ascii="方正书宋_GBK" w:hAnsi="Times New Roman" w:eastAsia="方正书宋_GBK" w:cs="Times New Roman"/>
              </w:rPr>
              <w:t>为符合条件的</w:t>
            </w:r>
            <w:r>
              <w:rPr>
                <w:rFonts w:ascii="方正书宋_GBK" w:hAnsi="Times New Roman" w:eastAsia="方正书宋_GBK" w:cs="Times New Roman"/>
              </w:rPr>
              <w:t>0-6</w:t>
            </w:r>
            <w:r>
              <w:rPr>
                <w:rFonts w:hint="eastAsia" w:ascii="方正书宋_GBK" w:hAnsi="Times New Roman" w:eastAsia="方正书宋_GBK" w:cs="Times New Roman"/>
              </w:rPr>
              <w:t>岁听力、智力、肢体（脑瘫）残疾儿童和孤独症儿童进行康复训练。</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13</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康复儿童的身体状况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康复儿童的身体状况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及时让儿童得到康复</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及时让儿童得到康复</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及时开展</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每名儿童康复补贴数</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每名儿童康复补贴数</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12000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残疾儿童家庭状况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残疾儿童家庭状况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资金及时拨付到位</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资金及时拨付到位</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及时拨付</w:t>
            </w:r>
            <w:r>
              <w:rPr>
                <w:rFonts w:ascii="方正书宋_GBK" w:hAnsi="Times New Roman" w:eastAsia="方正书宋_GBK" w:cs="Times New Roman"/>
              </w:rPr>
              <w:t xml:space="preserve"> </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得到康复服务的儿童家庭满意程度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得到服务家庭满意度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得到服务家庭满意度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8、河北省财政厅关于下达中央2020年残疾人事业发展补助资金预算的通知绩效目标表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该项资金将用于我县残疾人基本康复。</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得到康复的残疾人数</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得到康复的残疾人数</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残疾人基本服务内容</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残疾人基本服务内容</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符合要求</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符合条件的残疾人救助标准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400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残疾人身体功能状况</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残疾人对服务满意度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残疾人对服务满意度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9、河北省财政厅关于下达中央2020年残疾人事业发展补助资金预算的通知绩效目标表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为符合条件的</w:t>
            </w:r>
            <w:r>
              <w:rPr>
                <w:rFonts w:ascii="方正书宋_GBK" w:hAnsi="Times New Roman" w:eastAsia="方正书宋_GBK" w:cs="Times New Roman"/>
              </w:rPr>
              <w:t>10</w:t>
            </w:r>
            <w:r>
              <w:rPr>
                <w:rFonts w:hint="eastAsia" w:ascii="方正书宋_GBK" w:hAnsi="Times New Roman" w:eastAsia="方正书宋_GBK" w:cs="Times New Roman"/>
              </w:rPr>
              <w:t>名残疾儿童提供康复服务</w:t>
            </w:r>
            <w:r>
              <w:rPr>
                <w:rFonts w:ascii="方正书宋_GBK" w:hAnsi="Times New Roman" w:eastAsia="方正书宋_GBK" w:cs="Times New Roman"/>
              </w:rPr>
              <w:t>.</w:t>
            </w:r>
          </w:p>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w:t>
            </w:r>
            <w:r>
              <w:rPr>
                <w:rFonts w:hint="eastAsia" w:ascii="方正书宋_GBK" w:hAnsi="Times New Roman" w:eastAsia="方正书宋_GBK" w:cs="Times New Roman"/>
              </w:rPr>
              <w:t>为符合条件的肢体残疾人提供辅具适配</w:t>
            </w:r>
            <w:r>
              <w:rPr>
                <w:rFonts w:ascii="方正书宋_GBK" w:hAnsi="Times New Roman" w:eastAsia="方正书宋_GBK" w:cs="Times New Roman"/>
              </w:rPr>
              <w:t>,</w:t>
            </w:r>
            <w:r>
              <w:rPr>
                <w:rFonts w:hint="eastAsia" w:ascii="方正书宋_GBK" w:hAnsi="Times New Roman" w:eastAsia="方正书宋_GBK" w:cs="Times New Roman"/>
              </w:rPr>
              <w:t>减少他们的家庭经济支出</w:t>
            </w:r>
            <w:r>
              <w:rPr>
                <w:rFonts w:ascii="方正书宋_GBK" w:hAnsi="Times New Roman" w:eastAsia="方正书宋_GBK" w:cs="Times New Roman"/>
              </w:rPr>
              <w:t>.</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得到康复的残疾儿童数量</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10</w:t>
            </w:r>
            <w:r>
              <w:rPr>
                <w:rFonts w:hint="eastAsia" w:ascii="方正书宋_GBK" w:hAnsi="Times New Roman" w:eastAsia="方正书宋_GBK" w:cs="Times New Roman"/>
              </w:rPr>
              <w:t>人</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项目完成及时率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项目完成的及时率</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年</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成本指标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符合条件的残疾儿童救助标准</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12000</w:t>
            </w:r>
            <w:r>
              <w:rPr>
                <w:rFonts w:hint="eastAsia" w:ascii="方正书宋_GBK" w:hAnsi="Times New Roman" w:eastAsia="方正书宋_GBK" w:cs="Times New Roman"/>
              </w:rPr>
              <w:t>元</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残疾儿童的身体功能状况</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有所改善</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得到辅具适配残疾人数的覆盖率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得到辅具适配残疾人的覆盖率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80%</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残疾儿童对康复服务的满意度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残疾儿童或家属对康复服务的满意度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享受到辅具适配的残疾人的满意度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享受到辅具适配的残疾人的满意度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855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社会调查</w:t>
            </w:r>
          </w:p>
        </w:tc>
      </w:tr>
    </w:tbl>
    <w:p>
      <w:pPr>
        <w:spacing w:line="300" w:lineRule="exact"/>
        <w:jc w:val="left"/>
        <w:rPr>
          <w:rFonts w:ascii="Times New Roman" w:hAnsi="Times New Roman" w:cs="Times New Roman"/>
        </w:rPr>
      </w:pPr>
    </w:p>
    <w:p>
      <w:pPr>
        <w:ind w:firstLine="562" w:firstLineChars="200"/>
        <w:jc w:val="left"/>
        <w:rPr>
          <w:rFonts w:hint="eastAsia" w:ascii="Times New Roman" w:hAnsi="宋体" w:cs="Times New Roman"/>
          <w:b/>
          <w:sz w:val="28"/>
        </w:rPr>
      </w:pPr>
      <w:r>
        <w:rPr>
          <w:rFonts w:hint="eastAsia" w:ascii="方正仿宋_GBK" w:hAnsi="Times New Roman" w:eastAsia="方正仿宋_GBK" w:cs="Times New Roman"/>
          <w:b/>
          <w:sz w:val="28"/>
        </w:rPr>
        <w:t>10、冀财社【2020】159号 河北省财政厅关于下达中央2021年残疾人河北省财政厅关于下达中央2021年残疾人事业发展补助资金预算的通知绩效目标表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1.</w:t>
            </w:r>
            <w:r>
              <w:rPr>
                <w:rFonts w:hint="eastAsia" w:ascii="方正书宋_GBK" w:hAnsi="Times New Roman" w:eastAsia="方正书宋_GBK" w:cs="Times New Roman"/>
              </w:rPr>
              <w:t>该项资金用于我县残疾人康复、实用技术培训、残疾人托养等，减轻残疾人经济负担，提高残疾人生活水平。</w:t>
            </w:r>
          </w:p>
        </w:tc>
      </w:tr>
    </w:tbl>
    <w:p>
      <w:pPr>
        <w:spacing w:line="14" w:lineRule="exact"/>
        <w:jc w:val="center"/>
        <w:rPr>
          <w:rFonts w:ascii="Times New Roman" w:hAnsi="宋体" w:cs="Times New Roman"/>
          <w:sz w:val="18"/>
        </w:rPr>
      </w:pPr>
      <w:r>
        <w:rPr>
          <w:rFonts w:ascii="方正书宋_GBK" w:hAnsi="Times New Roman" w:eastAsia="方正书宋_GBK" w:cs="Times New Roman"/>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268"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数量指标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8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残疾人康复覆盖率</w:t>
            </w:r>
          </w:p>
        </w:tc>
        <w:tc>
          <w:tcPr>
            <w:tcW w:w="2551"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质量指标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接受康复服务后的生活能力</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接受康复服务后的生活能力</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时效指标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实用技术培训覆盖率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实用技术培训覆盖率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效益指标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经济效益指标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资金按时拨付</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资金按时拨付</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按时拨付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培训后生活能力</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培训后生活能力</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有所提高</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社会效益指标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残疾人托养覆盖率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残疾人托养覆盖率</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残疾人家属满意度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hAnsi="Times New Roman" w:eastAsia="方正书宋_GBK" w:cs="Times New Roman"/>
              </w:rPr>
            </w:pP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服务对象满意度指标</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8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残疾人满意度</w:t>
            </w:r>
          </w:p>
        </w:tc>
        <w:tc>
          <w:tcPr>
            <w:tcW w:w="2551"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w:t>
            </w:r>
            <w:r>
              <w:rPr>
                <w:rFonts w:ascii="方正书宋_GBK" w:hAnsi="Times New Roman" w:eastAsia="方正书宋_GBK" w:cs="Times New Roman"/>
              </w:rPr>
              <w:t>95%</w:t>
            </w:r>
          </w:p>
        </w:tc>
        <w:tc>
          <w:tcPr>
            <w:tcW w:w="2268"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上级文件要求</w:t>
            </w:r>
          </w:p>
        </w:tc>
      </w:tr>
    </w:tbl>
    <w:p>
      <w:pPr>
        <w:spacing w:line="300" w:lineRule="exact"/>
        <w:jc w:val="left"/>
        <w:rPr>
          <w:rFonts w:ascii="Times New Roman" w:hAnsi="Times New Roman" w:cs="Times New Roman"/>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Times New Roman" w:eastAsia="黑体" w:cs="Times New Roman"/>
          <w:sz w:val="32"/>
        </w:rPr>
        <w:t>六、政府采购预算情况</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2021年，馆陶县残疾人联合会本级安排政府采购预算0.00万元。</w:t>
      </w: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政府采购项目来源</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采购物品名称</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政府采购目录序号</w:t>
            </w:r>
          </w:p>
        </w:tc>
        <w:tc>
          <w:tcPr>
            <w:tcW w:w="709"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计量</w:t>
            </w:r>
            <w:r>
              <w:rPr>
                <w:rFonts w:ascii="方正书宋_GBK" w:hAnsi="Times New Roman" w:eastAsia="方正书宋_GBK" w:cs="Times New Roman"/>
                <w:b/>
              </w:rPr>
              <w:t xml:space="preserve">  </w:t>
            </w:r>
            <w:r>
              <w:rPr>
                <w:rFonts w:hint="eastAsia" w:ascii="方正书宋_GBK" w:hAnsi="Times New Roman" w:eastAsia="方正书宋_GBK" w:cs="Times New Roman"/>
                <w:b/>
              </w:rPr>
              <w:t>单位</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单价</w:t>
            </w:r>
          </w:p>
        </w:tc>
        <w:tc>
          <w:tcPr>
            <w:tcW w:w="6804" w:type="dxa"/>
            <w:gridSpan w:val="6"/>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预算资金</w:t>
            </w:r>
          </w:p>
        </w:tc>
        <w:tc>
          <w:tcPr>
            <w:tcW w:w="1531" w:type="dxa"/>
            <w:vMerge w:val="continue"/>
            <w:shd w:val="clear" w:color="auto" w:fill="auto"/>
            <w:noWrap w:val="0"/>
            <w:vAlign w:val="center"/>
          </w:tcPr>
          <w:p>
            <w:pPr>
              <w:spacing w:line="300" w:lineRule="exact"/>
              <w:jc w:val="left"/>
              <w:rPr>
                <w:rFonts w:ascii="Times New Roman" w:hAnsi="Times New Roman" w:cs="Times New Roman"/>
              </w:rPr>
            </w:pPr>
          </w:p>
        </w:tc>
        <w:tc>
          <w:tcPr>
            <w:tcW w:w="1531" w:type="dxa"/>
            <w:vMerge w:val="continue"/>
            <w:shd w:val="clear" w:color="auto" w:fill="auto"/>
            <w:noWrap w:val="0"/>
            <w:vAlign w:val="center"/>
          </w:tcPr>
          <w:p>
            <w:pPr>
              <w:spacing w:line="300" w:lineRule="exact"/>
              <w:jc w:val="left"/>
              <w:rPr>
                <w:rFonts w:ascii="Times New Roman" w:hAnsi="Times New Roman" w:cs="Times New Roman"/>
              </w:rPr>
            </w:pPr>
          </w:p>
        </w:tc>
        <w:tc>
          <w:tcPr>
            <w:tcW w:w="709" w:type="dxa"/>
            <w:vMerge w:val="continue"/>
            <w:shd w:val="clear" w:color="auto" w:fill="auto"/>
            <w:noWrap w:val="0"/>
            <w:vAlign w:val="center"/>
          </w:tcPr>
          <w:p>
            <w:pPr>
              <w:spacing w:line="300" w:lineRule="exact"/>
              <w:jc w:val="left"/>
              <w:rPr>
                <w:rFonts w:ascii="Times New Roman" w:hAnsi="Times New Roman" w:cs="Times New Roman"/>
              </w:rPr>
            </w:pPr>
          </w:p>
        </w:tc>
        <w:tc>
          <w:tcPr>
            <w:tcW w:w="907" w:type="dxa"/>
            <w:vMerge w:val="continue"/>
            <w:shd w:val="clear" w:color="auto" w:fill="auto"/>
            <w:noWrap w:val="0"/>
            <w:vAlign w:val="center"/>
          </w:tcPr>
          <w:p>
            <w:pPr>
              <w:spacing w:line="300" w:lineRule="exact"/>
              <w:jc w:val="left"/>
              <w:rPr>
                <w:rFonts w:ascii="Times New Roman" w:hAnsi="Times New Roman" w:cs="Times New Roman"/>
              </w:rPr>
            </w:pPr>
          </w:p>
        </w:tc>
        <w:tc>
          <w:tcPr>
            <w:tcW w:w="907" w:type="dxa"/>
            <w:vMerge w:val="continue"/>
            <w:shd w:val="clear" w:color="auto" w:fill="auto"/>
            <w:noWrap w:val="0"/>
            <w:vAlign w:val="center"/>
          </w:tcPr>
          <w:p>
            <w:pPr>
              <w:spacing w:line="300" w:lineRule="exact"/>
              <w:jc w:val="left"/>
              <w:rPr>
                <w:rFonts w:ascii="Times New Roman" w:hAnsi="Times New Roman" w:cs="Times New Roman"/>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基金预算拨款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财政专户核拨</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709"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注：无政府采购预算，空表列示。</w:t>
      </w:r>
    </w:p>
    <w:p>
      <w:pPr>
        <w:ind w:firstLine="640" w:firstLineChars="200"/>
        <w:jc w:val="left"/>
        <w:rPr>
          <w:rFonts w:ascii="Times New Roman" w:hAnsi="宋体" w:cs="Times New Roman"/>
          <w:sz w:val="32"/>
        </w:rPr>
      </w:pPr>
      <w:r>
        <w:rPr>
          <w:rFonts w:ascii="Times New Roman" w:hAnsi="Times New Roman" w:eastAsia="方正仿宋_GBK" w:cs="Times New Roman"/>
          <w:sz w:val="32"/>
        </w:rPr>
        <w:t xml:space="preserve"> </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七、国有资产信息</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馆陶县残疾人联合会本级上年末固定资产金额为0.00万元（详见下表）。本年度拟购置固定资产总额为0.00万元，已按要求列入政府采购预算，详见政府采购预算表。</w:t>
      </w: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762001</w:t>
            </w:r>
            <w:r>
              <w:rPr>
                <w:rFonts w:hint="eastAsia" w:ascii="方正小标宋_GBK" w:hAnsi="Times New Roman" w:eastAsia="方正小标宋_GBK" w:cs="Times New Roman"/>
                <w:sz w:val="24"/>
              </w:rPr>
              <w:t>馆陶县残疾人联合会本级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截止时间：</w:t>
            </w:r>
            <w:r>
              <w:rPr>
                <w:rFonts w:ascii="方正小标宋_GBK" w:hAnsi="Times New Roman" w:eastAsia="方正小标宋_GBK" w:cs="Times New Roman"/>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hAnsi="Times New Roman" w:eastAsia="方正书宋_GBK" w:cs="Times New Roman"/>
              </w:rPr>
            </w:pPr>
          </w:p>
        </w:tc>
        <w:tc>
          <w:tcPr>
            <w:tcW w:w="2835" w:type="dxa"/>
            <w:shd w:val="clear" w:color="auto" w:fill="auto"/>
            <w:noWrap w:val="0"/>
            <w:vAlign w:val="center"/>
          </w:tcPr>
          <w:p>
            <w:pPr>
              <w:spacing w:line="300" w:lineRule="exact"/>
              <w:jc w:val="center"/>
              <w:rPr>
                <w:rFonts w:ascii="方正书宋_GBK" w:hAnsi="Times New Roman" w:eastAsia="方正书宋_GBK" w:cs="Times New Roman"/>
              </w:rPr>
            </w:pPr>
          </w:p>
        </w:tc>
        <w:tc>
          <w:tcPr>
            <w:tcW w:w="2835" w:type="dxa"/>
            <w:shd w:val="clear" w:color="auto" w:fill="auto"/>
            <w:noWrap w:val="0"/>
            <w:vAlign w:val="center"/>
          </w:tcPr>
          <w:p>
            <w:pPr>
              <w:spacing w:line="300" w:lineRule="exact"/>
              <w:jc w:val="right"/>
              <w:rPr>
                <w:rFonts w:ascii="方正书宋_GBK" w:hAnsi="Times New Roman" w:eastAsia="方正书宋_GBK" w:cs="Times New Roman"/>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注：无固定资产占用情况，空表列示。</w:t>
      </w:r>
    </w:p>
    <w:p>
      <w:pPr>
        <w:ind w:firstLine="640" w:firstLineChars="200"/>
        <w:jc w:val="left"/>
        <w:rPr>
          <w:rFonts w:ascii="Times New Roman" w:hAnsi="宋体" w:cs="Times New Roman"/>
          <w:sz w:val="32"/>
        </w:rPr>
      </w:pPr>
      <w:r>
        <w:rPr>
          <w:rFonts w:ascii="Times New Roman" w:hAnsi="Times New Roman" w:eastAsia="方正仿宋_GBK" w:cs="Times New Roman"/>
          <w:sz w:val="32"/>
        </w:rPr>
        <w:t xml:space="preserve"> </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八、名词解释</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1、</w:t>
      </w:r>
      <w:r>
        <w:rPr>
          <w:rFonts w:hint="eastAsia" w:ascii="Times New Roman" w:hAnsi="Times New Roman" w:eastAsia="方正仿宋_GBK" w:cs="Times New Roman"/>
          <w:b/>
          <w:sz w:val="28"/>
        </w:rPr>
        <w:t>一般公共预算拨款收入：</w:t>
      </w:r>
      <w:r>
        <w:rPr>
          <w:rFonts w:hint="eastAsia" w:ascii="Times New Roman" w:hAnsi="Times New Roman" w:eastAsia="方正仿宋_GBK" w:cs="Times New Roman"/>
          <w:sz w:val="28"/>
        </w:rPr>
        <w:t>指省级财政当年拨付的资金。</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2、</w:t>
      </w:r>
      <w:r>
        <w:rPr>
          <w:rFonts w:hint="eastAsia" w:ascii="Times New Roman" w:hAnsi="Times New Roman" w:eastAsia="方正仿宋_GBK" w:cs="Times New Roman"/>
          <w:b/>
          <w:sz w:val="28"/>
        </w:rPr>
        <w:t>事业收入：</w:t>
      </w:r>
      <w:r>
        <w:rPr>
          <w:rFonts w:hint="eastAsia" w:ascii="Times New Roman" w:hAnsi="Times New Roman" w:eastAsia="方正仿宋_GBK" w:cs="Times New Roman"/>
          <w:sz w:val="28"/>
        </w:rPr>
        <w:t>指事业单位开展专业业务活动及辅助活动所取得的收入。</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3、</w:t>
      </w:r>
      <w:r>
        <w:rPr>
          <w:rFonts w:hint="eastAsia" w:ascii="Times New Roman" w:hAnsi="Times New Roman" w:eastAsia="方正仿宋_GBK" w:cs="Times New Roman"/>
          <w:b/>
          <w:sz w:val="28"/>
        </w:rPr>
        <w:t>其他收入：</w:t>
      </w:r>
      <w:r>
        <w:rPr>
          <w:rFonts w:hint="eastAsia" w:ascii="Times New Roman" w:hAnsi="Times New Roman" w:eastAsia="方正仿宋_GBK" w:cs="Times New Roman"/>
          <w:sz w:val="28"/>
        </w:rPr>
        <w:t>指除</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一般公共预算拨款收入</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事业收入</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等以外的收入。主要是按规定动用的租房收入、存款利息收入等。</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4、</w:t>
      </w:r>
      <w:r>
        <w:rPr>
          <w:rFonts w:hint="eastAsia" w:ascii="Times New Roman" w:hAnsi="Times New Roman" w:eastAsia="方正仿宋_GBK" w:cs="Times New Roman"/>
          <w:b/>
          <w:sz w:val="28"/>
        </w:rPr>
        <w:t>基本支出：</w:t>
      </w:r>
      <w:r>
        <w:rPr>
          <w:rFonts w:hint="eastAsia" w:ascii="Times New Roman" w:hAnsi="Times New Roman" w:eastAsia="方正仿宋_GBK" w:cs="Times New Roman"/>
          <w:sz w:val="28"/>
        </w:rPr>
        <w:t>指为保障机构正常运转、完成日常工作任务而发生的人员支出和公用支出。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5、</w:t>
      </w:r>
      <w:r>
        <w:rPr>
          <w:rFonts w:hint="eastAsia" w:ascii="Times New Roman" w:hAnsi="Times New Roman" w:eastAsia="方正仿宋_GBK" w:cs="Times New Roman"/>
          <w:b/>
          <w:sz w:val="28"/>
        </w:rPr>
        <w:t>项目支出：</w:t>
      </w:r>
      <w:r>
        <w:rPr>
          <w:rFonts w:hint="eastAsia" w:ascii="Times New Roman" w:hAnsi="Times New Roman" w:eastAsia="方正仿宋_GBK" w:cs="Times New Roman"/>
          <w:sz w:val="28"/>
        </w:rPr>
        <w:t>指在基本支出之外为完成特定行政任务和事业发展目标所发生的支出。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6、</w:t>
      </w:r>
      <w:r>
        <w:rPr>
          <w:rFonts w:hint="eastAsia" w:ascii="Times New Roman" w:hAnsi="Times New Roman" w:eastAsia="方正仿宋_GBK" w:cs="Times New Roman"/>
          <w:b/>
          <w:sz w:val="28"/>
        </w:rPr>
        <w:t>上缴上级支出：</w:t>
      </w:r>
      <w:r>
        <w:rPr>
          <w:rFonts w:hint="eastAsia" w:ascii="Times New Roman" w:hAnsi="Times New Roman" w:eastAsia="方正仿宋_GBK" w:cs="Times New Roman"/>
          <w:sz w:val="28"/>
        </w:rPr>
        <w:t>指下级单位上缴上级的支出。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7、</w:t>
      </w:r>
      <w:r>
        <w:rPr>
          <w:rFonts w:hint="cs" w:ascii="Times New Roman" w:hAnsi="Times New Roman" w:eastAsia="方正仿宋_GBK" w:cs="Times New Roman"/>
          <w:b/>
          <w:sz w:val="28"/>
        </w:rPr>
        <w:t>“</w:t>
      </w:r>
      <w:r>
        <w:rPr>
          <w:rFonts w:hint="eastAsia" w:ascii="Times New Roman" w:hAnsi="Times New Roman" w:eastAsia="方正仿宋_GBK" w:cs="Times New Roman"/>
          <w:b/>
          <w:sz w:val="28"/>
        </w:rPr>
        <w:t>三公</w:t>
      </w:r>
      <w:r>
        <w:rPr>
          <w:rFonts w:hint="cs" w:ascii="Times New Roman" w:hAnsi="Times New Roman" w:eastAsia="方正仿宋_GBK" w:cs="Times New Roman"/>
          <w:b/>
          <w:sz w:val="28"/>
        </w:rPr>
        <w:t>”</w:t>
      </w:r>
      <w:r>
        <w:rPr>
          <w:rFonts w:hint="eastAsia" w:ascii="Times New Roman" w:hAnsi="Times New Roman" w:eastAsia="方正仿宋_GBK" w:cs="Times New Roman"/>
          <w:b/>
          <w:sz w:val="28"/>
        </w:rPr>
        <w:t>经费：</w:t>
      </w:r>
      <w:r>
        <w:rPr>
          <w:rFonts w:hint="eastAsia" w:ascii="Times New Roman" w:hAnsi="Times New Roman" w:eastAsia="方正仿宋_GBK" w:cs="Times New Roman"/>
          <w:sz w:val="28"/>
        </w:rPr>
        <w:t>纳入省级财政预算管理的</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三公</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8、</w:t>
      </w:r>
      <w:r>
        <w:rPr>
          <w:rFonts w:hint="eastAsia" w:ascii="Times New Roman" w:hAnsi="Times New Roman" w:eastAsia="方正仿宋_GBK" w:cs="Times New Roman"/>
          <w:b/>
          <w:sz w:val="28"/>
        </w:rPr>
        <w:t>机关运行费：</w:t>
      </w:r>
      <w:r>
        <w:rPr>
          <w:rFonts w:hint="eastAsia" w:ascii="Times New Roman" w:hAnsi="Times New Roman" w:eastAsia="方正仿宋_GBK" w:cs="Times New Roman"/>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9、</w:t>
      </w:r>
      <w:r>
        <w:rPr>
          <w:rFonts w:hint="eastAsia" w:ascii="Times New Roman" w:hAnsi="Times New Roman" w:eastAsia="方正仿宋_GBK" w:cs="Times New Roman"/>
          <w:b/>
          <w:sz w:val="28"/>
        </w:rPr>
        <w:t>上年结转：</w:t>
      </w:r>
      <w:r>
        <w:rPr>
          <w:rFonts w:hint="eastAsia" w:ascii="Times New Roman" w:hAnsi="Times New Roman" w:eastAsia="方正仿宋_GBK" w:cs="Times New Roman"/>
          <w:sz w:val="28"/>
        </w:rPr>
        <w:t>指以前年度尚未完成、结转到本年仍按原规定用途继续使用的资金。</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10、</w:t>
      </w:r>
      <w:r>
        <w:rPr>
          <w:rFonts w:hint="eastAsia" w:ascii="Times New Roman" w:hAnsi="Times New Roman" w:eastAsia="方正仿宋_GBK" w:cs="Times New Roman"/>
          <w:b/>
          <w:sz w:val="28"/>
        </w:rPr>
        <w:t>事业单位经营支出：</w:t>
      </w:r>
      <w:r>
        <w:rPr>
          <w:rFonts w:hint="eastAsia" w:ascii="Times New Roman" w:hAnsi="Times New Roman" w:eastAsia="方正仿宋_GBK" w:cs="Times New Roman"/>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九、其他需要说明的事项</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rPr>
          <w:rFonts w:ascii="Times New Roman" w:hAnsi="Times New Roman" w:cs="Times New Roman"/>
        </w:rPr>
      </w:pPr>
    </w:p>
    <w:p>
      <w:pPr>
        <w:jc w:val="center"/>
        <w:outlineLvl w:val="3"/>
        <w:rPr>
          <w:rFonts w:hint="eastAsia" w:ascii="Times New Roman" w:hAnsi="宋体" w:cs="Times New Roman"/>
          <w:sz w:val="44"/>
        </w:rPr>
      </w:pPr>
      <w:bookmarkStart w:id="1" w:name="_Toc71204459"/>
      <w:r>
        <w:rPr>
          <w:rFonts w:hint="eastAsia" w:ascii="方正小标宋_GBK" w:hAnsi="Times New Roman" w:eastAsia="方正小标宋_GBK" w:cs="Times New Roman"/>
          <w:sz w:val="44"/>
        </w:rPr>
        <w:t>二、馆陶县残疾人联合会（事业）收支预算</w:t>
      </w:r>
      <w:bookmarkEnd w:id="1"/>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单位预算收支总表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666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收入</w:t>
            </w:r>
          </w:p>
        </w:tc>
        <w:tc>
          <w:tcPr>
            <w:tcW w:w="666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45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104900.00</w:t>
            </w:r>
          </w:p>
        </w:tc>
        <w:tc>
          <w:tcPr>
            <w:tcW w:w="4535"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一、一般公共服务支出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二、外交支出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三、国防支出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四、财政专户管理资金收入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四、公共安全支出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五、事业收入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五、教育支出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六、事业单位经营收入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六、科学技术支出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七、上级补助收入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七、文化旅游体育与传媒支出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八、附属单位上缴收入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八、社会保障和就业支出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九、其他收入</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九、社会保险基金支出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十、卫生健康支出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十一、节能环保支出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十二、城乡社区支出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十三、农林水支出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十四、交通运输支出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十五、资源勘探工业信息等支出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十六、商业服务业等支出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十七、金融支出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十八、援助其他地区支出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十九、自然资源海洋气象等支出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二十、住房保障支出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二十一、粮油物资储备支出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二十二、国有资本经营预算支出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二十三、灾害防治及应急管理支出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24</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二十四、预备费</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二十五、其他支出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二十六、转移性支出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二十七、债务还本支出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二十八、债务付息支出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二十九、债务发行费用支出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三十、抗疫特别国债安排的支出</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31</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本年收入合计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本年支出合计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上年结转结余</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年终结转结余</w:t>
            </w:r>
          </w:p>
        </w:tc>
        <w:tc>
          <w:tcPr>
            <w:tcW w:w="2126"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33</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收入总计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4535"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支出总计</w:t>
            </w:r>
          </w:p>
        </w:tc>
        <w:tc>
          <w:tcPr>
            <w:tcW w:w="2126"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2551"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1134"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9072" w:type="dxa"/>
            <w:gridSpan w:val="8"/>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本年收入</w:t>
            </w:r>
          </w:p>
        </w:tc>
        <w:tc>
          <w:tcPr>
            <w:tcW w:w="1134"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rPr>
                <w:rFonts w:ascii="Times New Roman" w:hAnsi="Times New Roman" w:cs="Times New Roman"/>
              </w:rPr>
            </w:pP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w:t>
            </w:r>
            <w:r>
              <w:rPr>
                <w:rFonts w:ascii="方正书宋_GBK" w:hAnsi="Times New Roman" w:eastAsia="方正书宋_GBK" w:cs="Times New Roman"/>
                <w:b/>
              </w:rPr>
              <w:t xml:space="preserve">  </w:t>
            </w:r>
            <w:r>
              <w:rPr>
                <w:rFonts w:hint="eastAsia" w:ascii="方正书宋_GBK" w:hAnsi="Times New Roman" w:eastAsia="方正书宋_GBK" w:cs="Times New Roman"/>
                <w:b/>
              </w:rPr>
              <w:t>编码</w:t>
            </w: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1134" w:type="dxa"/>
            <w:vMerge w:val="continue"/>
            <w:shd w:val="clear" w:color="auto" w:fill="auto"/>
            <w:noWrap w:val="0"/>
            <w:vAlign w:val="center"/>
          </w:tcPr>
          <w:p>
            <w:pPr>
              <w:spacing w:line="300" w:lineRule="exact"/>
              <w:jc w:val="left"/>
              <w:rPr>
                <w:rFonts w:ascii="Times New Roman" w:hAnsi="Times New Roman" w:cs="Times New Roman"/>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小计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财政拨款</w:t>
            </w:r>
            <w:r>
              <w:rPr>
                <w:rFonts w:ascii="方正书宋_GBK" w:hAnsi="Times New Roman" w:eastAsia="方正书宋_GBK" w:cs="Times New Roman"/>
                <w:b/>
              </w:rPr>
              <w:t xml:space="preserve"> </w:t>
            </w:r>
            <w:r>
              <w:rPr>
                <w:rFonts w:hint="eastAsia" w:ascii="方正书宋_GBK" w:hAnsi="Times New Roman" w:eastAsia="方正书宋_GBK" w:cs="Times New Roman"/>
                <w:b/>
              </w:rPr>
              <w:t>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w:t>
            </w:r>
            <w:r>
              <w:rPr>
                <w:rFonts w:ascii="方正书宋_GBK" w:hAnsi="Times New Roman" w:eastAsia="方正书宋_GBK" w:cs="Times New Roman"/>
                <w:b/>
              </w:rPr>
              <w:t xml:space="preserve"> </w:t>
            </w:r>
            <w:r>
              <w:rPr>
                <w:rFonts w:hint="eastAsia" w:ascii="方正书宋_GBK" w:hAnsi="Times New Roman" w:eastAsia="方正书宋_GBK" w:cs="Times New Roman"/>
                <w:b/>
              </w:rPr>
              <w:t>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事业收入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经营收入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上级补助收入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附属单位上缴收入</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其他收入</w:t>
            </w:r>
          </w:p>
        </w:tc>
        <w:tc>
          <w:tcPr>
            <w:tcW w:w="1134"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8</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9</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10</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11</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992" w:type="dxa"/>
            <w:shd w:val="clear" w:color="auto" w:fill="auto"/>
            <w:noWrap w:val="0"/>
            <w:vAlign w:val="center"/>
          </w:tcPr>
          <w:p>
            <w:pPr>
              <w:spacing w:line="300" w:lineRule="exact"/>
              <w:jc w:val="left"/>
              <w:rPr>
                <w:rFonts w:ascii="方正书宋_GBK" w:hAnsi="Times New Roman" w:eastAsia="方正书宋_GBK" w:cs="Times New Roman"/>
                <w:b/>
              </w:rPr>
            </w:pPr>
          </w:p>
        </w:tc>
        <w:tc>
          <w:tcPr>
            <w:tcW w:w="155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2101102</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事业单位医疗</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1559"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单位预算支出总表</w:t>
      </w:r>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527"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经营支出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上解上级</w:t>
            </w:r>
            <w:r>
              <w:rPr>
                <w:rFonts w:ascii="方正书宋_GBK" w:hAnsi="Times New Roman" w:eastAsia="方正书宋_GBK" w:cs="Times New Roman"/>
                <w:b/>
              </w:rPr>
              <w:t xml:space="preserve"> </w:t>
            </w:r>
            <w:r>
              <w:rPr>
                <w:rFonts w:hint="eastAsia" w:ascii="方正书宋_GBK" w:hAnsi="Times New Roman" w:eastAsia="方正书宋_GBK" w:cs="Times New Roman"/>
                <w:b/>
              </w:rPr>
              <w:t>支出</w:t>
            </w:r>
          </w:p>
        </w:tc>
        <w:tc>
          <w:tcPr>
            <w:tcW w:w="136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w:t>
            </w:r>
            <w:r>
              <w:rPr>
                <w:rFonts w:ascii="方正书宋_GBK" w:hAnsi="Times New Roman" w:eastAsia="方正书宋_GBK" w:cs="Times New Roman"/>
                <w:b/>
              </w:rPr>
              <w:t xml:space="preserve">  </w:t>
            </w:r>
            <w:r>
              <w:rPr>
                <w:rFonts w:hint="eastAsia" w:ascii="方正书宋_GBK" w:hAnsi="Times New Roman" w:eastAsia="方正书宋_GBK" w:cs="Times New Roman"/>
                <w:b/>
              </w:rPr>
              <w:t>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c>
          <w:tcPr>
            <w:tcW w:w="136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99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c>
          <w:tcPr>
            <w:tcW w:w="136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992"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事业单位医疗</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992"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c>
          <w:tcPr>
            <w:tcW w:w="136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487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收入</w:t>
            </w:r>
          </w:p>
        </w:tc>
        <w:tc>
          <w:tcPr>
            <w:tcW w:w="9298" w:type="dxa"/>
            <w:gridSpan w:val="5"/>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金额</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一般公共预算财政拨款</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政府性基金预算财政拨款</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3402"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6</w:t>
            </w:r>
          </w:p>
        </w:tc>
        <w:tc>
          <w:tcPr>
            <w:tcW w:w="1474"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3402"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104900.00</w:t>
            </w:r>
          </w:p>
        </w:tc>
        <w:tc>
          <w:tcPr>
            <w:tcW w:w="3402"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一、一般公共服务支出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二、外交支出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三、国防支出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四、公共安全支出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五、教育支出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六、科学技术支出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七、文化旅游体育与传媒支出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八、社会保障和就业支出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九、社会保险基金支出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十、卫生健康支出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十一、节能环保支出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十二、城乡社区支出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十三、农林水支出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十四、交通运输支出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十五、资源勘探工业信息等支出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十六、商业服务业等支出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十七、金融支出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十八、援助其他地区支出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十九、自然资源海洋气象等支出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二十、住房保障支出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21</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二十一、粮油物资储备支出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二十二、国有资本经营预算支出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二十三、灾害防治及应急管理支出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二十四、预备费</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二十五、其他支出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26</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二十六、转移性支出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27</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二十七、债务还本支出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28</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二十八、债务付息支出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29</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二十九、债务发行费用支出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30</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三十、抗疫特别国债安排的支出</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31</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本年收入合计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本年支出合计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32</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年初财政拨款结转和结余</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年末财政拨款结转和结余</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33</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一、一般公共预算拨款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34</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二、政府性基金预算拨款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35</w:t>
            </w: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三、国有资本经营预算拨款</w:t>
            </w: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3402" w:type="dxa"/>
            <w:shd w:val="clear" w:color="auto" w:fill="auto"/>
            <w:noWrap w:val="0"/>
            <w:vAlign w:val="center"/>
          </w:tcPr>
          <w:p>
            <w:pPr>
              <w:spacing w:line="300" w:lineRule="exact"/>
              <w:jc w:val="left"/>
              <w:rPr>
                <w:rFonts w:hint="eastAsia"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36</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收入总计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3402" w:type="dxa"/>
            <w:shd w:val="clear" w:color="auto" w:fill="auto"/>
            <w:noWrap w:val="0"/>
            <w:vAlign w:val="center"/>
          </w:tcPr>
          <w:p>
            <w:pPr>
              <w:spacing w:line="300" w:lineRule="exact"/>
              <w:jc w:val="center"/>
              <w:rPr>
                <w:rFonts w:hint="eastAsia" w:ascii="方正书宋_GBK" w:hAnsi="Times New Roman" w:eastAsia="方正书宋_GBK" w:cs="Times New Roman"/>
                <w:b/>
              </w:rPr>
            </w:pPr>
            <w:r>
              <w:rPr>
                <w:rFonts w:hint="eastAsia" w:ascii="方正书宋_GBK" w:hAnsi="Times New Roman" w:eastAsia="方正书宋_GBK" w:cs="Times New Roman"/>
                <w:b/>
              </w:rPr>
              <w:t>支出总计</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474"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社会保障和就业支出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94700.00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行政事业单位养老支出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13000.00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2080506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机关事业单位职业年金缴费支出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残疾人事业</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2081199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其他残疾人事业支出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81700.00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卫生健康支出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行政事业单位医疗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2101102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事业单位医疗</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5200.00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住房保障支出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住房改革支出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2210201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单位预算一般公共预算财政拨款基本支出表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支出部门经济分类科目</w:t>
            </w:r>
          </w:p>
        </w:tc>
        <w:tc>
          <w:tcPr>
            <w:tcW w:w="7653" w:type="dxa"/>
            <w:gridSpan w:val="3"/>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人员经费</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w:t>
            </w: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104900.00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84400.00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r>
              <w:rPr>
                <w:rFonts w:ascii="方正书宋_GBK" w:hAnsi="Times New Roman" w:eastAsia="方正书宋_GBK" w:cs="Times New Roman"/>
                <w:b/>
              </w:rP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工资福利支出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79400.00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基本工资</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34000.00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津贴补贴</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30107</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绩效工资</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30108</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机关事业单位基本养老保险缴费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8000.00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7</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30109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职业年金缴费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8</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30110</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城镇职工基本医疗保险缴费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9</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其他社会保障缴费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400.00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10</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30113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住房公积金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11</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商品和服务支出</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20500.00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12</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30201</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办公费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12300.00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13</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30205</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水费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1500.00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14</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30206</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电费</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6700.00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15</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303</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对个人和家庭的补助</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r>
              <w:rPr>
                <w:rFonts w:ascii="方正书宋_GBK" w:hAnsi="Times New Roman" w:eastAsia="方正书宋_GBK" w:cs="Times New Roman"/>
              </w:rPr>
              <w:t>16</w:t>
            </w:r>
          </w:p>
        </w:tc>
        <w:tc>
          <w:tcPr>
            <w:tcW w:w="1191" w:type="dxa"/>
            <w:shd w:val="clear" w:color="auto" w:fill="auto"/>
            <w:noWrap w:val="0"/>
            <w:vAlign w:val="center"/>
          </w:tcPr>
          <w:p>
            <w:pPr>
              <w:spacing w:line="300" w:lineRule="exact"/>
              <w:jc w:val="left"/>
              <w:rPr>
                <w:rFonts w:ascii="方正书宋_GBK" w:hAnsi="Times New Roman" w:eastAsia="方正书宋_GBK" w:cs="Times New Roman"/>
              </w:rPr>
            </w:pPr>
            <w:r>
              <w:rPr>
                <w:rFonts w:ascii="方正书宋_GBK" w:hAnsi="Times New Roman" w:eastAsia="方正书宋_GBK" w:cs="Times New Roman"/>
              </w:rPr>
              <w:t>30309</w:t>
            </w:r>
          </w:p>
        </w:tc>
        <w:tc>
          <w:tcPr>
            <w:tcW w:w="4535" w:type="dxa"/>
            <w:shd w:val="clear" w:color="auto" w:fill="auto"/>
            <w:noWrap w:val="0"/>
            <w:vAlign w:val="center"/>
          </w:tcPr>
          <w:p>
            <w:pPr>
              <w:spacing w:line="300" w:lineRule="exact"/>
              <w:jc w:val="left"/>
              <w:rPr>
                <w:rFonts w:hint="eastAsia" w:ascii="方正书宋_GBK" w:hAnsi="Times New Roman" w:eastAsia="方正书宋_GBK" w:cs="Times New Roman"/>
              </w:rPr>
            </w:pPr>
            <w:r>
              <w:rPr>
                <w:rFonts w:hint="eastAsia" w:ascii="方正书宋_GBK" w:hAnsi="Times New Roman" w:eastAsia="方正书宋_GBK" w:cs="Times New Roman"/>
              </w:rPr>
              <w:t>奖励金</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r>
              <w:rPr>
                <w:rFonts w:ascii="方正书宋_GBK" w:hAnsi="Times New Roman" w:eastAsia="方正书宋_GBK" w:cs="Times New Roman"/>
              </w:rPr>
              <w:t>5000.00</w:t>
            </w:r>
          </w:p>
        </w:tc>
        <w:tc>
          <w:tcPr>
            <w:tcW w:w="2551" w:type="dxa"/>
            <w:shd w:val="clear" w:color="auto" w:fill="auto"/>
            <w:noWrap w:val="0"/>
            <w:vAlign w:val="center"/>
          </w:tcPr>
          <w:p>
            <w:pPr>
              <w:spacing w:line="300" w:lineRule="exact"/>
              <w:jc w:val="right"/>
              <w:rPr>
                <w:rFonts w:ascii="方正书宋_GBK" w:hAnsi="Times New Roman" w:eastAsia="方正书宋_GBK" w:cs="Times New Roman"/>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5726"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功能分类科目</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基本支出</w:t>
            </w:r>
          </w:p>
        </w:tc>
        <w:tc>
          <w:tcPr>
            <w:tcW w:w="255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科目编码</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科目名称</w:t>
            </w: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c>
          <w:tcPr>
            <w:tcW w:w="2551" w:type="dxa"/>
            <w:vMerge w:val="continue"/>
            <w:shd w:val="clear" w:color="auto" w:fill="auto"/>
            <w:noWrap w:val="0"/>
            <w:vAlign w:val="center"/>
          </w:tcPr>
          <w:p>
            <w:pPr>
              <w:spacing w:line="300" w:lineRule="exact"/>
              <w:jc w:val="left"/>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119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55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119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4535"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55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单位预算财政拨款“三公”经费支出表</w:t>
      </w:r>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hAnsi="Times New Roman" w:eastAsia="方正小标宋_GBK" w:cs="Times New Roman"/>
                <w:sz w:val="24"/>
              </w:rPr>
            </w:pPr>
            <w:r>
              <w:rPr>
                <w:rFonts w:hint="eastAsia" w:ascii="方正小标宋_GBK" w:hAnsi="Times New Roman" w:eastAsia="方正小标宋_GBK" w:cs="Times New Roman"/>
                <w:sz w:val="24"/>
              </w:rPr>
              <w:t>预算年度：</w:t>
            </w:r>
            <w:r>
              <w:rPr>
                <w:rFonts w:ascii="方正小标宋_GBK" w:hAnsi="Times New Roman" w:eastAsia="方正小标宋_GBK" w:cs="Times New Roman"/>
                <w:sz w:val="24"/>
              </w:rPr>
              <w:t>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序号</w:t>
            </w:r>
          </w:p>
        </w:tc>
        <w:tc>
          <w:tcPr>
            <w:tcW w:w="3798"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9524" w:type="dxa"/>
            <w:gridSpan w:val="4"/>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资</w:t>
            </w:r>
            <w:r>
              <w:rPr>
                <w:rFonts w:ascii="方正书宋_GBK" w:hAnsi="Times New Roman" w:eastAsia="方正书宋_GBK" w:cs="Times New Roman"/>
                <w:b/>
              </w:rPr>
              <w:t xml:space="preserve"> </w:t>
            </w:r>
            <w:r>
              <w:rPr>
                <w:rFonts w:hint="eastAsia" w:ascii="方正书宋_GBK" w:hAnsi="Times New Roman" w:eastAsia="方正书宋_GBK" w:cs="Times New Roman"/>
                <w:b/>
              </w:rPr>
              <w:t>金</w:t>
            </w:r>
            <w:r>
              <w:rPr>
                <w:rFonts w:ascii="方正书宋_GBK" w:hAnsi="Times New Roman" w:eastAsia="方正书宋_GBK" w:cs="Times New Roman"/>
                <w:b/>
              </w:rPr>
              <w:t xml:space="preserve"> </w:t>
            </w:r>
            <w:r>
              <w:rPr>
                <w:rFonts w:hint="eastAsia" w:ascii="方正书宋_GBK" w:hAnsi="Times New Roman" w:eastAsia="方正书宋_GBK" w:cs="Times New Roman"/>
                <w:b/>
              </w:rPr>
              <w:t>性</w:t>
            </w:r>
            <w:r>
              <w:rPr>
                <w:rFonts w:ascii="方正书宋_GBK" w:hAnsi="Times New Roman" w:eastAsia="方正书宋_GBK" w:cs="Times New Roman"/>
                <w:b/>
              </w:rPr>
              <w:t xml:space="preserve"> </w:t>
            </w:r>
            <w:r>
              <w:rPr>
                <w:rFonts w:hint="eastAsia" w:ascii="方正书宋_GBK" w:hAnsi="Times New Roman" w:eastAsia="方正书宋_GBK" w:cs="Times New Roman"/>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rPr>
                <w:rFonts w:ascii="Times New Roman" w:hAnsi="Times New Roman" w:cs="Times New Roman"/>
              </w:rPr>
            </w:pPr>
          </w:p>
        </w:tc>
        <w:tc>
          <w:tcPr>
            <w:tcW w:w="3798" w:type="dxa"/>
            <w:vMerge w:val="continue"/>
            <w:shd w:val="clear" w:color="auto" w:fill="auto"/>
            <w:noWrap w:val="0"/>
            <w:vAlign w:val="center"/>
          </w:tcPr>
          <w:p>
            <w:pPr>
              <w:spacing w:line="300" w:lineRule="exact"/>
              <w:jc w:val="left"/>
              <w:rPr>
                <w:rFonts w:ascii="Times New Roman" w:hAnsi="Times New Roman" w:cs="Times New Roman"/>
              </w:rPr>
            </w:pP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w:t>
            </w:r>
            <w:r>
              <w:rPr>
                <w:rFonts w:ascii="方正书宋_GBK" w:hAnsi="Times New Roman" w:eastAsia="方正书宋_GBK" w:cs="Times New Roman"/>
                <w:b/>
              </w:rPr>
              <w:t xml:space="preserve">       </w:t>
            </w:r>
            <w:r>
              <w:rPr>
                <w:rFonts w:hint="eastAsia" w:ascii="方正书宋_GBK" w:hAnsi="Times New Roman" w:eastAsia="方正书宋_GBK" w:cs="Times New Roman"/>
                <w:b/>
              </w:rPr>
              <w:t>财政拨款</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政府性基金</w:t>
            </w:r>
            <w:r>
              <w:rPr>
                <w:rFonts w:ascii="方正书宋_GBK" w:hAnsi="Times New Roman" w:eastAsia="方正书宋_GBK" w:cs="Times New Roman"/>
                <w:b/>
              </w:rPr>
              <w:t xml:space="preserve">         </w:t>
            </w:r>
            <w:r>
              <w:rPr>
                <w:rFonts w:hint="eastAsia" w:ascii="方正书宋_GBK" w:hAnsi="Times New Roman" w:eastAsia="方正书宋_GBK" w:cs="Times New Roman"/>
                <w:b/>
              </w:rPr>
              <w:t>预算拨款</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w:t>
            </w:r>
            <w:r>
              <w:rPr>
                <w:rFonts w:ascii="方正书宋_GBK" w:hAnsi="Times New Roman" w:eastAsia="方正书宋_GBK" w:cs="Times New Roman"/>
                <w:b/>
              </w:rPr>
              <w:t xml:space="preserve">       </w:t>
            </w:r>
            <w:r>
              <w:rPr>
                <w:rFonts w:hint="eastAsia" w:ascii="方正书宋_GBK" w:hAnsi="Times New Roman" w:eastAsia="方正书宋_GBK" w:cs="Times New Roman"/>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栏次</w:t>
            </w:r>
          </w:p>
        </w:tc>
        <w:tc>
          <w:tcPr>
            <w:tcW w:w="3798"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1</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2</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3</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4</w:t>
            </w:r>
          </w:p>
        </w:tc>
        <w:tc>
          <w:tcPr>
            <w:tcW w:w="2381" w:type="dxa"/>
            <w:shd w:val="clear" w:color="auto" w:fill="auto"/>
            <w:noWrap w:val="0"/>
            <w:vAlign w:val="center"/>
          </w:tcPr>
          <w:p>
            <w:pPr>
              <w:spacing w:line="300" w:lineRule="exact"/>
              <w:jc w:val="center"/>
              <w:rPr>
                <w:rFonts w:ascii="方正书宋_GBK" w:hAnsi="Times New Roman" w:eastAsia="方正书宋_GBK" w:cs="Times New Roman"/>
                <w:b/>
              </w:rPr>
            </w:pPr>
            <w:r>
              <w:rPr>
                <w:rFonts w:ascii="方正书宋_GBK" w:hAnsi="Times New Roman" w:eastAsia="方正书宋_GBK" w:cs="Times New Roman"/>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hAnsi="Times New Roman" w:eastAsia="方正书宋_GBK" w:cs="Times New Roman"/>
              </w:rPr>
            </w:pPr>
          </w:p>
        </w:tc>
        <w:tc>
          <w:tcPr>
            <w:tcW w:w="3798"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2381"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cs="Times New Roman"/>
          <w:sz w:val="44"/>
        </w:rPr>
      </w:pPr>
      <w:r>
        <w:rPr>
          <w:rFonts w:hint="eastAsia" w:ascii="方正小标宋_GBK" w:hAnsi="Times New Roman" w:eastAsia="方正小标宋_GBK" w:cs="Times New Roman"/>
          <w:sz w:val="44"/>
        </w:rPr>
        <w:t>馆陶县残疾人联合会（事业）2021年单位预算信息公开情况说明</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按照《中华人民共和国预算法》、《地方预决算公开操作规程》和《河北省省级预算公开办法》规定，现将馆陶县残疾人联合会（事业）2021年单位预算公开如下：</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一、单位职责及机构设置情况</w:t>
      </w: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单位职责：</w:t>
      </w:r>
    </w:p>
    <w:p>
      <w:pPr>
        <w:spacing w:line="500" w:lineRule="exact"/>
        <w:ind w:firstLine="560" w:firstLineChars="200"/>
        <w:jc w:val="left"/>
        <w:rPr>
          <w:rFonts w:hint="eastAsia" w:ascii="Times New Roman" w:hAnsi="Times New Roman" w:eastAsia="方正仿宋_GBK" w:cs="Times New Roman"/>
          <w:sz w:val="28"/>
        </w:rPr>
      </w:pPr>
    </w:p>
    <w:p>
      <w:pPr>
        <w:ind w:firstLine="643" w:firstLineChars="200"/>
        <w:jc w:val="left"/>
        <w:rPr>
          <w:rFonts w:hint="eastAsia" w:ascii="Times New Roman" w:hAnsi="宋体" w:cs="Times New Roman"/>
          <w:b/>
          <w:sz w:val="32"/>
        </w:rPr>
      </w:pPr>
      <w:r>
        <w:rPr>
          <w:rFonts w:hint="eastAsia" w:ascii="方正楷体_GBK" w:hAnsi="Times New Roman" w:eastAsia="方正楷体_GBK" w:cs="Times New Roman"/>
          <w:b/>
          <w:sz w:val="32"/>
        </w:rPr>
        <w:t>机构设置：</w:t>
      </w:r>
    </w:p>
    <w:p>
      <w:pPr>
        <w:jc w:val="center"/>
        <w:rPr>
          <w:rFonts w:hint="eastAsia" w:ascii="Times New Roman" w:hAnsi="宋体" w:cs="Times New Roman"/>
          <w:sz w:val="32"/>
        </w:rPr>
      </w:pPr>
      <w:r>
        <w:rPr>
          <w:rFonts w:hint="eastAsia" w:ascii="方正小标宋_GBK" w:hAnsi="Times New Roman" w:eastAsia="方正小标宋_GBK" w:cs="Times New Roman"/>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单位名称</w:t>
            </w:r>
          </w:p>
        </w:tc>
        <w:tc>
          <w:tcPr>
            <w:tcW w:w="1843"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单位性质</w:t>
            </w:r>
          </w:p>
        </w:tc>
        <w:tc>
          <w:tcPr>
            <w:tcW w:w="2126"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单位规格</w:t>
            </w:r>
          </w:p>
        </w:tc>
        <w:tc>
          <w:tcPr>
            <w:tcW w:w="3827"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馆陶县残疾人联合会（事业）</w:t>
            </w:r>
          </w:p>
        </w:tc>
        <w:tc>
          <w:tcPr>
            <w:tcW w:w="1843"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事业</w:t>
            </w:r>
          </w:p>
        </w:tc>
        <w:tc>
          <w:tcPr>
            <w:tcW w:w="2126"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正科级</w:t>
            </w:r>
          </w:p>
        </w:tc>
        <w:tc>
          <w:tcPr>
            <w:tcW w:w="3827" w:type="dxa"/>
            <w:shd w:val="clear" w:color="auto" w:fill="auto"/>
            <w:noWrap w:val="0"/>
            <w:vAlign w:val="center"/>
          </w:tcPr>
          <w:p>
            <w:pPr>
              <w:spacing w:line="300" w:lineRule="exact"/>
              <w:jc w:val="center"/>
              <w:rPr>
                <w:rFonts w:ascii="方正书宋_GBK" w:hAnsi="Times New Roman" w:eastAsia="方正书宋_GBK" w:cs="Times New Roman"/>
              </w:rPr>
            </w:pPr>
            <w:r>
              <w:rPr>
                <w:rFonts w:hint="eastAsia" w:ascii="方正书宋_GBK" w:hAnsi="Times New Roman" w:eastAsia="方正书宋_GBK" w:cs="Times New Roman"/>
              </w:rPr>
              <w:t>其他</w:t>
            </w:r>
          </w:p>
        </w:tc>
      </w:tr>
    </w:tbl>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二、单位预算安排的总体情况</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按照预算管理有关规定，目前我省单位预算的编制实行综合预算管理，即全部收入和支出都反映在预算中。馆陶县残疾人联合会（事业）的收支包含在单位预算中。</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三、机关运行经费安排情况</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四、财政拨款</w:t>
      </w:r>
      <w:r>
        <w:rPr>
          <w:rFonts w:hint="cs" w:ascii="黑体" w:hAnsi="黑体" w:eastAsia="黑体" w:cs="Times New Roman"/>
          <w:sz w:val="32"/>
        </w:rPr>
        <w:t>“</w:t>
      </w:r>
      <w:r>
        <w:rPr>
          <w:rFonts w:hint="eastAsia" w:ascii="黑体" w:hAnsi="黑体" w:eastAsia="黑体" w:cs="Times New Roman"/>
          <w:sz w:val="32"/>
        </w:rPr>
        <w:t>三公</w:t>
      </w:r>
      <w:r>
        <w:rPr>
          <w:rFonts w:hint="cs" w:ascii="黑体" w:hAnsi="黑体" w:eastAsia="黑体" w:cs="Times New Roman"/>
          <w:sz w:val="32"/>
        </w:rPr>
        <w:t>”</w:t>
      </w:r>
      <w:r>
        <w:rPr>
          <w:rFonts w:hint="eastAsia" w:ascii="黑体" w:hAnsi="黑体" w:eastAsia="黑体" w:cs="Times New Roman"/>
          <w:sz w:val="32"/>
        </w:rPr>
        <w:t>经费预算情况及增减变化原因</w:t>
      </w:r>
    </w:p>
    <w:p>
      <w:pPr>
        <w:spacing w:line="500" w:lineRule="exact"/>
        <w:ind w:firstLine="560" w:firstLineChars="200"/>
        <w:jc w:val="left"/>
        <w:rPr>
          <w:rFonts w:hint="eastAsia"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五、预算绩效信息</w:t>
      </w:r>
    </w:p>
    <w:p>
      <w:pPr>
        <w:spacing w:before="156" w:beforeLines="50" w:after="156" w:afterLines="50"/>
        <w:ind w:firstLine="560" w:firstLineChars="200"/>
        <w:jc w:val="left"/>
        <w:rPr>
          <w:rFonts w:ascii="Times New Roman" w:hAnsi="Times New Roman" w:eastAsia="方正仿宋_GBK" w:cs="Times New Roman"/>
          <w:sz w:val="28"/>
        </w:rPr>
      </w:pPr>
    </w:p>
    <w:p>
      <w:pPr>
        <w:spacing w:before="156" w:beforeLines="50" w:after="156" w:afterLines="50"/>
        <w:ind w:firstLine="640" w:firstLineChars="200"/>
        <w:jc w:val="left"/>
        <w:rPr>
          <w:rFonts w:hint="eastAsia" w:ascii="Times New Roman" w:hAnsi="宋体" w:cs="Times New Roman"/>
          <w:sz w:val="32"/>
        </w:rPr>
      </w:pPr>
      <w:r>
        <w:rPr>
          <w:rFonts w:hint="eastAsia" w:ascii="黑体" w:hAnsi="Times New Roman" w:eastAsia="黑体" w:cs="Times New Roman"/>
          <w:sz w:val="32"/>
        </w:rPr>
        <w:t>六、政府采购预算情况</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2021年，馆陶县残疾人联合会（事业）安排政府采购预算0.00万元。</w:t>
      </w: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政府采购项目来源</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采购物品名称</w:t>
            </w:r>
          </w:p>
        </w:tc>
        <w:tc>
          <w:tcPr>
            <w:tcW w:w="1531"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政府采购目录序号</w:t>
            </w:r>
          </w:p>
        </w:tc>
        <w:tc>
          <w:tcPr>
            <w:tcW w:w="709"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计量</w:t>
            </w:r>
            <w:r>
              <w:rPr>
                <w:rFonts w:ascii="方正书宋_GBK" w:hAnsi="Times New Roman" w:eastAsia="方正书宋_GBK" w:cs="Times New Roman"/>
                <w:b/>
              </w:rPr>
              <w:t xml:space="preserve">  </w:t>
            </w:r>
            <w:r>
              <w:rPr>
                <w:rFonts w:hint="eastAsia" w:ascii="方正书宋_GBK" w:hAnsi="Times New Roman" w:eastAsia="方正书宋_GBK" w:cs="Times New Roman"/>
                <w:b/>
              </w:rPr>
              <w:t>单位</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907" w:type="dxa"/>
            <w:vMerge w:val="restart"/>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单价</w:t>
            </w:r>
          </w:p>
        </w:tc>
        <w:tc>
          <w:tcPr>
            <w:tcW w:w="6804" w:type="dxa"/>
            <w:gridSpan w:val="6"/>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项目名称</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预算资金</w:t>
            </w:r>
          </w:p>
        </w:tc>
        <w:tc>
          <w:tcPr>
            <w:tcW w:w="1531" w:type="dxa"/>
            <w:vMerge w:val="continue"/>
            <w:shd w:val="clear" w:color="auto" w:fill="auto"/>
            <w:noWrap w:val="0"/>
            <w:vAlign w:val="center"/>
          </w:tcPr>
          <w:p>
            <w:pPr>
              <w:spacing w:line="300" w:lineRule="exact"/>
              <w:jc w:val="left"/>
              <w:rPr>
                <w:rFonts w:ascii="Times New Roman" w:hAnsi="Times New Roman" w:cs="Times New Roman"/>
              </w:rPr>
            </w:pPr>
          </w:p>
        </w:tc>
        <w:tc>
          <w:tcPr>
            <w:tcW w:w="1531" w:type="dxa"/>
            <w:vMerge w:val="continue"/>
            <w:shd w:val="clear" w:color="auto" w:fill="auto"/>
            <w:noWrap w:val="0"/>
            <w:vAlign w:val="center"/>
          </w:tcPr>
          <w:p>
            <w:pPr>
              <w:spacing w:line="300" w:lineRule="exact"/>
              <w:jc w:val="left"/>
              <w:rPr>
                <w:rFonts w:ascii="Times New Roman" w:hAnsi="Times New Roman" w:cs="Times New Roman"/>
              </w:rPr>
            </w:pPr>
          </w:p>
        </w:tc>
        <w:tc>
          <w:tcPr>
            <w:tcW w:w="709" w:type="dxa"/>
            <w:vMerge w:val="continue"/>
            <w:shd w:val="clear" w:color="auto" w:fill="auto"/>
            <w:noWrap w:val="0"/>
            <w:vAlign w:val="center"/>
          </w:tcPr>
          <w:p>
            <w:pPr>
              <w:spacing w:line="300" w:lineRule="exact"/>
              <w:jc w:val="left"/>
              <w:rPr>
                <w:rFonts w:ascii="Times New Roman" w:hAnsi="Times New Roman" w:cs="Times New Roman"/>
              </w:rPr>
            </w:pPr>
          </w:p>
        </w:tc>
        <w:tc>
          <w:tcPr>
            <w:tcW w:w="907" w:type="dxa"/>
            <w:vMerge w:val="continue"/>
            <w:shd w:val="clear" w:color="auto" w:fill="auto"/>
            <w:noWrap w:val="0"/>
            <w:vAlign w:val="center"/>
          </w:tcPr>
          <w:p>
            <w:pPr>
              <w:spacing w:line="300" w:lineRule="exact"/>
              <w:jc w:val="left"/>
              <w:rPr>
                <w:rFonts w:ascii="Times New Roman" w:hAnsi="Times New Roman" w:cs="Times New Roman"/>
              </w:rPr>
            </w:pPr>
          </w:p>
        </w:tc>
        <w:tc>
          <w:tcPr>
            <w:tcW w:w="907" w:type="dxa"/>
            <w:vMerge w:val="continue"/>
            <w:shd w:val="clear" w:color="auto" w:fill="auto"/>
            <w:noWrap w:val="0"/>
            <w:vAlign w:val="center"/>
          </w:tcPr>
          <w:p>
            <w:pPr>
              <w:spacing w:line="300" w:lineRule="exact"/>
              <w:jc w:val="left"/>
              <w:rPr>
                <w:rFonts w:ascii="Times New Roman" w:hAnsi="Times New Roman" w:cs="Times New Roman"/>
              </w:rPr>
            </w:pP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合计</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一般公共预算拨款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基金预算拨款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国有资本经营预算拨款</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财政专户核拨</w:t>
            </w:r>
          </w:p>
        </w:tc>
        <w:tc>
          <w:tcPr>
            <w:tcW w:w="1134"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1531" w:type="dxa"/>
            <w:shd w:val="clear" w:color="auto" w:fill="auto"/>
            <w:noWrap w:val="0"/>
            <w:vAlign w:val="center"/>
          </w:tcPr>
          <w:p>
            <w:pPr>
              <w:spacing w:line="300" w:lineRule="exact"/>
              <w:jc w:val="left"/>
              <w:rPr>
                <w:rFonts w:ascii="方正书宋_GBK" w:hAnsi="Times New Roman" w:eastAsia="方正书宋_GBK" w:cs="Times New Roman"/>
                <w:b/>
              </w:rPr>
            </w:pPr>
          </w:p>
        </w:tc>
        <w:tc>
          <w:tcPr>
            <w:tcW w:w="709" w:type="dxa"/>
            <w:shd w:val="clear" w:color="auto" w:fill="auto"/>
            <w:noWrap w:val="0"/>
            <w:vAlign w:val="center"/>
          </w:tcPr>
          <w:p>
            <w:pPr>
              <w:spacing w:line="300" w:lineRule="exact"/>
              <w:jc w:val="center"/>
              <w:rPr>
                <w:rFonts w:ascii="方正书宋_GBK" w:hAnsi="Times New Roman" w:eastAsia="方正书宋_GBK" w:cs="Times New Roman"/>
                <w:b/>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907"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c>
          <w:tcPr>
            <w:tcW w:w="1134" w:type="dxa"/>
            <w:shd w:val="clear" w:color="auto" w:fill="auto"/>
            <w:noWrap w:val="0"/>
            <w:vAlign w:val="center"/>
          </w:tcPr>
          <w:p>
            <w:pPr>
              <w:spacing w:line="300" w:lineRule="exact"/>
              <w:jc w:val="right"/>
              <w:rPr>
                <w:rFonts w:ascii="方正书宋_GBK" w:hAnsi="Times New Roman" w:eastAsia="方正书宋_GBK" w:cs="Times New Roman"/>
                <w:b/>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注：无政府采购预算，空表列示。</w:t>
      </w:r>
    </w:p>
    <w:p>
      <w:pPr>
        <w:ind w:firstLine="640" w:firstLineChars="200"/>
        <w:jc w:val="left"/>
        <w:rPr>
          <w:rFonts w:ascii="Times New Roman" w:hAnsi="宋体" w:cs="Times New Roman"/>
          <w:sz w:val="32"/>
        </w:rPr>
      </w:pPr>
      <w:r>
        <w:rPr>
          <w:rFonts w:ascii="Times New Roman" w:hAnsi="Times New Roman" w:eastAsia="方正仿宋_GBK" w:cs="Times New Roman"/>
          <w:sz w:val="32"/>
        </w:rPr>
        <w:t xml:space="preserve"> </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七、国有资产信息</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馆陶县残疾人联合会（事业）上年末固定资产金额为0.00万元（详见下表）。本年度拟购置固定资产总额为0.00万元，已按要求列入政府采购预算，详见政府采购预算表。</w:t>
      </w:r>
    </w:p>
    <w:p>
      <w:pPr>
        <w:jc w:val="center"/>
        <w:rPr>
          <w:rFonts w:hint="eastAsia" w:ascii="Times New Roman" w:hAnsi="宋体" w:cs="Times New Roman"/>
          <w:sz w:val="36"/>
        </w:rPr>
      </w:pPr>
      <w:r>
        <w:rPr>
          <w:rFonts w:hint="eastAsia" w:ascii="方正小标宋_GBK" w:hAnsi="Times New Roman" w:eastAsia="方正小标宋_GBK" w:cs="Times New Roman"/>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hAnsi="Times New Roman" w:eastAsia="方正小标宋_GBK" w:cs="Times New Roman"/>
                <w:sz w:val="24"/>
              </w:rPr>
            </w:pPr>
            <w:r>
              <w:rPr>
                <w:rFonts w:ascii="方正小标宋_GBK" w:hAnsi="Times New Roman" w:eastAsia="方正小标宋_GBK" w:cs="Times New Roman"/>
                <w:sz w:val="24"/>
              </w:rPr>
              <w:t>762003</w:t>
            </w:r>
            <w:r>
              <w:rPr>
                <w:rFonts w:hint="eastAsia" w:ascii="方正小标宋_GBK" w:hAnsi="Times New Roman" w:eastAsia="方正小标宋_GBK" w:cs="Times New Roman"/>
                <w:sz w:val="24"/>
              </w:rPr>
              <w:t>馆陶县残疾人联合会（事业）</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hAnsi="Times New Roman" w:eastAsia="方正小标宋_GBK" w:cs="Times New Roman"/>
                <w:sz w:val="24"/>
              </w:rPr>
            </w:pPr>
            <w:r>
              <w:rPr>
                <w:rFonts w:hint="eastAsia" w:ascii="方正小标宋_GBK" w:hAnsi="Times New Roman" w:eastAsia="方正小标宋_GBK" w:cs="Times New Roman"/>
                <w:sz w:val="24"/>
              </w:rPr>
              <w:t>截止时间：</w:t>
            </w:r>
            <w:r>
              <w:rPr>
                <w:rFonts w:ascii="方正小标宋_GBK" w:hAnsi="Times New Roman" w:eastAsia="方正小标宋_GBK" w:cs="Times New Roman"/>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项</w:t>
            </w:r>
            <w:r>
              <w:rPr>
                <w:rFonts w:ascii="方正书宋_GBK" w:hAnsi="Times New Roman" w:eastAsia="方正书宋_GBK" w:cs="Times New Roman"/>
                <w:b/>
              </w:rPr>
              <w:t xml:space="preserve">   </w:t>
            </w:r>
            <w:r>
              <w:rPr>
                <w:rFonts w:hint="eastAsia" w:ascii="方正书宋_GBK" w:hAnsi="Times New Roman" w:eastAsia="方正书宋_GBK" w:cs="Times New Roman"/>
                <w:b/>
              </w:rPr>
              <w:t>目</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数量</w:t>
            </w:r>
          </w:p>
        </w:tc>
        <w:tc>
          <w:tcPr>
            <w:tcW w:w="2835" w:type="dxa"/>
            <w:shd w:val="clear" w:color="auto" w:fill="auto"/>
            <w:noWrap w:val="0"/>
            <w:vAlign w:val="center"/>
          </w:tcPr>
          <w:p>
            <w:pPr>
              <w:spacing w:line="300" w:lineRule="exact"/>
              <w:jc w:val="center"/>
              <w:rPr>
                <w:rFonts w:ascii="方正书宋_GBK" w:hAnsi="Times New Roman" w:eastAsia="方正书宋_GBK" w:cs="Times New Roman"/>
                <w:b/>
              </w:rPr>
            </w:pPr>
            <w:r>
              <w:rPr>
                <w:rFonts w:hint="eastAsia" w:ascii="方正书宋_GBK" w:hAnsi="Times New Roman" w:eastAsia="方正书宋_GBK" w:cs="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hAnsi="Times New Roman" w:eastAsia="方正书宋_GBK" w:cs="Times New Roman"/>
              </w:rPr>
            </w:pPr>
          </w:p>
        </w:tc>
        <w:tc>
          <w:tcPr>
            <w:tcW w:w="2835" w:type="dxa"/>
            <w:shd w:val="clear" w:color="auto" w:fill="auto"/>
            <w:noWrap w:val="0"/>
            <w:vAlign w:val="center"/>
          </w:tcPr>
          <w:p>
            <w:pPr>
              <w:spacing w:line="300" w:lineRule="exact"/>
              <w:jc w:val="center"/>
              <w:rPr>
                <w:rFonts w:ascii="方正书宋_GBK" w:hAnsi="Times New Roman" w:eastAsia="方正书宋_GBK" w:cs="Times New Roman"/>
              </w:rPr>
            </w:pPr>
          </w:p>
        </w:tc>
        <w:tc>
          <w:tcPr>
            <w:tcW w:w="2835" w:type="dxa"/>
            <w:shd w:val="clear" w:color="auto" w:fill="auto"/>
            <w:noWrap w:val="0"/>
            <w:vAlign w:val="center"/>
          </w:tcPr>
          <w:p>
            <w:pPr>
              <w:spacing w:line="300" w:lineRule="exact"/>
              <w:jc w:val="right"/>
              <w:rPr>
                <w:rFonts w:ascii="方正书宋_GBK" w:hAnsi="Times New Roman" w:eastAsia="方正书宋_GBK" w:cs="Times New Roman"/>
              </w:rPr>
            </w:pPr>
          </w:p>
        </w:tc>
      </w:tr>
    </w:tbl>
    <w:p>
      <w:pPr>
        <w:ind w:firstLine="420" w:firstLineChars="200"/>
        <w:jc w:val="left"/>
        <w:rPr>
          <w:rFonts w:hint="eastAsia" w:ascii="Times New Roman" w:hAnsi="宋体" w:cs="Times New Roman"/>
        </w:rPr>
      </w:pPr>
      <w:r>
        <w:rPr>
          <w:rFonts w:hint="eastAsia" w:ascii="方正书宋_GBK" w:hAnsi="Times New Roman" w:eastAsia="方正书宋_GBK" w:cs="Times New Roman"/>
        </w:rPr>
        <w:t>注：无固定资产占用情况，空表列示。</w:t>
      </w:r>
    </w:p>
    <w:p>
      <w:pPr>
        <w:ind w:firstLine="640" w:firstLineChars="200"/>
        <w:jc w:val="left"/>
        <w:rPr>
          <w:rFonts w:ascii="Times New Roman" w:hAnsi="宋体" w:cs="Times New Roman"/>
          <w:sz w:val="32"/>
        </w:rPr>
      </w:pPr>
      <w:r>
        <w:rPr>
          <w:rFonts w:ascii="Times New Roman" w:hAnsi="Times New Roman" w:eastAsia="方正仿宋_GBK" w:cs="Times New Roman"/>
          <w:sz w:val="32"/>
        </w:rPr>
        <w:t xml:space="preserve"> </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八、名词解释</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1、</w:t>
      </w:r>
      <w:r>
        <w:rPr>
          <w:rFonts w:hint="eastAsia" w:ascii="Times New Roman" w:hAnsi="Times New Roman" w:eastAsia="方正仿宋_GBK" w:cs="Times New Roman"/>
          <w:b/>
          <w:sz w:val="28"/>
        </w:rPr>
        <w:t>一般公共预算拨款收入：</w:t>
      </w:r>
      <w:r>
        <w:rPr>
          <w:rFonts w:hint="eastAsia" w:ascii="Times New Roman" w:hAnsi="Times New Roman" w:eastAsia="方正仿宋_GBK" w:cs="Times New Roman"/>
          <w:sz w:val="28"/>
        </w:rPr>
        <w:t>指省级财政当年拨付的资金。</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2、</w:t>
      </w:r>
      <w:r>
        <w:rPr>
          <w:rFonts w:hint="eastAsia" w:ascii="Times New Roman" w:hAnsi="Times New Roman" w:eastAsia="方正仿宋_GBK" w:cs="Times New Roman"/>
          <w:b/>
          <w:sz w:val="28"/>
        </w:rPr>
        <w:t>事业收入：</w:t>
      </w:r>
      <w:r>
        <w:rPr>
          <w:rFonts w:hint="eastAsia" w:ascii="Times New Roman" w:hAnsi="Times New Roman" w:eastAsia="方正仿宋_GBK" w:cs="Times New Roman"/>
          <w:sz w:val="28"/>
        </w:rPr>
        <w:t>指事业单位开展专业业务活动及辅助活动所取得的收入。</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3、</w:t>
      </w:r>
      <w:r>
        <w:rPr>
          <w:rFonts w:hint="eastAsia" w:ascii="Times New Roman" w:hAnsi="Times New Roman" w:eastAsia="方正仿宋_GBK" w:cs="Times New Roman"/>
          <w:b/>
          <w:sz w:val="28"/>
        </w:rPr>
        <w:t>其他收入：</w:t>
      </w:r>
      <w:r>
        <w:rPr>
          <w:rFonts w:hint="eastAsia" w:ascii="Times New Roman" w:hAnsi="Times New Roman" w:eastAsia="方正仿宋_GBK" w:cs="Times New Roman"/>
          <w:sz w:val="28"/>
        </w:rPr>
        <w:t>指除</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一般公共预算拨款收入</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事业收入</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等以外的收入。主要是按规定动用的租房收入、存款利息收入等。</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4、</w:t>
      </w:r>
      <w:r>
        <w:rPr>
          <w:rFonts w:hint="eastAsia" w:ascii="Times New Roman" w:hAnsi="Times New Roman" w:eastAsia="方正仿宋_GBK" w:cs="Times New Roman"/>
          <w:b/>
          <w:sz w:val="28"/>
        </w:rPr>
        <w:t>基本支出：</w:t>
      </w:r>
      <w:r>
        <w:rPr>
          <w:rFonts w:hint="eastAsia" w:ascii="Times New Roman" w:hAnsi="Times New Roman" w:eastAsia="方正仿宋_GBK" w:cs="Times New Roman"/>
          <w:sz w:val="28"/>
        </w:rPr>
        <w:t>指为保障机构正常运转、完成日常工作任务而发生的人员支出和公用支出。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5、</w:t>
      </w:r>
      <w:r>
        <w:rPr>
          <w:rFonts w:hint="eastAsia" w:ascii="Times New Roman" w:hAnsi="Times New Roman" w:eastAsia="方正仿宋_GBK" w:cs="Times New Roman"/>
          <w:b/>
          <w:sz w:val="28"/>
        </w:rPr>
        <w:t>项目支出：</w:t>
      </w:r>
      <w:r>
        <w:rPr>
          <w:rFonts w:hint="eastAsia" w:ascii="Times New Roman" w:hAnsi="Times New Roman" w:eastAsia="方正仿宋_GBK" w:cs="Times New Roman"/>
          <w:sz w:val="28"/>
        </w:rPr>
        <w:t>指在基本支出之外为完成特定行政任务和事业发展目标所发生的支出。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6、</w:t>
      </w:r>
      <w:r>
        <w:rPr>
          <w:rFonts w:hint="eastAsia" w:ascii="Times New Roman" w:hAnsi="Times New Roman" w:eastAsia="方正仿宋_GBK" w:cs="Times New Roman"/>
          <w:b/>
          <w:sz w:val="28"/>
        </w:rPr>
        <w:t>上缴上级支出：</w:t>
      </w:r>
      <w:r>
        <w:rPr>
          <w:rFonts w:hint="eastAsia" w:ascii="Times New Roman" w:hAnsi="Times New Roman" w:eastAsia="方正仿宋_GBK" w:cs="Times New Roman"/>
          <w:sz w:val="28"/>
        </w:rPr>
        <w:t>指下级单位上缴上级的支出。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7、</w:t>
      </w:r>
      <w:r>
        <w:rPr>
          <w:rFonts w:hint="cs" w:ascii="Times New Roman" w:hAnsi="Times New Roman" w:eastAsia="方正仿宋_GBK" w:cs="Times New Roman"/>
          <w:b/>
          <w:sz w:val="28"/>
        </w:rPr>
        <w:t>“</w:t>
      </w:r>
      <w:r>
        <w:rPr>
          <w:rFonts w:hint="eastAsia" w:ascii="Times New Roman" w:hAnsi="Times New Roman" w:eastAsia="方正仿宋_GBK" w:cs="Times New Roman"/>
          <w:b/>
          <w:sz w:val="28"/>
        </w:rPr>
        <w:t>三公</w:t>
      </w:r>
      <w:r>
        <w:rPr>
          <w:rFonts w:hint="cs" w:ascii="Times New Roman" w:hAnsi="Times New Roman" w:eastAsia="方正仿宋_GBK" w:cs="Times New Roman"/>
          <w:b/>
          <w:sz w:val="28"/>
        </w:rPr>
        <w:t>”</w:t>
      </w:r>
      <w:r>
        <w:rPr>
          <w:rFonts w:hint="eastAsia" w:ascii="Times New Roman" w:hAnsi="Times New Roman" w:eastAsia="方正仿宋_GBK" w:cs="Times New Roman"/>
          <w:b/>
          <w:sz w:val="28"/>
        </w:rPr>
        <w:t>经费：</w:t>
      </w:r>
      <w:r>
        <w:rPr>
          <w:rFonts w:hint="eastAsia" w:ascii="Times New Roman" w:hAnsi="Times New Roman" w:eastAsia="方正仿宋_GBK" w:cs="Times New Roman"/>
          <w:sz w:val="28"/>
        </w:rPr>
        <w:t>纳入省级财政预算管理的</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三公</w:t>
      </w:r>
      <w:r>
        <w:rPr>
          <w:rFonts w:hint="cs" w:ascii="Times New Roman" w:hAnsi="Times New Roman" w:eastAsia="方正仿宋_GBK" w:cs="Times New Roman"/>
          <w:sz w:val="28"/>
        </w:rPr>
        <w:t>”</w:t>
      </w:r>
      <w:r>
        <w:rPr>
          <w:rFonts w:hint="eastAsia" w:ascii="Times New Roman" w:hAnsi="Times New Roman" w:eastAsia="方正仿宋_GBK" w:cs="Times New Roman"/>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8、</w:t>
      </w:r>
      <w:r>
        <w:rPr>
          <w:rFonts w:hint="eastAsia" w:ascii="Times New Roman" w:hAnsi="Times New Roman" w:eastAsia="方正仿宋_GBK" w:cs="Times New Roman"/>
          <w:b/>
          <w:sz w:val="28"/>
        </w:rPr>
        <w:t>机关运行费：</w:t>
      </w:r>
      <w:r>
        <w:rPr>
          <w:rFonts w:hint="eastAsia" w:ascii="Times New Roman" w:hAnsi="Times New Roman" w:eastAsia="方正仿宋_GBK" w:cs="Times New Roman"/>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9、</w:t>
      </w:r>
      <w:r>
        <w:rPr>
          <w:rFonts w:hint="eastAsia" w:ascii="Times New Roman" w:hAnsi="Times New Roman" w:eastAsia="方正仿宋_GBK" w:cs="Times New Roman"/>
          <w:b/>
          <w:sz w:val="28"/>
        </w:rPr>
        <w:t>上年结转：</w:t>
      </w:r>
      <w:r>
        <w:rPr>
          <w:rFonts w:hint="eastAsia" w:ascii="Times New Roman" w:hAnsi="Times New Roman" w:eastAsia="方正仿宋_GBK" w:cs="Times New Roman"/>
          <w:sz w:val="28"/>
        </w:rPr>
        <w:t>指以前年度尚未完成、结转到本年仍按原规定用途继续使用的资金。</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10、</w:t>
      </w:r>
      <w:r>
        <w:rPr>
          <w:rFonts w:hint="eastAsia" w:ascii="Times New Roman" w:hAnsi="Times New Roman" w:eastAsia="方正仿宋_GBK" w:cs="Times New Roman"/>
          <w:b/>
          <w:sz w:val="28"/>
        </w:rPr>
        <w:t>事业单位经营支出：</w:t>
      </w:r>
      <w:r>
        <w:rPr>
          <w:rFonts w:hint="eastAsia" w:ascii="Times New Roman" w:hAnsi="Times New Roman" w:eastAsia="方正仿宋_GBK" w:cs="Times New Roman"/>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cs="Times New Roman"/>
          <w:sz w:val="32"/>
        </w:rPr>
      </w:pPr>
      <w:r>
        <w:rPr>
          <w:rFonts w:hint="eastAsia" w:ascii="黑体" w:hAnsi="黑体" w:eastAsia="黑体" w:cs="Times New Roman"/>
          <w:sz w:val="32"/>
        </w:rPr>
        <w:t>九、其他需要说明的事项</w:t>
      </w:r>
    </w:p>
    <w:p>
      <w:pPr>
        <w:spacing w:line="500" w:lineRule="exact"/>
        <w:ind w:firstLine="560" w:firstLineChars="200"/>
        <w:jc w:val="left"/>
        <w:rPr>
          <w:rFonts w:hint="eastAsia" w:ascii="Times New Roman" w:hAnsi="宋体" w:cs="Times New Roman"/>
          <w:sz w:val="28"/>
        </w:rPr>
      </w:pPr>
      <w:r>
        <w:rPr>
          <w:rFonts w:hint="eastAsia" w:ascii="Times New Roman" w:hAnsi="Times New Roman" w:eastAsia="方正仿宋_GBK" w:cs="Times New Roman"/>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rPr>
          <w:rFonts w:ascii="Times New Roman" w:hAnsi="Times New Roman" w:cs="Times New Roman"/>
        </w:rPr>
      </w:pPr>
    </w:p>
    <w:p>
      <w:pPr>
        <w:ind w:firstLine="560" w:firstLineChars="200"/>
        <w:jc w:val="left"/>
        <w:rPr>
          <w:rFonts w:ascii="Times New Roman" w:hAnsi="Times New Roman" w:eastAsia="方正仿宋_GBK" w:cs="Times New Roman"/>
          <w:sz w:val="28"/>
        </w:rPr>
      </w:pPr>
    </w:p>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Times New Roman" w:hAnsi="Times New Roman" w:cs="Times New Roman"/>
      </w:rPr>
    </w:pPr>
    <w:r>
      <w:rPr>
        <w:rStyle w:val="9"/>
        <w:rFonts w:ascii="Times New Roman" w:hAnsi="Times New Roman" w:cs="Times New Roman"/>
      </w:rPr>
      <w:fldChar w:fldCharType="begin"/>
    </w:r>
    <w:r>
      <w:rPr>
        <w:rStyle w:val="9"/>
        <w:rFonts w:ascii="Times New Roman" w:hAnsi="Times New Roman" w:cs="Times New Roman"/>
      </w:rPr>
      <w:instrText xml:space="preserve">PAGE  </w:instrText>
    </w:r>
    <w:r>
      <w:rPr>
        <w:rStyle w:val="9"/>
        <w:rFonts w:ascii="Times New Roman" w:hAnsi="Times New Roman" w:cs="Times New Roman"/>
      </w:rPr>
      <w:fldChar w:fldCharType="separate"/>
    </w:r>
    <w:r>
      <w:rPr>
        <w:rStyle w:val="9"/>
        <w:rFonts w:ascii="Times New Roman" w:hAnsi="Times New Roman" w:cs="Times New Roman"/>
      </w:rPr>
      <w:t>1</w:t>
    </w:r>
    <w:r>
      <w:rPr>
        <w:rStyle w:val="9"/>
        <w:rFonts w:ascii="Times New Roman" w:hAnsi="Times New Roman" w:cs="Times New Roman"/>
      </w:rPr>
      <w:fldChar w:fldCharType="end"/>
    </w:r>
  </w:p>
  <w:p>
    <w:pPr>
      <w:pStyle w:val="3"/>
      <w:ind w:right="360" w:firstLine="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Times New Roman" w:hAnsi="Times New Roman" w:cs="Times New Roman"/>
      </w:rPr>
    </w:pPr>
    <w:r>
      <w:rPr>
        <w:rStyle w:val="9"/>
        <w:rFonts w:ascii="Times New Roman" w:hAnsi="Times New Roman" w:cs="Times New Roman"/>
      </w:rPr>
      <w:fldChar w:fldCharType="begin"/>
    </w:r>
    <w:r>
      <w:rPr>
        <w:rStyle w:val="9"/>
        <w:rFonts w:ascii="Times New Roman" w:hAnsi="Times New Roman" w:cs="Times New Roman"/>
      </w:rPr>
      <w:instrText xml:space="preserve">PAGE  </w:instrText>
    </w:r>
    <w:r>
      <w:rPr>
        <w:rStyle w:val="9"/>
        <w:rFonts w:ascii="Times New Roman" w:hAnsi="Times New Roman" w:cs="Times New Roman"/>
      </w:rPr>
      <w:fldChar w:fldCharType="separate"/>
    </w:r>
    <w:r>
      <w:rPr>
        <w:rStyle w:val="9"/>
        <w:rFonts w:ascii="Times New Roman" w:hAnsi="Times New Roman" w:cs="Times New Roman"/>
      </w:rPr>
      <w:t>72</w:t>
    </w:r>
    <w:r>
      <w:rPr>
        <w:rStyle w:val="9"/>
        <w:rFonts w:ascii="Times New Roman" w:hAnsi="Times New Roman" w:cs="Times New Roman"/>
      </w:rPr>
      <w:fldChar w:fldCharType="end"/>
    </w:r>
  </w:p>
  <w:p>
    <w:pPr>
      <w:pStyle w:val="3"/>
      <w:ind w:right="360"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4BBE2126"/>
    <w:rsid w:val="23FA1649"/>
    <w:rsid w:val="4BBE2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next w:val="1"/>
    <w:semiHidden/>
    <w:qFormat/>
    <w:uiPriority w:val="0"/>
    <w:pPr>
      <w:widowControl w:val="0"/>
      <w:ind w:left="840" w:leftChars="400"/>
      <w:jc w:val="both"/>
    </w:pPr>
    <w:rPr>
      <w:rFonts w:ascii="Times New Roman" w:hAnsi="Times New Roman"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toc 4"/>
    <w:next w:val="1"/>
    <w:semiHidden/>
    <w:qFormat/>
    <w:uiPriority w:val="0"/>
    <w:pPr>
      <w:widowControl w:val="0"/>
      <w:ind w:left="1260" w:leftChars="600"/>
      <w:jc w:val="both"/>
    </w:pPr>
    <w:rPr>
      <w:rFonts w:ascii="Times New Roman" w:hAnsi="Times New Roman" w:eastAsia="宋体" w:cs="Times New Roman"/>
      <w:kern w:val="2"/>
      <w:sz w:val="21"/>
      <w:szCs w:val="24"/>
      <w:lang w:val="en-US" w:eastAsia="zh-CN" w:bidi="ar-SA"/>
    </w:rPr>
  </w:style>
  <w:style w:type="paragraph" w:styleId="6">
    <w:name w:val="toc 2"/>
    <w:next w:val="1"/>
    <w:semiHidden/>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character" w:styleId="9">
    <w:name w:val="page number"/>
    <w:qFormat/>
    <w:uiPriority w:val="0"/>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2022-06-25T01:36:00Z</dcterms:created>
  <dc:creator>HP</dc:creator>
  <cp:lastModifiedBy>Sally</cp:lastModifiedBy>
  <dcterms:modified xsi:type="dcterms:W3CDTF">2023-11-17T04:42:42Z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E425BC9052C44CFEA1F675FF65ED4E76</vt:lpwstr>
  </property>
</Properties>
</file>