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黑体" w:hAnsi="黑体" w:eastAsia="黑体" w:cs="黑体"/>
          <w:b/>
          <w:color w:val="000000"/>
          <w:sz w:val="44"/>
        </w:rPr>
        <w:t>2022年部门预算信息公开目录</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一、馆陶县残疾人联合会本级收支预算</w:t>
      </w:r>
      <w:r>
        <w:tab/>
      </w:r>
      <w:r>
        <w:rPr>
          <w:rFonts w:hint="eastAsia"/>
          <w:lang w:eastAsia="zh-CN"/>
        </w:rPr>
        <w:t>2</w:t>
      </w:r>
      <w:r>
        <w:rPr>
          <w:rFonts w:hint="eastAsia"/>
          <w:lang w:eastAsia="zh-CN"/>
        </w:rPr>
        <w:fldChar w:fldCharType="end"/>
      </w:r>
    </w:p>
    <w:p>
      <w:pPr>
        <w:pStyle w:val="32"/>
        <w:tabs>
          <w:tab w:val="right" w:leader="dot" w:pos="14562"/>
        </w:tabs>
      </w:pPr>
      <w:r>
        <w:fldChar w:fldCharType="begin"/>
      </w:r>
      <w:r>
        <w:instrText xml:space="preserve"> HYPERLINK \l "_Toc_4_4_0000000020" </w:instrText>
      </w:r>
      <w:r>
        <w:fldChar w:fldCharType="separate"/>
      </w:r>
      <w:r>
        <w:t>二、馆陶县残疾人联合会（事业）收支预算</w:t>
      </w:r>
      <w:r>
        <w:tab/>
      </w:r>
      <w:r>
        <w:rPr>
          <w:rFonts w:hint="eastAsia"/>
          <w:lang w:eastAsia="zh-CN"/>
        </w:rPr>
        <w:t>27</w:t>
      </w:r>
      <w:r>
        <w:rPr>
          <w:rFonts w:hint="eastAsia"/>
          <w:lang w:eastAsia="zh-CN"/>
        </w:rPr>
        <w:fldChar w:fldCharType="end"/>
      </w:r>
    </w:p>
    <w:p>
      <w:pPr>
        <w:jc w:val="center"/>
        <w:outlineLvl w:val="0"/>
        <w:sectPr>
          <w:footerReference r:id="rId3" w:type="default"/>
          <w:pgSz w:w="16840" w:h="11900" w:orient="landscape"/>
          <w:pgMar w:top="1361" w:right="1020" w:bottom="1134" w:left="1020" w:header="720" w:footer="720" w:gutter="0"/>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一、馆陶县残疾人联合会本级收支预算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762001馆陶县残疾人联合会本级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2059000.00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1545500.00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2003300.00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1545500.00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3604500.00</w:t>
            </w:r>
          </w:p>
        </w:tc>
        <w:tc>
          <w:tcPr>
            <w:tcW w:w="4535" w:type="dxa"/>
            <w:vAlign w:val="center"/>
          </w:tcPr>
          <w:p>
            <w:pPr>
              <w:pStyle w:val="14"/>
            </w:pPr>
            <w:r>
              <w:t>本年支出合计</w:t>
            </w:r>
          </w:p>
        </w:tc>
        <w:tc>
          <w:tcPr>
            <w:tcW w:w="2126" w:type="dxa"/>
            <w:vAlign w:val="center"/>
          </w:tcPr>
          <w:p>
            <w:pPr>
              <w:pStyle w:val="15"/>
            </w:pPr>
            <w:r>
              <w:t>3604500.00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3604500.00</w:t>
            </w:r>
          </w:p>
        </w:tc>
        <w:tc>
          <w:tcPr>
            <w:tcW w:w="4535" w:type="dxa"/>
            <w:vAlign w:val="center"/>
          </w:tcPr>
          <w:p>
            <w:pPr>
              <w:pStyle w:val="14"/>
            </w:pPr>
            <w:r>
              <w:t>支出总计</w:t>
            </w:r>
          </w:p>
        </w:tc>
        <w:tc>
          <w:tcPr>
            <w:tcW w:w="2126" w:type="dxa"/>
            <w:vAlign w:val="center"/>
          </w:tcPr>
          <w:p>
            <w:pPr>
              <w:pStyle w:val="15"/>
            </w:pPr>
            <w:r>
              <w:t>3604500.00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762001馆陶县残疾人联合会本级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3604500.00</w:t>
            </w:r>
          </w:p>
        </w:tc>
        <w:tc>
          <w:tcPr>
            <w:tcW w:w="1134" w:type="dxa"/>
            <w:vAlign w:val="center"/>
          </w:tcPr>
          <w:p>
            <w:pPr>
              <w:pStyle w:val="15"/>
            </w:pPr>
            <w:r>
              <w:t>3604500.00</w:t>
            </w:r>
          </w:p>
        </w:tc>
        <w:tc>
          <w:tcPr>
            <w:tcW w:w="1134" w:type="dxa"/>
            <w:vAlign w:val="center"/>
          </w:tcPr>
          <w:p>
            <w:pPr>
              <w:pStyle w:val="15"/>
            </w:pPr>
            <w:r>
              <w:t>3604500.00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2003300.00</w:t>
            </w:r>
          </w:p>
        </w:tc>
        <w:tc>
          <w:tcPr>
            <w:tcW w:w="1134" w:type="dxa"/>
            <w:vAlign w:val="center"/>
          </w:tcPr>
          <w:p>
            <w:pPr>
              <w:pStyle w:val="11"/>
            </w:pPr>
            <w:r>
              <w:t>2003300.00</w:t>
            </w:r>
          </w:p>
        </w:tc>
        <w:tc>
          <w:tcPr>
            <w:tcW w:w="1134" w:type="dxa"/>
            <w:vAlign w:val="center"/>
          </w:tcPr>
          <w:p>
            <w:pPr>
              <w:pStyle w:val="11"/>
            </w:pPr>
            <w:r>
              <w:t>2003300.00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70300.00</w:t>
            </w:r>
          </w:p>
        </w:tc>
        <w:tc>
          <w:tcPr>
            <w:tcW w:w="1134" w:type="dxa"/>
            <w:vAlign w:val="center"/>
          </w:tcPr>
          <w:p>
            <w:pPr>
              <w:pStyle w:val="11"/>
            </w:pPr>
            <w:r>
              <w:t>70300.00</w:t>
            </w:r>
          </w:p>
        </w:tc>
        <w:tc>
          <w:tcPr>
            <w:tcW w:w="1134" w:type="dxa"/>
            <w:vAlign w:val="center"/>
          </w:tcPr>
          <w:p>
            <w:pPr>
              <w:pStyle w:val="11"/>
            </w:pPr>
            <w:r>
              <w:t>70300.00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47000.00</w:t>
            </w:r>
          </w:p>
        </w:tc>
        <w:tc>
          <w:tcPr>
            <w:tcW w:w="1134" w:type="dxa"/>
            <w:vAlign w:val="center"/>
          </w:tcPr>
          <w:p>
            <w:pPr>
              <w:pStyle w:val="11"/>
            </w:pPr>
            <w:r>
              <w:t>47000.00</w:t>
            </w:r>
          </w:p>
        </w:tc>
        <w:tc>
          <w:tcPr>
            <w:tcW w:w="1134" w:type="dxa"/>
            <w:vAlign w:val="center"/>
          </w:tcPr>
          <w:p>
            <w:pPr>
              <w:pStyle w:val="11"/>
            </w:pPr>
            <w:r>
              <w:t>47000.00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23300.00</w:t>
            </w:r>
          </w:p>
        </w:tc>
        <w:tc>
          <w:tcPr>
            <w:tcW w:w="1134" w:type="dxa"/>
            <w:vAlign w:val="center"/>
          </w:tcPr>
          <w:p>
            <w:pPr>
              <w:pStyle w:val="11"/>
            </w:pPr>
            <w:r>
              <w:t>23300.00</w:t>
            </w:r>
          </w:p>
        </w:tc>
        <w:tc>
          <w:tcPr>
            <w:tcW w:w="1134" w:type="dxa"/>
            <w:vAlign w:val="center"/>
          </w:tcPr>
          <w:p>
            <w:pPr>
              <w:pStyle w:val="11"/>
            </w:pPr>
            <w:r>
              <w:t>23300.00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1933000.00</w:t>
            </w:r>
          </w:p>
        </w:tc>
        <w:tc>
          <w:tcPr>
            <w:tcW w:w="1134" w:type="dxa"/>
            <w:vAlign w:val="center"/>
          </w:tcPr>
          <w:p>
            <w:pPr>
              <w:pStyle w:val="11"/>
            </w:pPr>
            <w:r>
              <w:t>1933000.00</w:t>
            </w:r>
          </w:p>
        </w:tc>
        <w:tc>
          <w:tcPr>
            <w:tcW w:w="1134" w:type="dxa"/>
            <w:vAlign w:val="center"/>
          </w:tcPr>
          <w:p>
            <w:pPr>
              <w:pStyle w:val="11"/>
            </w:pPr>
            <w:r>
              <w:t>1933000.00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535200.00</w:t>
            </w:r>
          </w:p>
        </w:tc>
        <w:tc>
          <w:tcPr>
            <w:tcW w:w="1134" w:type="dxa"/>
            <w:vAlign w:val="center"/>
          </w:tcPr>
          <w:p>
            <w:pPr>
              <w:pStyle w:val="11"/>
            </w:pPr>
            <w:r>
              <w:t>535200.00</w:t>
            </w:r>
          </w:p>
        </w:tc>
        <w:tc>
          <w:tcPr>
            <w:tcW w:w="1134" w:type="dxa"/>
            <w:vAlign w:val="center"/>
          </w:tcPr>
          <w:p>
            <w:pPr>
              <w:pStyle w:val="11"/>
            </w:pPr>
            <w:r>
              <w:t>535200.00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pPr>
            <w:r>
              <w:t>931200.00</w:t>
            </w:r>
          </w:p>
        </w:tc>
        <w:tc>
          <w:tcPr>
            <w:tcW w:w="1134" w:type="dxa"/>
            <w:vAlign w:val="center"/>
          </w:tcPr>
          <w:p>
            <w:pPr>
              <w:pStyle w:val="11"/>
            </w:pPr>
            <w:r>
              <w:t>931200.00</w:t>
            </w:r>
          </w:p>
        </w:tc>
        <w:tc>
          <w:tcPr>
            <w:tcW w:w="1134" w:type="dxa"/>
            <w:vAlign w:val="center"/>
          </w:tcPr>
          <w:p>
            <w:pPr>
              <w:pStyle w:val="11"/>
            </w:pPr>
            <w:r>
              <w:t>931200.00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2081105</w:t>
            </w:r>
          </w:p>
        </w:tc>
        <w:tc>
          <w:tcPr>
            <w:tcW w:w="1559" w:type="dxa"/>
            <w:vAlign w:val="center"/>
          </w:tcPr>
          <w:p>
            <w:pPr>
              <w:pStyle w:val="12"/>
            </w:pPr>
            <w:r>
              <w:t>残疾人就业和扶贫</w:t>
            </w:r>
          </w:p>
        </w:tc>
        <w:tc>
          <w:tcPr>
            <w:tcW w:w="1134" w:type="dxa"/>
            <w:vAlign w:val="center"/>
          </w:tcPr>
          <w:p>
            <w:pPr>
              <w:pStyle w:val="11"/>
            </w:pPr>
            <w:r>
              <w:t>244500.00</w:t>
            </w:r>
          </w:p>
        </w:tc>
        <w:tc>
          <w:tcPr>
            <w:tcW w:w="1134" w:type="dxa"/>
            <w:vAlign w:val="center"/>
          </w:tcPr>
          <w:p>
            <w:pPr>
              <w:pStyle w:val="11"/>
            </w:pPr>
            <w:r>
              <w:t>244500.00</w:t>
            </w:r>
          </w:p>
        </w:tc>
        <w:tc>
          <w:tcPr>
            <w:tcW w:w="1134" w:type="dxa"/>
            <w:vAlign w:val="center"/>
          </w:tcPr>
          <w:p>
            <w:pPr>
              <w:pStyle w:val="11"/>
            </w:pPr>
            <w:r>
              <w:t>244500.00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222100.00</w:t>
            </w:r>
          </w:p>
        </w:tc>
        <w:tc>
          <w:tcPr>
            <w:tcW w:w="1134" w:type="dxa"/>
            <w:vAlign w:val="center"/>
          </w:tcPr>
          <w:p>
            <w:pPr>
              <w:pStyle w:val="11"/>
            </w:pPr>
            <w:r>
              <w:t>222100.00</w:t>
            </w:r>
          </w:p>
        </w:tc>
        <w:tc>
          <w:tcPr>
            <w:tcW w:w="1134" w:type="dxa"/>
            <w:vAlign w:val="center"/>
          </w:tcPr>
          <w:p>
            <w:pPr>
              <w:pStyle w:val="11"/>
            </w:pPr>
            <w:r>
              <w:t>222100.00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22700.00</w:t>
            </w:r>
          </w:p>
        </w:tc>
        <w:tc>
          <w:tcPr>
            <w:tcW w:w="1134" w:type="dxa"/>
            <w:vAlign w:val="center"/>
          </w:tcPr>
          <w:p>
            <w:pPr>
              <w:pStyle w:val="11"/>
            </w:pPr>
            <w:r>
              <w:t>22700.00</w:t>
            </w:r>
          </w:p>
        </w:tc>
        <w:tc>
          <w:tcPr>
            <w:tcW w:w="1134" w:type="dxa"/>
            <w:vAlign w:val="center"/>
          </w:tcPr>
          <w:p>
            <w:pPr>
              <w:pStyle w:val="11"/>
            </w:pPr>
            <w:r>
              <w:t>22700.00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22700.00</w:t>
            </w:r>
          </w:p>
        </w:tc>
        <w:tc>
          <w:tcPr>
            <w:tcW w:w="1134" w:type="dxa"/>
            <w:vAlign w:val="center"/>
          </w:tcPr>
          <w:p>
            <w:pPr>
              <w:pStyle w:val="11"/>
            </w:pPr>
            <w:r>
              <w:t>22700.00</w:t>
            </w:r>
          </w:p>
        </w:tc>
        <w:tc>
          <w:tcPr>
            <w:tcW w:w="1134" w:type="dxa"/>
            <w:vAlign w:val="center"/>
          </w:tcPr>
          <w:p>
            <w:pPr>
              <w:pStyle w:val="11"/>
            </w:pPr>
            <w:r>
              <w:t>22700.00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22700.00</w:t>
            </w:r>
          </w:p>
        </w:tc>
        <w:tc>
          <w:tcPr>
            <w:tcW w:w="1134" w:type="dxa"/>
            <w:vAlign w:val="center"/>
          </w:tcPr>
          <w:p>
            <w:pPr>
              <w:pStyle w:val="11"/>
            </w:pPr>
            <w:r>
              <w:t>22700.00</w:t>
            </w:r>
          </w:p>
        </w:tc>
        <w:tc>
          <w:tcPr>
            <w:tcW w:w="1134" w:type="dxa"/>
            <w:vAlign w:val="center"/>
          </w:tcPr>
          <w:p>
            <w:pPr>
              <w:pStyle w:val="11"/>
            </w:pPr>
            <w:r>
              <w:t>22700.00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33000.00</w:t>
            </w:r>
          </w:p>
        </w:tc>
        <w:tc>
          <w:tcPr>
            <w:tcW w:w="1134" w:type="dxa"/>
            <w:vAlign w:val="center"/>
          </w:tcPr>
          <w:p>
            <w:pPr>
              <w:pStyle w:val="11"/>
            </w:pPr>
            <w:r>
              <w:t>33000.00</w:t>
            </w:r>
          </w:p>
        </w:tc>
        <w:tc>
          <w:tcPr>
            <w:tcW w:w="1134" w:type="dxa"/>
            <w:vAlign w:val="center"/>
          </w:tcPr>
          <w:p>
            <w:pPr>
              <w:pStyle w:val="11"/>
            </w:pPr>
            <w:r>
              <w:t>33000.00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33000.00</w:t>
            </w:r>
          </w:p>
        </w:tc>
        <w:tc>
          <w:tcPr>
            <w:tcW w:w="1134" w:type="dxa"/>
            <w:vAlign w:val="center"/>
          </w:tcPr>
          <w:p>
            <w:pPr>
              <w:pStyle w:val="11"/>
            </w:pPr>
            <w:r>
              <w:t>33000.00</w:t>
            </w:r>
          </w:p>
        </w:tc>
        <w:tc>
          <w:tcPr>
            <w:tcW w:w="1134" w:type="dxa"/>
            <w:vAlign w:val="center"/>
          </w:tcPr>
          <w:p>
            <w:pPr>
              <w:pStyle w:val="11"/>
            </w:pPr>
            <w:r>
              <w:t>33000.00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33000.00</w:t>
            </w:r>
          </w:p>
        </w:tc>
        <w:tc>
          <w:tcPr>
            <w:tcW w:w="1134" w:type="dxa"/>
            <w:vAlign w:val="center"/>
          </w:tcPr>
          <w:p>
            <w:pPr>
              <w:pStyle w:val="11"/>
            </w:pPr>
            <w:r>
              <w:t>33000.00</w:t>
            </w:r>
          </w:p>
        </w:tc>
        <w:tc>
          <w:tcPr>
            <w:tcW w:w="1134" w:type="dxa"/>
            <w:vAlign w:val="center"/>
          </w:tcPr>
          <w:p>
            <w:pPr>
              <w:pStyle w:val="11"/>
            </w:pPr>
            <w:r>
              <w:t>33000.00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3604500.00</w:t>
            </w:r>
          </w:p>
        </w:tc>
        <w:tc>
          <w:tcPr>
            <w:tcW w:w="1361" w:type="dxa"/>
            <w:vAlign w:val="center"/>
          </w:tcPr>
          <w:p>
            <w:pPr>
              <w:pStyle w:val="15"/>
            </w:pPr>
            <w:r>
              <w:t>661200.00</w:t>
            </w:r>
          </w:p>
        </w:tc>
        <w:tc>
          <w:tcPr>
            <w:tcW w:w="1361" w:type="dxa"/>
            <w:vAlign w:val="center"/>
          </w:tcPr>
          <w:p>
            <w:pPr>
              <w:pStyle w:val="15"/>
            </w:pPr>
            <w:r>
              <w:t>2943300.00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2003300.00</w:t>
            </w:r>
          </w:p>
        </w:tc>
        <w:tc>
          <w:tcPr>
            <w:tcW w:w="1361" w:type="dxa"/>
            <w:vAlign w:val="center"/>
          </w:tcPr>
          <w:p>
            <w:pPr>
              <w:pStyle w:val="11"/>
            </w:pPr>
            <w:r>
              <w:t>605500.00</w:t>
            </w:r>
          </w:p>
        </w:tc>
        <w:tc>
          <w:tcPr>
            <w:tcW w:w="1361" w:type="dxa"/>
            <w:vAlign w:val="center"/>
          </w:tcPr>
          <w:p>
            <w:pPr>
              <w:pStyle w:val="11"/>
            </w:pPr>
            <w:r>
              <w:t>1397800.00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70300.00</w:t>
            </w:r>
          </w:p>
        </w:tc>
        <w:tc>
          <w:tcPr>
            <w:tcW w:w="1361" w:type="dxa"/>
            <w:vAlign w:val="center"/>
          </w:tcPr>
          <w:p>
            <w:pPr>
              <w:pStyle w:val="11"/>
            </w:pPr>
            <w:r>
              <w:t>70300.00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47000.00</w:t>
            </w:r>
          </w:p>
        </w:tc>
        <w:tc>
          <w:tcPr>
            <w:tcW w:w="1361" w:type="dxa"/>
            <w:vAlign w:val="center"/>
          </w:tcPr>
          <w:p>
            <w:pPr>
              <w:pStyle w:val="11"/>
            </w:pPr>
            <w:r>
              <w:t>47000.00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23300.00</w:t>
            </w:r>
          </w:p>
        </w:tc>
        <w:tc>
          <w:tcPr>
            <w:tcW w:w="1361" w:type="dxa"/>
            <w:vAlign w:val="center"/>
          </w:tcPr>
          <w:p>
            <w:pPr>
              <w:pStyle w:val="11"/>
            </w:pPr>
            <w:r>
              <w:t>23300.00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1933000.00</w:t>
            </w:r>
          </w:p>
        </w:tc>
        <w:tc>
          <w:tcPr>
            <w:tcW w:w="1361" w:type="dxa"/>
            <w:vAlign w:val="center"/>
          </w:tcPr>
          <w:p>
            <w:pPr>
              <w:pStyle w:val="11"/>
            </w:pPr>
            <w:r>
              <w:t>535200.00</w:t>
            </w:r>
          </w:p>
        </w:tc>
        <w:tc>
          <w:tcPr>
            <w:tcW w:w="1361" w:type="dxa"/>
            <w:vAlign w:val="center"/>
          </w:tcPr>
          <w:p>
            <w:pPr>
              <w:pStyle w:val="11"/>
            </w:pPr>
            <w:r>
              <w:t>1397800.00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1"/>
            </w:pPr>
            <w:r>
              <w:t>535200.00</w:t>
            </w:r>
          </w:p>
        </w:tc>
        <w:tc>
          <w:tcPr>
            <w:tcW w:w="1361" w:type="dxa"/>
            <w:vAlign w:val="center"/>
          </w:tcPr>
          <w:p>
            <w:pPr>
              <w:pStyle w:val="11"/>
            </w:pPr>
            <w:r>
              <w:t>535200.00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pPr>
            <w:r>
              <w:t>931200.00</w:t>
            </w:r>
          </w:p>
        </w:tc>
        <w:tc>
          <w:tcPr>
            <w:tcW w:w="1361" w:type="dxa"/>
            <w:vAlign w:val="center"/>
          </w:tcPr>
          <w:p>
            <w:pPr>
              <w:pStyle w:val="11"/>
            </w:pPr>
          </w:p>
        </w:tc>
        <w:tc>
          <w:tcPr>
            <w:tcW w:w="1361" w:type="dxa"/>
            <w:vAlign w:val="center"/>
          </w:tcPr>
          <w:p>
            <w:pPr>
              <w:pStyle w:val="11"/>
            </w:pPr>
            <w:r>
              <w:t>931200.00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2081105</w:t>
            </w:r>
          </w:p>
        </w:tc>
        <w:tc>
          <w:tcPr>
            <w:tcW w:w="4535" w:type="dxa"/>
            <w:vAlign w:val="center"/>
          </w:tcPr>
          <w:p>
            <w:pPr>
              <w:pStyle w:val="12"/>
            </w:pPr>
            <w:r>
              <w:t>残疾人就业和扶贫</w:t>
            </w:r>
          </w:p>
        </w:tc>
        <w:tc>
          <w:tcPr>
            <w:tcW w:w="1361" w:type="dxa"/>
            <w:vAlign w:val="center"/>
          </w:tcPr>
          <w:p>
            <w:pPr>
              <w:pStyle w:val="11"/>
            </w:pPr>
            <w:r>
              <w:t>244500.00</w:t>
            </w:r>
          </w:p>
        </w:tc>
        <w:tc>
          <w:tcPr>
            <w:tcW w:w="1361" w:type="dxa"/>
            <w:vAlign w:val="center"/>
          </w:tcPr>
          <w:p>
            <w:pPr>
              <w:pStyle w:val="11"/>
            </w:pPr>
          </w:p>
        </w:tc>
        <w:tc>
          <w:tcPr>
            <w:tcW w:w="1361" w:type="dxa"/>
            <w:vAlign w:val="center"/>
          </w:tcPr>
          <w:p>
            <w:pPr>
              <w:pStyle w:val="11"/>
            </w:pPr>
            <w:r>
              <w:t>244500.00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222100.00</w:t>
            </w:r>
          </w:p>
        </w:tc>
        <w:tc>
          <w:tcPr>
            <w:tcW w:w="1361" w:type="dxa"/>
            <w:vAlign w:val="center"/>
          </w:tcPr>
          <w:p>
            <w:pPr>
              <w:pStyle w:val="11"/>
            </w:pPr>
          </w:p>
        </w:tc>
        <w:tc>
          <w:tcPr>
            <w:tcW w:w="1361" w:type="dxa"/>
            <w:vAlign w:val="center"/>
          </w:tcPr>
          <w:p>
            <w:pPr>
              <w:pStyle w:val="11"/>
            </w:pPr>
            <w:r>
              <w:t>222100.00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22700.00</w:t>
            </w:r>
          </w:p>
        </w:tc>
        <w:tc>
          <w:tcPr>
            <w:tcW w:w="1361" w:type="dxa"/>
            <w:vAlign w:val="center"/>
          </w:tcPr>
          <w:p>
            <w:pPr>
              <w:pStyle w:val="11"/>
            </w:pPr>
            <w:r>
              <w:t>22700.00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22700.00</w:t>
            </w:r>
          </w:p>
        </w:tc>
        <w:tc>
          <w:tcPr>
            <w:tcW w:w="1361" w:type="dxa"/>
            <w:vAlign w:val="center"/>
          </w:tcPr>
          <w:p>
            <w:pPr>
              <w:pStyle w:val="11"/>
            </w:pPr>
            <w:r>
              <w:t>22700.00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22700.00</w:t>
            </w:r>
          </w:p>
        </w:tc>
        <w:tc>
          <w:tcPr>
            <w:tcW w:w="1361" w:type="dxa"/>
            <w:vAlign w:val="center"/>
          </w:tcPr>
          <w:p>
            <w:pPr>
              <w:pStyle w:val="11"/>
            </w:pPr>
            <w:r>
              <w:t>22700.00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33000.00</w:t>
            </w:r>
          </w:p>
        </w:tc>
        <w:tc>
          <w:tcPr>
            <w:tcW w:w="1361" w:type="dxa"/>
            <w:vAlign w:val="center"/>
          </w:tcPr>
          <w:p>
            <w:pPr>
              <w:pStyle w:val="11"/>
            </w:pPr>
            <w:r>
              <w:t>33000.00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33000.00</w:t>
            </w:r>
          </w:p>
        </w:tc>
        <w:tc>
          <w:tcPr>
            <w:tcW w:w="1361" w:type="dxa"/>
            <w:vAlign w:val="center"/>
          </w:tcPr>
          <w:p>
            <w:pPr>
              <w:pStyle w:val="11"/>
            </w:pPr>
            <w:r>
              <w:t>33000.00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33000.00</w:t>
            </w:r>
          </w:p>
        </w:tc>
        <w:tc>
          <w:tcPr>
            <w:tcW w:w="1361" w:type="dxa"/>
            <w:vAlign w:val="center"/>
          </w:tcPr>
          <w:p>
            <w:pPr>
              <w:pStyle w:val="11"/>
            </w:pPr>
            <w:r>
              <w:t>33000.00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2059000.00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1545500.00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2003300.00</w:t>
            </w:r>
          </w:p>
        </w:tc>
        <w:tc>
          <w:tcPr>
            <w:tcW w:w="1474" w:type="dxa"/>
            <w:vAlign w:val="center"/>
          </w:tcPr>
          <w:p>
            <w:pPr>
              <w:pStyle w:val="11"/>
            </w:pPr>
            <w:r>
              <w:t>2003300.00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22700.00</w:t>
            </w:r>
          </w:p>
        </w:tc>
        <w:tc>
          <w:tcPr>
            <w:tcW w:w="1474" w:type="dxa"/>
            <w:vAlign w:val="center"/>
          </w:tcPr>
          <w:p>
            <w:pPr>
              <w:pStyle w:val="11"/>
            </w:pPr>
            <w:r>
              <w:t>22700.00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33000.00</w:t>
            </w:r>
          </w:p>
        </w:tc>
        <w:tc>
          <w:tcPr>
            <w:tcW w:w="1474" w:type="dxa"/>
            <w:vAlign w:val="center"/>
          </w:tcPr>
          <w:p>
            <w:pPr>
              <w:pStyle w:val="11"/>
            </w:pPr>
            <w:r>
              <w:t>33000.00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1545500.00</w:t>
            </w:r>
          </w:p>
        </w:tc>
        <w:tc>
          <w:tcPr>
            <w:tcW w:w="1474" w:type="dxa"/>
            <w:vAlign w:val="center"/>
          </w:tcPr>
          <w:p>
            <w:pPr>
              <w:pStyle w:val="11"/>
            </w:pPr>
          </w:p>
        </w:tc>
        <w:tc>
          <w:tcPr>
            <w:tcW w:w="1474" w:type="dxa"/>
            <w:vAlign w:val="center"/>
          </w:tcPr>
          <w:p>
            <w:pPr>
              <w:pStyle w:val="11"/>
            </w:pPr>
            <w:r>
              <w:t>1545500.00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3604500.00</w:t>
            </w:r>
          </w:p>
        </w:tc>
        <w:tc>
          <w:tcPr>
            <w:tcW w:w="3402" w:type="dxa"/>
            <w:vAlign w:val="center"/>
          </w:tcPr>
          <w:p>
            <w:pPr>
              <w:pStyle w:val="14"/>
            </w:pPr>
            <w:r>
              <w:t>本年支出合计</w:t>
            </w:r>
          </w:p>
        </w:tc>
        <w:tc>
          <w:tcPr>
            <w:tcW w:w="1474" w:type="dxa"/>
            <w:vAlign w:val="center"/>
          </w:tcPr>
          <w:p>
            <w:pPr>
              <w:pStyle w:val="15"/>
            </w:pPr>
            <w:r>
              <w:t>3604500.00</w:t>
            </w:r>
          </w:p>
        </w:tc>
        <w:tc>
          <w:tcPr>
            <w:tcW w:w="1474" w:type="dxa"/>
            <w:vAlign w:val="center"/>
          </w:tcPr>
          <w:p>
            <w:pPr>
              <w:pStyle w:val="15"/>
            </w:pPr>
            <w:r>
              <w:t>2059000.00</w:t>
            </w:r>
          </w:p>
        </w:tc>
        <w:tc>
          <w:tcPr>
            <w:tcW w:w="1474" w:type="dxa"/>
            <w:vAlign w:val="center"/>
          </w:tcPr>
          <w:p>
            <w:pPr>
              <w:pStyle w:val="15"/>
            </w:pPr>
            <w:r>
              <w:t>1545500.00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3604500.00</w:t>
            </w:r>
          </w:p>
        </w:tc>
        <w:tc>
          <w:tcPr>
            <w:tcW w:w="3402" w:type="dxa"/>
            <w:vAlign w:val="center"/>
          </w:tcPr>
          <w:p>
            <w:pPr>
              <w:pStyle w:val="14"/>
            </w:pPr>
            <w:r>
              <w:t>支出总计</w:t>
            </w:r>
          </w:p>
        </w:tc>
        <w:tc>
          <w:tcPr>
            <w:tcW w:w="1474" w:type="dxa"/>
            <w:vAlign w:val="center"/>
          </w:tcPr>
          <w:p>
            <w:pPr>
              <w:pStyle w:val="15"/>
            </w:pPr>
            <w:r>
              <w:t>3604500.00</w:t>
            </w:r>
          </w:p>
        </w:tc>
        <w:tc>
          <w:tcPr>
            <w:tcW w:w="1474" w:type="dxa"/>
            <w:vAlign w:val="center"/>
          </w:tcPr>
          <w:p>
            <w:pPr>
              <w:pStyle w:val="15"/>
            </w:pPr>
            <w:r>
              <w:t>2059000.00</w:t>
            </w:r>
          </w:p>
        </w:tc>
        <w:tc>
          <w:tcPr>
            <w:tcW w:w="1474" w:type="dxa"/>
            <w:vAlign w:val="center"/>
          </w:tcPr>
          <w:p>
            <w:pPr>
              <w:pStyle w:val="15"/>
            </w:pPr>
            <w:r>
              <w:t>1545500.00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2059000.00</w:t>
            </w:r>
          </w:p>
        </w:tc>
        <w:tc>
          <w:tcPr>
            <w:tcW w:w="2551" w:type="dxa"/>
            <w:vAlign w:val="center"/>
          </w:tcPr>
          <w:p>
            <w:pPr>
              <w:pStyle w:val="15"/>
            </w:pPr>
            <w:r>
              <w:t>661200.00</w:t>
            </w:r>
          </w:p>
        </w:tc>
        <w:tc>
          <w:tcPr>
            <w:tcW w:w="2551" w:type="dxa"/>
            <w:vAlign w:val="center"/>
          </w:tcPr>
          <w:p>
            <w:pPr>
              <w:pStyle w:val="15"/>
            </w:pPr>
            <w:r>
              <w:t>1397800.00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2003300.00</w:t>
            </w:r>
          </w:p>
        </w:tc>
        <w:tc>
          <w:tcPr>
            <w:tcW w:w="2551" w:type="dxa"/>
            <w:vAlign w:val="center"/>
          </w:tcPr>
          <w:p>
            <w:pPr>
              <w:pStyle w:val="11"/>
            </w:pPr>
            <w:r>
              <w:t>605500.00</w:t>
            </w:r>
          </w:p>
        </w:tc>
        <w:tc>
          <w:tcPr>
            <w:tcW w:w="2551" w:type="dxa"/>
            <w:vAlign w:val="center"/>
          </w:tcPr>
          <w:p>
            <w:pPr>
              <w:pStyle w:val="11"/>
            </w:pPr>
            <w:r>
              <w:t>1397800.00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70300.00</w:t>
            </w:r>
          </w:p>
        </w:tc>
        <w:tc>
          <w:tcPr>
            <w:tcW w:w="2551" w:type="dxa"/>
            <w:vAlign w:val="center"/>
          </w:tcPr>
          <w:p>
            <w:pPr>
              <w:pStyle w:val="11"/>
            </w:pPr>
            <w:r>
              <w:t>70300.00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47000.00</w:t>
            </w:r>
          </w:p>
        </w:tc>
        <w:tc>
          <w:tcPr>
            <w:tcW w:w="2551" w:type="dxa"/>
            <w:vAlign w:val="center"/>
          </w:tcPr>
          <w:p>
            <w:pPr>
              <w:pStyle w:val="11"/>
            </w:pPr>
            <w:r>
              <w:t>47000.00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23300.00</w:t>
            </w:r>
          </w:p>
        </w:tc>
        <w:tc>
          <w:tcPr>
            <w:tcW w:w="2551" w:type="dxa"/>
            <w:vAlign w:val="center"/>
          </w:tcPr>
          <w:p>
            <w:pPr>
              <w:pStyle w:val="11"/>
            </w:pPr>
            <w:r>
              <w:t>23300.00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1933000.00</w:t>
            </w:r>
          </w:p>
        </w:tc>
        <w:tc>
          <w:tcPr>
            <w:tcW w:w="2551" w:type="dxa"/>
            <w:vAlign w:val="center"/>
          </w:tcPr>
          <w:p>
            <w:pPr>
              <w:pStyle w:val="11"/>
            </w:pPr>
            <w:r>
              <w:t>535200.00</w:t>
            </w:r>
          </w:p>
        </w:tc>
        <w:tc>
          <w:tcPr>
            <w:tcW w:w="2551" w:type="dxa"/>
            <w:vAlign w:val="center"/>
          </w:tcPr>
          <w:p>
            <w:pPr>
              <w:pStyle w:val="11"/>
            </w:pPr>
            <w:r>
              <w:t>1397800.00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535200.00</w:t>
            </w:r>
          </w:p>
        </w:tc>
        <w:tc>
          <w:tcPr>
            <w:tcW w:w="2551" w:type="dxa"/>
            <w:vAlign w:val="center"/>
          </w:tcPr>
          <w:p>
            <w:pPr>
              <w:pStyle w:val="11"/>
            </w:pPr>
            <w:r>
              <w:t>535200.00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931200.00</w:t>
            </w:r>
          </w:p>
        </w:tc>
        <w:tc>
          <w:tcPr>
            <w:tcW w:w="2551" w:type="dxa"/>
            <w:vAlign w:val="center"/>
          </w:tcPr>
          <w:p>
            <w:pPr>
              <w:pStyle w:val="11"/>
            </w:pPr>
          </w:p>
        </w:tc>
        <w:tc>
          <w:tcPr>
            <w:tcW w:w="2551" w:type="dxa"/>
            <w:vAlign w:val="center"/>
          </w:tcPr>
          <w:p>
            <w:pPr>
              <w:pStyle w:val="11"/>
            </w:pPr>
            <w:r>
              <w:t>931200.00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2081105</w:t>
            </w:r>
          </w:p>
        </w:tc>
        <w:tc>
          <w:tcPr>
            <w:tcW w:w="4535" w:type="dxa"/>
            <w:vAlign w:val="center"/>
          </w:tcPr>
          <w:p>
            <w:pPr>
              <w:pStyle w:val="12"/>
            </w:pPr>
            <w:r>
              <w:t>残疾人就业和扶贫</w:t>
            </w:r>
          </w:p>
        </w:tc>
        <w:tc>
          <w:tcPr>
            <w:tcW w:w="2551" w:type="dxa"/>
            <w:vAlign w:val="center"/>
          </w:tcPr>
          <w:p>
            <w:pPr>
              <w:pStyle w:val="11"/>
            </w:pPr>
            <w:r>
              <w:t>244500.00</w:t>
            </w:r>
          </w:p>
        </w:tc>
        <w:tc>
          <w:tcPr>
            <w:tcW w:w="2551" w:type="dxa"/>
            <w:vAlign w:val="center"/>
          </w:tcPr>
          <w:p>
            <w:pPr>
              <w:pStyle w:val="11"/>
            </w:pPr>
          </w:p>
        </w:tc>
        <w:tc>
          <w:tcPr>
            <w:tcW w:w="2551" w:type="dxa"/>
            <w:vAlign w:val="center"/>
          </w:tcPr>
          <w:p>
            <w:pPr>
              <w:pStyle w:val="11"/>
            </w:pPr>
            <w:r>
              <w:t>244500.00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222100.00</w:t>
            </w:r>
          </w:p>
        </w:tc>
        <w:tc>
          <w:tcPr>
            <w:tcW w:w="2551" w:type="dxa"/>
            <w:vAlign w:val="center"/>
          </w:tcPr>
          <w:p>
            <w:pPr>
              <w:pStyle w:val="11"/>
            </w:pPr>
          </w:p>
        </w:tc>
        <w:tc>
          <w:tcPr>
            <w:tcW w:w="2551" w:type="dxa"/>
            <w:vAlign w:val="center"/>
          </w:tcPr>
          <w:p>
            <w:pPr>
              <w:pStyle w:val="11"/>
            </w:pPr>
            <w:r>
              <w:t>222100.00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22700.00</w:t>
            </w:r>
          </w:p>
        </w:tc>
        <w:tc>
          <w:tcPr>
            <w:tcW w:w="2551" w:type="dxa"/>
            <w:vAlign w:val="center"/>
          </w:tcPr>
          <w:p>
            <w:pPr>
              <w:pStyle w:val="11"/>
            </w:pPr>
            <w:r>
              <w:t>22700.00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22700.00</w:t>
            </w:r>
          </w:p>
        </w:tc>
        <w:tc>
          <w:tcPr>
            <w:tcW w:w="2551" w:type="dxa"/>
            <w:vAlign w:val="center"/>
          </w:tcPr>
          <w:p>
            <w:pPr>
              <w:pStyle w:val="11"/>
            </w:pPr>
            <w:r>
              <w:t>22700.00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22700.00</w:t>
            </w:r>
          </w:p>
        </w:tc>
        <w:tc>
          <w:tcPr>
            <w:tcW w:w="2551" w:type="dxa"/>
            <w:vAlign w:val="center"/>
          </w:tcPr>
          <w:p>
            <w:pPr>
              <w:pStyle w:val="11"/>
            </w:pPr>
            <w:r>
              <w:t>22700.00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33000.00</w:t>
            </w:r>
          </w:p>
        </w:tc>
        <w:tc>
          <w:tcPr>
            <w:tcW w:w="2551" w:type="dxa"/>
            <w:vAlign w:val="center"/>
          </w:tcPr>
          <w:p>
            <w:pPr>
              <w:pStyle w:val="11"/>
            </w:pPr>
            <w:r>
              <w:t>33000.00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33000.00</w:t>
            </w:r>
          </w:p>
        </w:tc>
        <w:tc>
          <w:tcPr>
            <w:tcW w:w="2551" w:type="dxa"/>
            <w:vAlign w:val="center"/>
          </w:tcPr>
          <w:p>
            <w:pPr>
              <w:pStyle w:val="11"/>
            </w:pPr>
            <w:r>
              <w:t>33000.00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33000.00</w:t>
            </w:r>
          </w:p>
        </w:tc>
        <w:tc>
          <w:tcPr>
            <w:tcW w:w="2551" w:type="dxa"/>
            <w:vAlign w:val="center"/>
          </w:tcPr>
          <w:p>
            <w:pPr>
              <w:pStyle w:val="11"/>
            </w:pPr>
            <w:r>
              <w:t>33000.00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661200.00</w:t>
            </w:r>
          </w:p>
        </w:tc>
        <w:tc>
          <w:tcPr>
            <w:tcW w:w="2551" w:type="dxa"/>
            <w:vAlign w:val="center"/>
          </w:tcPr>
          <w:p>
            <w:pPr>
              <w:pStyle w:val="15"/>
            </w:pPr>
            <w:r>
              <w:t>596000.00</w:t>
            </w:r>
          </w:p>
        </w:tc>
        <w:tc>
          <w:tcPr>
            <w:tcW w:w="2551" w:type="dxa"/>
            <w:vAlign w:val="center"/>
          </w:tcPr>
          <w:p>
            <w:pPr>
              <w:pStyle w:val="15"/>
            </w:pPr>
            <w:r>
              <w:t>65200.00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541000.00</w:t>
            </w:r>
          </w:p>
        </w:tc>
        <w:tc>
          <w:tcPr>
            <w:tcW w:w="2551" w:type="dxa"/>
            <w:vAlign w:val="center"/>
          </w:tcPr>
          <w:p>
            <w:pPr>
              <w:pStyle w:val="11"/>
            </w:pPr>
            <w:r>
              <w:t>541000.00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212000.00</w:t>
            </w:r>
          </w:p>
        </w:tc>
        <w:tc>
          <w:tcPr>
            <w:tcW w:w="2551" w:type="dxa"/>
            <w:vAlign w:val="center"/>
          </w:tcPr>
          <w:p>
            <w:pPr>
              <w:pStyle w:val="11"/>
            </w:pPr>
            <w:r>
              <w:t>212000.00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85000.00</w:t>
            </w:r>
          </w:p>
        </w:tc>
        <w:tc>
          <w:tcPr>
            <w:tcW w:w="2551" w:type="dxa"/>
            <w:vAlign w:val="center"/>
          </w:tcPr>
          <w:p>
            <w:pPr>
              <w:pStyle w:val="11"/>
            </w:pPr>
            <w:r>
              <w:t>85000.00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116000.00</w:t>
            </w:r>
          </w:p>
        </w:tc>
        <w:tc>
          <w:tcPr>
            <w:tcW w:w="2551" w:type="dxa"/>
            <w:vAlign w:val="center"/>
          </w:tcPr>
          <w:p>
            <w:pPr>
              <w:pStyle w:val="11"/>
            </w:pPr>
            <w:r>
              <w:t>116000.00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47000.00</w:t>
            </w:r>
          </w:p>
        </w:tc>
        <w:tc>
          <w:tcPr>
            <w:tcW w:w="2551" w:type="dxa"/>
            <w:vAlign w:val="center"/>
          </w:tcPr>
          <w:p>
            <w:pPr>
              <w:pStyle w:val="11"/>
            </w:pPr>
            <w:r>
              <w:t>47000.00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23300.00</w:t>
            </w:r>
          </w:p>
        </w:tc>
        <w:tc>
          <w:tcPr>
            <w:tcW w:w="2551" w:type="dxa"/>
            <w:vAlign w:val="center"/>
          </w:tcPr>
          <w:p>
            <w:pPr>
              <w:pStyle w:val="11"/>
            </w:pPr>
            <w:r>
              <w:t>23300.00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22000.00</w:t>
            </w:r>
          </w:p>
        </w:tc>
        <w:tc>
          <w:tcPr>
            <w:tcW w:w="2551" w:type="dxa"/>
            <w:vAlign w:val="center"/>
          </w:tcPr>
          <w:p>
            <w:pPr>
              <w:pStyle w:val="11"/>
            </w:pPr>
            <w:r>
              <w:t>22000.00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2700.00</w:t>
            </w:r>
          </w:p>
        </w:tc>
        <w:tc>
          <w:tcPr>
            <w:tcW w:w="2551" w:type="dxa"/>
            <w:vAlign w:val="center"/>
          </w:tcPr>
          <w:p>
            <w:pPr>
              <w:pStyle w:val="11"/>
            </w:pPr>
            <w:r>
              <w:t>2700.00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33000.00</w:t>
            </w:r>
          </w:p>
        </w:tc>
        <w:tc>
          <w:tcPr>
            <w:tcW w:w="2551" w:type="dxa"/>
            <w:vAlign w:val="center"/>
          </w:tcPr>
          <w:p>
            <w:pPr>
              <w:pStyle w:val="11"/>
            </w:pPr>
            <w:r>
              <w:t>33000.00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65200.00</w:t>
            </w:r>
          </w:p>
        </w:tc>
        <w:tc>
          <w:tcPr>
            <w:tcW w:w="2551" w:type="dxa"/>
            <w:vAlign w:val="center"/>
          </w:tcPr>
          <w:p>
            <w:pPr>
              <w:pStyle w:val="11"/>
            </w:pPr>
          </w:p>
        </w:tc>
        <w:tc>
          <w:tcPr>
            <w:tcW w:w="2551" w:type="dxa"/>
            <w:vAlign w:val="center"/>
          </w:tcPr>
          <w:p>
            <w:pPr>
              <w:pStyle w:val="11"/>
            </w:pPr>
            <w:r>
              <w:t>65200.00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3500.00</w:t>
            </w:r>
          </w:p>
        </w:tc>
        <w:tc>
          <w:tcPr>
            <w:tcW w:w="2551" w:type="dxa"/>
            <w:vAlign w:val="center"/>
          </w:tcPr>
          <w:p>
            <w:pPr>
              <w:pStyle w:val="11"/>
            </w:pPr>
          </w:p>
        </w:tc>
        <w:tc>
          <w:tcPr>
            <w:tcW w:w="2551" w:type="dxa"/>
            <w:vAlign w:val="center"/>
          </w:tcPr>
          <w:p>
            <w:pPr>
              <w:pStyle w:val="11"/>
            </w:pPr>
            <w:r>
              <w:t>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30200.00</w:t>
            </w:r>
          </w:p>
        </w:tc>
        <w:tc>
          <w:tcPr>
            <w:tcW w:w="2551" w:type="dxa"/>
            <w:vAlign w:val="center"/>
          </w:tcPr>
          <w:p>
            <w:pPr>
              <w:pStyle w:val="11"/>
            </w:pPr>
          </w:p>
        </w:tc>
        <w:tc>
          <w:tcPr>
            <w:tcW w:w="2551" w:type="dxa"/>
            <w:vAlign w:val="center"/>
          </w:tcPr>
          <w:p>
            <w:pPr>
              <w:pStyle w:val="11"/>
            </w:pPr>
            <w:r>
              <w:t>30200.00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55000.00</w:t>
            </w:r>
          </w:p>
        </w:tc>
        <w:tc>
          <w:tcPr>
            <w:tcW w:w="2551" w:type="dxa"/>
            <w:vAlign w:val="center"/>
          </w:tcPr>
          <w:p>
            <w:pPr>
              <w:pStyle w:val="11"/>
            </w:pPr>
            <w:r>
              <w:t>55000.00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55000.00</w:t>
            </w:r>
          </w:p>
        </w:tc>
        <w:tc>
          <w:tcPr>
            <w:tcW w:w="2551" w:type="dxa"/>
            <w:vAlign w:val="center"/>
          </w:tcPr>
          <w:p>
            <w:pPr>
              <w:pStyle w:val="11"/>
            </w:pPr>
            <w:r>
              <w:t>55000.00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1545500.00</w:t>
            </w:r>
          </w:p>
        </w:tc>
        <w:tc>
          <w:tcPr>
            <w:tcW w:w="2551" w:type="dxa"/>
            <w:vAlign w:val="center"/>
          </w:tcPr>
          <w:p>
            <w:pPr>
              <w:pStyle w:val="15"/>
            </w:pPr>
          </w:p>
        </w:tc>
        <w:tc>
          <w:tcPr>
            <w:tcW w:w="2551" w:type="dxa"/>
            <w:vAlign w:val="center"/>
          </w:tcPr>
          <w:p>
            <w:pPr>
              <w:pStyle w:val="15"/>
            </w:pPr>
            <w:r>
              <w:t>1545500.00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1545500.00</w:t>
            </w:r>
          </w:p>
        </w:tc>
        <w:tc>
          <w:tcPr>
            <w:tcW w:w="2551" w:type="dxa"/>
            <w:vAlign w:val="center"/>
          </w:tcPr>
          <w:p>
            <w:pPr>
              <w:pStyle w:val="11"/>
            </w:pPr>
          </w:p>
        </w:tc>
        <w:tc>
          <w:tcPr>
            <w:tcW w:w="2551" w:type="dxa"/>
            <w:vAlign w:val="center"/>
          </w:tcPr>
          <w:p>
            <w:pPr>
              <w:pStyle w:val="11"/>
            </w:pPr>
            <w:r>
              <w:t>1545500.00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1545500.00</w:t>
            </w:r>
          </w:p>
        </w:tc>
        <w:tc>
          <w:tcPr>
            <w:tcW w:w="2551" w:type="dxa"/>
            <w:vAlign w:val="center"/>
          </w:tcPr>
          <w:p>
            <w:pPr>
              <w:pStyle w:val="11"/>
            </w:pPr>
          </w:p>
        </w:tc>
        <w:tc>
          <w:tcPr>
            <w:tcW w:w="2551" w:type="dxa"/>
            <w:vAlign w:val="center"/>
          </w:tcPr>
          <w:p>
            <w:pPr>
              <w:pStyle w:val="11"/>
            </w:pPr>
            <w:r>
              <w:t>1545500.00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r>
              <w:t>1545500.00</w:t>
            </w:r>
          </w:p>
        </w:tc>
        <w:tc>
          <w:tcPr>
            <w:tcW w:w="2551" w:type="dxa"/>
            <w:vAlign w:val="center"/>
          </w:tcPr>
          <w:p>
            <w:pPr>
              <w:pStyle w:val="11"/>
            </w:pPr>
          </w:p>
        </w:tc>
        <w:tc>
          <w:tcPr>
            <w:tcW w:w="2551" w:type="dxa"/>
            <w:vAlign w:val="center"/>
          </w:tcPr>
          <w:p>
            <w:pPr>
              <w:pStyle w:val="11"/>
            </w:pPr>
            <w:r>
              <w:t>1545500.00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762001馆陶县残疾人联合会本级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1</w:t>
            </w:r>
          </w:p>
        </w:tc>
        <w:tc>
          <w:tcPr>
            <w:tcW w:w="3798" w:type="dxa"/>
            <w:vAlign w:val="center"/>
          </w:tcPr>
          <w:p>
            <w:pPr>
              <w:pStyle w:val="12"/>
            </w:pPr>
            <w:r>
              <w:rPr>
                <w:rFonts w:hint="eastAsia"/>
                <w:lang w:eastAsia="zh-CN"/>
              </w:rPr>
              <w:t>合计</w:t>
            </w:r>
          </w:p>
        </w:tc>
        <w:tc>
          <w:tcPr>
            <w:tcW w:w="2381" w:type="dxa"/>
            <w:vAlign w:val="center"/>
          </w:tcPr>
          <w:p>
            <w:pPr>
              <w:jc w:val="right"/>
            </w:pPr>
            <w:r>
              <w:rPr>
                <w:rFonts w:hint="eastAsia"/>
                <w:lang w:eastAsia="zh-CN"/>
              </w:rPr>
              <w:t>2800</w:t>
            </w:r>
          </w:p>
        </w:tc>
        <w:tc>
          <w:tcPr>
            <w:tcW w:w="2381" w:type="dxa"/>
            <w:vAlign w:val="center"/>
          </w:tcPr>
          <w:p>
            <w:pPr>
              <w:jc w:val="right"/>
            </w:pPr>
            <w:r>
              <w:rPr>
                <w:rFonts w:hint="eastAsia"/>
                <w:lang w:eastAsia="zh-CN"/>
              </w:rPr>
              <w:t>2800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2</w:t>
            </w:r>
          </w:p>
        </w:tc>
        <w:tc>
          <w:tcPr>
            <w:tcW w:w="3798" w:type="dxa"/>
            <w:vAlign w:val="center"/>
          </w:tcPr>
          <w:p>
            <w:pPr>
              <w:pStyle w:val="12"/>
            </w:pPr>
            <w:r>
              <w:rPr>
                <w:rFonts w:hint="eastAsia"/>
                <w:lang w:eastAsia="zh-CN"/>
              </w:rPr>
              <w:t>一、因公出国（境）费</w:t>
            </w:r>
          </w:p>
        </w:tc>
        <w:tc>
          <w:tcPr>
            <w:tcW w:w="2381" w:type="dxa"/>
            <w:vAlign w:val="center"/>
          </w:tcPr>
          <w:p>
            <w:pPr>
              <w:jc w:val="right"/>
            </w:pPr>
            <w:r>
              <w:rPr>
                <w:rFonts w:hint="eastAsia"/>
                <w:lang w:eastAsia="zh-CN"/>
              </w:rPr>
              <w:t>0.00</w:t>
            </w:r>
          </w:p>
        </w:tc>
        <w:tc>
          <w:tcPr>
            <w:tcW w:w="2381" w:type="dxa"/>
            <w:vAlign w:val="center"/>
          </w:tcPr>
          <w:p>
            <w:pPr>
              <w:jc w:val="right"/>
            </w:pPr>
            <w:r>
              <w:rPr>
                <w:rFonts w:hint="eastAsia"/>
                <w:lang w:eastAsia="zh-CN"/>
              </w:rPr>
              <w:t>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3</w:t>
            </w:r>
          </w:p>
        </w:tc>
        <w:tc>
          <w:tcPr>
            <w:tcW w:w="3798" w:type="dxa"/>
            <w:vAlign w:val="center"/>
          </w:tcPr>
          <w:p>
            <w:pPr>
              <w:pStyle w:val="12"/>
            </w:pPr>
            <w:r>
              <w:rPr>
                <w:rFonts w:hint="eastAsia"/>
                <w:lang w:eastAsia="zh-CN"/>
              </w:rPr>
              <w:t>二、公务用车购置及运维费</w:t>
            </w:r>
          </w:p>
        </w:tc>
        <w:tc>
          <w:tcPr>
            <w:tcW w:w="2381" w:type="dxa"/>
            <w:vAlign w:val="center"/>
          </w:tcPr>
          <w:p>
            <w:pPr>
              <w:jc w:val="right"/>
            </w:pPr>
            <w:r>
              <w:rPr>
                <w:rFonts w:hint="eastAsia"/>
                <w:lang w:eastAsia="zh-CN"/>
              </w:rPr>
              <w:t>0.00</w:t>
            </w:r>
          </w:p>
        </w:tc>
        <w:tc>
          <w:tcPr>
            <w:tcW w:w="2381" w:type="dxa"/>
            <w:vAlign w:val="center"/>
          </w:tcPr>
          <w:p>
            <w:pPr>
              <w:jc w:val="right"/>
            </w:pPr>
            <w:r>
              <w:rPr>
                <w:rFonts w:hint="eastAsia"/>
                <w:lang w:eastAsia="zh-CN"/>
              </w:rPr>
              <w:t>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4</w:t>
            </w:r>
          </w:p>
        </w:tc>
        <w:tc>
          <w:tcPr>
            <w:tcW w:w="3798" w:type="dxa"/>
            <w:vAlign w:val="center"/>
          </w:tcPr>
          <w:p>
            <w:pPr>
              <w:pStyle w:val="12"/>
            </w:pPr>
            <w:r>
              <w:rPr>
                <w:rFonts w:hint="eastAsia"/>
                <w:lang w:eastAsia="zh-CN"/>
              </w:rPr>
              <w:t>其中：公务用车购置费</w:t>
            </w:r>
          </w:p>
        </w:tc>
        <w:tc>
          <w:tcPr>
            <w:tcW w:w="2381" w:type="dxa"/>
            <w:vAlign w:val="center"/>
          </w:tcPr>
          <w:p>
            <w:pPr>
              <w:jc w:val="right"/>
            </w:pPr>
            <w:r>
              <w:rPr>
                <w:rFonts w:hint="eastAsia"/>
                <w:lang w:eastAsia="zh-CN"/>
              </w:rPr>
              <w:t>0.00</w:t>
            </w:r>
          </w:p>
        </w:tc>
        <w:tc>
          <w:tcPr>
            <w:tcW w:w="2381" w:type="dxa"/>
            <w:vAlign w:val="center"/>
          </w:tcPr>
          <w:p>
            <w:pPr>
              <w:jc w:val="right"/>
            </w:pPr>
            <w:r>
              <w:rPr>
                <w:rFonts w:hint="eastAsia"/>
                <w:lang w:eastAsia="zh-CN"/>
              </w:rPr>
              <w:t>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5</w:t>
            </w:r>
          </w:p>
        </w:tc>
        <w:tc>
          <w:tcPr>
            <w:tcW w:w="3798" w:type="dxa"/>
            <w:vAlign w:val="center"/>
          </w:tcPr>
          <w:p>
            <w:pPr>
              <w:pStyle w:val="12"/>
            </w:pPr>
            <w:r>
              <w:rPr>
                <w:rFonts w:hint="eastAsia"/>
                <w:lang w:eastAsia="zh-CN"/>
              </w:rPr>
              <w:t xml:space="preserve">           公务用车运行费</w:t>
            </w:r>
          </w:p>
        </w:tc>
        <w:tc>
          <w:tcPr>
            <w:tcW w:w="2381" w:type="dxa"/>
            <w:vAlign w:val="center"/>
          </w:tcPr>
          <w:p>
            <w:pPr>
              <w:jc w:val="right"/>
            </w:pPr>
            <w:r>
              <w:rPr>
                <w:rFonts w:hint="eastAsia"/>
                <w:lang w:eastAsia="zh-CN"/>
              </w:rPr>
              <w:t>0.00</w:t>
            </w:r>
          </w:p>
        </w:tc>
        <w:tc>
          <w:tcPr>
            <w:tcW w:w="2381" w:type="dxa"/>
            <w:vAlign w:val="center"/>
          </w:tcPr>
          <w:p>
            <w:pPr>
              <w:jc w:val="right"/>
            </w:pPr>
            <w:r>
              <w:rPr>
                <w:rFonts w:hint="eastAsia"/>
                <w:lang w:eastAsia="zh-CN"/>
              </w:rPr>
              <w:t>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6</w:t>
            </w:r>
          </w:p>
        </w:tc>
        <w:tc>
          <w:tcPr>
            <w:tcW w:w="3798" w:type="dxa"/>
            <w:vAlign w:val="center"/>
          </w:tcPr>
          <w:p>
            <w:pPr>
              <w:pStyle w:val="12"/>
            </w:pPr>
            <w:r>
              <w:rPr>
                <w:rFonts w:hint="eastAsia"/>
                <w:lang w:eastAsia="zh-CN"/>
              </w:rPr>
              <w:t>三、公务接待费</w:t>
            </w:r>
          </w:p>
        </w:tc>
        <w:tc>
          <w:tcPr>
            <w:tcW w:w="2381" w:type="dxa"/>
            <w:vAlign w:val="center"/>
          </w:tcPr>
          <w:p>
            <w:pPr>
              <w:jc w:val="right"/>
            </w:pPr>
            <w:r>
              <w:rPr>
                <w:rFonts w:hint="eastAsia"/>
                <w:lang w:eastAsia="zh-CN"/>
              </w:rPr>
              <w:t>2800</w:t>
            </w:r>
          </w:p>
        </w:tc>
        <w:tc>
          <w:tcPr>
            <w:tcW w:w="2381" w:type="dxa"/>
            <w:vAlign w:val="center"/>
          </w:tcPr>
          <w:p>
            <w:pPr>
              <w:jc w:val="right"/>
            </w:pPr>
            <w:r>
              <w:rPr>
                <w:rFonts w:hint="eastAsia"/>
                <w:lang w:eastAsia="zh-CN"/>
              </w:rPr>
              <w:t>2800</w:t>
            </w: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馆陶县残疾人联合会本级2022年单位预算信息公开情况说明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2" w:name="_GoBack"/>
      <w:bookmarkEnd w:id="2"/>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》、《地方预决算公开操作规程》和《关于进一步推进预算公开工作的实施意见》规定，现将馆陶县残疾人联合会本级2022年单位预算公开如下：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残疾人联合会的主要职责</w:t>
      </w:r>
    </w:p>
    <w:p>
      <w:pPr>
        <w:pStyle w:val="25"/>
      </w:pPr>
      <w:r>
        <w:t>　　残疾人联合会代表残疾人共同利益，维护残疾人的合法权益，开展各项业务和活动直接为残疾人的发展服务。保障残疾人平等地充分参与社会生活主要任务有：</w:t>
      </w:r>
    </w:p>
    <w:p>
      <w:pPr>
        <w:pStyle w:val="25"/>
      </w:pPr>
      <w:r>
        <w:t>　　1、听取残疾人意见，反映残疾人需要维护残疾人权益为残疾人服务。</w:t>
      </w:r>
    </w:p>
    <w:p>
      <w:pPr>
        <w:pStyle w:val="25"/>
      </w:pPr>
      <w:r>
        <w:t>　　2、团结教育残疾人，遵守法律履行应尽的义务；发扬乐观进取精神，自尊自信、自强、自立，为社会主义建设贡献力量。</w:t>
      </w:r>
    </w:p>
    <w:p>
      <w:pPr>
        <w:pStyle w:val="25"/>
      </w:pPr>
      <w:r>
        <w:t>　　3、弘扬人道主义宣扬残疾人事业沟通政府、社会与残疾人之间的联系，动员社会理解、尊重、关心，帮助残疾人。</w:t>
      </w:r>
    </w:p>
    <w:p>
      <w:pPr>
        <w:pStyle w:val="25"/>
      </w:pPr>
      <w:r>
        <w:t>　　4、开展残疾人康复、教育、劳动就业、文化、体育、科研、用品用具供应、福利、社会服务，无障碍设施和参加预防工作，做好综合、组织、协调和服务。</w:t>
      </w:r>
    </w:p>
    <w:p>
      <w:pPr>
        <w:pStyle w:val="25"/>
      </w:pPr>
      <w:r>
        <w:t>　　５、承担政府残疾人工作协调委员会的日常工作，做好综合、组织、协调和服务。</w:t>
      </w:r>
    </w:p>
    <w:p>
      <w:pPr>
        <w:pStyle w:val="25"/>
      </w:pPr>
      <w:r>
        <w:t>　　６、协助政府研究制定和实施残疾人事业的法规、政策、规划和计划、对有关业务领域进行指导和管理。</w:t>
      </w:r>
    </w:p>
    <w:p>
      <w:pPr>
        <w:pStyle w:val="25"/>
      </w:pPr>
      <w:r>
        <w:t>　　７、指导和管理各类残疾人社团组织。</w:t>
      </w:r>
    </w:p>
    <w:p>
      <w:pPr>
        <w:pStyle w:val="25"/>
      </w:pPr>
      <w:r>
        <w:t>　　８、承担政府交办的其他工作。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馆陶县残疾人联合会本级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按照预算管理有关规定，目前我省单位预算的编制实行综合预算管理，即全部收入和支出都反映在预算中。馆陶县残疾人联合会机关及所属事业单位的收支包含在部门预算中</w:t>
      </w:r>
      <w:r>
        <w:rPr>
          <w:rFonts w:hint="eastAsia" w:eastAsia="方正仿宋_GBK"/>
          <w:color w:val="000000"/>
          <w:sz w:val="28"/>
          <w:lang w:eastAsia="zh-CN"/>
        </w:rPr>
        <w:t>。</w:t>
      </w:r>
    </w:p>
    <w:p>
      <w:pPr>
        <w:pStyle w:val="26"/>
      </w:pPr>
      <w:r>
        <w:t>1、收入说明</w:t>
      </w:r>
    </w:p>
    <w:p>
      <w:pPr>
        <w:pStyle w:val="26"/>
      </w:pPr>
      <w:r>
        <w:t>反映本</w:t>
      </w:r>
      <w:r>
        <w:rPr>
          <w:rFonts w:hint="eastAsia"/>
          <w:lang w:val="en-US" w:eastAsia="zh-CN"/>
        </w:rPr>
        <w:t>单位</w:t>
      </w:r>
      <w:r>
        <w:t>当年全部收入。2022年预算收入360.45万元，其中：一般公共预算收入360.45万元，基金预算收入0万元，国有资本经营预算收入0万元，财政专户核拨收入0万元，单位资金收入0万元，上年结转结余0万元。</w:t>
      </w:r>
    </w:p>
    <w:p>
      <w:pPr>
        <w:pStyle w:val="26"/>
      </w:pPr>
      <w:r>
        <w:t>2、支出说明</w:t>
      </w:r>
    </w:p>
    <w:p>
      <w:pPr>
        <w:pStyle w:val="18"/>
        <w:rPr>
          <w:lang w:eastAsia="zh-CN"/>
        </w:rPr>
      </w:pPr>
      <w:r>
        <w:t>收支预算总表支出栏、基本支出表、项目支出表按经济分类和支出功能分类科目编制，反映馆陶县残疾人联合会预算中支出预算的总体情况。2022年支出预算360.45万元，其中基本支出</w:t>
      </w:r>
      <w:r>
        <w:rPr>
          <w:rFonts w:hint="eastAsia"/>
          <w:lang w:eastAsia="zh-CN"/>
        </w:rPr>
        <w:t>66.12</w:t>
      </w:r>
      <w:r>
        <w:t>万元，包括人员经费5</w:t>
      </w:r>
      <w:r>
        <w:rPr>
          <w:rFonts w:hint="eastAsia"/>
          <w:lang w:eastAsia="zh-CN"/>
        </w:rPr>
        <w:t>9.6</w:t>
      </w:r>
      <w:r>
        <w:t>万元和日常公用经费</w:t>
      </w:r>
      <w:r>
        <w:rPr>
          <w:rFonts w:hint="eastAsia"/>
          <w:lang w:eastAsia="zh-CN"/>
        </w:rPr>
        <w:t>6.52</w:t>
      </w:r>
      <w:r>
        <w:t>万元；</w:t>
      </w:r>
      <w:r>
        <w:rPr>
          <w:rFonts w:hint="eastAsia"/>
          <w:lang w:eastAsia="zh-CN"/>
        </w:rPr>
        <w:t>项目支出294.33万元。</w:t>
      </w:r>
    </w:p>
    <w:p>
      <w:pPr>
        <w:pStyle w:val="18"/>
      </w:pPr>
      <w:r>
        <w:t>3、比上年增减情况</w:t>
      </w:r>
    </w:p>
    <w:p>
      <w:pPr>
        <w:pStyle w:val="18"/>
      </w:pPr>
      <w:r>
        <w:t>202</w:t>
      </w:r>
      <w:r>
        <w:rPr>
          <w:rFonts w:hint="eastAsia"/>
          <w:lang w:eastAsia="zh-CN"/>
        </w:rPr>
        <w:t>2</w:t>
      </w:r>
      <w:r>
        <w:t>年预算收支安排360.45万元，较2021年预算增加</w:t>
      </w:r>
      <w:r>
        <w:rPr>
          <w:rFonts w:hint="eastAsia"/>
          <w:lang w:val="en-US" w:eastAsia="zh-CN"/>
        </w:rPr>
        <w:t>75.76</w:t>
      </w:r>
      <w:r>
        <w:t>万元，主要</w:t>
      </w:r>
      <w:r>
        <w:rPr>
          <w:rFonts w:hint="eastAsia"/>
          <w:lang w:eastAsia="zh-CN"/>
        </w:rPr>
        <w:t>增加为项目支出</w:t>
      </w:r>
      <w:r>
        <w:t>。</w:t>
      </w:r>
    </w:p>
    <w:p>
      <w:pPr>
        <w:pStyle w:val="26"/>
        <w:rPr>
          <w:lang w:eastAsia="zh-CN"/>
        </w:rPr>
      </w:pPr>
    </w:p>
    <w:p>
      <w:pPr>
        <w:spacing w:before="10" w:after="10"/>
        <w:ind w:firstLine="640"/>
        <w:outlineLvl w:val="5"/>
      </w:pPr>
      <w:r>
        <w:rPr>
          <w:rFonts w:ascii="黑体" w:hAnsi="黑体" w:eastAsia="黑体" w:cs="黑体"/>
          <w:color w:val="000000"/>
          <w:sz w:val="32"/>
        </w:rPr>
        <w:t>三、机关运行经费安排情况</w:t>
      </w:r>
    </w:p>
    <w:p>
      <w:pPr>
        <w:pStyle w:val="19"/>
      </w:pPr>
      <w:r>
        <w:t>2022年，</w:t>
      </w:r>
      <w:r>
        <w:rPr>
          <w:rFonts w:hint="eastAsia"/>
          <w:lang w:val="en-US" w:eastAsia="zh-CN"/>
        </w:rPr>
        <w:t>我单位</w:t>
      </w:r>
      <w:r>
        <w:t>机关运行经费共计安排</w:t>
      </w:r>
      <w:r>
        <w:rPr>
          <w:rFonts w:hint="eastAsia"/>
          <w:lang w:eastAsia="zh-CN"/>
        </w:rPr>
        <w:t>6.52</w:t>
      </w:r>
      <w:r>
        <w:t>万元</w:t>
      </w:r>
      <w:r>
        <w:rPr>
          <w:rFonts w:hint="eastAsia"/>
          <w:lang w:eastAsia="zh-CN"/>
        </w:rPr>
        <w:t>，</w:t>
      </w:r>
      <w:r>
        <w:t>主要用于办公费、印刷费、差旅费、邮电费、水电费等日常运行支出。</w:t>
      </w:r>
    </w:p>
    <w:p>
      <w:pPr>
        <w:pStyle w:val="27"/>
      </w:pPr>
      <w:r>
        <w:rPr>
          <w:rFonts w:ascii="黑体" w:hAnsi="黑体" w:eastAsia="黑体" w:cs="黑体"/>
          <w:color w:val="000000"/>
          <w:sz w:val="32"/>
        </w:rPr>
        <w:t>四、财政拨款“三公”经费预算情况及增减变化原因</w:t>
      </w:r>
    </w:p>
    <w:p>
      <w:pPr>
        <w:pStyle w:val="20"/>
      </w:pPr>
      <w:r>
        <w:t>2022年，</w:t>
      </w:r>
      <w:r>
        <w:rPr>
          <w:rFonts w:hint="eastAsia"/>
          <w:lang w:val="en-US" w:eastAsia="zh-CN"/>
        </w:rPr>
        <w:t>我单位“</w:t>
      </w:r>
      <w:r>
        <w:t>三公”经费预算安排 0.28万元，</w:t>
      </w:r>
      <w:r>
        <w:rPr>
          <w:rFonts w:hint="eastAsia"/>
          <w:lang w:eastAsia="zh-CN"/>
        </w:rPr>
        <w:t>较上年增加0.28万元（为</w:t>
      </w:r>
      <w:r>
        <w:t>公务接待费</w:t>
      </w:r>
      <w:r>
        <w:rPr>
          <w:rFonts w:hint="eastAsia"/>
          <w:lang w:eastAsia="zh-CN"/>
        </w:rPr>
        <w:t>），</w:t>
      </w:r>
      <w:r>
        <w:t xml:space="preserve">其中：因公出国（境）费0万元；公务用车购置及运维费0.28万元（其中：公务用车购置费0万元，公务用车运行维护费0万元)；公务接待费0.28万元。 </w:t>
      </w:r>
      <w:r>
        <w:rPr>
          <w:rFonts w:hint="eastAsia"/>
          <w:lang w:eastAsia="zh-CN"/>
        </w:rPr>
        <w:t>增加主要原因为：计划召开第八次残疾人联合会换届大会，申请增加公务接待费。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1、助残专用（残疾人康复器材购置）经费绩效目标表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1.助残日专用经费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购置训练器材设备数量</w:t>
            </w:r>
          </w:p>
        </w:tc>
        <w:tc>
          <w:tcPr>
            <w:tcW w:w="2835" w:type="dxa"/>
            <w:vAlign w:val="center"/>
          </w:tcPr>
          <w:p>
            <w:pPr>
              <w:pStyle w:val="12"/>
            </w:pPr>
            <w:r>
              <w:t>购置训练器材设备数量</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2835" w:type="dxa"/>
            <w:vAlign w:val="center"/>
          </w:tcPr>
          <w:p>
            <w:pPr>
              <w:pStyle w:val="12"/>
            </w:pPr>
            <w:r>
              <w:t>专款专用率</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器材采购成本</w:t>
            </w:r>
          </w:p>
        </w:tc>
        <w:tc>
          <w:tcPr>
            <w:tcW w:w="2835" w:type="dxa"/>
            <w:vAlign w:val="center"/>
          </w:tcPr>
          <w:p>
            <w:pPr>
              <w:pStyle w:val="12"/>
            </w:pPr>
            <w:r>
              <w:t>器材采购成本</w:t>
            </w:r>
          </w:p>
        </w:tc>
        <w:tc>
          <w:tcPr>
            <w:tcW w:w="2551" w:type="dxa"/>
            <w:vAlign w:val="center"/>
          </w:tcPr>
          <w:p>
            <w:pPr>
              <w:pStyle w:val="12"/>
            </w:pPr>
            <w:r>
              <w:t>500元</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社会氛围</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残疾人或机构对器材发放的满意率</w:t>
            </w:r>
          </w:p>
        </w:tc>
        <w:tc>
          <w:tcPr>
            <w:tcW w:w="2835" w:type="dxa"/>
            <w:vAlign w:val="center"/>
          </w:tcPr>
          <w:p>
            <w:pPr>
              <w:pStyle w:val="12"/>
            </w:pPr>
            <w:r>
              <w:t>残疾人或机构对器材发放的满意率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2、冀财社[2021]133号 河北省财政厅关于提前下达2022年中央专项彩票公益金支持残疾人事业发展补助资金预算的通知绩效目标表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 河北省财政厅关于提前下达2022年中央专项彩票公益金支持残疾人事业发展补助资金预算的通知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残疾儿童康复训练比例</w:t>
            </w:r>
          </w:p>
        </w:tc>
        <w:tc>
          <w:tcPr>
            <w:tcW w:w="2835" w:type="dxa"/>
            <w:vAlign w:val="center"/>
          </w:tcPr>
          <w:p>
            <w:pPr>
              <w:pStyle w:val="12"/>
            </w:pPr>
            <w:r>
              <w:t>残疾儿童康复训练比例</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儿童康复质量</w:t>
            </w:r>
          </w:p>
        </w:tc>
        <w:tc>
          <w:tcPr>
            <w:tcW w:w="2835" w:type="dxa"/>
            <w:vAlign w:val="center"/>
          </w:tcPr>
          <w:p>
            <w:pPr>
              <w:pStyle w:val="12"/>
            </w:pPr>
            <w:r>
              <w:t>儿童康复质量</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儿童康复完成率</w:t>
            </w:r>
          </w:p>
        </w:tc>
        <w:tc>
          <w:tcPr>
            <w:tcW w:w="2835" w:type="dxa"/>
            <w:vAlign w:val="center"/>
          </w:tcPr>
          <w:p>
            <w:pPr>
              <w:pStyle w:val="12"/>
            </w:pPr>
            <w:r>
              <w:t>儿童康复完成率</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儿童康复补助标准</w:t>
            </w:r>
          </w:p>
        </w:tc>
        <w:tc>
          <w:tcPr>
            <w:tcW w:w="2835" w:type="dxa"/>
            <w:vAlign w:val="center"/>
          </w:tcPr>
          <w:p>
            <w:pPr>
              <w:pStyle w:val="12"/>
            </w:pPr>
            <w:r>
              <w:t>儿童康复补助标准</w:t>
            </w:r>
          </w:p>
        </w:tc>
        <w:tc>
          <w:tcPr>
            <w:tcW w:w="2551" w:type="dxa"/>
            <w:vAlign w:val="center"/>
          </w:tcPr>
          <w:p>
            <w:pPr>
              <w:pStyle w:val="12"/>
            </w:pPr>
            <w:r>
              <w:t>18000元</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儿童康复经济效益</w:t>
            </w:r>
          </w:p>
        </w:tc>
        <w:tc>
          <w:tcPr>
            <w:tcW w:w="2835" w:type="dxa"/>
            <w:vAlign w:val="center"/>
          </w:tcPr>
          <w:p>
            <w:pPr>
              <w:pStyle w:val="12"/>
            </w:pPr>
            <w:r>
              <w:t>儿童康复经济效益</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儿童康复服务覆盖率</w:t>
            </w:r>
          </w:p>
        </w:tc>
        <w:tc>
          <w:tcPr>
            <w:tcW w:w="2835" w:type="dxa"/>
            <w:vAlign w:val="center"/>
          </w:tcPr>
          <w:p>
            <w:pPr>
              <w:pStyle w:val="12"/>
            </w:pPr>
            <w:r>
              <w:t>儿童康复服务覆盖率</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3、冀财社[2021]148号  关于提前下达2022年中央财政残疾人事业发展补助资金预算的通知绩效目标表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1.目标内容1]冀财社[2021]148号  关于提前下达2022年中央财政残疾人事业发展补助资金预算的通知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得到康复训练服务的残疾人人数</w:t>
            </w:r>
            <w:r>
              <w:tab/>
            </w:r>
          </w:p>
        </w:tc>
        <w:tc>
          <w:tcPr>
            <w:tcW w:w="2835" w:type="dxa"/>
            <w:vAlign w:val="center"/>
          </w:tcPr>
          <w:p>
            <w:pPr>
              <w:pStyle w:val="12"/>
            </w:pPr>
            <w:r>
              <w:t>得到康复训练服务的残疾人人数</w:t>
            </w:r>
            <w:r>
              <w:tab/>
            </w:r>
          </w:p>
          <w:p>
            <w:pPr>
              <w:pStyle w:val="12"/>
            </w:pPr>
          </w:p>
          <w:p>
            <w:pPr>
              <w:pStyle w:val="12"/>
            </w:pP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p>
            <w:pPr>
              <w:pStyle w:val="12"/>
            </w:pPr>
          </w:p>
        </w:tc>
        <w:tc>
          <w:tcPr>
            <w:tcW w:w="2835" w:type="dxa"/>
            <w:vAlign w:val="center"/>
          </w:tcPr>
          <w:p>
            <w:pPr>
              <w:pStyle w:val="12"/>
            </w:pPr>
            <w:r>
              <w:t>残疾人康复服务质量</w:t>
            </w:r>
            <w:r>
              <w:tab/>
            </w:r>
          </w:p>
          <w:p>
            <w:pPr>
              <w:pStyle w:val="12"/>
            </w:pPr>
          </w:p>
          <w:p>
            <w:pPr>
              <w:pStyle w:val="12"/>
            </w:pP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康复工作完成率</w:t>
            </w:r>
          </w:p>
        </w:tc>
        <w:tc>
          <w:tcPr>
            <w:tcW w:w="2835" w:type="dxa"/>
            <w:vAlign w:val="center"/>
          </w:tcPr>
          <w:p>
            <w:pPr>
              <w:pStyle w:val="12"/>
            </w:pPr>
            <w:r>
              <w:t>康复工作完成率</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基本康复补助</w:t>
            </w:r>
          </w:p>
        </w:tc>
        <w:tc>
          <w:tcPr>
            <w:tcW w:w="2835" w:type="dxa"/>
            <w:vAlign w:val="center"/>
          </w:tcPr>
          <w:p>
            <w:pPr>
              <w:pStyle w:val="12"/>
            </w:pPr>
            <w:r>
              <w:t>基本康复补助</w:t>
            </w:r>
          </w:p>
        </w:tc>
        <w:tc>
          <w:tcPr>
            <w:tcW w:w="2551" w:type="dxa"/>
            <w:vAlign w:val="center"/>
          </w:tcPr>
          <w:p>
            <w:pPr>
              <w:pStyle w:val="12"/>
            </w:pPr>
            <w:r>
              <w:t>500元</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残疾人服务覆盖率</w:t>
            </w:r>
          </w:p>
        </w:tc>
        <w:tc>
          <w:tcPr>
            <w:tcW w:w="2835" w:type="dxa"/>
            <w:vAlign w:val="center"/>
          </w:tcPr>
          <w:p>
            <w:pPr>
              <w:pStyle w:val="12"/>
            </w:pPr>
            <w:r>
              <w:t>残疾人服务覆盖率</w:t>
            </w:r>
          </w:p>
        </w:tc>
        <w:tc>
          <w:tcPr>
            <w:tcW w:w="2551" w:type="dxa"/>
            <w:vAlign w:val="center"/>
          </w:tcPr>
          <w:p>
            <w:pPr>
              <w:pStyle w:val="12"/>
            </w:pPr>
            <w:r>
              <w:t>≥95%</w:t>
            </w:r>
          </w:p>
        </w:tc>
        <w:tc>
          <w:tcPr>
            <w:tcW w:w="2268" w:type="dxa"/>
            <w:vAlign w:val="center"/>
          </w:tcPr>
          <w:p>
            <w:pPr>
              <w:pStyle w:val="12"/>
            </w:pPr>
            <w:r>
              <w:t xml:space="preserve"> 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残疾人或家属对享受服务的满意率</w:t>
            </w:r>
          </w:p>
        </w:tc>
        <w:tc>
          <w:tcPr>
            <w:tcW w:w="2835" w:type="dxa"/>
            <w:vAlign w:val="center"/>
          </w:tcPr>
          <w:p>
            <w:pPr>
              <w:pStyle w:val="12"/>
            </w:pPr>
            <w:r>
              <w:t>残疾人或家属对享受服务的满意率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4、冀财社[2021]148号  关于提前下达2022年中央财政残疾人事业发展补助资金预算的通知绩效目标表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1.目标内容1]冀财社[2021]148号  关于提前下达2022年中央财政残疾人事业发展补助资金预算的通知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贫困残疾人救助人数</w:t>
            </w:r>
          </w:p>
        </w:tc>
        <w:tc>
          <w:tcPr>
            <w:tcW w:w="2835" w:type="dxa"/>
            <w:vAlign w:val="center"/>
          </w:tcPr>
          <w:p>
            <w:pPr>
              <w:pStyle w:val="12"/>
            </w:pPr>
            <w:r>
              <w:t>贫困残疾人救助人数</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p>
            <w:pPr>
              <w:pStyle w:val="12"/>
            </w:pPr>
          </w:p>
        </w:tc>
        <w:tc>
          <w:tcPr>
            <w:tcW w:w="2835" w:type="dxa"/>
            <w:vAlign w:val="center"/>
          </w:tcPr>
          <w:p>
            <w:pPr>
              <w:pStyle w:val="12"/>
            </w:pPr>
            <w:r>
              <w:t>残疾人康复服务质量</w:t>
            </w:r>
            <w:r>
              <w:tab/>
            </w:r>
          </w:p>
          <w:p>
            <w:pPr>
              <w:pStyle w:val="12"/>
            </w:pPr>
          </w:p>
          <w:p>
            <w:pPr>
              <w:pStyle w:val="12"/>
            </w:pP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托养工作按时完成率</w:t>
            </w:r>
          </w:p>
        </w:tc>
        <w:tc>
          <w:tcPr>
            <w:tcW w:w="2835" w:type="dxa"/>
            <w:vAlign w:val="center"/>
          </w:tcPr>
          <w:p>
            <w:pPr>
              <w:pStyle w:val="12"/>
            </w:pPr>
            <w:r>
              <w:t>托养工作按时完成率</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托养标准</w:t>
            </w:r>
          </w:p>
        </w:tc>
        <w:tc>
          <w:tcPr>
            <w:tcW w:w="2835" w:type="dxa"/>
            <w:vAlign w:val="center"/>
          </w:tcPr>
          <w:p>
            <w:pPr>
              <w:pStyle w:val="12"/>
            </w:pPr>
            <w:r>
              <w:t>托养标准</w:t>
            </w:r>
          </w:p>
        </w:tc>
        <w:tc>
          <w:tcPr>
            <w:tcW w:w="2551" w:type="dxa"/>
            <w:vAlign w:val="center"/>
          </w:tcPr>
          <w:p>
            <w:pPr>
              <w:pStyle w:val="12"/>
            </w:pPr>
            <w:r>
              <w:t>1500元</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社会氛围</w:t>
            </w:r>
          </w:p>
        </w:tc>
        <w:tc>
          <w:tcPr>
            <w:tcW w:w="2551" w:type="dxa"/>
            <w:vAlign w:val="center"/>
          </w:tcPr>
          <w:p>
            <w:pPr>
              <w:pStyle w:val="12"/>
            </w:pPr>
            <w:r>
              <w:t>≥100%</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参训就业机构服务人员或残疾人满</w:t>
            </w:r>
          </w:p>
        </w:tc>
        <w:tc>
          <w:tcPr>
            <w:tcW w:w="2835" w:type="dxa"/>
            <w:vAlign w:val="center"/>
          </w:tcPr>
          <w:p>
            <w:pPr>
              <w:pStyle w:val="12"/>
            </w:pPr>
            <w:r>
              <w:t>参训就业机构服务人员或残疾人满意率</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5、冀财社[2021]191号 关于提前下达2022年省级残疾人事业发展补助资金预算的通知绩效目标表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1.]冀财社[2021]191号 关于提前下达2022年省级残疾人事业发展补助资金预算的通知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残疾人家庭无障碍改造户数</w:t>
            </w:r>
          </w:p>
        </w:tc>
        <w:tc>
          <w:tcPr>
            <w:tcW w:w="2835" w:type="dxa"/>
            <w:vAlign w:val="center"/>
          </w:tcPr>
          <w:p>
            <w:pPr>
              <w:pStyle w:val="12"/>
            </w:pPr>
            <w:r>
              <w:t>反映获得残疾人家庭无障碍改造自助的户数</w:t>
            </w:r>
          </w:p>
        </w:tc>
        <w:tc>
          <w:tcPr>
            <w:tcW w:w="2551" w:type="dxa"/>
            <w:vAlign w:val="center"/>
          </w:tcPr>
          <w:p>
            <w:pPr>
              <w:pStyle w:val="12"/>
            </w:pPr>
            <w:r>
              <w:t>≥3500人/元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残疾人家庭无障碍改造质量合格率</w:t>
            </w:r>
          </w:p>
        </w:tc>
        <w:tc>
          <w:tcPr>
            <w:tcW w:w="2835" w:type="dxa"/>
            <w:vAlign w:val="center"/>
          </w:tcPr>
          <w:p>
            <w:pPr>
              <w:pStyle w:val="12"/>
            </w:pPr>
            <w:r>
              <w:t>通过验收,无障碍改造质量达到合格标准的户数总任务数的比例</w:t>
            </w:r>
          </w:p>
        </w:tc>
        <w:tc>
          <w:tcPr>
            <w:tcW w:w="2551" w:type="dxa"/>
            <w:vAlign w:val="center"/>
          </w:tcPr>
          <w:p>
            <w:pPr>
              <w:pStyle w:val="12"/>
            </w:pPr>
            <w:r>
              <w:t>≥90%</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残疾人家庭无障碍改造工作按时完成率</w:t>
            </w:r>
          </w:p>
        </w:tc>
        <w:tc>
          <w:tcPr>
            <w:tcW w:w="2835" w:type="dxa"/>
            <w:vAlign w:val="center"/>
          </w:tcPr>
          <w:p>
            <w:pPr>
              <w:pStyle w:val="12"/>
            </w:pPr>
            <w:r>
              <w:t>反映残疾人家庭无障碍改造工作按照时间进度完成比例</w:t>
            </w:r>
          </w:p>
        </w:tc>
        <w:tc>
          <w:tcPr>
            <w:tcW w:w="2551" w:type="dxa"/>
            <w:vAlign w:val="center"/>
          </w:tcPr>
          <w:p>
            <w:pPr>
              <w:pStyle w:val="12"/>
            </w:pPr>
            <w:r>
              <w:t>≥90%</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家庭无障碍改造户均补助标准</w:t>
            </w:r>
          </w:p>
        </w:tc>
        <w:tc>
          <w:tcPr>
            <w:tcW w:w="2835" w:type="dxa"/>
            <w:vAlign w:val="center"/>
          </w:tcPr>
          <w:p>
            <w:pPr>
              <w:pStyle w:val="12"/>
            </w:pPr>
            <w:r>
              <w:t>反映残疾人家庭无障碍改造户均补助标准</w:t>
            </w:r>
          </w:p>
        </w:tc>
        <w:tc>
          <w:tcPr>
            <w:tcW w:w="2551" w:type="dxa"/>
            <w:vAlign w:val="center"/>
          </w:tcPr>
          <w:p>
            <w:pPr>
              <w:pStyle w:val="12"/>
            </w:pPr>
            <w:r>
              <w:t>22.21万元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改善残疾人居家环境</w:t>
            </w:r>
          </w:p>
        </w:tc>
        <w:tc>
          <w:tcPr>
            <w:tcW w:w="2835" w:type="dxa"/>
            <w:vAlign w:val="center"/>
          </w:tcPr>
          <w:p>
            <w:pPr>
              <w:pStyle w:val="12"/>
            </w:pPr>
            <w:r>
              <w:t>改善残疾人居家环境</w:t>
            </w:r>
          </w:p>
        </w:tc>
        <w:tc>
          <w:tcPr>
            <w:tcW w:w="2551" w:type="dxa"/>
            <w:vAlign w:val="center"/>
          </w:tcPr>
          <w:p>
            <w:pPr>
              <w:pStyle w:val="12"/>
            </w:pPr>
            <w:r>
              <w:t>≥90%</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残疾人无障碍环境改善程度</w:t>
            </w:r>
          </w:p>
        </w:tc>
        <w:tc>
          <w:tcPr>
            <w:tcW w:w="2835" w:type="dxa"/>
            <w:vAlign w:val="center"/>
          </w:tcPr>
          <w:p>
            <w:pPr>
              <w:pStyle w:val="12"/>
            </w:pPr>
            <w:r>
              <w:t>通过实施家庭无障碍改造,残疾人居家无障碍环境改善情况</w:t>
            </w:r>
          </w:p>
        </w:tc>
        <w:tc>
          <w:tcPr>
            <w:tcW w:w="2551" w:type="dxa"/>
            <w:vAlign w:val="center"/>
          </w:tcPr>
          <w:p>
            <w:pPr>
              <w:pStyle w:val="12"/>
            </w:pPr>
            <w:r>
              <w:t>较上年提高</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通过问卷调查，满意的受资助对象</w:t>
            </w:r>
          </w:p>
        </w:tc>
        <w:tc>
          <w:tcPr>
            <w:tcW w:w="2835" w:type="dxa"/>
            <w:vAlign w:val="center"/>
          </w:tcPr>
          <w:p>
            <w:pPr>
              <w:pStyle w:val="12"/>
            </w:pPr>
            <w:r>
              <w:t>通过问卷调查，满意的受资助对象占所有调查对象的比例</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6、冀财社[2021]191号 关于提前下达2022年省级残疾人事业发展补助资金预算的通知绩效目标表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1.目标内容1为支持残疾人事业发展，提高预算编制的完整性，加快预算支出进度，经研究，现下达我县2022年省级残疾人康复补助预算指标24.45万元。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得到托养残疾人数</w:t>
            </w:r>
          </w:p>
        </w:tc>
        <w:tc>
          <w:tcPr>
            <w:tcW w:w="2835" w:type="dxa"/>
            <w:vAlign w:val="center"/>
          </w:tcPr>
          <w:p>
            <w:pPr>
              <w:pStyle w:val="12"/>
            </w:pPr>
            <w:r>
              <w:t>得到托养残疾人数</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托养残疾人的质量</w:t>
            </w:r>
          </w:p>
        </w:tc>
        <w:tc>
          <w:tcPr>
            <w:tcW w:w="2835" w:type="dxa"/>
            <w:vAlign w:val="center"/>
          </w:tcPr>
          <w:p>
            <w:pPr>
              <w:pStyle w:val="12"/>
            </w:pPr>
            <w:r>
              <w:t>托养残疾人的质量</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服务的完成度</w:t>
            </w:r>
          </w:p>
        </w:tc>
        <w:tc>
          <w:tcPr>
            <w:tcW w:w="2835" w:type="dxa"/>
            <w:vAlign w:val="center"/>
          </w:tcPr>
          <w:p>
            <w:pPr>
              <w:pStyle w:val="12"/>
            </w:pPr>
            <w:r>
              <w:t>服务的完成度</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24.45万元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社会氛围</w:t>
            </w:r>
          </w:p>
        </w:tc>
        <w:tc>
          <w:tcPr>
            <w:tcW w:w="2551" w:type="dxa"/>
            <w:vAlign w:val="center"/>
          </w:tcPr>
          <w:p>
            <w:pPr>
              <w:pStyle w:val="12"/>
            </w:pPr>
            <w:r>
              <w:t>≥92%</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7、冀财社[2021]191号 关于提前下达2022年省级残疾人事业发展补助资金预算的通知绩效目标表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1.目标内容1冀财社【2021】191号关于提前下达2022年省级残疾人事业发展补助资金预算的通知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得到训练残疾人人数</w:t>
            </w:r>
          </w:p>
        </w:tc>
        <w:tc>
          <w:tcPr>
            <w:tcW w:w="2835" w:type="dxa"/>
            <w:vAlign w:val="center"/>
          </w:tcPr>
          <w:p>
            <w:pPr>
              <w:pStyle w:val="12"/>
            </w:pPr>
            <w:r>
              <w:t>得到训练残疾人人数</w:t>
            </w:r>
          </w:p>
        </w:tc>
        <w:tc>
          <w:tcPr>
            <w:tcW w:w="2551" w:type="dxa"/>
            <w:vAlign w:val="center"/>
          </w:tcPr>
          <w:p>
            <w:pPr>
              <w:pStyle w:val="12"/>
            </w:pPr>
            <w:r>
              <w:t>500人/元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p>
        </w:tc>
        <w:tc>
          <w:tcPr>
            <w:tcW w:w="2835" w:type="dxa"/>
            <w:vAlign w:val="center"/>
          </w:tcPr>
          <w:p>
            <w:pPr>
              <w:pStyle w:val="12"/>
            </w:pPr>
            <w:r>
              <w:t>残疾人康复服务质量</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康复工作完成率</w:t>
            </w:r>
          </w:p>
        </w:tc>
        <w:tc>
          <w:tcPr>
            <w:tcW w:w="2835" w:type="dxa"/>
            <w:vAlign w:val="center"/>
          </w:tcPr>
          <w:p>
            <w:pPr>
              <w:pStyle w:val="12"/>
            </w:pPr>
            <w:r>
              <w:t>康复工作完成率</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基本辅具服务补助标准</w:t>
            </w:r>
          </w:p>
        </w:tc>
        <w:tc>
          <w:tcPr>
            <w:tcW w:w="2835" w:type="dxa"/>
            <w:vAlign w:val="center"/>
          </w:tcPr>
          <w:p>
            <w:pPr>
              <w:pStyle w:val="12"/>
            </w:pPr>
            <w:r>
              <w:t>基本辅具服务补助标准</w:t>
            </w:r>
          </w:p>
          <w:p>
            <w:pPr>
              <w:pStyle w:val="12"/>
            </w:pPr>
          </w:p>
        </w:tc>
        <w:tc>
          <w:tcPr>
            <w:tcW w:w="2551" w:type="dxa"/>
            <w:vAlign w:val="center"/>
          </w:tcPr>
          <w:p>
            <w:pPr>
              <w:pStyle w:val="12"/>
            </w:pPr>
            <w:r>
              <w:t>65.07万元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可持续发展</w:t>
            </w:r>
          </w:p>
        </w:tc>
        <w:tc>
          <w:tcPr>
            <w:tcW w:w="2835" w:type="dxa"/>
            <w:vAlign w:val="center"/>
          </w:tcPr>
          <w:p>
            <w:pPr>
              <w:pStyle w:val="12"/>
            </w:pPr>
            <w:r>
              <w:t>可持续发展</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残疾人康复服务水平、覆盖率</w:t>
            </w:r>
          </w:p>
        </w:tc>
        <w:tc>
          <w:tcPr>
            <w:tcW w:w="2835" w:type="dxa"/>
            <w:vAlign w:val="center"/>
          </w:tcPr>
          <w:p>
            <w:pPr>
              <w:pStyle w:val="12"/>
            </w:pPr>
            <w:r>
              <w:t>残疾人康复服务水平、覆盖率</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残疾人满意率</w:t>
            </w:r>
          </w:p>
        </w:tc>
        <w:tc>
          <w:tcPr>
            <w:tcW w:w="2835" w:type="dxa"/>
            <w:vAlign w:val="center"/>
          </w:tcPr>
          <w:p>
            <w:pPr>
              <w:pStyle w:val="12"/>
            </w:pPr>
            <w:r>
              <w:t>残疾人满意率</w:t>
            </w:r>
          </w:p>
        </w:tc>
        <w:tc>
          <w:tcPr>
            <w:tcW w:w="2551" w:type="dxa"/>
            <w:vAlign w:val="center"/>
          </w:tcPr>
          <w:p>
            <w:pPr>
              <w:pStyle w:val="12"/>
            </w:pPr>
            <w:r>
              <w:t>≥99%</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2022年，馆陶县残疾人联合会本级安排政府采购预算0.00万元。具体内容见下表。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762001馆陶县残疾人联合会本级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馆陶县残疾人联合会本级上年末固定资产金额为</w:t>
      </w:r>
      <w:r>
        <w:rPr>
          <w:rFonts w:hint="eastAsia" w:eastAsiaTheme="minorEastAsia"/>
          <w:color w:val="000000"/>
          <w:sz w:val="28"/>
          <w:lang w:eastAsia="zh-CN"/>
        </w:rPr>
        <w:t>59.091699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762001馆陶县残疾人联合会本级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Theme="minorEastAsia" w:hAnsiTheme="minorEastAsia" w:eastAsiaTheme="minorEastAsia"/>
                <w:lang w:eastAsia="zh-CN"/>
              </w:rPr>
              <w:t>土地、房屋及构筑物</w:t>
            </w:r>
          </w:p>
        </w:tc>
        <w:tc>
          <w:tcPr>
            <w:tcW w:w="2835" w:type="dxa"/>
            <w:vAlign w:val="center"/>
          </w:tcPr>
          <w:p>
            <w:pPr>
              <w:pStyle w:val="13"/>
            </w:pPr>
            <w:r>
              <w:rPr>
                <w:rFonts w:hint="eastAsia" w:asciiTheme="minorEastAsia" w:hAnsiTheme="minorEastAsia" w:eastAsiaTheme="minorEastAsia"/>
                <w:lang w:eastAsia="zh-CN"/>
              </w:rPr>
              <w:t>1</w:t>
            </w:r>
          </w:p>
        </w:tc>
        <w:tc>
          <w:tcPr>
            <w:tcW w:w="2835" w:type="dxa"/>
            <w:vAlign w:val="center"/>
          </w:tcPr>
          <w:p>
            <w:pPr>
              <w:pStyle w:val="11"/>
              <w:jc w:val="center"/>
            </w:pPr>
            <w:r>
              <w:rPr>
                <w:rFonts w:hint="eastAsia" w:asciiTheme="minorEastAsia" w:hAnsiTheme="minorEastAsia" w:eastAsiaTheme="minorEastAsia"/>
                <w:lang w:eastAsia="zh-CN"/>
              </w:rPr>
              <w:t>441698.39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Theme="minorEastAsia" w:hAnsiTheme="minorEastAsia" w:eastAsiaTheme="minorEastAsia"/>
                <w:lang w:eastAsia="zh-CN"/>
              </w:rPr>
              <w:t>通用设备</w:t>
            </w:r>
          </w:p>
        </w:tc>
        <w:tc>
          <w:tcPr>
            <w:tcW w:w="2835" w:type="dxa"/>
            <w:vAlign w:val="center"/>
          </w:tcPr>
          <w:p>
            <w:pPr>
              <w:pStyle w:val="13"/>
            </w:pPr>
            <w:r>
              <w:rPr>
                <w:rFonts w:hint="eastAsia" w:asciiTheme="minorEastAsia" w:hAnsiTheme="minorEastAsia" w:eastAsiaTheme="minorEastAsia"/>
                <w:lang w:eastAsia="zh-CN"/>
              </w:rPr>
              <w:t>48</w:t>
            </w:r>
          </w:p>
        </w:tc>
        <w:tc>
          <w:tcPr>
            <w:tcW w:w="2835" w:type="dxa"/>
            <w:vAlign w:val="center"/>
          </w:tcPr>
          <w:p>
            <w:pPr>
              <w:pStyle w:val="11"/>
              <w:jc w:val="center"/>
            </w:pPr>
            <w:r>
              <w:rPr>
                <w:rFonts w:hint="eastAsia" w:asciiTheme="minorEastAsia" w:hAnsiTheme="minorEastAsia" w:eastAsiaTheme="minorEastAsia"/>
                <w:lang w:eastAsia="zh-CN"/>
              </w:rPr>
              <w:t>136178.60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Theme="minorEastAsia" w:hAnsiTheme="minorEastAsia" w:eastAsiaTheme="minorEastAsia"/>
                <w:lang w:eastAsia="zh-CN"/>
              </w:rPr>
              <w:t>专用设备</w:t>
            </w:r>
          </w:p>
        </w:tc>
        <w:tc>
          <w:tcPr>
            <w:tcW w:w="2835" w:type="dxa"/>
            <w:vAlign w:val="center"/>
          </w:tcPr>
          <w:p>
            <w:pPr>
              <w:pStyle w:val="13"/>
            </w:pPr>
            <w:r>
              <w:rPr>
                <w:rFonts w:hint="eastAsia" w:asciiTheme="minorEastAsia" w:hAnsiTheme="minorEastAsia" w:eastAsiaTheme="minorEastAsia"/>
                <w:lang w:eastAsia="zh-CN"/>
              </w:rPr>
              <w:t>2</w:t>
            </w:r>
          </w:p>
        </w:tc>
        <w:tc>
          <w:tcPr>
            <w:tcW w:w="2835" w:type="dxa"/>
            <w:vAlign w:val="center"/>
          </w:tcPr>
          <w:p>
            <w:pPr>
              <w:pStyle w:val="11"/>
              <w:jc w:val="center"/>
            </w:pPr>
            <w:r>
              <w:rPr>
                <w:rFonts w:hint="eastAsia" w:asciiTheme="minorEastAsia" w:hAnsiTheme="minorEastAsia" w:eastAsiaTheme="minorEastAsia"/>
                <w:lang w:eastAsia="zh-CN"/>
              </w:rP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Theme="minorEastAsia" w:hAnsiTheme="minorEastAsia" w:eastAsiaTheme="minorEastAsia"/>
                <w:lang w:eastAsia="zh-CN"/>
              </w:rPr>
              <w:t>家具、用具、装具及动植物</w:t>
            </w:r>
          </w:p>
        </w:tc>
        <w:tc>
          <w:tcPr>
            <w:tcW w:w="2835" w:type="dxa"/>
            <w:vAlign w:val="center"/>
          </w:tcPr>
          <w:p>
            <w:pPr>
              <w:pStyle w:val="13"/>
            </w:pPr>
            <w:r>
              <w:rPr>
                <w:rFonts w:hint="eastAsia" w:asciiTheme="minorEastAsia" w:hAnsiTheme="minorEastAsia" w:eastAsiaTheme="minorEastAsia"/>
                <w:lang w:eastAsia="zh-CN"/>
              </w:rPr>
              <w:t>8</w:t>
            </w:r>
          </w:p>
        </w:tc>
        <w:tc>
          <w:tcPr>
            <w:tcW w:w="2835" w:type="dxa"/>
            <w:vAlign w:val="center"/>
          </w:tcPr>
          <w:p>
            <w:pPr>
              <w:pStyle w:val="11"/>
              <w:jc w:val="center"/>
            </w:pPr>
            <w:r>
              <w:rPr>
                <w:rFonts w:hint="eastAsia" w:asciiTheme="minorEastAsia" w:hAnsiTheme="minorEastAsia" w:eastAsiaTheme="minorEastAsia"/>
                <w:lang w:eastAsia="zh-CN"/>
              </w:rPr>
              <w:t>8960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二、馆陶县残疾人联合会（事业）收支预算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762003馆陶县残疾人联合会（事业）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1594300.00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1514200.00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1594300.00</w:t>
            </w:r>
          </w:p>
        </w:tc>
        <w:tc>
          <w:tcPr>
            <w:tcW w:w="4535" w:type="dxa"/>
            <w:vAlign w:val="center"/>
          </w:tcPr>
          <w:p>
            <w:pPr>
              <w:pStyle w:val="14"/>
            </w:pPr>
            <w:r>
              <w:t>本年支出合计</w:t>
            </w:r>
          </w:p>
        </w:tc>
        <w:tc>
          <w:tcPr>
            <w:tcW w:w="2126" w:type="dxa"/>
            <w:vAlign w:val="center"/>
          </w:tcPr>
          <w:p>
            <w:pPr>
              <w:pStyle w:val="15"/>
            </w:pPr>
            <w:r>
              <w:t>1594300.00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1594300.00</w:t>
            </w:r>
          </w:p>
        </w:tc>
        <w:tc>
          <w:tcPr>
            <w:tcW w:w="4535" w:type="dxa"/>
            <w:vAlign w:val="center"/>
          </w:tcPr>
          <w:p>
            <w:pPr>
              <w:pStyle w:val="14"/>
            </w:pPr>
            <w:r>
              <w:t>支出总计</w:t>
            </w:r>
          </w:p>
        </w:tc>
        <w:tc>
          <w:tcPr>
            <w:tcW w:w="2126" w:type="dxa"/>
            <w:vAlign w:val="center"/>
          </w:tcPr>
          <w:p>
            <w:pPr>
              <w:pStyle w:val="15"/>
            </w:pPr>
            <w:r>
              <w:t>1594300.00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762003馆陶县残疾人联合会（事业）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1594300.00</w:t>
            </w:r>
          </w:p>
        </w:tc>
        <w:tc>
          <w:tcPr>
            <w:tcW w:w="1134" w:type="dxa"/>
            <w:vAlign w:val="center"/>
          </w:tcPr>
          <w:p>
            <w:pPr>
              <w:pStyle w:val="15"/>
            </w:pPr>
            <w:r>
              <w:t>1594300.00</w:t>
            </w:r>
          </w:p>
        </w:tc>
        <w:tc>
          <w:tcPr>
            <w:tcW w:w="1134" w:type="dxa"/>
            <w:vAlign w:val="center"/>
          </w:tcPr>
          <w:p>
            <w:pPr>
              <w:pStyle w:val="15"/>
            </w:pPr>
            <w:r>
              <w:t>1594300.00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1514200.00</w:t>
            </w:r>
          </w:p>
        </w:tc>
        <w:tc>
          <w:tcPr>
            <w:tcW w:w="1134" w:type="dxa"/>
            <w:vAlign w:val="center"/>
          </w:tcPr>
          <w:p>
            <w:pPr>
              <w:pStyle w:val="11"/>
            </w:pPr>
            <w:r>
              <w:t>1514200.00</w:t>
            </w:r>
          </w:p>
        </w:tc>
        <w:tc>
          <w:tcPr>
            <w:tcW w:w="1134" w:type="dxa"/>
            <w:vAlign w:val="center"/>
          </w:tcPr>
          <w:p>
            <w:pPr>
              <w:pStyle w:val="11"/>
            </w:pPr>
            <w:r>
              <w:t>1514200.00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226400.00</w:t>
            </w:r>
          </w:p>
        </w:tc>
        <w:tc>
          <w:tcPr>
            <w:tcW w:w="1134" w:type="dxa"/>
            <w:vAlign w:val="center"/>
          </w:tcPr>
          <w:p>
            <w:pPr>
              <w:pStyle w:val="11"/>
            </w:pPr>
            <w:r>
              <w:t>226400.00</w:t>
            </w:r>
          </w:p>
        </w:tc>
        <w:tc>
          <w:tcPr>
            <w:tcW w:w="1134" w:type="dxa"/>
            <w:vAlign w:val="center"/>
          </w:tcPr>
          <w:p>
            <w:pPr>
              <w:pStyle w:val="11"/>
            </w:pPr>
            <w:r>
              <w:t>226400.00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139000.00</w:t>
            </w:r>
          </w:p>
        </w:tc>
        <w:tc>
          <w:tcPr>
            <w:tcW w:w="1134" w:type="dxa"/>
            <w:vAlign w:val="center"/>
          </w:tcPr>
          <w:p>
            <w:pPr>
              <w:pStyle w:val="11"/>
            </w:pPr>
            <w:r>
              <w:t>139000.00</w:t>
            </w:r>
          </w:p>
        </w:tc>
        <w:tc>
          <w:tcPr>
            <w:tcW w:w="1134" w:type="dxa"/>
            <w:vAlign w:val="center"/>
          </w:tcPr>
          <w:p>
            <w:pPr>
              <w:pStyle w:val="11"/>
            </w:pPr>
            <w:r>
              <w:t>139000.00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87400.00</w:t>
            </w:r>
          </w:p>
        </w:tc>
        <w:tc>
          <w:tcPr>
            <w:tcW w:w="1134" w:type="dxa"/>
            <w:vAlign w:val="center"/>
          </w:tcPr>
          <w:p>
            <w:pPr>
              <w:pStyle w:val="11"/>
            </w:pPr>
            <w:r>
              <w:t>87400.00</w:t>
            </w:r>
          </w:p>
        </w:tc>
        <w:tc>
          <w:tcPr>
            <w:tcW w:w="1134" w:type="dxa"/>
            <w:vAlign w:val="center"/>
          </w:tcPr>
          <w:p>
            <w:pPr>
              <w:pStyle w:val="11"/>
            </w:pPr>
            <w:r>
              <w:t>87400.00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1287800.00</w:t>
            </w:r>
          </w:p>
        </w:tc>
        <w:tc>
          <w:tcPr>
            <w:tcW w:w="1134" w:type="dxa"/>
            <w:vAlign w:val="center"/>
          </w:tcPr>
          <w:p>
            <w:pPr>
              <w:pStyle w:val="11"/>
            </w:pPr>
            <w:r>
              <w:t>1287800.00</w:t>
            </w:r>
          </w:p>
        </w:tc>
        <w:tc>
          <w:tcPr>
            <w:tcW w:w="1134" w:type="dxa"/>
            <w:vAlign w:val="center"/>
          </w:tcPr>
          <w:p>
            <w:pPr>
              <w:pStyle w:val="11"/>
            </w:pPr>
            <w:r>
              <w:t>1287800.00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1287800.00</w:t>
            </w:r>
          </w:p>
        </w:tc>
        <w:tc>
          <w:tcPr>
            <w:tcW w:w="1134" w:type="dxa"/>
            <w:vAlign w:val="center"/>
          </w:tcPr>
          <w:p>
            <w:pPr>
              <w:pStyle w:val="11"/>
            </w:pPr>
            <w:r>
              <w:t>1287800.00</w:t>
            </w:r>
          </w:p>
        </w:tc>
        <w:tc>
          <w:tcPr>
            <w:tcW w:w="1134" w:type="dxa"/>
            <w:vAlign w:val="center"/>
          </w:tcPr>
          <w:p>
            <w:pPr>
              <w:pStyle w:val="11"/>
            </w:pPr>
            <w:r>
              <w:t>1287800.00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75100.00</w:t>
            </w:r>
          </w:p>
        </w:tc>
        <w:tc>
          <w:tcPr>
            <w:tcW w:w="1134" w:type="dxa"/>
            <w:vAlign w:val="center"/>
          </w:tcPr>
          <w:p>
            <w:pPr>
              <w:pStyle w:val="11"/>
            </w:pPr>
            <w:r>
              <w:t>75100.00</w:t>
            </w:r>
          </w:p>
        </w:tc>
        <w:tc>
          <w:tcPr>
            <w:tcW w:w="1134" w:type="dxa"/>
            <w:vAlign w:val="center"/>
          </w:tcPr>
          <w:p>
            <w:pPr>
              <w:pStyle w:val="11"/>
            </w:pPr>
            <w:r>
              <w:t>75100.00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75100.00</w:t>
            </w:r>
          </w:p>
        </w:tc>
        <w:tc>
          <w:tcPr>
            <w:tcW w:w="1134" w:type="dxa"/>
            <w:vAlign w:val="center"/>
          </w:tcPr>
          <w:p>
            <w:pPr>
              <w:pStyle w:val="11"/>
            </w:pPr>
            <w:r>
              <w:t>75100.00</w:t>
            </w:r>
          </w:p>
        </w:tc>
        <w:tc>
          <w:tcPr>
            <w:tcW w:w="1134" w:type="dxa"/>
            <w:vAlign w:val="center"/>
          </w:tcPr>
          <w:p>
            <w:pPr>
              <w:pStyle w:val="11"/>
            </w:pPr>
            <w:r>
              <w:t>75100.00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75100.00</w:t>
            </w:r>
          </w:p>
        </w:tc>
        <w:tc>
          <w:tcPr>
            <w:tcW w:w="1134" w:type="dxa"/>
            <w:vAlign w:val="center"/>
          </w:tcPr>
          <w:p>
            <w:pPr>
              <w:pStyle w:val="11"/>
            </w:pPr>
            <w:r>
              <w:t>75100.00</w:t>
            </w:r>
          </w:p>
        </w:tc>
        <w:tc>
          <w:tcPr>
            <w:tcW w:w="1134" w:type="dxa"/>
            <w:vAlign w:val="center"/>
          </w:tcPr>
          <w:p>
            <w:pPr>
              <w:pStyle w:val="11"/>
            </w:pPr>
            <w:r>
              <w:t>75100.00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762003馆陶县残疾人联合会（事业）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1594300.00</w:t>
            </w:r>
          </w:p>
        </w:tc>
        <w:tc>
          <w:tcPr>
            <w:tcW w:w="1361" w:type="dxa"/>
            <w:vAlign w:val="center"/>
          </w:tcPr>
          <w:p>
            <w:pPr>
              <w:pStyle w:val="15"/>
            </w:pPr>
            <w:r>
              <w:t>1594300.00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1514200.00</w:t>
            </w:r>
          </w:p>
        </w:tc>
        <w:tc>
          <w:tcPr>
            <w:tcW w:w="1361" w:type="dxa"/>
            <w:vAlign w:val="center"/>
          </w:tcPr>
          <w:p>
            <w:pPr>
              <w:pStyle w:val="11"/>
            </w:pPr>
            <w:r>
              <w:t>1514200.00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226400.00</w:t>
            </w:r>
          </w:p>
        </w:tc>
        <w:tc>
          <w:tcPr>
            <w:tcW w:w="1361" w:type="dxa"/>
            <w:vAlign w:val="center"/>
          </w:tcPr>
          <w:p>
            <w:pPr>
              <w:pStyle w:val="11"/>
            </w:pPr>
            <w:r>
              <w:t>226400.00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139000.00</w:t>
            </w:r>
          </w:p>
        </w:tc>
        <w:tc>
          <w:tcPr>
            <w:tcW w:w="1361" w:type="dxa"/>
            <w:vAlign w:val="center"/>
          </w:tcPr>
          <w:p>
            <w:pPr>
              <w:pStyle w:val="11"/>
            </w:pPr>
            <w:r>
              <w:t>139000.00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87400.00</w:t>
            </w:r>
          </w:p>
        </w:tc>
        <w:tc>
          <w:tcPr>
            <w:tcW w:w="1361" w:type="dxa"/>
            <w:vAlign w:val="center"/>
          </w:tcPr>
          <w:p>
            <w:pPr>
              <w:pStyle w:val="11"/>
            </w:pPr>
            <w:r>
              <w:t>87400.00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1287800.00</w:t>
            </w:r>
          </w:p>
        </w:tc>
        <w:tc>
          <w:tcPr>
            <w:tcW w:w="1361" w:type="dxa"/>
            <w:vAlign w:val="center"/>
          </w:tcPr>
          <w:p>
            <w:pPr>
              <w:pStyle w:val="11"/>
            </w:pPr>
            <w:r>
              <w:t>1287800.00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1287800.00</w:t>
            </w:r>
          </w:p>
        </w:tc>
        <w:tc>
          <w:tcPr>
            <w:tcW w:w="1361" w:type="dxa"/>
            <w:vAlign w:val="center"/>
          </w:tcPr>
          <w:p>
            <w:pPr>
              <w:pStyle w:val="11"/>
            </w:pPr>
            <w:r>
              <w:t>1287800.00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75100.00</w:t>
            </w:r>
          </w:p>
        </w:tc>
        <w:tc>
          <w:tcPr>
            <w:tcW w:w="1361" w:type="dxa"/>
            <w:vAlign w:val="center"/>
          </w:tcPr>
          <w:p>
            <w:pPr>
              <w:pStyle w:val="11"/>
            </w:pPr>
            <w:r>
              <w:t>75100.00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75100.00</w:t>
            </w:r>
          </w:p>
        </w:tc>
        <w:tc>
          <w:tcPr>
            <w:tcW w:w="1361" w:type="dxa"/>
            <w:vAlign w:val="center"/>
          </w:tcPr>
          <w:p>
            <w:pPr>
              <w:pStyle w:val="11"/>
            </w:pPr>
            <w:r>
              <w:t>75100.00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75100.00</w:t>
            </w:r>
          </w:p>
        </w:tc>
        <w:tc>
          <w:tcPr>
            <w:tcW w:w="1361" w:type="dxa"/>
            <w:vAlign w:val="center"/>
          </w:tcPr>
          <w:p>
            <w:pPr>
              <w:pStyle w:val="11"/>
            </w:pPr>
            <w:r>
              <w:t>75100.00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5000.00</w:t>
            </w: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5000.00</w:t>
            </w: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5000.00</w:t>
            </w: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762003馆陶县残疾人联合会（事业）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1594300.00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1514200.00</w:t>
            </w:r>
          </w:p>
        </w:tc>
        <w:tc>
          <w:tcPr>
            <w:tcW w:w="1474" w:type="dxa"/>
            <w:vAlign w:val="center"/>
          </w:tcPr>
          <w:p>
            <w:pPr>
              <w:pStyle w:val="11"/>
            </w:pPr>
            <w:r>
              <w:t>1514200.00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75100.00</w:t>
            </w:r>
          </w:p>
        </w:tc>
        <w:tc>
          <w:tcPr>
            <w:tcW w:w="1474" w:type="dxa"/>
            <w:vAlign w:val="center"/>
          </w:tcPr>
          <w:p>
            <w:pPr>
              <w:pStyle w:val="11"/>
            </w:pPr>
            <w:r>
              <w:t>75100.00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5000.00</w:t>
            </w:r>
          </w:p>
        </w:tc>
        <w:tc>
          <w:tcPr>
            <w:tcW w:w="1474" w:type="dxa"/>
            <w:vAlign w:val="center"/>
          </w:tcPr>
          <w:p>
            <w:pPr>
              <w:pStyle w:val="11"/>
            </w:pPr>
            <w:r>
              <w:t>5000.00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1594300.00</w:t>
            </w:r>
          </w:p>
        </w:tc>
        <w:tc>
          <w:tcPr>
            <w:tcW w:w="3402" w:type="dxa"/>
            <w:vAlign w:val="center"/>
          </w:tcPr>
          <w:p>
            <w:pPr>
              <w:pStyle w:val="14"/>
            </w:pPr>
            <w:r>
              <w:t>本年支出合计</w:t>
            </w:r>
          </w:p>
        </w:tc>
        <w:tc>
          <w:tcPr>
            <w:tcW w:w="1474" w:type="dxa"/>
            <w:vAlign w:val="center"/>
          </w:tcPr>
          <w:p>
            <w:pPr>
              <w:pStyle w:val="15"/>
            </w:pPr>
            <w:r>
              <w:t>1594300.00</w:t>
            </w:r>
          </w:p>
        </w:tc>
        <w:tc>
          <w:tcPr>
            <w:tcW w:w="1474" w:type="dxa"/>
            <w:vAlign w:val="center"/>
          </w:tcPr>
          <w:p>
            <w:pPr>
              <w:pStyle w:val="15"/>
            </w:pPr>
            <w:r>
              <w:t>1594300.00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1594300.00</w:t>
            </w:r>
          </w:p>
        </w:tc>
        <w:tc>
          <w:tcPr>
            <w:tcW w:w="3402" w:type="dxa"/>
            <w:vAlign w:val="center"/>
          </w:tcPr>
          <w:p>
            <w:pPr>
              <w:pStyle w:val="14"/>
            </w:pPr>
            <w:r>
              <w:t>支出总计</w:t>
            </w:r>
          </w:p>
        </w:tc>
        <w:tc>
          <w:tcPr>
            <w:tcW w:w="1474" w:type="dxa"/>
            <w:vAlign w:val="center"/>
          </w:tcPr>
          <w:p>
            <w:pPr>
              <w:pStyle w:val="15"/>
            </w:pPr>
            <w:r>
              <w:t>1594300.00</w:t>
            </w:r>
          </w:p>
        </w:tc>
        <w:tc>
          <w:tcPr>
            <w:tcW w:w="1474" w:type="dxa"/>
            <w:vAlign w:val="center"/>
          </w:tcPr>
          <w:p>
            <w:pPr>
              <w:pStyle w:val="15"/>
            </w:pPr>
            <w:r>
              <w:t>1594300.00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762003馆陶县残疾人联合会（事业）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1594300.00</w:t>
            </w:r>
          </w:p>
        </w:tc>
        <w:tc>
          <w:tcPr>
            <w:tcW w:w="2551" w:type="dxa"/>
            <w:vAlign w:val="center"/>
          </w:tcPr>
          <w:p>
            <w:pPr>
              <w:pStyle w:val="15"/>
            </w:pPr>
            <w:r>
              <w:t>1594300.00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1514200.00</w:t>
            </w:r>
          </w:p>
        </w:tc>
        <w:tc>
          <w:tcPr>
            <w:tcW w:w="2551" w:type="dxa"/>
            <w:vAlign w:val="center"/>
          </w:tcPr>
          <w:p>
            <w:pPr>
              <w:pStyle w:val="11"/>
            </w:pPr>
            <w:r>
              <w:t>1514200.00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226400.00</w:t>
            </w:r>
          </w:p>
        </w:tc>
        <w:tc>
          <w:tcPr>
            <w:tcW w:w="2551" w:type="dxa"/>
            <w:vAlign w:val="center"/>
          </w:tcPr>
          <w:p>
            <w:pPr>
              <w:pStyle w:val="11"/>
            </w:pPr>
            <w:r>
              <w:t>226400.00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139000.00</w:t>
            </w:r>
          </w:p>
        </w:tc>
        <w:tc>
          <w:tcPr>
            <w:tcW w:w="2551" w:type="dxa"/>
            <w:vAlign w:val="center"/>
          </w:tcPr>
          <w:p>
            <w:pPr>
              <w:pStyle w:val="11"/>
            </w:pPr>
            <w:r>
              <w:t>139000.00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87400.00</w:t>
            </w:r>
          </w:p>
        </w:tc>
        <w:tc>
          <w:tcPr>
            <w:tcW w:w="2551" w:type="dxa"/>
            <w:vAlign w:val="center"/>
          </w:tcPr>
          <w:p>
            <w:pPr>
              <w:pStyle w:val="11"/>
            </w:pPr>
            <w:r>
              <w:t>87400.00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1287800.00</w:t>
            </w:r>
          </w:p>
        </w:tc>
        <w:tc>
          <w:tcPr>
            <w:tcW w:w="2551" w:type="dxa"/>
            <w:vAlign w:val="center"/>
          </w:tcPr>
          <w:p>
            <w:pPr>
              <w:pStyle w:val="11"/>
            </w:pPr>
            <w:r>
              <w:t>1287800.00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1287800.00</w:t>
            </w:r>
          </w:p>
        </w:tc>
        <w:tc>
          <w:tcPr>
            <w:tcW w:w="2551" w:type="dxa"/>
            <w:vAlign w:val="center"/>
          </w:tcPr>
          <w:p>
            <w:pPr>
              <w:pStyle w:val="11"/>
            </w:pPr>
            <w:r>
              <w:t>1287800.00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75100.00</w:t>
            </w:r>
          </w:p>
        </w:tc>
        <w:tc>
          <w:tcPr>
            <w:tcW w:w="2551" w:type="dxa"/>
            <w:vAlign w:val="center"/>
          </w:tcPr>
          <w:p>
            <w:pPr>
              <w:pStyle w:val="11"/>
            </w:pPr>
            <w:r>
              <w:t>75100.00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75100.00</w:t>
            </w:r>
          </w:p>
        </w:tc>
        <w:tc>
          <w:tcPr>
            <w:tcW w:w="2551" w:type="dxa"/>
            <w:vAlign w:val="center"/>
          </w:tcPr>
          <w:p>
            <w:pPr>
              <w:pStyle w:val="11"/>
            </w:pPr>
            <w:r>
              <w:t>75100.00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75100.00</w:t>
            </w:r>
          </w:p>
        </w:tc>
        <w:tc>
          <w:tcPr>
            <w:tcW w:w="2551" w:type="dxa"/>
            <w:vAlign w:val="center"/>
          </w:tcPr>
          <w:p>
            <w:pPr>
              <w:pStyle w:val="11"/>
            </w:pPr>
            <w:r>
              <w:t>75100.00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5000.00</w:t>
            </w:r>
          </w:p>
        </w:tc>
        <w:tc>
          <w:tcPr>
            <w:tcW w:w="2551" w:type="dxa"/>
            <w:vAlign w:val="center"/>
          </w:tcPr>
          <w:p>
            <w:pPr>
              <w:pStyle w:val="11"/>
            </w:pPr>
            <w:r>
              <w:t>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5000.00</w:t>
            </w:r>
          </w:p>
        </w:tc>
        <w:tc>
          <w:tcPr>
            <w:tcW w:w="2551" w:type="dxa"/>
            <w:vAlign w:val="center"/>
          </w:tcPr>
          <w:p>
            <w:pPr>
              <w:pStyle w:val="11"/>
            </w:pPr>
            <w:r>
              <w:t>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5000.00</w:t>
            </w:r>
          </w:p>
        </w:tc>
        <w:tc>
          <w:tcPr>
            <w:tcW w:w="2551" w:type="dxa"/>
            <w:vAlign w:val="center"/>
          </w:tcPr>
          <w:p>
            <w:pPr>
              <w:pStyle w:val="11"/>
            </w:pPr>
            <w:r>
              <w:t>5000.00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762003馆陶县残疾人联合会（事业）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1594300.00</w:t>
            </w:r>
          </w:p>
        </w:tc>
        <w:tc>
          <w:tcPr>
            <w:tcW w:w="2551" w:type="dxa"/>
            <w:vAlign w:val="center"/>
          </w:tcPr>
          <w:p>
            <w:pPr>
              <w:pStyle w:val="15"/>
            </w:pPr>
            <w:r>
              <w:t>1281500.00</w:t>
            </w:r>
          </w:p>
        </w:tc>
        <w:tc>
          <w:tcPr>
            <w:tcW w:w="2551" w:type="dxa"/>
            <w:vAlign w:val="center"/>
          </w:tcPr>
          <w:p>
            <w:pPr>
              <w:pStyle w:val="15"/>
            </w:pPr>
            <w:r>
              <w:t>312800.00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1211500.00</w:t>
            </w:r>
          </w:p>
        </w:tc>
        <w:tc>
          <w:tcPr>
            <w:tcW w:w="2551" w:type="dxa"/>
            <w:vAlign w:val="center"/>
          </w:tcPr>
          <w:p>
            <w:pPr>
              <w:pStyle w:val="11"/>
            </w:pPr>
            <w:r>
              <w:t>1211500.00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592000.00</w:t>
            </w:r>
          </w:p>
        </w:tc>
        <w:tc>
          <w:tcPr>
            <w:tcW w:w="2551" w:type="dxa"/>
            <w:vAlign w:val="center"/>
          </w:tcPr>
          <w:p>
            <w:pPr>
              <w:pStyle w:val="11"/>
            </w:pPr>
            <w:r>
              <w:t>592000.00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50000.00</w:t>
            </w:r>
          </w:p>
        </w:tc>
        <w:tc>
          <w:tcPr>
            <w:tcW w:w="2551" w:type="dxa"/>
            <w:vAlign w:val="center"/>
          </w:tcPr>
          <w:p>
            <w:pPr>
              <w:pStyle w:val="11"/>
            </w:pPr>
            <w:r>
              <w:t>50000.00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10000.00</w:t>
            </w:r>
          </w:p>
        </w:tc>
        <w:tc>
          <w:tcPr>
            <w:tcW w:w="2551" w:type="dxa"/>
            <w:vAlign w:val="center"/>
          </w:tcPr>
          <w:p>
            <w:pPr>
              <w:pStyle w:val="11"/>
            </w:pPr>
            <w:r>
              <w:t>10000.00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245000.00</w:t>
            </w:r>
          </w:p>
        </w:tc>
        <w:tc>
          <w:tcPr>
            <w:tcW w:w="2551" w:type="dxa"/>
            <w:vAlign w:val="center"/>
          </w:tcPr>
          <w:p>
            <w:pPr>
              <w:pStyle w:val="11"/>
            </w:pPr>
            <w:r>
              <w:t>245000.00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139000.00</w:t>
            </w:r>
          </w:p>
        </w:tc>
        <w:tc>
          <w:tcPr>
            <w:tcW w:w="2551" w:type="dxa"/>
            <w:vAlign w:val="center"/>
          </w:tcPr>
          <w:p>
            <w:pPr>
              <w:pStyle w:val="11"/>
            </w:pPr>
            <w:r>
              <w:t>139000.00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87400.00</w:t>
            </w:r>
          </w:p>
        </w:tc>
        <w:tc>
          <w:tcPr>
            <w:tcW w:w="2551" w:type="dxa"/>
            <w:vAlign w:val="center"/>
          </w:tcPr>
          <w:p>
            <w:pPr>
              <w:pStyle w:val="11"/>
            </w:pPr>
            <w:r>
              <w:t>87400.00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75000.00</w:t>
            </w:r>
          </w:p>
        </w:tc>
        <w:tc>
          <w:tcPr>
            <w:tcW w:w="2551" w:type="dxa"/>
            <w:vAlign w:val="center"/>
          </w:tcPr>
          <w:p>
            <w:pPr>
              <w:pStyle w:val="11"/>
            </w:pPr>
            <w:r>
              <w:t>75000.00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8100.00</w:t>
            </w:r>
          </w:p>
        </w:tc>
        <w:tc>
          <w:tcPr>
            <w:tcW w:w="2551" w:type="dxa"/>
            <w:vAlign w:val="center"/>
          </w:tcPr>
          <w:p>
            <w:pPr>
              <w:pStyle w:val="11"/>
            </w:pPr>
            <w:r>
              <w:t>8100.00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5000.00</w:t>
            </w:r>
          </w:p>
        </w:tc>
        <w:tc>
          <w:tcPr>
            <w:tcW w:w="2551" w:type="dxa"/>
            <w:vAlign w:val="center"/>
          </w:tcPr>
          <w:p>
            <w:pPr>
              <w:pStyle w:val="11"/>
            </w:pPr>
            <w:r>
              <w:t>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282800.00</w:t>
            </w:r>
          </w:p>
        </w:tc>
        <w:tc>
          <w:tcPr>
            <w:tcW w:w="2551" w:type="dxa"/>
            <w:vAlign w:val="center"/>
          </w:tcPr>
          <w:p>
            <w:pPr>
              <w:pStyle w:val="11"/>
            </w:pPr>
          </w:p>
        </w:tc>
        <w:tc>
          <w:tcPr>
            <w:tcW w:w="2551" w:type="dxa"/>
            <w:vAlign w:val="center"/>
          </w:tcPr>
          <w:p>
            <w:pPr>
              <w:pStyle w:val="11"/>
            </w:pPr>
            <w:r>
              <w:t>282800.00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61085.00</w:t>
            </w:r>
          </w:p>
        </w:tc>
        <w:tc>
          <w:tcPr>
            <w:tcW w:w="2551" w:type="dxa"/>
            <w:vAlign w:val="center"/>
          </w:tcPr>
          <w:p>
            <w:pPr>
              <w:pStyle w:val="11"/>
            </w:pPr>
          </w:p>
        </w:tc>
        <w:tc>
          <w:tcPr>
            <w:tcW w:w="2551" w:type="dxa"/>
            <w:vAlign w:val="center"/>
          </w:tcPr>
          <w:p>
            <w:pPr>
              <w:pStyle w:val="11"/>
            </w:pPr>
            <w:r>
              <w:t>61085.00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34500.00</w:t>
            </w:r>
          </w:p>
        </w:tc>
        <w:tc>
          <w:tcPr>
            <w:tcW w:w="2551" w:type="dxa"/>
            <w:vAlign w:val="center"/>
          </w:tcPr>
          <w:p>
            <w:pPr>
              <w:pStyle w:val="11"/>
            </w:pPr>
          </w:p>
        </w:tc>
        <w:tc>
          <w:tcPr>
            <w:tcW w:w="2551" w:type="dxa"/>
            <w:vAlign w:val="center"/>
          </w:tcPr>
          <w:p>
            <w:pPr>
              <w:pStyle w:val="11"/>
            </w:pPr>
            <w:r>
              <w:t>34500.00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8115.00</w:t>
            </w:r>
          </w:p>
        </w:tc>
        <w:tc>
          <w:tcPr>
            <w:tcW w:w="2551" w:type="dxa"/>
            <w:vAlign w:val="center"/>
          </w:tcPr>
          <w:p>
            <w:pPr>
              <w:pStyle w:val="11"/>
            </w:pPr>
          </w:p>
        </w:tc>
        <w:tc>
          <w:tcPr>
            <w:tcW w:w="2551" w:type="dxa"/>
            <w:vAlign w:val="center"/>
          </w:tcPr>
          <w:p>
            <w:pPr>
              <w:pStyle w:val="11"/>
            </w:pPr>
            <w:r>
              <w:t>8115.00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12300.00</w:t>
            </w:r>
          </w:p>
        </w:tc>
        <w:tc>
          <w:tcPr>
            <w:tcW w:w="2551" w:type="dxa"/>
            <w:vAlign w:val="center"/>
          </w:tcPr>
          <w:p>
            <w:pPr>
              <w:pStyle w:val="11"/>
            </w:pPr>
          </w:p>
        </w:tc>
        <w:tc>
          <w:tcPr>
            <w:tcW w:w="2551" w:type="dxa"/>
            <w:vAlign w:val="center"/>
          </w:tcPr>
          <w:p>
            <w:pPr>
              <w:pStyle w:val="11"/>
            </w:pPr>
            <w:r>
              <w:t>12300.00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26000.00</w:t>
            </w:r>
          </w:p>
        </w:tc>
        <w:tc>
          <w:tcPr>
            <w:tcW w:w="2551" w:type="dxa"/>
            <w:vAlign w:val="center"/>
          </w:tcPr>
          <w:p>
            <w:pPr>
              <w:pStyle w:val="11"/>
            </w:pPr>
          </w:p>
        </w:tc>
        <w:tc>
          <w:tcPr>
            <w:tcW w:w="2551" w:type="dxa"/>
            <w:vAlign w:val="center"/>
          </w:tcPr>
          <w:p>
            <w:pPr>
              <w:pStyle w:val="11"/>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56000.00</w:t>
            </w:r>
          </w:p>
        </w:tc>
        <w:tc>
          <w:tcPr>
            <w:tcW w:w="2551" w:type="dxa"/>
            <w:vAlign w:val="center"/>
          </w:tcPr>
          <w:p>
            <w:pPr>
              <w:pStyle w:val="11"/>
            </w:pPr>
          </w:p>
        </w:tc>
        <w:tc>
          <w:tcPr>
            <w:tcW w:w="2551" w:type="dxa"/>
            <w:vAlign w:val="center"/>
          </w:tcPr>
          <w:p>
            <w:pPr>
              <w:pStyle w:val="11"/>
            </w:pPr>
            <w:r>
              <w:t>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2800.00</w:t>
            </w:r>
          </w:p>
        </w:tc>
        <w:tc>
          <w:tcPr>
            <w:tcW w:w="2551" w:type="dxa"/>
            <w:vAlign w:val="center"/>
          </w:tcPr>
          <w:p>
            <w:pPr>
              <w:pStyle w:val="11"/>
            </w:pPr>
          </w:p>
        </w:tc>
        <w:tc>
          <w:tcPr>
            <w:tcW w:w="2551" w:type="dxa"/>
            <w:vAlign w:val="center"/>
          </w:tcPr>
          <w:p>
            <w:pPr>
              <w:pStyle w:val="11"/>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58000.00</w:t>
            </w:r>
          </w:p>
        </w:tc>
        <w:tc>
          <w:tcPr>
            <w:tcW w:w="2551" w:type="dxa"/>
            <w:vAlign w:val="center"/>
          </w:tcPr>
          <w:p>
            <w:pPr>
              <w:pStyle w:val="11"/>
            </w:pPr>
          </w:p>
        </w:tc>
        <w:tc>
          <w:tcPr>
            <w:tcW w:w="2551" w:type="dxa"/>
            <w:vAlign w:val="center"/>
          </w:tcPr>
          <w:p>
            <w:pPr>
              <w:pStyle w:val="11"/>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70000.00</w:t>
            </w:r>
          </w:p>
        </w:tc>
        <w:tc>
          <w:tcPr>
            <w:tcW w:w="2551" w:type="dxa"/>
            <w:vAlign w:val="center"/>
          </w:tcPr>
          <w:p>
            <w:pPr>
              <w:pStyle w:val="11"/>
            </w:pPr>
            <w:r>
              <w:t>70000.00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70000.00</w:t>
            </w:r>
          </w:p>
        </w:tc>
        <w:tc>
          <w:tcPr>
            <w:tcW w:w="2551" w:type="dxa"/>
            <w:vAlign w:val="center"/>
          </w:tcPr>
          <w:p>
            <w:pPr>
              <w:pStyle w:val="11"/>
            </w:pPr>
            <w:r>
              <w:t>70000.00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762003馆陶县残疾人联合会（事业）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762003馆陶县残疾人联合会（事业）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762003馆陶县残疾人联合会（事业）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馆陶县残疾人联合会（事业）2022年单位预算信息公开情况说明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》、《地方预决算公开操作规程》和《关于进一步推进预算公开工作的实施意见》规定，现将馆陶县残疾人联合会（事业）2022年单位预算公开如下：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残疾人联合会的主要职责</w:t>
      </w:r>
    </w:p>
    <w:p>
      <w:pPr>
        <w:pStyle w:val="25"/>
      </w:pPr>
      <w:r>
        <w:t>　　残疾人联合会代表残疾人共同利益，维护残疾人的合法权益，开展各项业务和活动直接为残疾人的发展服务。保障残疾人平等地充分参与社会生活主要任务有：</w:t>
      </w:r>
    </w:p>
    <w:p>
      <w:pPr>
        <w:pStyle w:val="25"/>
      </w:pPr>
      <w:r>
        <w:t>　　1、听取残疾人意见，反映残疾人需要维护残疾人权益为残疾人服务。</w:t>
      </w:r>
    </w:p>
    <w:p>
      <w:pPr>
        <w:pStyle w:val="25"/>
      </w:pPr>
      <w:r>
        <w:t>　　2、团结教育残疾人，遵守法律履行应尽的义务；发扬乐观进取精神，自尊自信、自强、自立，为社会主义建设贡献力量。</w:t>
      </w:r>
    </w:p>
    <w:p>
      <w:pPr>
        <w:pStyle w:val="25"/>
      </w:pPr>
      <w:r>
        <w:t>　　3、弘扬人道主义宣扬残疾人事业沟通政府、社会与残疾人之间的联系，动员社会理解、尊重、关心，帮助残疾人。</w:t>
      </w:r>
    </w:p>
    <w:p>
      <w:pPr>
        <w:pStyle w:val="25"/>
      </w:pPr>
      <w:r>
        <w:t>　　4、开展残疾人康复、教育、劳动就业、文化、体育、科研、用品用具供应、福利、社会服务，无障碍设施和参加预防工作，做好综合、组织、协调和服务。</w:t>
      </w:r>
    </w:p>
    <w:p>
      <w:pPr>
        <w:pStyle w:val="25"/>
      </w:pPr>
      <w:r>
        <w:t>　　５、承担政府残疾人工作协调委员会的日常工作，做好综合、组织、协调和服务。</w:t>
      </w:r>
    </w:p>
    <w:p>
      <w:pPr>
        <w:pStyle w:val="25"/>
      </w:pPr>
      <w:r>
        <w:t>　　６、协助政府研究制定和实施残疾人事业的法规、政策、规划和计划、对有关业务领域进行指导和管理。</w:t>
      </w:r>
    </w:p>
    <w:p>
      <w:pPr>
        <w:pStyle w:val="25"/>
      </w:pPr>
      <w:r>
        <w:t>　　７、指导和管理各类残疾人社团组织。</w:t>
      </w:r>
    </w:p>
    <w:p>
      <w:pPr>
        <w:pStyle w:val="25"/>
      </w:pPr>
      <w:r>
        <w:t>　　８、承担政府交办的其他工作。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馆陶县残疾人联合会（事业）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rPr>
          <w:lang w:val="uk-UA"/>
        </w:rPr>
      </w:pPr>
      <w:r>
        <w:rPr>
          <w:rFonts w:hint="eastAsia"/>
          <w:lang w:val="en-US" w:eastAsia="zh-CN"/>
        </w:rPr>
        <w:t>1</w:t>
      </w:r>
      <w:r>
        <w:t>、</w:t>
      </w:r>
      <w:r>
        <w:rPr>
          <w:rFonts w:hint="eastAsia"/>
          <w:lang w:eastAsia="zh-CN"/>
        </w:rPr>
        <w:t>收入</w:t>
      </w:r>
      <w:r>
        <w:t>说明</w:t>
      </w:r>
    </w:p>
    <w:p>
      <w:pPr>
        <w:pStyle w:val="26"/>
      </w:pPr>
      <w:r>
        <w:t>反映本</w:t>
      </w:r>
      <w:r>
        <w:rPr>
          <w:rFonts w:hint="eastAsia"/>
          <w:lang w:eastAsia="zh-CN"/>
        </w:rPr>
        <w:t>单位</w:t>
      </w:r>
      <w:r>
        <w:t>当年全部收入。2022年预算收入159.43万元，其中：一般公共预算收入159.43万元，基金预算收入0万元，国有资本经营预算收入0万元，财政专户核拨收入0万元，单位资金收入0万元，上年结转结余0万元。</w:t>
      </w:r>
    </w:p>
    <w:p>
      <w:pPr>
        <w:pStyle w:val="26"/>
      </w:pPr>
      <w:r>
        <w:t>2、支出说明</w:t>
      </w:r>
    </w:p>
    <w:p>
      <w:pPr>
        <w:pStyle w:val="18"/>
        <w:rPr>
          <w:rFonts w:hint="eastAsia"/>
          <w:lang w:eastAsia="zh-CN"/>
        </w:rPr>
      </w:pPr>
      <w:r>
        <w:t>收支预算总表支出栏、基本支出表、项目支出表按经济分类和支出功能分类科目编制，反映馆陶县残疾人联合会</w:t>
      </w:r>
      <w:r>
        <w:rPr>
          <w:rFonts w:hint="eastAsia"/>
          <w:lang w:val="en-US" w:eastAsia="zh-CN"/>
        </w:rPr>
        <w:t>单位</w:t>
      </w:r>
      <w:r>
        <w:t>预算中支出预算的总体情况。2022年支出预算159.43万元，其中基本支出15</w:t>
      </w:r>
      <w:r>
        <w:rPr>
          <w:rFonts w:hint="eastAsia"/>
          <w:lang w:eastAsia="zh-CN"/>
        </w:rPr>
        <w:t>9</w:t>
      </w:r>
      <w:r>
        <w:t>.4</w:t>
      </w:r>
      <w:r>
        <w:rPr>
          <w:rFonts w:hint="eastAsia"/>
          <w:lang w:eastAsia="zh-CN"/>
        </w:rPr>
        <w:t>3</w:t>
      </w:r>
      <w:r>
        <w:t>万元，包括人员经费</w:t>
      </w:r>
      <w:r>
        <w:rPr>
          <w:rFonts w:hint="eastAsia"/>
          <w:lang w:eastAsia="zh-CN"/>
        </w:rPr>
        <w:t>128.15</w:t>
      </w:r>
      <w:r>
        <w:t>万元和日常公用经费3</w:t>
      </w:r>
      <w:r>
        <w:rPr>
          <w:rFonts w:hint="eastAsia"/>
          <w:lang w:eastAsia="zh-CN"/>
        </w:rPr>
        <w:t>1.28</w:t>
      </w:r>
      <w:r>
        <w:t>万元</w:t>
      </w:r>
      <w:r>
        <w:rPr>
          <w:rFonts w:hint="eastAsia"/>
          <w:lang w:eastAsia="zh-CN"/>
        </w:rPr>
        <w:t>。</w:t>
      </w:r>
    </w:p>
    <w:p>
      <w:pPr>
        <w:pStyle w:val="18"/>
      </w:pPr>
      <w:r>
        <w:t>3、比上年增减情况</w:t>
      </w:r>
    </w:p>
    <w:p>
      <w:pPr>
        <w:pStyle w:val="18"/>
        <w:rPr>
          <w:rFonts w:hint="eastAsia"/>
          <w:lang w:eastAsia="zh-CN"/>
        </w:rPr>
      </w:pPr>
      <w:r>
        <w:t>202</w:t>
      </w:r>
      <w:r>
        <w:rPr>
          <w:rFonts w:hint="eastAsia"/>
          <w:lang w:eastAsia="zh-CN"/>
        </w:rPr>
        <w:t>2</w:t>
      </w:r>
      <w:r>
        <w:t>年预算收支安排159.43万元，较2021年</w:t>
      </w:r>
      <w:r>
        <w:rPr>
          <w:rFonts w:hint="eastAsia"/>
          <w:lang w:val="en-US" w:eastAsia="zh-CN"/>
        </w:rPr>
        <w:t>增加148.94万元，基本支出增加148.94万元，主要为增加人员经费支出</w:t>
      </w:r>
      <w:r>
        <w:t>。</w:t>
      </w:r>
    </w:p>
    <w:p>
      <w:pPr>
        <w:pStyle w:val="18"/>
      </w:pPr>
      <w:r>
        <w:rPr>
          <w:rFonts w:ascii="黑体" w:hAnsi="黑体" w:eastAsia="黑体" w:cs="黑体"/>
          <w:color w:val="000000"/>
          <w:sz w:val="32"/>
        </w:rPr>
        <w:t>三、机关运行经费安排情况</w:t>
      </w:r>
    </w:p>
    <w:p>
      <w:pPr>
        <w:pStyle w:val="27"/>
      </w:pPr>
      <w:r>
        <w:t>2022年，</w:t>
      </w:r>
      <w:r>
        <w:rPr>
          <w:rFonts w:hint="eastAsia"/>
          <w:lang w:val="en-US" w:eastAsia="zh-CN"/>
        </w:rPr>
        <w:t>我单位</w:t>
      </w:r>
      <w:r>
        <w:t>机关运行经费共计安排3</w:t>
      </w:r>
      <w:r>
        <w:rPr>
          <w:rFonts w:hint="eastAsia"/>
          <w:lang w:eastAsia="zh-CN"/>
        </w:rPr>
        <w:t>1.28</w:t>
      </w:r>
      <w:r>
        <w:t>万元，主要用于办公费、印刷费、差旅费、邮电费、水电费、公务用车运行维护费等日常运行支出。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w:t>
      </w:r>
      <w:r>
        <w:rPr>
          <w:rFonts w:hint="eastAsia"/>
          <w:lang w:val="en-US" w:eastAsia="zh-CN"/>
        </w:rPr>
        <w:t>我单位“</w:t>
      </w:r>
      <w:r>
        <w:t>三公”经费预算安排 0万元，较上年持平。</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2022年，馆陶县残疾人联合会（事业）安排政府采购预算0.00万元。具体内容见下表。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762003馆陶县残疾人联合会（事业）</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馆陶县残疾人联合会（事业）上年末固定资产金额为0.00万元（详见下表）。本年度拟购置固定资产总额为0.00万元，已按要求列入政府采购预算，详见政府采购预算表。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762003馆陶县残疾人联合会（事业）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ED7638"/>
    <w:rsid w:val="000F1B6E"/>
    <w:rsid w:val="002F6410"/>
    <w:rsid w:val="00450D0A"/>
    <w:rsid w:val="006A21AD"/>
    <w:rsid w:val="00D97065"/>
    <w:rsid w:val="00E60F98"/>
    <w:rsid w:val="00ED7638"/>
    <w:rsid w:val="04383BD6"/>
    <w:rsid w:val="172E0AE4"/>
    <w:rsid w:val="292F2EC6"/>
    <w:rsid w:val="2AD90969"/>
    <w:rsid w:val="2D230B38"/>
    <w:rsid w:val="38CD7870"/>
    <w:rsid w:val="47EF47C1"/>
    <w:rsid w:val="48333C05"/>
    <w:rsid w:val="48CB4C70"/>
    <w:rsid w:val="518F5ABC"/>
    <w:rsid w:val="7BD3A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ascii="Times New Roman" w:hAnsi="Times New Roman" w:eastAsia="Times New Roman" w:cs="Times New Roman"/>
      <w:kern w:val="0"/>
      <w:sz w:val="18"/>
      <w:szCs w:val="18"/>
      <w:lang w:eastAsia="uk-UA"/>
    </w:rPr>
  </w:style>
  <w:style w:type="character" w:customStyle="1" w:styleId="34">
    <w:name w:val="页脚 字符"/>
    <w:basedOn w:val="6"/>
    <w:link w:val="2"/>
    <w:semiHidden/>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11846</Words>
  <Characters>16314</Characters>
  <Lines>144</Lines>
  <Paragraphs>40</Paragraphs>
  <TotalTime>1</TotalTime>
  <ScaleCrop>false</ScaleCrop>
  <LinksUpToDate>false</LinksUpToDate>
  <CharactersWithSpaces>16619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2022-03-21T11:28:00Z</dcterms:created>
  <dc:creator>Administrator</dc:creator>
  <cp:lastModifiedBy>Sally</cp:lastModifiedBy>
  <dcterms:modified xsi:type="dcterms:W3CDTF">2023-11-17T08:29:59Z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EA9E0CA730484B3BB98AE4F640EC7BEE_13</vt:lpwstr>
  </property>
</Properties>
</file>