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2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2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2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2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2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2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2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2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pPr>
        <w:pStyle w:val="2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pPr>
        <w:pStyle w:val="2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42</w:t>
      </w:r>
      <w:r>
        <w:fldChar w:fldCharType="end"/>
      </w:r>
      <w:r>
        <w:fldChar w:fldCharType="end"/>
      </w:r>
    </w:p>
    <w:p>
      <w:pPr>
        <w:pStyle w:val="2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42</w:t>
      </w:r>
      <w:r>
        <w:fldChar w:fldCharType="end"/>
      </w:r>
      <w:r>
        <w:fldChar w:fldCharType="end"/>
      </w:r>
    </w:p>
    <w:p>
      <w:pPr>
        <w:pStyle w:val="2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42</w:t>
      </w:r>
      <w:r>
        <w:fldChar w:fldCharType="end"/>
      </w:r>
      <w:r>
        <w:fldChar w:fldCharType="end"/>
      </w:r>
    </w:p>
    <w:p>
      <w:pPr>
        <w:pStyle w:val="2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544魏僧寨镇</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2632.31</w:t>
            </w:r>
          </w:p>
        </w:tc>
        <w:tc>
          <w:tcPr>
            <w:tcW w:w="4535" w:type="dxa"/>
            <w:vAlign w:val="center"/>
          </w:tcPr>
          <w:p>
            <w:pPr>
              <w:pStyle w:val="10"/>
            </w:pPr>
            <w:r>
              <w:t>一、一般公共服务支出</w:t>
            </w:r>
          </w:p>
        </w:tc>
        <w:tc>
          <w:tcPr>
            <w:tcW w:w="2126" w:type="dxa"/>
            <w:vAlign w:val="center"/>
          </w:tcPr>
          <w:p>
            <w:pPr>
              <w:pStyle w:val="9"/>
            </w:pPr>
            <w:r>
              <w:t>1871.48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r>
              <w:t>94.02</w:t>
            </w: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77.65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23.88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r>
              <w:t>94.02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t>620.24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39.06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2726.33</w:t>
            </w:r>
          </w:p>
        </w:tc>
        <w:tc>
          <w:tcPr>
            <w:tcW w:w="4535" w:type="dxa"/>
            <w:vAlign w:val="center"/>
          </w:tcPr>
          <w:p>
            <w:pPr>
              <w:pStyle w:val="12"/>
            </w:pPr>
            <w:r>
              <w:t>本年支出合计</w:t>
            </w:r>
          </w:p>
        </w:tc>
        <w:tc>
          <w:tcPr>
            <w:tcW w:w="2126" w:type="dxa"/>
            <w:vAlign w:val="center"/>
          </w:tcPr>
          <w:p>
            <w:pPr>
              <w:pStyle w:val="13"/>
            </w:pPr>
            <w:r>
              <w:t>2726.33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2726.33</w:t>
            </w:r>
          </w:p>
        </w:tc>
        <w:tc>
          <w:tcPr>
            <w:tcW w:w="4535" w:type="dxa"/>
            <w:vAlign w:val="center"/>
          </w:tcPr>
          <w:p>
            <w:pPr>
              <w:pStyle w:val="12"/>
            </w:pPr>
            <w:r>
              <w:t>支出总计</w:t>
            </w:r>
          </w:p>
        </w:tc>
        <w:tc>
          <w:tcPr>
            <w:tcW w:w="2126" w:type="dxa"/>
            <w:vAlign w:val="center"/>
          </w:tcPr>
          <w:p>
            <w:pPr>
              <w:pStyle w:val="13"/>
            </w:pPr>
            <w:r>
              <w:t>2726.33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544魏僧寨镇</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2726.33</w:t>
            </w:r>
          </w:p>
        </w:tc>
        <w:tc>
          <w:tcPr>
            <w:tcW w:w="1134" w:type="dxa"/>
            <w:vAlign w:val="center"/>
          </w:tcPr>
          <w:p>
            <w:pPr>
              <w:pStyle w:val="13"/>
            </w:pPr>
            <w:r>
              <w:t>2726.33</w:t>
            </w:r>
          </w:p>
        </w:tc>
        <w:tc>
          <w:tcPr>
            <w:tcW w:w="1134" w:type="dxa"/>
            <w:vAlign w:val="center"/>
          </w:tcPr>
          <w:p>
            <w:pPr>
              <w:pStyle w:val="13"/>
            </w:pPr>
            <w:r>
              <w:t>2726.33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1871.48</w:t>
            </w:r>
          </w:p>
        </w:tc>
        <w:tc>
          <w:tcPr>
            <w:tcW w:w="1134" w:type="dxa"/>
            <w:vAlign w:val="center"/>
          </w:tcPr>
          <w:p>
            <w:pPr>
              <w:pStyle w:val="9"/>
            </w:pPr>
            <w:r>
              <w:t>1871.48</w:t>
            </w:r>
          </w:p>
        </w:tc>
        <w:tc>
          <w:tcPr>
            <w:tcW w:w="1134" w:type="dxa"/>
            <w:vAlign w:val="center"/>
          </w:tcPr>
          <w:p>
            <w:pPr>
              <w:pStyle w:val="9"/>
            </w:pPr>
            <w:r>
              <w:t>1871.48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9"/>
            </w:pPr>
            <w:r>
              <w:t>1871.48</w:t>
            </w:r>
          </w:p>
        </w:tc>
        <w:tc>
          <w:tcPr>
            <w:tcW w:w="1134" w:type="dxa"/>
            <w:vAlign w:val="center"/>
          </w:tcPr>
          <w:p>
            <w:pPr>
              <w:pStyle w:val="9"/>
            </w:pPr>
            <w:r>
              <w:t>1871.48</w:t>
            </w:r>
          </w:p>
        </w:tc>
        <w:tc>
          <w:tcPr>
            <w:tcW w:w="1134" w:type="dxa"/>
            <w:vAlign w:val="center"/>
          </w:tcPr>
          <w:p>
            <w:pPr>
              <w:pStyle w:val="9"/>
            </w:pPr>
            <w:r>
              <w:t>1871.48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9"/>
            </w:pPr>
            <w:r>
              <w:t>446.48</w:t>
            </w:r>
          </w:p>
        </w:tc>
        <w:tc>
          <w:tcPr>
            <w:tcW w:w="1134" w:type="dxa"/>
            <w:vAlign w:val="center"/>
          </w:tcPr>
          <w:p>
            <w:pPr>
              <w:pStyle w:val="9"/>
            </w:pPr>
            <w:r>
              <w:t>446.48</w:t>
            </w:r>
          </w:p>
        </w:tc>
        <w:tc>
          <w:tcPr>
            <w:tcW w:w="1134" w:type="dxa"/>
            <w:vAlign w:val="center"/>
          </w:tcPr>
          <w:p>
            <w:pPr>
              <w:pStyle w:val="9"/>
            </w:pPr>
            <w:r>
              <w:t>446.48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2010399</w:t>
            </w:r>
          </w:p>
        </w:tc>
        <w:tc>
          <w:tcPr>
            <w:tcW w:w="1559" w:type="dxa"/>
            <w:vAlign w:val="center"/>
          </w:tcPr>
          <w:p>
            <w:pPr>
              <w:pStyle w:val="10"/>
            </w:pPr>
            <w:r>
              <w:t>其他政府办公厅（室）及相关机构事务支出</w:t>
            </w:r>
          </w:p>
        </w:tc>
        <w:tc>
          <w:tcPr>
            <w:tcW w:w="1134" w:type="dxa"/>
            <w:vAlign w:val="center"/>
          </w:tcPr>
          <w:p>
            <w:pPr>
              <w:pStyle w:val="9"/>
            </w:pPr>
            <w:r>
              <w:t>1425.00</w:t>
            </w:r>
          </w:p>
        </w:tc>
        <w:tc>
          <w:tcPr>
            <w:tcW w:w="1134" w:type="dxa"/>
            <w:vAlign w:val="center"/>
          </w:tcPr>
          <w:p>
            <w:pPr>
              <w:pStyle w:val="9"/>
            </w:pPr>
            <w:r>
              <w:t>1425.00</w:t>
            </w:r>
          </w:p>
        </w:tc>
        <w:tc>
          <w:tcPr>
            <w:tcW w:w="1134" w:type="dxa"/>
            <w:vAlign w:val="center"/>
          </w:tcPr>
          <w:p>
            <w:pPr>
              <w:pStyle w:val="9"/>
            </w:pPr>
            <w:r>
              <w:t>1425.00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77.65</w:t>
            </w:r>
          </w:p>
        </w:tc>
        <w:tc>
          <w:tcPr>
            <w:tcW w:w="1134" w:type="dxa"/>
            <w:vAlign w:val="center"/>
          </w:tcPr>
          <w:p>
            <w:pPr>
              <w:pStyle w:val="9"/>
            </w:pPr>
            <w:r>
              <w:t>77.65</w:t>
            </w:r>
          </w:p>
        </w:tc>
        <w:tc>
          <w:tcPr>
            <w:tcW w:w="1134" w:type="dxa"/>
            <w:vAlign w:val="center"/>
          </w:tcPr>
          <w:p>
            <w:pPr>
              <w:pStyle w:val="9"/>
            </w:pPr>
            <w:r>
              <w:t>77.65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77.65</w:t>
            </w:r>
          </w:p>
        </w:tc>
        <w:tc>
          <w:tcPr>
            <w:tcW w:w="1134" w:type="dxa"/>
            <w:vAlign w:val="center"/>
          </w:tcPr>
          <w:p>
            <w:pPr>
              <w:pStyle w:val="9"/>
            </w:pPr>
            <w:r>
              <w:t>77.65</w:t>
            </w:r>
          </w:p>
        </w:tc>
        <w:tc>
          <w:tcPr>
            <w:tcW w:w="1134" w:type="dxa"/>
            <w:vAlign w:val="center"/>
          </w:tcPr>
          <w:p>
            <w:pPr>
              <w:pStyle w:val="9"/>
            </w:pPr>
            <w:r>
              <w:t>77.65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47.65</w:t>
            </w:r>
          </w:p>
        </w:tc>
        <w:tc>
          <w:tcPr>
            <w:tcW w:w="1134" w:type="dxa"/>
            <w:vAlign w:val="center"/>
          </w:tcPr>
          <w:p>
            <w:pPr>
              <w:pStyle w:val="9"/>
            </w:pPr>
            <w:r>
              <w:t>47.65</w:t>
            </w:r>
          </w:p>
        </w:tc>
        <w:tc>
          <w:tcPr>
            <w:tcW w:w="1134" w:type="dxa"/>
            <w:vAlign w:val="center"/>
          </w:tcPr>
          <w:p>
            <w:pPr>
              <w:pStyle w:val="9"/>
            </w:pPr>
            <w:r>
              <w:t>47.65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30.00</w:t>
            </w:r>
          </w:p>
        </w:tc>
        <w:tc>
          <w:tcPr>
            <w:tcW w:w="1134" w:type="dxa"/>
            <w:vAlign w:val="center"/>
          </w:tcPr>
          <w:p>
            <w:pPr>
              <w:pStyle w:val="9"/>
            </w:pPr>
            <w:r>
              <w:t>30.00</w:t>
            </w:r>
          </w:p>
        </w:tc>
        <w:tc>
          <w:tcPr>
            <w:tcW w:w="1134" w:type="dxa"/>
            <w:vAlign w:val="center"/>
          </w:tcPr>
          <w:p>
            <w:pPr>
              <w:pStyle w:val="9"/>
            </w:pPr>
            <w:r>
              <w:t>30.00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23.88</w:t>
            </w:r>
          </w:p>
        </w:tc>
        <w:tc>
          <w:tcPr>
            <w:tcW w:w="1134" w:type="dxa"/>
            <w:vAlign w:val="center"/>
          </w:tcPr>
          <w:p>
            <w:pPr>
              <w:pStyle w:val="9"/>
            </w:pPr>
            <w:r>
              <w:t>23.88</w:t>
            </w:r>
          </w:p>
        </w:tc>
        <w:tc>
          <w:tcPr>
            <w:tcW w:w="1134" w:type="dxa"/>
            <w:vAlign w:val="center"/>
          </w:tcPr>
          <w:p>
            <w:pPr>
              <w:pStyle w:val="9"/>
            </w:pPr>
            <w:r>
              <w:t>23.88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23.88</w:t>
            </w:r>
          </w:p>
        </w:tc>
        <w:tc>
          <w:tcPr>
            <w:tcW w:w="1134" w:type="dxa"/>
            <w:vAlign w:val="center"/>
          </w:tcPr>
          <w:p>
            <w:pPr>
              <w:pStyle w:val="9"/>
            </w:pPr>
            <w:r>
              <w:t>23.88</w:t>
            </w:r>
          </w:p>
        </w:tc>
        <w:tc>
          <w:tcPr>
            <w:tcW w:w="1134" w:type="dxa"/>
            <w:vAlign w:val="center"/>
          </w:tcPr>
          <w:p>
            <w:pPr>
              <w:pStyle w:val="9"/>
            </w:pPr>
            <w:r>
              <w:t>23.88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23.88</w:t>
            </w:r>
          </w:p>
        </w:tc>
        <w:tc>
          <w:tcPr>
            <w:tcW w:w="1134" w:type="dxa"/>
            <w:vAlign w:val="center"/>
          </w:tcPr>
          <w:p>
            <w:pPr>
              <w:pStyle w:val="9"/>
            </w:pPr>
            <w:r>
              <w:t>23.88</w:t>
            </w:r>
          </w:p>
        </w:tc>
        <w:tc>
          <w:tcPr>
            <w:tcW w:w="1134" w:type="dxa"/>
            <w:vAlign w:val="center"/>
          </w:tcPr>
          <w:p>
            <w:pPr>
              <w:pStyle w:val="9"/>
            </w:pPr>
            <w:r>
              <w:t>23.88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9"/>
            </w:pPr>
            <w:r>
              <w:t>94.02</w:t>
            </w:r>
          </w:p>
        </w:tc>
        <w:tc>
          <w:tcPr>
            <w:tcW w:w="1134" w:type="dxa"/>
            <w:vAlign w:val="center"/>
          </w:tcPr>
          <w:p>
            <w:pPr>
              <w:pStyle w:val="9"/>
            </w:pPr>
            <w:r>
              <w:t>94.02</w:t>
            </w:r>
          </w:p>
        </w:tc>
        <w:tc>
          <w:tcPr>
            <w:tcW w:w="1134" w:type="dxa"/>
            <w:vAlign w:val="center"/>
          </w:tcPr>
          <w:p>
            <w:pPr>
              <w:pStyle w:val="9"/>
            </w:pPr>
            <w:r>
              <w:t>94.02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21208</w:t>
            </w:r>
          </w:p>
        </w:tc>
        <w:tc>
          <w:tcPr>
            <w:tcW w:w="1559" w:type="dxa"/>
            <w:vAlign w:val="center"/>
          </w:tcPr>
          <w:p>
            <w:pPr>
              <w:pStyle w:val="10"/>
            </w:pPr>
            <w:r>
              <w:t>国有土地使用权出让收入安排的支出</w:t>
            </w:r>
          </w:p>
        </w:tc>
        <w:tc>
          <w:tcPr>
            <w:tcW w:w="1134" w:type="dxa"/>
            <w:vAlign w:val="center"/>
          </w:tcPr>
          <w:p>
            <w:pPr>
              <w:pStyle w:val="9"/>
            </w:pPr>
            <w:r>
              <w:t>94.02</w:t>
            </w:r>
          </w:p>
        </w:tc>
        <w:tc>
          <w:tcPr>
            <w:tcW w:w="1134" w:type="dxa"/>
            <w:vAlign w:val="center"/>
          </w:tcPr>
          <w:p>
            <w:pPr>
              <w:pStyle w:val="9"/>
            </w:pPr>
            <w:r>
              <w:t>94.02</w:t>
            </w:r>
          </w:p>
        </w:tc>
        <w:tc>
          <w:tcPr>
            <w:tcW w:w="1134" w:type="dxa"/>
            <w:vAlign w:val="center"/>
          </w:tcPr>
          <w:p>
            <w:pPr>
              <w:pStyle w:val="9"/>
            </w:pPr>
            <w:r>
              <w:t>94.02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2120801</w:t>
            </w:r>
          </w:p>
        </w:tc>
        <w:tc>
          <w:tcPr>
            <w:tcW w:w="1559" w:type="dxa"/>
            <w:vAlign w:val="center"/>
          </w:tcPr>
          <w:p>
            <w:pPr>
              <w:pStyle w:val="10"/>
            </w:pPr>
            <w:r>
              <w:t>征地和拆迁补偿支出</w:t>
            </w:r>
          </w:p>
        </w:tc>
        <w:tc>
          <w:tcPr>
            <w:tcW w:w="1134" w:type="dxa"/>
            <w:vAlign w:val="center"/>
          </w:tcPr>
          <w:p>
            <w:pPr>
              <w:pStyle w:val="9"/>
            </w:pPr>
            <w:r>
              <w:t>94.02</w:t>
            </w:r>
          </w:p>
        </w:tc>
        <w:tc>
          <w:tcPr>
            <w:tcW w:w="1134" w:type="dxa"/>
            <w:vAlign w:val="center"/>
          </w:tcPr>
          <w:p>
            <w:pPr>
              <w:pStyle w:val="9"/>
            </w:pPr>
            <w:r>
              <w:t>94.02</w:t>
            </w:r>
          </w:p>
        </w:tc>
        <w:tc>
          <w:tcPr>
            <w:tcW w:w="1134" w:type="dxa"/>
            <w:vAlign w:val="center"/>
          </w:tcPr>
          <w:p>
            <w:pPr>
              <w:pStyle w:val="9"/>
            </w:pPr>
            <w:r>
              <w:t>94.02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620.24</w:t>
            </w:r>
          </w:p>
        </w:tc>
        <w:tc>
          <w:tcPr>
            <w:tcW w:w="1134" w:type="dxa"/>
            <w:vAlign w:val="center"/>
          </w:tcPr>
          <w:p>
            <w:pPr>
              <w:pStyle w:val="9"/>
            </w:pPr>
            <w:r>
              <w:t>620.24</w:t>
            </w:r>
          </w:p>
        </w:tc>
        <w:tc>
          <w:tcPr>
            <w:tcW w:w="1134" w:type="dxa"/>
            <w:vAlign w:val="center"/>
          </w:tcPr>
          <w:p>
            <w:pPr>
              <w:pStyle w:val="9"/>
            </w:pPr>
            <w:r>
              <w:t>620.24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21307</w:t>
            </w:r>
          </w:p>
        </w:tc>
        <w:tc>
          <w:tcPr>
            <w:tcW w:w="1559" w:type="dxa"/>
            <w:vAlign w:val="center"/>
          </w:tcPr>
          <w:p>
            <w:pPr>
              <w:pStyle w:val="10"/>
            </w:pPr>
            <w:r>
              <w:t>农村综合改革</w:t>
            </w:r>
          </w:p>
        </w:tc>
        <w:tc>
          <w:tcPr>
            <w:tcW w:w="1134" w:type="dxa"/>
            <w:vAlign w:val="center"/>
          </w:tcPr>
          <w:p>
            <w:pPr>
              <w:pStyle w:val="9"/>
            </w:pPr>
            <w:r>
              <w:t>620.24</w:t>
            </w:r>
          </w:p>
        </w:tc>
        <w:tc>
          <w:tcPr>
            <w:tcW w:w="1134" w:type="dxa"/>
            <w:vAlign w:val="center"/>
          </w:tcPr>
          <w:p>
            <w:pPr>
              <w:pStyle w:val="9"/>
            </w:pPr>
            <w:r>
              <w:t>620.24</w:t>
            </w:r>
          </w:p>
        </w:tc>
        <w:tc>
          <w:tcPr>
            <w:tcW w:w="1134" w:type="dxa"/>
            <w:vAlign w:val="center"/>
          </w:tcPr>
          <w:p>
            <w:pPr>
              <w:pStyle w:val="9"/>
            </w:pPr>
            <w:r>
              <w:t>620.24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2130705</w:t>
            </w:r>
          </w:p>
        </w:tc>
        <w:tc>
          <w:tcPr>
            <w:tcW w:w="1559" w:type="dxa"/>
            <w:vAlign w:val="center"/>
          </w:tcPr>
          <w:p>
            <w:pPr>
              <w:pStyle w:val="10"/>
            </w:pPr>
            <w:r>
              <w:t>对村民委员会和村党支部的补助</w:t>
            </w:r>
          </w:p>
        </w:tc>
        <w:tc>
          <w:tcPr>
            <w:tcW w:w="1134" w:type="dxa"/>
            <w:vAlign w:val="center"/>
          </w:tcPr>
          <w:p>
            <w:pPr>
              <w:pStyle w:val="9"/>
            </w:pPr>
            <w:r>
              <w:t>620.24</w:t>
            </w:r>
          </w:p>
        </w:tc>
        <w:tc>
          <w:tcPr>
            <w:tcW w:w="1134" w:type="dxa"/>
            <w:vAlign w:val="center"/>
          </w:tcPr>
          <w:p>
            <w:pPr>
              <w:pStyle w:val="9"/>
            </w:pPr>
            <w:r>
              <w:t>620.24</w:t>
            </w:r>
          </w:p>
        </w:tc>
        <w:tc>
          <w:tcPr>
            <w:tcW w:w="1134" w:type="dxa"/>
            <w:vAlign w:val="center"/>
          </w:tcPr>
          <w:p>
            <w:pPr>
              <w:pStyle w:val="9"/>
            </w:pPr>
            <w:r>
              <w:t>620.24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39.06</w:t>
            </w:r>
          </w:p>
        </w:tc>
        <w:tc>
          <w:tcPr>
            <w:tcW w:w="1134" w:type="dxa"/>
            <w:vAlign w:val="center"/>
          </w:tcPr>
          <w:p>
            <w:pPr>
              <w:pStyle w:val="9"/>
            </w:pPr>
            <w:r>
              <w:t>39.06</w:t>
            </w:r>
          </w:p>
        </w:tc>
        <w:tc>
          <w:tcPr>
            <w:tcW w:w="1134" w:type="dxa"/>
            <w:vAlign w:val="center"/>
          </w:tcPr>
          <w:p>
            <w:pPr>
              <w:pStyle w:val="9"/>
            </w:pPr>
            <w:r>
              <w:t>39.06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39.06</w:t>
            </w:r>
          </w:p>
        </w:tc>
        <w:tc>
          <w:tcPr>
            <w:tcW w:w="1134" w:type="dxa"/>
            <w:vAlign w:val="center"/>
          </w:tcPr>
          <w:p>
            <w:pPr>
              <w:pStyle w:val="9"/>
            </w:pPr>
            <w:r>
              <w:t>39.06</w:t>
            </w:r>
          </w:p>
        </w:tc>
        <w:tc>
          <w:tcPr>
            <w:tcW w:w="1134" w:type="dxa"/>
            <w:vAlign w:val="center"/>
          </w:tcPr>
          <w:p>
            <w:pPr>
              <w:pStyle w:val="9"/>
            </w:pPr>
            <w:r>
              <w:t>39.06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39.06</w:t>
            </w:r>
          </w:p>
        </w:tc>
        <w:tc>
          <w:tcPr>
            <w:tcW w:w="1134" w:type="dxa"/>
            <w:vAlign w:val="center"/>
          </w:tcPr>
          <w:p>
            <w:pPr>
              <w:pStyle w:val="9"/>
            </w:pPr>
            <w:r>
              <w:t>39.06</w:t>
            </w:r>
          </w:p>
        </w:tc>
        <w:tc>
          <w:tcPr>
            <w:tcW w:w="1134" w:type="dxa"/>
            <w:vAlign w:val="center"/>
          </w:tcPr>
          <w:p>
            <w:pPr>
              <w:pStyle w:val="9"/>
            </w:pPr>
            <w:r>
              <w:t>39.06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544魏僧寨镇</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2726.33</w:t>
            </w:r>
          </w:p>
        </w:tc>
        <w:tc>
          <w:tcPr>
            <w:tcW w:w="1361" w:type="dxa"/>
            <w:vAlign w:val="center"/>
          </w:tcPr>
          <w:p>
            <w:pPr>
              <w:pStyle w:val="13"/>
            </w:pPr>
            <w:r>
              <w:t>548.26</w:t>
            </w:r>
          </w:p>
        </w:tc>
        <w:tc>
          <w:tcPr>
            <w:tcW w:w="1361" w:type="dxa"/>
            <w:vAlign w:val="center"/>
          </w:tcPr>
          <w:p>
            <w:pPr>
              <w:pStyle w:val="13"/>
            </w:pPr>
            <w:r>
              <w:t>2178.07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1871.48</w:t>
            </w:r>
          </w:p>
        </w:tc>
        <w:tc>
          <w:tcPr>
            <w:tcW w:w="1361" w:type="dxa"/>
            <w:vAlign w:val="center"/>
          </w:tcPr>
          <w:p>
            <w:pPr>
              <w:pStyle w:val="9"/>
            </w:pPr>
            <w:r>
              <w:t>407.67</w:t>
            </w:r>
          </w:p>
        </w:tc>
        <w:tc>
          <w:tcPr>
            <w:tcW w:w="1361" w:type="dxa"/>
            <w:vAlign w:val="center"/>
          </w:tcPr>
          <w:p>
            <w:pPr>
              <w:pStyle w:val="9"/>
            </w:pPr>
            <w:r>
              <w:t>1463.81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9"/>
            </w:pPr>
            <w:r>
              <w:t>1871.48</w:t>
            </w:r>
          </w:p>
        </w:tc>
        <w:tc>
          <w:tcPr>
            <w:tcW w:w="1361" w:type="dxa"/>
            <w:vAlign w:val="center"/>
          </w:tcPr>
          <w:p>
            <w:pPr>
              <w:pStyle w:val="9"/>
            </w:pPr>
            <w:r>
              <w:t>407.67</w:t>
            </w:r>
          </w:p>
        </w:tc>
        <w:tc>
          <w:tcPr>
            <w:tcW w:w="1361" w:type="dxa"/>
            <w:vAlign w:val="center"/>
          </w:tcPr>
          <w:p>
            <w:pPr>
              <w:pStyle w:val="9"/>
            </w:pPr>
            <w:r>
              <w:t>1463.81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2010301</w:t>
            </w:r>
          </w:p>
        </w:tc>
        <w:tc>
          <w:tcPr>
            <w:tcW w:w="4535" w:type="dxa"/>
            <w:vAlign w:val="center"/>
          </w:tcPr>
          <w:p>
            <w:pPr>
              <w:pStyle w:val="10"/>
            </w:pPr>
            <w:r>
              <w:t>行政运行</w:t>
            </w:r>
          </w:p>
        </w:tc>
        <w:tc>
          <w:tcPr>
            <w:tcW w:w="1361" w:type="dxa"/>
            <w:vAlign w:val="center"/>
          </w:tcPr>
          <w:p>
            <w:pPr>
              <w:pStyle w:val="9"/>
            </w:pPr>
            <w:r>
              <w:t>446.48</w:t>
            </w:r>
          </w:p>
        </w:tc>
        <w:tc>
          <w:tcPr>
            <w:tcW w:w="1361" w:type="dxa"/>
            <w:vAlign w:val="center"/>
          </w:tcPr>
          <w:p>
            <w:pPr>
              <w:pStyle w:val="9"/>
            </w:pPr>
            <w:r>
              <w:t>407.67</w:t>
            </w:r>
          </w:p>
        </w:tc>
        <w:tc>
          <w:tcPr>
            <w:tcW w:w="1361" w:type="dxa"/>
            <w:vAlign w:val="center"/>
          </w:tcPr>
          <w:p>
            <w:pPr>
              <w:pStyle w:val="9"/>
            </w:pPr>
            <w:r>
              <w:t>38.81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2010399</w:t>
            </w:r>
          </w:p>
        </w:tc>
        <w:tc>
          <w:tcPr>
            <w:tcW w:w="4535" w:type="dxa"/>
            <w:vAlign w:val="center"/>
          </w:tcPr>
          <w:p>
            <w:pPr>
              <w:pStyle w:val="10"/>
            </w:pPr>
            <w:r>
              <w:t>其他政府办公厅（室）及相关机构事务支出</w:t>
            </w:r>
          </w:p>
        </w:tc>
        <w:tc>
          <w:tcPr>
            <w:tcW w:w="1361" w:type="dxa"/>
            <w:vAlign w:val="center"/>
          </w:tcPr>
          <w:p>
            <w:pPr>
              <w:pStyle w:val="9"/>
            </w:pPr>
            <w:r>
              <w:t>1425.00</w:t>
            </w:r>
          </w:p>
        </w:tc>
        <w:tc>
          <w:tcPr>
            <w:tcW w:w="1361" w:type="dxa"/>
            <w:vAlign w:val="center"/>
          </w:tcPr>
          <w:p>
            <w:pPr>
              <w:pStyle w:val="9"/>
            </w:pPr>
          </w:p>
        </w:tc>
        <w:tc>
          <w:tcPr>
            <w:tcW w:w="1361" w:type="dxa"/>
            <w:vAlign w:val="center"/>
          </w:tcPr>
          <w:p>
            <w:pPr>
              <w:pStyle w:val="9"/>
            </w:pPr>
            <w:r>
              <w:t>1425.00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77.65</w:t>
            </w:r>
          </w:p>
        </w:tc>
        <w:tc>
          <w:tcPr>
            <w:tcW w:w="1361" w:type="dxa"/>
            <w:vAlign w:val="center"/>
          </w:tcPr>
          <w:p>
            <w:pPr>
              <w:pStyle w:val="9"/>
            </w:pPr>
            <w:r>
              <w:t>77.65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77.65</w:t>
            </w:r>
          </w:p>
        </w:tc>
        <w:tc>
          <w:tcPr>
            <w:tcW w:w="1361" w:type="dxa"/>
            <w:vAlign w:val="center"/>
          </w:tcPr>
          <w:p>
            <w:pPr>
              <w:pStyle w:val="9"/>
            </w:pPr>
            <w:r>
              <w:t>77.65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47.65</w:t>
            </w:r>
          </w:p>
        </w:tc>
        <w:tc>
          <w:tcPr>
            <w:tcW w:w="1361" w:type="dxa"/>
            <w:vAlign w:val="center"/>
          </w:tcPr>
          <w:p>
            <w:pPr>
              <w:pStyle w:val="9"/>
            </w:pPr>
            <w:r>
              <w:t>47.65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pPr>
            <w:r>
              <w:t>30.00</w:t>
            </w:r>
          </w:p>
        </w:tc>
        <w:tc>
          <w:tcPr>
            <w:tcW w:w="1361" w:type="dxa"/>
            <w:vAlign w:val="center"/>
          </w:tcPr>
          <w:p>
            <w:pPr>
              <w:pStyle w:val="9"/>
            </w:pPr>
            <w:r>
              <w:t>30.00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23.88</w:t>
            </w:r>
          </w:p>
        </w:tc>
        <w:tc>
          <w:tcPr>
            <w:tcW w:w="1361" w:type="dxa"/>
            <w:vAlign w:val="center"/>
          </w:tcPr>
          <w:p>
            <w:pPr>
              <w:pStyle w:val="9"/>
            </w:pPr>
            <w:r>
              <w:t>23.88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23.88</w:t>
            </w:r>
          </w:p>
        </w:tc>
        <w:tc>
          <w:tcPr>
            <w:tcW w:w="1361" w:type="dxa"/>
            <w:vAlign w:val="center"/>
          </w:tcPr>
          <w:p>
            <w:pPr>
              <w:pStyle w:val="9"/>
            </w:pPr>
            <w:r>
              <w:t>23.88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23.88</w:t>
            </w:r>
          </w:p>
        </w:tc>
        <w:tc>
          <w:tcPr>
            <w:tcW w:w="1361" w:type="dxa"/>
            <w:vAlign w:val="center"/>
          </w:tcPr>
          <w:p>
            <w:pPr>
              <w:pStyle w:val="9"/>
            </w:pPr>
            <w:r>
              <w:t>23.88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9"/>
            </w:pPr>
            <w:r>
              <w:t>94.02</w:t>
            </w:r>
          </w:p>
        </w:tc>
        <w:tc>
          <w:tcPr>
            <w:tcW w:w="1361" w:type="dxa"/>
            <w:vAlign w:val="center"/>
          </w:tcPr>
          <w:p>
            <w:pPr>
              <w:pStyle w:val="9"/>
            </w:pPr>
          </w:p>
        </w:tc>
        <w:tc>
          <w:tcPr>
            <w:tcW w:w="1361" w:type="dxa"/>
            <w:vAlign w:val="center"/>
          </w:tcPr>
          <w:p>
            <w:pPr>
              <w:pStyle w:val="9"/>
            </w:pPr>
            <w:r>
              <w:t>94.02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21208</w:t>
            </w:r>
          </w:p>
        </w:tc>
        <w:tc>
          <w:tcPr>
            <w:tcW w:w="4535" w:type="dxa"/>
            <w:vAlign w:val="center"/>
          </w:tcPr>
          <w:p>
            <w:pPr>
              <w:pStyle w:val="10"/>
            </w:pPr>
            <w:r>
              <w:t>国有土地使用权出让收入安排的支出</w:t>
            </w:r>
          </w:p>
        </w:tc>
        <w:tc>
          <w:tcPr>
            <w:tcW w:w="1361" w:type="dxa"/>
            <w:vAlign w:val="center"/>
          </w:tcPr>
          <w:p>
            <w:pPr>
              <w:pStyle w:val="9"/>
            </w:pPr>
            <w:r>
              <w:t>94.02</w:t>
            </w:r>
          </w:p>
        </w:tc>
        <w:tc>
          <w:tcPr>
            <w:tcW w:w="1361" w:type="dxa"/>
            <w:vAlign w:val="center"/>
          </w:tcPr>
          <w:p>
            <w:pPr>
              <w:pStyle w:val="9"/>
            </w:pPr>
          </w:p>
        </w:tc>
        <w:tc>
          <w:tcPr>
            <w:tcW w:w="1361" w:type="dxa"/>
            <w:vAlign w:val="center"/>
          </w:tcPr>
          <w:p>
            <w:pPr>
              <w:pStyle w:val="9"/>
            </w:pPr>
            <w:r>
              <w:t>94.02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2120801</w:t>
            </w:r>
          </w:p>
        </w:tc>
        <w:tc>
          <w:tcPr>
            <w:tcW w:w="4535" w:type="dxa"/>
            <w:vAlign w:val="center"/>
          </w:tcPr>
          <w:p>
            <w:pPr>
              <w:pStyle w:val="10"/>
            </w:pPr>
            <w:r>
              <w:t>征地和拆迁补偿支出</w:t>
            </w:r>
          </w:p>
        </w:tc>
        <w:tc>
          <w:tcPr>
            <w:tcW w:w="1361" w:type="dxa"/>
            <w:vAlign w:val="center"/>
          </w:tcPr>
          <w:p>
            <w:pPr>
              <w:pStyle w:val="9"/>
            </w:pPr>
            <w:r>
              <w:t>94.02</w:t>
            </w:r>
          </w:p>
        </w:tc>
        <w:tc>
          <w:tcPr>
            <w:tcW w:w="1361" w:type="dxa"/>
            <w:vAlign w:val="center"/>
          </w:tcPr>
          <w:p>
            <w:pPr>
              <w:pStyle w:val="9"/>
            </w:pPr>
          </w:p>
        </w:tc>
        <w:tc>
          <w:tcPr>
            <w:tcW w:w="1361" w:type="dxa"/>
            <w:vAlign w:val="center"/>
          </w:tcPr>
          <w:p>
            <w:pPr>
              <w:pStyle w:val="9"/>
            </w:pPr>
            <w:r>
              <w:t>94.02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9"/>
            </w:pPr>
            <w:r>
              <w:t>620.24</w:t>
            </w:r>
          </w:p>
        </w:tc>
        <w:tc>
          <w:tcPr>
            <w:tcW w:w="1361" w:type="dxa"/>
            <w:vAlign w:val="center"/>
          </w:tcPr>
          <w:p>
            <w:pPr>
              <w:pStyle w:val="9"/>
            </w:pPr>
          </w:p>
        </w:tc>
        <w:tc>
          <w:tcPr>
            <w:tcW w:w="1361" w:type="dxa"/>
            <w:vAlign w:val="center"/>
          </w:tcPr>
          <w:p>
            <w:pPr>
              <w:pStyle w:val="9"/>
            </w:pPr>
            <w:r>
              <w:t>620.24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21307</w:t>
            </w:r>
          </w:p>
        </w:tc>
        <w:tc>
          <w:tcPr>
            <w:tcW w:w="4535" w:type="dxa"/>
            <w:vAlign w:val="center"/>
          </w:tcPr>
          <w:p>
            <w:pPr>
              <w:pStyle w:val="10"/>
            </w:pPr>
            <w:r>
              <w:t>农村综合改革</w:t>
            </w:r>
          </w:p>
        </w:tc>
        <w:tc>
          <w:tcPr>
            <w:tcW w:w="1361" w:type="dxa"/>
            <w:vAlign w:val="center"/>
          </w:tcPr>
          <w:p>
            <w:pPr>
              <w:pStyle w:val="9"/>
            </w:pPr>
            <w:r>
              <w:t>620.24</w:t>
            </w:r>
          </w:p>
        </w:tc>
        <w:tc>
          <w:tcPr>
            <w:tcW w:w="1361" w:type="dxa"/>
            <w:vAlign w:val="center"/>
          </w:tcPr>
          <w:p>
            <w:pPr>
              <w:pStyle w:val="9"/>
            </w:pPr>
          </w:p>
        </w:tc>
        <w:tc>
          <w:tcPr>
            <w:tcW w:w="1361" w:type="dxa"/>
            <w:vAlign w:val="center"/>
          </w:tcPr>
          <w:p>
            <w:pPr>
              <w:pStyle w:val="9"/>
            </w:pPr>
            <w:r>
              <w:t>620.24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2130705</w:t>
            </w:r>
          </w:p>
        </w:tc>
        <w:tc>
          <w:tcPr>
            <w:tcW w:w="4535" w:type="dxa"/>
            <w:vAlign w:val="center"/>
          </w:tcPr>
          <w:p>
            <w:pPr>
              <w:pStyle w:val="10"/>
            </w:pPr>
            <w:r>
              <w:t>对村民委员会和村党支部的补助</w:t>
            </w:r>
          </w:p>
        </w:tc>
        <w:tc>
          <w:tcPr>
            <w:tcW w:w="1361" w:type="dxa"/>
            <w:vAlign w:val="center"/>
          </w:tcPr>
          <w:p>
            <w:pPr>
              <w:pStyle w:val="9"/>
            </w:pPr>
            <w:r>
              <w:t>620.24</w:t>
            </w:r>
          </w:p>
        </w:tc>
        <w:tc>
          <w:tcPr>
            <w:tcW w:w="1361" w:type="dxa"/>
            <w:vAlign w:val="center"/>
          </w:tcPr>
          <w:p>
            <w:pPr>
              <w:pStyle w:val="9"/>
            </w:pPr>
          </w:p>
        </w:tc>
        <w:tc>
          <w:tcPr>
            <w:tcW w:w="1361" w:type="dxa"/>
            <w:vAlign w:val="center"/>
          </w:tcPr>
          <w:p>
            <w:pPr>
              <w:pStyle w:val="9"/>
            </w:pPr>
            <w:r>
              <w:t>620.24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39.06</w:t>
            </w:r>
          </w:p>
        </w:tc>
        <w:tc>
          <w:tcPr>
            <w:tcW w:w="1361" w:type="dxa"/>
            <w:vAlign w:val="center"/>
          </w:tcPr>
          <w:p>
            <w:pPr>
              <w:pStyle w:val="9"/>
            </w:pPr>
            <w:r>
              <w:t>39.06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39.06</w:t>
            </w:r>
          </w:p>
        </w:tc>
        <w:tc>
          <w:tcPr>
            <w:tcW w:w="1361" w:type="dxa"/>
            <w:vAlign w:val="center"/>
          </w:tcPr>
          <w:p>
            <w:pPr>
              <w:pStyle w:val="9"/>
            </w:pPr>
            <w:r>
              <w:t>39.06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39.06</w:t>
            </w:r>
          </w:p>
        </w:tc>
        <w:tc>
          <w:tcPr>
            <w:tcW w:w="1361" w:type="dxa"/>
            <w:vAlign w:val="center"/>
          </w:tcPr>
          <w:p>
            <w:pPr>
              <w:pStyle w:val="9"/>
            </w:pPr>
            <w:r>
              <w:t>39.06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544魏僧寨镇</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2632.31</w:t>
            </w:r>
          </w:p>
        </w:tc>
        <w:tc>
          <w:tcPr>
            <w:tcW w:w="3402" w:type="dxa"/>
            <w:vAlign w:val="center"/>
          </w:tcPr>
          <w:p>
            <w:pPr>
              <w:pStyle w:val="10"/>
            </w:pPr>
            <w:r>
              <w:t>一、一般公共服务支出</w:t>
            </w:r>
          </w:p>
        </w:tc>
        <w:tc>
          <w:tcPr>
            <w:tcW w:w="1474" w:type="dxa"/>
            <w:vAlign w:val="center"/>
          </w:tcPr>
          <w:p>
            <w:pPr>
              <w:pStyle w:val="9"/>
            </w:pPr>
            <w:r>
              <w:t>1871.48</w:t>
            </w:r>
          </w:p>
        </w:tc>
        <w:tc>
          <w:tcPr>
            <w:tcW w:w="1474" w:type="dxa"/>
            <w:vAlign w:val="center"/>
          </w:tcPr>
          <w:p>
            <w:pPr>
              <w:pStyle w:val="9"/>
            </w:pPr>
            <w:r>
              <w:t>1871.48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r>
              <w:t>94.02</w:t>
            </w: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77.65</w:t>
            </w:r>
          </w:p>
        </w:tc>
        <w:tc>
          <w:tcPr>
            <w:tcW w:w="1474" w:type="dxa"/>
            <w:vAlign w:val="center"/>
          </w:tcPr>
          <w:p>
            <w:pPr>
              <w:pStyle w:val="9"/>
            </w:pPr>
            <w:r>
              <w:t>77.65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23.88</w:t>
            </w:r>
          </w:p>
        </w:tc>
        <w:tc>
          <w:tcPr>
            <w:tcW w:w="1474" w:type="dxa"/>
            <w:vAlign w:val="center"/>
          </w:tcPr>
          <w:p>
            <w:pPr>
              <w:pStyle w:val="9"/>
            </w:pPr>
            <w:r>
              <w:t>23.88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r>
              <w:t>94.02</w:t>
            </w:r>
          </w:p>
        </w:tc>
        <w:tc>
          <w:tcPr>
            <w:tcW w:w="1474" w:type="dxa"/>
            <w:vAlign w:val="center"/>
          </w:tcPr>
          <w:p>
            <w:pPr>
              <w:pStyle w:val="9"/>
            </w:pPr>
          </w:p>
        </w:tc>
        <w:tc>
          <w:tcPr>
            <w:tcW w:w="1474" w:type="dxa"/>
            <w:vAlign w:val="center"/>
          </w:tcPr>
          <w:p>
            <w:pPr>
              <w:pStyle w:val="9"/>
            </w:pPr>
            <w:r>
              <w:t>94.02</w:t>
            </w: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r>
              <w:t>620.24</w:t>
            </w:r>
          </w:p>
        </w:tc>
        <w:tc>
          <w:tcPr>
            <w:tcW w:w="1474" w:type="dxa"/>
            <w:vAlign w:val="center"/>
          </w:tcPr>
          <w:p>
            <w:pPr>
              <w:pStyle w:val="9"/>
            </w:pPr>
            <w:r>
              <w:t>620.24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39.06</w:t>
            </w:r>
          </w:p>
        </w:tc>
        <w:tc>
          <w:tcPr>
            <w:tcW w:w="1474" w:type="dxa"/>
            <w:vAlign w:val="center"/>
          </w:tcPr>
          <w:p>
            <w:pPr>
              <w:pStyle w:val="9"/>
            </w:pPr>
            <w:r>
              <w:t>39.06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2726.33</w:t>
            </w:r>
          </w:p>
        </w:tc>
        <w:tc>
          <w:tcPr>
            <w:tcW w:w="3402" w:type="dxa"/>
            <w:vAlign w:val="center"/>
          </w:tcPr>
          <w:p>
            <w:pPr>
              <w:pStyle w:val="12"/>
            </w:pPr>
            <w:r>
              <w:t>本年支出合计</w:t>
            </w:r>
          </w:p>
        </w:tc>
        <w:tc>
          <w:tcPr>
            <w:tcW w:w="1474" w:type="dxa"/>
            <w:vAlign w:val="center"/>
          </w:tcPr>
          <w:p>
            <w:pPr>
              <w:pStyle w:val="13"/>
            </w:pPr>
            <w:r>
              <w:t>2726.33</w:t>
            </w:r>
          </w:p>
        </w:tc>
        <w:tc>
          <w:tcPr>
            <w:tcW w:w="1474" w:type="dxa"/>
            <w:vAlign w:val="center"/>
          </w:tcPr>
          <w:p>
            <w:pPr>
              <w:pStyle w:val="13"/>
            </w:pPr>
            <w:r>
              <w:t>2632.31</w:t>
            </w:r>
          </w:p>
        </w:tc>
        <w:tc>
          <w:tcPr>
            <w:tcW w:w="1474" w:type="dxa"/>
            <w:vAlign w:val="center"/>
          </w:tcPr>
          <w:p>
            <w:pPr>
              <w:pStyle w:val="13"/>
            </w:pPr>
            <w:r>
              <w:t>94.02</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2726.33</w:t>
            </w:r>
          </w:p>
        </w:tc>
        <w:tc>
          <w:tcPr>
            <w:tcW w:w="3402" w:type="dxa"/>
            <w:vAlign w:val="center"/>
          </w:tcPr>
          <w:p>
            <w:pPr>
              <w:pStyle w:val="12"/>
            </w:pPr>
            <w:r>
              <w:t>支出总计</w:t>
            </w:r>
          </w:p>
        </w:tc>
        <w:tc>
          <w:tcPr>
            <w:tcW w:w="1474" w:type="dxa"/>
            <w:vAlign w:val="center"/>
          </w:tcPr>
          <w:p>
            <w:pPr>
              <w:pStyle w:val="13"/>
            </w:pPr>
            <w:r>
              <w:t>2726.33</w:t>
            </w:r>
          </w:p>
        </w:tc>
        <w:tc>
          <w:tcPr>
            <w:tcW w:w="1474" w:type="dxa"/>
            <w:vAlign w:val="center"/>
          </w:tcPr>
          <w:p>
            <w:pPr>
              <w:pStyle w:val="13"/>
            </w:pPr>
            <w:r>
              <w:t>2632.31</w:t>
            </w:r>
          </w:p>
        </w:tc>
        <w:tc>
          <w:tcPr>
            <w:tcW w:w="1474" w:type="dxa"/>
            <w:vAlign w:val="center"/>
          </w:tcPr>
          <w:p>
            <w:pPr>
              <w:pStyle w:val="13"/>
            </w:pPr>
            <w:r>
              <w:t>94.02</w:t>
            </w: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544魏僧寨镇</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2632.31</w:t>
            </w:r>
          </w:p>
        </w:tc>
        <w:tc>
          <w:tcPr>
            <w:tcW w:w="2551" w:type="dxa"/>
            <w:vAlign w:val="center"/>
          </w:tcPr>
          <w:p>
            <w:pPr>
              <w:pStyle w:val="13"/>
            </w:pPr>
            <w:r>
              <w:t>548.26</w:t>
            </w:r>
          </w:p>
        </w:tc>
        <w:tc>
          <w:tcPr>
            <w:tcW w:w="2551" w:type="dxa"/>
            <w:vAlign w:val="center"/>
          </w:tcPr>
          <w:p>
            <w:pPr>
              <w:pStyle w:val="13"/>
            </w:pPr>
            <w:r>
              <w:t>2084.05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1871.48</w:t>
            </w:r>
          </w:p>
        </w:tc>
        <w:tc>
          <w:tcPr>
            <w:tcW w:w="2551" w:type="dxa"/>
            <w:vAlign w:val="center"/>
          </w:tcPr>
          <w:p>
            <w:pPr>
              <w:pStyle w:val="9"/>
            </w:pPr>
            <w:r>
              <w:t>407.67</w:t>
            </w:r>
          </w:p>
        </w:tc>
        <w:tc>
          <w:tcPr>
            <w:tcW w:w="2551" w:type="dxa"/>
            <w:vAlign w:val="center"/>
          </w:tcPr>
          <w:p>
            <w:pPr>
              <w:pStyle w:val="9"/>
            </w:pPr>
            <w:r>
              <w:t>1463.81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9"/>
            </w:pPr>
            <w:r>
              <w:t>1871.48</w:t>
            </w:r>
          </w:p>
        </w:tc>
        <w:tc>
          <w:tcPr>
            <w:tcW w:w="2551" w:type="dxa"/>
            <w:vAlign w:val="center"/>
          </w:tcPr>
          <w:p>
            <w:pPr>
              <w:pStyle w:val="9"/>
            </w:pPr>
            <w:r>
              <w:t>407.67</w:t>
            </w:r>
          </w:p>
        </w:tc>
        <w:tc>
          <w:tcPr>
            <w:tcW w:w="2551" w:type="dxa"/>
            <w:vAlign w:val="center"/>
          </w:tcPr>
          <w:p>
            <w:pPr>
              <w:pStyle w:val="9"/>
            </w:pPr>
            <w:r>
              <w:t>1463.81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9"/>
            </w:pPr>
            <w:r>
              <w:t>446.48</w:t>
            </w:r>
          </w:p>
        </w:tc>
        <w:tc>
          <w:tcPr>
            <w:tcW w:w="2551" w:type="dxa"/>
            <w:vAlign w:val="center"/>
          </w:tcPr>
          <w:p>
            <w:pPr>
              <w:pStyle w:val="9"/>
            </w:pPr>
            <w:r>
              <w:t>407.67</w:t>
            </w:r>
          </w:p>
        </w:tc>
        <w:tc>
          <w:tcPr>
            <w:tcW w:w="2551" w:type="dxa"/>
            <w:vAlign w:val="center"/>
          </w:tcPr>
          <w:p>
            <w:pPr>
              <w:pStyle w:val="9"/>
            </w:pPr>
            <w:r>
              <w:t>38.81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2010399</w:t>
            </w:r>
          </w:p>
        </w:tc>
        <w:tc>
          <w:tcPr>
            <w:tcW w:w="4535" w:type="dxa"/>
            <w:vAlign w:val="center"/>
          </w:tcPr>
          <w:p>
            <w:pPr>
              <w:pStyle w:val="10"/>
            </w:pPr>
            <w:r>
              <w:t>其他政府办公厅（室）及相关机构事务支出</w:t>
            </w:r>
          </w:p>
        </w:tc>
        <w:tc>
          <w:tcPr>
            <w:tcW w:w="2551" w:type="dxa"/>
            <w:vAlign w:val="center"/>
          </w:tcPr>
          <w:p>
            <w:pPr>
              <w:pStyle w:val="9"/>
            </w:pPr>
            <w:r>
              <w:t>1425.00</w:t>
            </w:r>
          </w:p>
        </w:tc>
        <w:tc>
          <w:tcPr>
            <w:tcW w:w="2551" w:type="dxa"/>
            <w:vAlign w:val="center"/>
          </w:tcPr>
          <w:p>
            <w:pPr>
              <w:pStyle w:val="9"/>
            </w:pPr>
          </w:p>
        </w:tc>
        <w:tc>
          <w:tcPr>
            <w:tcW w:w="2551" w:type="dxa"/>
            <w:vAlign w:val="center"/>
          </w:tcPr>
          <w:p>
            <w:pPr>
              <w:pStyle w:val="9"/>
            </w:pPr>
            <w:r>
              <w:t>1425.00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77.65</w:t>
            </w:r>
          </w:p>
        </w:tc>
        <w:tc>
          <w:tcPr>
            <w:tcW w:w="2551" w:type="dxa"/>
            <w:vAlign w:val="center"/>
          </w:tcPr>
          <w:p>
            <w:pPr>
              <w:pStyle w:val="9"/>
            </w:pPr>
            <w:r>
              <w:t>77.65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77.65</w:t>
            </w:r>
          </w:p>
        </w:tc>
        <w:tc>
          <w:tcPr>
            <w:tcW w:w="2551" w:type="dxa"/>
            <w:vAlign w:val="center"/>
          </w:tcPr>
          <w:p>
            <w:pPr>
              <w:pStyle w:val="9"/>
            </w:pPr>
            <w:r>
              <w:t>77.65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47.65</w:t>
            </w:r>
          </w:p>
        </w:tc>
        <w:tc>
          <w:tcPr>
            <w:tcW w:w="2551" w:type="dxa"/>
            <w:vAlign w:val="center"/>
          </w:tcPr>
          <w:p>
            <w:pPr>
              <w:pStyle w:val="9"/>
            </w:pPr>
            <w:r>
              <w:t>47.65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30.00</w:t>
            </w:r>
          </w:p>
        </w:tc>
        <w:tc>
          <w:tcPr>
            <w:tcW w:w="2551" w:type="dxa"/>
            <w:vAlign w:val="center"/>
          </w:tcPr>
          <w:p>
            <w:pPr>
              <w:pStyle w:val="9"/>
            </w:pPr>
            <w:r>
              <w:t>30.00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23.88</w:t>
            </w:r>
          </w:p>
        </w:tc>
        <w:tc>
          <w:tcPr>
            <w:tcW w:w="2551" w:type="dxa"/>
            <w:vAlign w:val="center"/>
          </w:tcPr>
          <w:p>
            <w:pPr>
              <w:pStyle w:val="9"/>
            </w:pPr>
            <w:r>
              <w:t>23.88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23.88</w:t>
            </w:r>
          </w:p>
        </w:tc>
        <w:tc>
          <w:tcPr>
            <w:tcW w:w="2551" w:type="dxa"/>
            <w:vAlign w:val="center"/>
          </w:tcPr>
          <w:p>
            <w:pPr>
              <w:pStyle w:val="9"/>
            </w:pPr>
            <w:r>
              <w:t>23.88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23.88</w:t>
            </w:r>
          </w:p>
        </w:tc>
        <w:tc>
          <w:tcPr>
            <w:tcW w:w="2551" w:type="dxa"/>
            <w:vAlign w:val="center"/>
          </w:tcPr>
          <w:p>
            <w:pPr>
              <w:pStyle w:val="9"/>
            </w:pPr>
            <w:r>
              <w:t>23.88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t>620.24</w:t>
            </w:r>
          </w:p>
        </w:tc>
        <w:tc>
          <w:tcPr>
            <w:tcW w:w="2551" w:type="dxa"/>
            <w:vAlign w:val="center"/>
          </w:tcPr>
          <w:p>
            <w:pPr>
              <w:pStyle w:val="9"/>
            </w:pPr>
          </w:p>
        </w:tc>
        <w:tc>
          <w:tcPr>
            <w:tcW w:w="2551" w:type="dxa"/>
            <w:vAlign w:val="center"/>
          </w:tcPr>
          <w:p>
            <w:pPr>
              <w:pStyle w:val="9"/>
            </w:pPr>
            <w:r>
              <w:t>620.24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21307</w:t>
            </w:r>
          </w:p>
        </w:tc>
        <w:tc>
          <w:tcPr>
            <w:tcW w:w="4535" w:type="dxa"/>
            <w:vAlign w:val="center"/>
          </w:tcPr>
          <w:p>
            <w:pPr>
              <w:pStyle w:val="10"/>
            </w:pPr>
            <w:r>
              <w:t>农村综合改革</w:t>
            </w:r>
          </w:p>
        </w:tc>
        <w:tc>
          <w:tcPr>
            <w:tcW w:w="2551" w:type="dxa"/>
            <w:vAlign w:val="center"/>
          </w:tcPr>
          <w:p>
            <w:pPr>
              <w:pStyle w:val="9"/>
            </w:pPr>
            <w:r>
              <w:t>620.24</w:t>
            </w:r>
          </w:p>
        </w:tc>
        <w:tc>
          <w:tcPr>
            <w:tcW w:w="2551" w:type="dxa"/>
            <w:vAlign w:val="center"/>
          </w:tcPr>
          <w:p>
            <w:pPr>
              <w:pStyle w:val="9"/>
            </w:pPr>
          </w:p>
        </w:tc>
        <w:tc>
          <w:tcPr>
            <w:tcW w:w="2551" w:type="dxa"/>
            <w:vAlign w:val="center"/>
          </w:tcPr>
          <w:p>
            <w:pPr>
              <w:pStyle w:val="9"/>
            </w:pPr>
            <w:r>
              <w:t>620.24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2130705</w:t>
            </w:r>
          </w:p>
        </w:tc>
        <w:tc>
          <w:tcPr>
            <w:tcW w:w="4535" w:type="dxa"/>
            <w:vAlign w:val="center"/>
          </w:tcPr>
          <w:p>
            <w:pPr>
              <w:pStyle w:val="10"/>
            </w:pPr>
            <w:r>
              <w:t>对村民委员会和村党支部的补助</w:t>
            </w:r>
          </w:p>
        </w:tc>
        <w:tc>
          <w:tcPr>
            <w:tcW w:w="2551" w:type="dxa"/>
            <w:vAlign w:val="center"/>
          </w:tcPr>
          <w:p>
            <w:pPr>
              <w:pStyle w:val="9"/>
            </w:pPr>
            <w:r>
              <w:t>620.24</w:t>
            </w:r>
          </w:p>
        </w:tc>
        <w:tc>
          <w:tcPr>
            <w:tcW w:w="2551" w:type="dxa"/>
            <w:vAlign w:val="center"/>
          </w:tcPr>
          <w:p>
            <w:pPr>
              <w:pStyle w:val="9"/>
            </w:pPr>
          </w:p>
        </w:tc>
        <w:tc>
          <w:tcPr>
            <w:tcW w:w="2551" w:type="dxa"/>
            <w:vAlign w:val="center"/>
          </w:tcPr>
          <w:p>
            <w:pPr>
              <w:pStyle w:val="9"/>
            </w:pPr>
            <w:r>
              <w:t>620.24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39.06</w:t>
            </w:r>
          </w:p>
        </w:tc>
        <w:tc>
          <w:tcPr>
            <w:tcW w:w="2551" w:type="dxa"/>
            <w:vAlign w:val="center"/>
          </w:tcPr>
          <w:p>
            <w:pPr>
              <w:pStyle w:val="9"/>
            </w:pPr>
            <w:r>
              <w:t>39.06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39.06</w:t>
            </w:r>
          </w:p>
        </w:tc>
        <w:tc>
          <w:tcPr>
            <w:tcW w:w="2551" w:type="dxa"/>
            <w:vAlign w:val="center"/>
          </w:tcPr>
          <w:p>
            <w:pPr>
              <w:pStyle w:val="9"/>
            </w:pPr>
            <w:r>
              <w:t>39.06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39.06</w:t>
            </w:r>
          </w:p>
        </w:tc>
        <w:tc>
          <w:tcPr>
            <w:tcW w:w="2551" w:type="dxa"/>
            <w:vAlign w:val="center"/>
          </w:tcPr>
          <w:p>
            <w:pPr>
              <w:pStyle w:val="9"/>
            </w:pPr>
            <w:r>
              <w:t>39.06</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544魏僧寨镇</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548.26</w:t>
            </w:r>
          </w:p>
        </w:tc>
        <w:tc>
          <w:tcPr>
            <w:tcW w:w="2551" w:type="dxa"/>
            <w:vAlign w:val="center"/>
          </w:tcPr>
          <w:p>
            <w:pPr>
              <w:pStyle w:val="13"/>
            </w:pPr>
            <w:r>
              <w:t>506.26</w:t>
            </w:r>
          </w:p>
        </w:tc>
        <w:tc>
          <w:tcPr>
            <w:tcW w:w="2551" w:type="dxa"/>
            <w:vAlign w:val="center"/>
          </w:tcPr>
          <w:p>
            <w:pPr>
              <w:pStyle w:val="13"/>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501.35</w:t>
            </w:r>
          </w:p>
        </w:tc>
        <w:tc>
          <w:tcPr>
            <w:tcW w:w="2551" w:type="dxa"/>
            <w:vAlign w:val="center"/>
          </w:tcPr>
          <w:p>
            <w:pPr>
              <w:pStyle w:val="9"/>
            </w:pPr>
            <w:r>
              <w:t>501.35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182.01</w:t>
            </w:r>
          </w:p>
        </w:tc>
        <w:tc>
          <w:tcPr>
            <w:tcW w:w="2551" w:type="dxa"/>
            <w:vAlign w:val="center"/>
          </w:tcPr>
          <w:p>
            <w:pPr>
              <w:pStyle w:val="9"/>
            </w:pPr>
            <w:r>
              <w:t>182.01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84.81</w:t>
            </w:r>
          </w:p>
        </w:tc>
        <w:tc>
          <w:tcPr>
            <w:tcW w:w="2551" w:type="dxa"/>
            <w:vAlign w:val="center"/>
          </w:tcPr>
          <w:p>
            <w:pPr>
              <w:pStyle w:val="9"/>
            </w:pPr>
            <w:r>
              <w:t>84.81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37.16</w:t>
            </w:r>
          </w:p>
        </w:tc>
        <w:tc>
          <w:tcPr>
            <w:tcW w:w="2551" w:type="dxa"/>
            <w:vAlign w:val="center"/>
          </w:tcPr>
          <w:p>
            <w:pPr>
              <w:pStyle w:val="9"/>
            </w:pPr>
            <w:r>
              <w:t>37.16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55.29</w:t>
            </w:r>
          </w:p>
        </w:tc>
        <w:tc>
          <w:tcPr>
            <w:tcW w:w="2551" w:type="dxa"/>
            <w:vAlign w:val="center"/>
          </w:tcPr>
          <w:p>
            <w:pPr>
              <w:pStyle w:val="9"/>
            </w:pPr>
            <w:r>
              <w:t>55.29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47.65</w:t>
            </w:r>
          </w:p>
        </w:tc>
        <w:tc>
          <w:tcPr>
            <w:tcW w:w="2551" w:type="dxa"/>
            <w:vAlign w:val="center"/>
          </w:tcPr>
          <w:p>
            <w:pPr>
              <w:pStyle w:val="9"/>
            </w:pPr>
            <w:r>
              <w:t>47.65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30.00</w:t>
            </w:r>
          </w:p>
        </w:tc>
        <w:tc>
          <w:tcPr>
            <w:tcW w:w="2551" w:type="dxa"/>
            <w:vAlign w:val="center"/>
          </w:tcPr>
          <w:p>
            <w:pPr>
              <w:pStyle w:val="9"/>
            </w:pPr>
            <w:r>
              <w:t>30.00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23.88</w:t>
            </w:r>
          </w:p>
        </w:tc>
        <w:tc>
          <w:tcPr>
            <w:tcW w:w="2551" w:type="dxa"/>
            <w:vAlign w:val="center"/>
          </w:tcPr>
          <w:p>
            <w:pPr>
              <w:pStyle w:val="9"/>
            </w:pPr>
            <w:r>
              <w:t>23.88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1.49</w:t>
            </w:r>
          </w:p>
        </w:tc>
        <w:tc>
          <w:tcPr>
            <w:tcW w:w="2551" w:type="dxa"/>
            <w:vAlign w:val="center"/>
          </w:tcPr>
          <w:p>
            <w:pPr>
              <w:pStyle w:val="9"/>
            </w:pPr>
            <w:r>
              <w:t>1.49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39.06</w:t>
            </w:r>
          </w:p>
        </w:tc>
        <w:tc>
          <w:tcPr>
            <w:tcW w:w="2551" w:type="dxa"/>
            <w:vAlign w:val="center"/>
          </w:tcPr>
          <w:p>
            <w:pPr>
              <w:pStyle w:val="9"/>
            </w:pPr>
            <w:r>
              <w:t>39.06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42.00</w:t>
            </w:r>
          </w:p>
        </w:tc>
        <w:tc>
          <w:tcPr>
            <w:tcW w:w="2551" w:type="dxa"/>
            <w:vAlign w:val="center"/>
          </w:tcPr>
          <w:p>
            <w:pPr>
              <w:pStyle w:val="9"/>
            </w:pPr>
          </w:p>
        </w:tc>
        <w:tc>
          <w:tcPr>
            <w:tcW w:w="2551" w:type="dxa"/>
            <w:vAlign w:val="center"/>
          </w:tcPr>
          <w:p>
            <w:pPr>
              <w:pStyle w:val="9"/>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12.00</w:t>
            </w:r>
          </w:p>
        </w:tc>
        <w:tc>
          <w:tcPr>
            <w:tcW w:w="2551" w:type="dxa"/>
            <w:vAlign w:val="center"/>
          </w:tcPr>
          <w:p>
            <w:pPr>
              <w:pStyle w:val="9"/>
            </w:pPr>
          </w:p>
        </w:tc>
        <w:tc>
          <w:tcPr>
            <w:tcW w:w="2551" w:type="dxa"/>
            <w:vAlign w:val="center"/>
          </w:tcPr>
          <w:p>
            <w:pPr>
              <w:pStyle w:val="9"/>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30.00</w:t>
            </w:r>
          </w:p>
        </w:tc>
        <w:tc>
          <w:tcPr>
            <w:tcW w:w="2551" w:type="dxa"/>
            <w:vAlign w:val="center"/>
          </w:tcPr>
          <w:p>
            <w:pPr>
              <w:pStyle w:val="9"/>
            </w:pPr>
          </w:p>
        </w:tc>
        <w:tc>
          <w:tcPr>
            <w:tcW w:w="2551" w:type="dxa"/>
            <w:vAlign w:val="center"/>
          </w:tcPr>
          <w:p>
            <w:pPr>
              <w:pStyle w:val="9"/>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4.91</w:t>
            </w:r>
          </w:p>
        </w:tc>
        <w:tc>
          <w:tcPr>
            <w:tcW w:w="2551" w:type="dxa"/>
            <w:vAlign w:val="center"/>
          </w:tcPr>
          <w:p>
            <w:pPr>
              <w:pStyle w:val="9"/>
            </w:pPr>
            <w:r>
              <w:t>4.91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4.91</w:t>
            </w:r>
          </w:p>
        </w:tc>
        <w:tc>
          <w:tcPr>
            <w:tcW w:w="2551" w:type="dxa"/>
            <w:vAlign w:val="center"/>
          </w:tcPr>
          <w:p>
            <w:pPr>
              <w:pStyle w:val="9"/>
            </w:pPr>
            <w:r>
              <w:t>4.91</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544魏僧寨镇</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94.02</w:t>
            </w:r>
          </w:p>
        </w:tc>
        <w:tc>
          <w:tcPr>
            <w:tcW w:w="2551" w:type="dxa"/>
            <w:vAlign w:val="center"/>
          </w:tcPr>
          <w:p>
            <w:pPr>
              <w:pStyle w:val="13"/>
            </w:pPr>
          </w:p>
        </w:tc>
        <w:tc>
          <w:tcPr>
            <w:tcW w:w="2551" w:type="dxa"/>
            <w:vAlign w:val="center"/>
          </w:tcPr>
          <w:p>
            <w:pPr>
              <w:pStyle w:val="13"/>
            </w:pPr>
            <w:r>
              <w:t>94.02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9"/>
            </w:pPr>
            <w:r>
              <w:t>94.02</w:t>
            </w:r>
          </w:p>
        </w:tc>
        <w:tc>
          <w:tcPr>
            <w:tcW w:w="2551" w:type="dxa"/>
            <w:vAlign w:val="center"/>
          </w:tcPr>
          <w:p>
            <w:pPr>
              <w:pStyle w:val="9"/>
            </w:pPr>
          </w:p>
        </w:tc>
        <w:tc>
          <w:tcPr>
            <w:tcW w:w="2551" w:type="dxa"/>
            <w:vAlign w:val="center"/>
          </w:tcPr>
          <w:p>
            <w:pPr>
              <w:pStyle w:val="9"/>
            </w:pPr>
            <w:r>
              <w:t>94.02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21208</w:t>
            </w:r>
          </w:p>
        </w:tc>
        <w:tc>
          <w:tcPr>
            <w:tcW w:w="4535" w:type="dxa"/>
            <w:vAlign w:val="center"/>
          </w:tcPr>
          <w:p>
            <w:pPr>
              <w:pStyle w:val="10"/>
            </w:pPr>
            <w:r>
              <w:t>国有土地使用权出让收入安排的支出</w:t>
            </w:r>
          </w:p>
        </w:tc>
        <w:tc>
          <w:tcPr>
            <w:tcW w:w="2551" w:type="dxa"/>
            <w:vAlign w:val="center"/>
          </w:tcPr>
          <w:p>
            <w:pPr>
              <w:pStyle w:val="9"/>
            </w:pPr>
            <w:r>
              <w:t>94.02</w:t>
            </w:r>
          </w:p>
        </w:tc>
        <w:tc>
          <w:tcPr>
            <w:tcW w:w="2551" w:type="dxa"/>
            <w:vAlign w:val="center"/>
          </w:tcPr>
          <w:p>
            <w:pPr>
              <w:pStyle w:val="9"/>
            </w:pPr>
          </w:p>
        </w:tc>
        <w:tc>
          <w:tcPr>
            <w:tcW w:w="2551" w:type="dxa"/>
            <w:vAlign w:val="center"/>
          </w:tcPr>
          <w:p>
            <w:pPr>
              <w:pStyle w:val="9"/>
            </w:pPr>
            <w:r>
              <w:t>94.02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2120801</w:t>
            </w:r>
          </w:p>
        </w:tc>
        <w:tc>
          <w:tcPr>
            <w:tcW w:w="4535" w:type="dxa"/>
            <w:vAlign w:val="center"/>
          </w:tcPr>
          <w:p>
            <w:pPr>
              <w:pStyle w:val="10"/>
            </w:pPr>
            <w:r>
              <w:t>征地和拆迁补偿支出</w:t>
            </w:r>
          </w:p>
        </w:tc>
        <w:tc>
          <w:tcPr>
            <w:tcW w:w="2551" w:type="dxa"/>
            <w:vAlign w:val="center"/>
          </w:tcPr>
          <w:p>
            <w:pPr>
              <w:pStyle w:val="9"/>
            </w:pPr>
            <w:r>
              <w:t>94.02</w:t>
            </w:r>
          </w:p>
        </w:tc>
        <w:tc>
          <w:tcPr>
            <w:tcW w:w="2551" w:type="dxa"/>
            <w:vAlign w:val="center"/>
          </w:tcPr>
          <w:p>
            <w:pPr>
              <w:pStyle w:val="9"/>
            </w:pPr>
          </w:p>
        </w:tc>
        <w:tc>
          <w:tcPr>
            <w:tcW w:w="2551" w:type="dxa"/>
            <w:vAlign w:val="center"/>
          </w:tcPr>
          <w:p>
            <w:pPr>
              <w:pStyle w:val="9"/>
            </w:pPr>
            <w:r>
              <w:t>94.02</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544魏僧寨镇</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544魏僧寨镇</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魏僧寨镇2024年部门预算信息公开情况说明</w:t>
      </w:r>
    </w:p>
    <w:p>
      <w:pPr>
        <w:jc w:val="center"/>
      </w:pPr>
      <w:r>
        <w:rPr>
          <w:rFonts w:ascii="方正小标宋_GBK" w:hAnsi="方正小标宋_GBK" w:eastAsia="方正小标宋_GBK" w:cs="方正小标宋_GBK"/>
          <w:color w:val="000000"/>
          <w:sz w:val="44"/>
        </w:rPr>
        <w:t>魏僧寨镇2024年部门预算信息公开情况说明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按照《中华人民共和国预算法》、《地方预决算公开操作规程》和《关于进一步推进预算公开工作的实施意见》规定，现将魏僧寨镇2024年部门预算公开如下：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部门职责：</w:t>
      </w:r>
    </w:p>
    <w:p>
      <w:pPr>
        <w:pStyle w:val="15"/>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5"/>
      </w:pPr>
      <w:r>
        <w:t>（二）讨论和决定本镇经济建设、政治建设、文化建设、社会建设、生态文明建设和党的建设以及乡村振兴中的重大问题。</w:t>
      </w:r>
    </w:p>
    <w:p>
      <w:pPr>
        <w:pStyle w:val="15"/>
      </w:pPr>
      <w:r>
        <w:t>（三）组织召开本级人民代表大会，充分行使重大事项决定权、监督权和任免权，做好人大代表工作，联系选民、反映群众意见和要求。</w:t>
      </w:r>
    </w:p>
    <w:p>
      <w:pPr>
        <w:pStyle w:val="15"/>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5"/>
      </w:pPr>
      <w:r>
        <w:t>（五）镇党委领导本镇政权机关、群团组织和其他各类组织，加强指导和规范，支持和保证这些机关和组织依照国家法律法规以及各自章程履行职责。坚持党管武装的根本原则和制度，协调各方力量，对本镇人民武装工作实行统一领导。</w:t>
      </w:r>
    </w:p>
    <w:p>
      <w:pPr>
        <w:pStyle w:val="15"/>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5"/>
      </w:pPr>
      <w:r>
        <w:t>（七）按照干部管理权限，负责对干部的教育、培训、选拔、考核和监督工作。协助管理上级有关部门驻乡镇单位的干部。做好人才服务工作。</w:t>
      </w:r>
    </w:p>
    <w:p>
      <w:pPr>
        <w:pStyle w:val="15"/>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5"/>
      </w:pPr>
      <w:r>
        <w:t>（九）保护社会主义的全民所有的财产和劳动群众集体所有的财产，保护公民私人所有合法财产，维护社会秩序，保障公民人身权利、民主权利和其他权利。保护各种经济组织合法权益。保障各少数民族合法权利和利益，尊重少数民族风俗习惯。保障宪法和法律赋予妇女的男女平等、同工同酬和婚姻自由等各项权利。</w:t>
      </w:r>
    </w:p>
    <w:p>
      <w:pPr>
        <w:pStyle w:val="15"/>
      </w:pPr>
      <w:r>
        <w:t>（十）承办上级党委、人大、政府交办的其他事项。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魏僧寨镇人民政府本级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6"/>
      </w:pPr>
      <w:r>
        <w:t>按照预算管理有关规定，目前部门预算的编制实行综合预算管理，即全部收入和支出都反映在预算中。魏僧寨镇机关及所属事业单位的收支包含在部门预算中。</w:t>
      </w:r>
    </w:p>
    <w:p>
      <w:pPr>
        <w:pStyle w:val="16"/>
      </w:pPr>
      <w:r>
        <w:t>1、收入说明</w:t>
      </w:r>
    </w:p>
    <w:p>
      <w:pPr>
        <w:pStyle w:val="16"/>
      </w:pPr>
      <w:r>
        <w:t>反映本部门当年全部收入。2024年预算收入2726.33万元，其中：一般公共预算收入2632.31万元，基金预算收入94.02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魏僧寨镇年度部门预算中支出预算的总体情况。2024年支出预算2726.33万元，其中基本支出548.26万元，包括人员经费506.26万元和日常公用经费42.00万元；项目支出2178.07万元，主要为服务基层专项经费38.81万元，正常离任村干部生活补贴33.56万元，村党组织活动经费23.14万元，服务群众专项经费155万元，村党组织书记缴纳保险22.35万元，村干部基本报酬344.62万元，村级组织办公经费41.57万元，魏僧寨镇轴承园区占地补偿资金40.9万元，魏僧寨镇轴承园区一期占地补偿资金12.6万元，乡镇分税制财政体制补助资金1435万元，健康步道北延绿化占地补偿资金18.12万元，国省干道两侧绿化占地补偿资金（包括106国道、215省道和武馆公路）15.13万元，健康步道东延绿化占地补偿资金7.27万元。</w:t>
      </w:r>
    </w:p>
    <w:p>
      <w:pPr>
        <w:pStyle w:val="16"/>
      </w:pPr>
      <w:r>
        <w:t>3、比上年增减情况</w:t>
      </w:r>
    </w:p>
    <w:p>
      <w:pPr>
        <w:pStyle w:val="16"/>
      </w:pPr>
      <w:r>
        <w:t>2024年预算收支安排2726.33万元，较2023年预算减少267.42万元，其中：基本支出减少171.07万元，主要为人员经费减少。项目支出减少96.35万元，主要为魏僧寨镇革命老区建设项目减少。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2024年，我部门机关运行经费共计安排42.00万元，主要用于日常维修、办公用房水电费、办公用房取暖费、办公用房物业管理费等日常运行支出。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2024年，我部门财政拨款“三公”经费预算安排0万元，其中因公出国（境）费0万元；公务用车购置及运维费0万元（其中：公务用车购置费为0万元，公务用车运维费0万元)；公务接待费0万元。与上年相比没有增减</w:t>
      </w:r>
      <w:r>
        <w:rPr>
          <w:rFonts w:hint="eastAsia"/>
          <w:lang w:eastAsia="zh-CN"/>
        </w:rPr>
        <w:t>变化</w:t>
      </w:r>
      <w:r>
        <w:t>。</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19"/>
      </w:pPr>
      <w:r>
        <w:t xml:space="preserve">1、党建工作真抓落实  </w:t>
      </w:r>
    </w:p>
    <w:p>
      <w:pPr>
        <w:pStyle w:val="19"/>
      </w:pPr>
      <w:r>
        <w:t>（1）加强镇党委的领导核心作用。认真贯彻落实上级重大部署，并结合我镇实际制定有针对性的贯彻落实方案，并加强研究，力求创新，同时每季度至少召开一次党建工作专题会、党风廉政建设工作专题会，对机关工作进行专题研究安排。</w:t>
      </w:r>
    </w:p>
    <w:p>
      <w:pPr>
        <w:pStyle w:val="19"/>
      </w:pPr>
      <w:r>
        <w:t>（2）充分发挥镇机关党支部的阵地效应。2024年认真组织并召开好镇机关党员大会、党支部会、党小组会以及讲党课活动，并认真记录会议内容及讲党课情况，严格按实际参会人数进行登记；镇机关党支部加强学习，定期组织支部人员进行学习；每年组织全体机关人员对镇机关支部的党员进行认真评议，并将评议结果在党支部工作手册进行登记；切实加强流动党员管理和按要求做好党费收缴工作，并将两项工作的开展情况在党支部工作手册上进行认真登记；坚持每年年底将党支部年度工作总结、奖惩以及党委考评结果记录到党支部工作手册。</w:t>
      </w:r>
    </w:p>
    <w:p>
      <w:pPr>
        <w:pStyle w:val="19"/>
      </w:pPr>
      <w:r>
        <w:t>（3）加强农村党员队伍管理。2024年镇党委将定期召开专题会议研究党员发展工作，每村每年至少培养5名以上入党积极分子，利用两年时间彻底消除三年不发展党员村；严格执行入党程序，对入党积极分子进行严格审查，以每个责任区和每个行政村为单位，层层把关，确保党员队伍的纯净和规范。</w:t>
      </w:r>
    </w:p>
    <w:p>
      <w:pPr>
        <w:pStyle w:val="19"/>
      </w:pPr>
      <w:r>
        <w:t>2、创新工作措施，夯实党风廉政建设基础</w:t>
      </w:r>
    </w:p>
    <w:p>
      <w:pPr>
        <w:pStyle w:val="19"/>
      </w:pPr>
      <w:r>
        <w:t>2024年镇党委认真研究部署党风廉政建设工作，结合我镇实际，将工作任务分解给每名班子成员；同时将党风廉政建设工作纳入党员领导干部年底目标考核，与各村签定《党风廉政建设责任状》，将反腐倡廉工作真正落实到村；明确党风廉政建设考核细则，将考核结果与村干部的评先评优挂钩，切实做到一级抓一级，层层抓落实。</w:t>
      </w:r>
    </w:p>
    <w:p>
      <w:pPr>
        <w:pStyle w:val="19"/>
      </w:pPr>
      <w:r>
        <w:t>3、高度重视，认真做好村两委换届工作</w:t>
      </w:r>
    </w:p>
    <w:p>
      <w:pPr>
        <w:pStyle w:val="19"/>
      </w:pPr>
      <w:r>
        <w:t>镇党委政府将村两委换届工作作为2024年的首要重点工作，书记镇长亲自抓，集全镇主要力量将村两委换届工作顺利推进，圆满完成，重点做好以下几方面工作：</w:t>
      </w:r>
    </w:p>
    <w:p>
      <w:pPr>
        <w:pStyle w:val="19"/>
      </w:pPr>
      <w:r>
        <w:t>（1）高度重视，细致安排。按照县组织部要求，将村两委换届前期需要准备的工作做细做实，我镇成立村两委换届领导小组，以区为单位，实行区委书记负责制，班子成员分包制，顺利推进两委换届工作的开展；</w:t>
      </w:r>
    </w:p>
    <w:p>
      <w:pPr>
        <w:pStyle w:val="19"/>
      </w:pPr>
      <w:r>
        <w:t xml:space="preserve">（2）加强宣传，依法推进。为确保村两委换届选举的圆满成功，在镇统一指导下进行换届选举工作法律、法规的培训，学习我县关于换届选举工作的有关政策规定，充分利用党员会、代表会、喇叭广播、标语等为载体，在群众中广泛宣传发动，宣传村“村委”换届选举工作的有关政策，从而有利于党员、群众在整个选举过程中进行监督，使全体干部在实施选举的各个环节能够严格程序，依法办事。村党组织在换届选举工作严格按照“政策法规”进行操作、不准变通、不准简化程序。 </w:t>
      </w:r>
    </w:p>
    <w:p>
      <w:pPr>
        <w:pStyle w:val="19"/>
      </w:pPr>
      <w:r>
        <w:t>（3）严格程序，依法选举。在这次换届选举工作中，我们要坚持做到每一阶段都严格程序，严格操作，严格把关，同时对每一环节严把质量关，如选民登记做到不重、不漏、不错</w:t>
      </w:r>
      <w:r>
        <w:rPr>
          <w:rFonts w:hint="eastAsia"/>
          <w:lang w:eastAsia="zh-CN"/>
        </w:rPr>
        <w:t>；</w:t>
      </w:r>
      <w:r>
        <w:t>严把候选人的资格审查关、投票选举关等等，镇党委在选举期间组织工作人员到各村指导、帮助、协调、监督，有效推动选举工作的正常进行；</w:t>
      </w:r>
    </w:p>
    <w:p>
      <w:pPr>
        <w:pStyle w:val="19"/>
      </w:pPr>
      <w:r>
        <w:t>（4）强化监督，严肃问责。安排镇纪委组成选举监督小组，将对各村选举情况进行监督，畅通举报渠道，通过微信公众号、举报箱、举报电话等有效的举报平台对村两委换届进行监督</w:t>
      </w:r>
      <w:bookmarkStart w:id="20" w:name="_GoBack"/>
      <w:bookmarkEnd w:id="20"/>
      <w:r>
        <w:t>，对出现拉票贿选等的违纪违法行为严肃查处，绝不姑息。</w:t>
      </w:r>
    </w:p>
    <w:p>
      <w:pPr>
        <w:pStyle w:val="19"/>
      </w:pPr>
      <w:r>
        <w:t>4、加快轴承园区建设，大力扶持轴承产业的稳步发展</w:t>
      </w:r>
    </w:p>
    <w:p>
      <w:pPr>
        <w:pStyle w:val="19"/>
      </w:pPr>
      <w:r>
        <w:t>2024年继续加快轴承园区建设工作，努力在2024年实现新突破，重点做好以下几方面工作：</w:t>
      </w:r>
    </w:p>
    <w:p>
      <w:pPr>
        <w:pStyle w:val="19"/>
      </w:pPr>
      <w:r>
        <w:t>（1）与县国税局紧密结合，想方设法优化馆陶县轴承产业纳税环境，防止税源流失的同时要积极拓展新的税源，争取完成2024年税收任务，为县域经济发展多做贡献。</w:t>
      </w:r>
    </w:p>
    <w:p>
      <w:pPr>
        <w:pStyle w:val="19"/>
      </w:pPr>
      <w:r>
        <w:t>（2）针对轴承创意产业园区现状，积极与国土、发改、电力、规划等部门沟通协调，争取2024年上半年轴承创意产业园区项目按计划完成招商任务。</w:t>
      </w:r>
    </w:p>
    <w:p>
      <w:pPr>
        <w:pStyle w:val="19"/>
      </w:pPr>
      <w:r>
        <w:t>（3）进一步扩大馆陶县轴承产业集群规模，壮大产业基础力量。一方面要优化轴承产业发展环境，继续开展以商招商等多元化招商模式，针对大项目，招科技含量高的项目进行定点招商；另一方面积极鼓励上规模的个体加工户搬出来发展，向集群靠拢。</w:t>
      </w:r>
    </w:p>
    <w:p>
      <w:pPr>
        <w:pStyle w:val="19"/>
      </w:pPr>
      <w:r>
        <w:t>（4）在帮大扶小上做文章。一是要依托草根经济的基础优势，积极争取上级有关产业政策及金融部门的资金扶持向园区小企业倾斜；二是对积极进行技术改造和技术含量高的大企业，帮助申请技改专用资金予以奖励。</w:t>
      </w:r>
    </w:p>
    <w:p>
      <w:pPr>
        <w:pStyle w:val="19"/>
      </w:pPr>
      <w:r>
        <w:t>（5）积极对接中轴协、省轴协，聘请专家，2024年为馆陶县轴承产业创业辅导中心各企业做1-2次针对轴承生产加工技术和产品质量检测方面的专业培训课程。</w:t>
      </w:r>
    </w:p>
    <w:p>
      <w:pPr>
        <w:pStyle w:val="19"/>
      </w:pPr>
      <w:r>
        <w:t>（6）加大人才引进力度，开通专业人才招聘绿色通道。积极鼓励各企业聘请专业人才和管理团队，一方面提高本公司产品质量，另一方面加强本公司企业管理工作。针对来轴承产业的专业人员，衣食住行等各方面予以全方位服务。</w:t>
      </w:r>
    </w:p>
    <w:p>
      <w:pPr>
        <w:pStyle w:val="19"/>
      </w:pPr>
      <w:r>
        <w:t>5、严格落实强化措施，全力做好大气污染整治工作</w:t>
      </w:r>
    </w:p>
    <w:p>
      <w:pPr>
        <w:pStyle w:val="19"/>
      </w:pPr>
      <w:r>
        <w:t>在总结我镇2024年大气污染整治工作的经验基础上，认真反思我镇在大气污染整治工作中存在的问题，在2024年要严格（1）严格落实强化措施，全力做好大气污染整治工作。要强力管控扬尘污染，督促露天煤场抓紧做好生态修复，加大对反弹的煤点进行处罚和相关分包人员的问责，督促建筑工地做好露天砂石料覆盖，尤其是要对裸土及时进行绿化覆盖；加强对重点路段的粉尘污染整治。</w:t>
      </w:r>
    </w:p>
    <w:p>
      <w:pPr>
        <w:pStyle w:val="19"/>
      </w:pPr>
      <w:r>
        <w:t>（2）轴承企业改造升级，减少污染。轴承企业2024年已有12家企业通过环保部门环评验收，2024年完成10家企业的环评手续；轴承产业在生产热处理企业全部安装油烟净化设备，并制定设备清洗记录；2024年按照环保部检查要求，所有热处理设备全部将油池密闭；2024年继续落实帮助《重污染天气响应应急预案》，并严格按照预案进行停产、限产措施；继续推进轴承企业改造升级，将厂区内车间地面彻底重新铺垫或刷漆，墙体重新粉刷。</w:t>
      </w:r>
    </w:p>
    <w:p>
      <w:pPr>
        <w:pStyle w:val="19"/>
      </w:pPr>
      <w:r>
        <w:t>（3）加大力度做好禁烧工作。全天候监控制止露天焚烧，继续加强禁烧巡逻，安排人员定期对全镇范围内的焚烧灰烬进行检查，制定相应的处罚制度，严格对焚烧现象进行制止，最大程度减少大气污染物排放，在2024年保证完成严防严控“不着一把火，不冒一股烟”的工作目标；</w:t>
      </w:r>
    </w:p>
    <w:p>
      <w:pPr>
        <w:pStyle w:val="19"/>
      </w:pPr>
      <w:r>
        <w:t>（4）继续推进对散乱污企业摊点的整治和取缔工作。对2024年取缔的散乱污企业和摊点进行定期检查，坚决杜绝反弹，对新出现的散乱污企业和摊点进行排查和整改，坚决做到发现一处，查处一处，切实将散乱污企业和摊点彻底整治到位。</w:t>
      </w:r>
    </w:p>
    <w:p>
      <w:pPr>
        <w:pStyle w:val="19"/>
      </w:pPr>
      <w:r>
        <w:t>6、扶贫工作扎实推进</w:t>
      </w:r>
    </w:p>
    <w:p>
      <w:pPr>
        <w:pStyle w:val="19"/>
      </w:pPr>
      <w:r>
        <w:t>在2024年</w:t>
      </w:r>
      <w:r>
        <w:rPr>
          <w:rFonts w:hint="eastAsia"/>
        </w:rPr>
        <w:t>脱贫攻坚</w:t>
      </w:r>
      <w:r>
        <w:t>工作的基础上，继续加大对扶贫工作的推进力度，按照相关最新的文件精神和县扶贫办的工作指示，重点做好以下工作</w:t>
      </w:r>
    </w:p>
    <w:p>
      <w:pPr>
        <w:pStyle w:val="19"/>
      </w:pPr>
      <w:r>
        <w:t>（1）扶贫产业：计划建立8家扶贫微工厂，吸收有劳动能力贫困户，增加其稳定收入。</w:t>
      </w:r>
    </w:p>
    <w:p>
      <w:pPr>
        <w:pStyle w:val="19"/>
      </w:pPr>
      <w:r>
        <w:t>（2）发挥村级组织作用：充分调动村两委干部和帮扶工作队情绪，发挥好村规民约，红白理事会等组织作用。</w:t>
      </w:r>
    </w:p>
    <w:p>
      <w:pPr>
        <w:pStyle w:val="19"/>
      </w:pPr>
      <w:r>
        <w:t>（3）帮扶责任人：督促帮扶责任人与贫困户对接，落实“五个一”帮扶活动。4、村集体收入：借助村产权制度改革，想法增加村集体收入，保证村集体有稳定收入来源。</w:t>
      </w:r>
    </w:p>
    <w:p>
      <w:pPr>
        <w:pStyle w:val="19"/>
      </w:pPr>
      <w:r>
        <w:t>（4）脱贫计划：已经全部完成贫困村脱贫任务，计划2024年做好脱贫的扫尾工作。</w:t>
      </w:r>
    </w:p>
    <w:p>
      <w:pPr>
        <w:pStyle w:val="19"/>
      </w:pPr>
      <w:r>
        <w:t>7、继续大力度推进黄瓜基地建设工作</w:t>
      </w:r>
    </w:p>
    <w:p>
      <w:pPr>
        <w:pStyle w:val="19"/>
      </w:pPr>
      <w:r>
        <w:t>2024年我镇的黄瓜基地建设工作虽然取得一定的成绩，但是仍存在一些问题，发展空间还有潜力可挖，2024年将开展以下工作：</w:t>
      </w:r>
    </w:p>
    <w:p>
      <w:pPr>
        <w:pStyle w:val="19"/>
      </w:pPr>
      <w:r>
        <w:t>（1）继续扩大赵官寨、周庄、任门寨、安雷寨黄瓜基地的种植规模，尽最大限度发挥辐射带动作用，并在技术品质上下功夫、做文章，提高品牌意识，从而增加种植效益；</w:t>
      </w:r>
    </w:p>
    <w:p>
      <w:pPr>
        <w:pStyle w:val="19"/>
      </w:pPr>
      <w:r>
        <w:t>（2）继续在全镇范围内搞好宣传发动，采取组织观摩，以点带面，拓宽服务领域等方式，强力调动黄瓜种植的积极性；</w:t>
      </w:r>
    </w:p>
    <w:p>
      <w:pPr>
        <w:pStyle w:val="19"/>
      </w:pPr>
      <w:r>
        <w:t>（3）2024年通过与各个金融单位联系对接，搞好黄瓜大棚建设资金难问题，同时引进社会上各层次的经营组织投资黄瓜的规模种植和市场建设。</w:t>
      </w:r>
    </w:p>
    <w:p>
      <w:pPr>
        <w:pStyle w:val="19"/>
      </w:pPr>
      <w:r>
        <w:t>（4）继续做好黄瓜种植资金、技术、管理、销售等环节的服务活动，从而消除种植户的后顾之忧；</w:t>
      </w:r>
    </w:p>
    <w:p>
      <w:pPr>
        <w:pStyle w:val="19"/>
      </w:pPr>
      <w:r>
        <w:t>（5）在现有的黄瓜大棚的基础上，继续推进黄瓜基地建设，争取在2024年完成建设600亩。</w:t>
      </w:r>
    </w:p>
    <w:p>
      <w:pPr>
        <w:pStyle w:val="19"/>
      </w:pPr>
      <w:r>
        <w:t>8、全力推进农业农村建设，优化生产生活环境</w:t>
      </w:r>
    </w:p>
    <w:p>
      <w:pPr>
        <w:pStyle w:val="19"/>
      </w:pPr>
      <w:r>
        <w:t>（1）农村环境整治工作。2024年我镇将继续大力开展环境整治专项行动，整治重点从村内街道、坑塘辐射到村周边的各个角落；继续实行公司化管理，配合好保洁公司做好农村环境卫生整治工作，各村的农村环境卫生整治工作与各包村干部的绩效工资挂钩，继续执行相应的奖惩制度，有效的推进农村环境卫生整治工作开展，使农村清、洁、美的效果逐步显现，农村环境得到提升。</w:t>
      </w:r>
    </w:p>
    <w:p>
      <w:pPr>
        <w:pStyle w:val="19"/>
      </w:pPr>
      <w:r>
        <w:t>（2）村庄绿化工作。2024年我镇继续按照村庄绿化“五个一”标准，采取各种方式，高标准对重点村的街道和环村林进行绿化。河渠绿化、农田林网及道路绿化、绿化带补植、村庄绿化工作继续大范围的推开，大大提高进村路、环村路、景观林、庭院与街道的美化、绿化。</w:t>
      </w:r>
    </w:p>
    <w:p>
      <w:pPr>
        <w:pStyle w:val="19"/>
      </w:pPr>
      <w:r>
        <w:t>9、充分发挥乡镇纪委监督执纪问责的职能</w:t>
      </w:r>
    </w:p>
    <w:p>
      <w:pPr>
        <w:pStyle w:val="19"/>
      </w:pPr>
      <w:r>
        <w:t>2024年镇纪委以党的二十大精神为统领，以监察体制改革为契机，结合2024年对我镇巡察工作的整改意见，着眼于全镇经济社会发展大局，正风肃纪反腐，深化标本兼治，重点做好以下工作：</w:t>
      </w:r>
    </w:p>
    <w:p>
      <w:pPr>
        <w:pStyle w:val="19"/>
      </w:pPr>
      <w:r>
        <w:t>（1）强化监督职能。继续推进“两延伸两提高”工作的开展，坚持不懈的抓好党风廉政建设工作；组织镇机关和村两委党员干部观看廉政教育宣传片，加强思想作风教育；建立监督审查机制，对班子成员“一岗双责”履行情况进行监督审查，还要对镇村两级的党务村务工作进行一年两次的全面严格审查，对审查中发现的问题及时监督整改。</w:t>
      </w:r>
    </w:p>
    <w:p>
      <w:pPr>
        <w:pStyle w:val="19"/>
      </w:pPr>
      <w:r>
        <w:t>（2）创新监督办法，充分发挥村级纪检委员的作用。这次村两委换届中，按要求配齐村级纪检委员和党风廉政建设监督员，切实加强对村两委各项工作的监督，探索设置村务监督委员会；镇纪委要围绕党委政府的重大决策、决议和重要工作部署加强督查，</w:t>
      </w:r>
    </w:p>
    <w:p>
      <w:pPr>
        <w:pStyle w:val="19"/>
      </w:pPr>
      <w:r>
        <w:t>（3）加大办案审查力度，严肃查处违纪违法案件。</w:t>
      </w:r>
    </w:p>
    <w:p>
      <w:pPr>
        <w:pStyle w:val="19"/>
      </w:pPr>
      <w:r>
        <w:t>（4）作风整顿常抓不懈。将作风整顿工作作为一项经常性的工作，常抓不懈；班子成员带头剖析自身在作风方面存在的问题，结合我镇实际，建章立制，完善各项规章制度，在制度建设上，查漏补缺，形成长效机制。</w:t>
      </w:r>
    </w:p>
    <w:p>
      <w:pPr>
        <w:pStyle w:val="19"/>
      </w:pPr>
      <w:r>
        <w:t>（5）加大对扶贫领域的监督执纪问责的力度。紧盯重点领域，重要环节，畅通扶贫领域违纪违法的举报渠道，有效协助扶贫工作的深入开展。</w:t>
      </w:r>
    </w:p>
    <w:p>
      <w:pPr>
        <w:pStyle w:val="19"/>
      </w:pPr>
    </w:p>
    <w:p>
      <w:pPr>
        <w:spacing w:line="500" w:lineRule="exact"/>
        <w:ind w:firstLine="560"/>
      </w:pPr>
      <w:r>
        <w:rPr>
          <w:rFonts w:eastAsia="方正仿宋_GBK"/>
          <w:color w:val="000000"/>
          <w:sz w:val="28"/>
        </w:rPr>
        <w:t>（二）分项绩效目标</w:t>
      </w:r>
    </w:p>
    <w:p>
      <w:pPr>
        <w:pStyle w:val="20"/>
      </w:pPr>
      <w:r>
        <w:t>1、被占地农民补偿款的发放</w:t>
      </w:r>
    </w:p>
    <w:p>
      <w:pPr>
        <w:pStyle w:val="20"/>
      </w:pPr>
      <w:r>
        <w:t>绩效目标：我镇辖区内占地补偿款保证能够足额按时发放到位。</w:t>
      </w:r>
    </w:p>
    <w:p>
      <w:pPr>
        <w:pStyle w:val="20"/>
      </w:pPr>
      <w:r>
        <w:t>绩效指标：我镇辖区内轴承园区占地补偿项目、健康步道北延绿化占地等项目需要发放农民占地补偿款77.23余万元，占地补偿款发放户亩数数600余亩，占地覆盖率要达到95%以上，占地补偿发放率要达到95%以上，农民满意度要达到95%以上。</w:t>
      </w:r>
    </w:p>
    <w:p>
      <w:pPr>
        <w:pStyle w:val="20"/>
      </w:pPr>
      <w:r>
        <w:t>2、基础设施建设项目建设情况</w:t>
      </w:r>
    </w:p>
    <w:p>
      <w:pPr>
        <w:pStyle w:val="20"/>
      </w:pPr>
      <w:r>
        <w:t>绩效目标：保证我镇各项基础设施建设项目，能够保质保量按时完成建设。</w:t>
      </w:r>
    </w:p>
    <w:p>
      <w:pPr>
        <w:pStyle w:val="20"/>
      </w:pPr>
      <w:r>
        <w:t>绩效指标：我镇辖区内农村基础设施建设项目、一事一议项目等，工程完成率要达到95%以上，质量合格率要达到95%以上，设计达到设计结构和标准程度要达到95%以上，收益群众满意度要达到95%以上。</w:t>
      </w:r>
    </w:p>
    <w:p>
      <w:pPr>
        <w:spacing w:line="500" w:lineRule="exact"/>
        <w:ind w:firstLine="560"/>
      </w:pPr>
      <w:r>
        <w:rPr>
          <w:rFonts w:eastAsia="方正仿宋_GBK"/>
          <w:color w:val="000000"/>
          <w:sz w:val="28"/>
        </w:rPr>
        <w:t>（三）工作保障措施</w:t>
      </w:r>
    </w:p>
    <w:p>
      <w:pPr>
        <w:pStyle w:val="21"/>
      </w:pPr>
      <w:r>
        <w:t>完善制度建设。</w:t>
      </w:r>
    </w:p>
    <w:p>
      <w:pPr>
        <w:pStyle w:val="21"/>
      </w:pPr>
      <w:r>
        <w:t>包括制定完善预算绩效管理制度、资金管理办法、工作保障制度等，为全年预算绩效目标的实现奠定制度基础。</w:t>
      </w:r>
    </w:p>
    <w:p>
      <w:pPr>
        <w:pStyle w:val="21"/>
      </w:pPr>
      <w:r>
        <w:t>加强支出管理。</w:t>
      </w:r>
    </w:p>
    <w:p>
      <w:pPr>
        <w:pStyle w:val="21"/>
      </w:pPr>
      <w:r>
        <w:t>通过优化支出结构、编细编实预算、加快履行政府采购手续、尽快启动项目、及时支付资金、6月底前细化代编预算、按规定及时下达资金等多种措施，确保支出进度达标。</w:t>
      </w:r>
    </w:p>
    <w:p>
      <w:pPr>
        <w:pStyle w:val="21"/>
      </w:pPr>
      <w:r>
        <w:t>加强绩效运行监控。</w:t>
      </w:r>
    </w:p>
    <w:p>
      <w:pPr>
        <w:pStyle w:val="21"/>
      </w:pPr>
      <w:r>
        <w:t>按要求开展绩效运行监控，发现问题及时采取措施，确保绩效目标如期保质实现。</w:t>
      </w:r>
    </w:p>
    <w:p>
      <w:pPr>
        <w:pStyle w:val="21"/>
      </w:pPr>
      <w:r>
        <w:t>做好绩效自评。按要求开展上年度部门预算绩效自评和重点评价工作，对评价中发现的问题及时整改，调整优化支出结构，提高财政资金使用效益。</w:t>
      </w:r>
    </w:p>
    <w:p>
      <w:pPr>
        <w:pStyle w:val="21"/>
      </w:pPr>
      <w:r>
        <w:t>规范财务资产管理。</w:t>
      </w:r>
    </w:p>
    <w:p>
      <w:pPr>
        <w:pStyle w:val="21"/>
      </w:pPr>
      <w:r>
        <w:t>完善财务管理制度，严格审批程序，加强固定资产登记、使用和报废处置管理，做到支出合理，物尽其用。</w:t>
      </w:r>
    </w:p>
    <w:p>
      <w:pPr>
        <w:pStyle w:val="21"/>
      </w:pPr>
      <w:r>
        <w:t>加强内部监督。</w:t>
      </w:r>
    </w:p>
    <w:p>
      <w:pPr>
        <w:pStyle w:val="21"/>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1"/>
      </w:pPr>
      <w:r>
        <w:t>加强宣传培训调研等。</w:t>
      </w:r>
    </w:p>
    <w:p>
      <w:pPr>
        <w:pStyle w:val="21"/>
        <w:sectPr>
          <w:pgSz w:w="16840" w:h="11900" w:orient="landscape"/>
          <w:pgMar w:top="1361" w:right="1020" w:bottom="1361" w:left="1020" w:header="720" w:footer="720" w:gutter="0"/>
          <w:cols w:space="720" w:num="1"/>
        </w:sectPr>
      </w:pPr>
      <w:r>
        <w:t>加强人员培训，提高本部门职工业务素质；加强调研，提出优化财政资金配置、提高资金使用效益的意见；加大宣传力度，强化预算绩效管理意识，促进预算绩效管理水平进一步提升。</w:t>
      </w:r>
    </w:p>
    <w:p>
      <w:pPr>
        <w:numPr>
          <w:ilvl w:val="0"/>
          <w:numId w:val="1"/>
        </w:num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outlineLvl w:val="2"/>
        <w:rPr>
          <w:rFonts w:ascii="黑体" w:hAnsi="黑体" w:eastAsia="黑体" w:cs="黑体"/>
          <w:color w:val="000000"/>
          <w:sz w:val="32"/>
        </w:rPr>
      </w:pPr>
    </w:p>
    <w:p>
      <w:pPr>
        <w:numPr>
          <w:ilvl w:val="0"/>
          <w:numId w:val="0"/>
        </w:numPr>
        <w:spacing w:before="10" w:after="10" w:line="360" w:lineRule="auto"/>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无</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1、村党组织活动经费绩效目标表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13043324P00765610044D</w:t>
            </w:r>
          </w:p>
        </w:tc>
        <w:tc>
          <w:tcPr>
            <w:tcW w:w="2835" w:type="dxa"/>
            <w:vAlign w:val="center"/>
          </w:tcPr>
          <w:p>
            <w:pPr>
              <w:pStyle w:val="8"/>
            </w:pPr>
            <w:r>
              <w:t>项目名称</w:t>
            </w:r>
          </w:p>
        </w:tc>
        <w:tc>
          <w:tcPr>
            <w:tcW w:w="6094" w:type="dxa"/>
            <w:gridSpan w:val="3"/>
            <w:vAlign w:val="center"/>
          </w:tcPr>
          <w:p>
            <w:pPr>
              <w:pStyle w:val="10"/>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23.14</w:t>
            </w:r>
          </w:p>
        </w:tc>
        <w:tc>
          <w:tcPr>
            <w:tcW w:w="2835" w:type="dxa"/>
            <w:vAlign w:val="center"/>
          </w:tcPr>
          <w:p>
            <w:pPr>
              <w:pStyle w:val="8"/>
            </w:pPr>
            <w:r>
              <w:t>其中：财政    资金</w:t>
            </w:r>
          </w:p>
        </w:tc>
        <w:tc>
          <w:tcPr>
            <w:tcW w:w="2551" w:type="dxa"/>
            <w:vAlign w:val="center"/>
          </w:tcPr>
          <w:p>
            <w:pPr>
              <w:pStyle w:val="10"/>
            </w:pPr>
            <w:r>
              <w:t>23.14</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该资金主要用于村党组织活动经费。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1.进一步加强村级组织运转保障，提高服务党员群众水平。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经费发放村的数量</w:t>
            </w:r>
          </w:p>
        </w:tc>
        <w:tc>
          <w:tcPr>
            <w:tcW w:w="5386" w:type="dxa"/>
            <w:vAlign w:val="center"/>
          </w:tcPr>
          <w:p>
            <w:pPr>
              <w:pStyle w:val="10"/>
            </w:pPr>
            <w:r>
              <w:t>该经费发放的村落数量</w:t>
            </w:r>
          </w:p>
        </w:tc>
        <w:tc>
          <w:tcPr>
            <w:tcW w:w="2268" w:type="dxa"/>
            <w:vAlign w:val="center"/>
          </w:tcPr>
          <w:p>
            <w:pPr>
              <w:pStyle w:val="10"/>
            </w:pPr>
            <w:r>
              <w:t>31个</w:t>
            </w:r>
          </w:p>
        </w:tc>
        <w:tc>
          <w:tcPr>
            <w:tcW w:w="1276" w:type="dxa"/>
            <w:vAlign w:val="center"/>
          </w:tcPr>
          <w:p>
            <w:pPr>
              <w:pStyle w:val="10"/>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经费发放覆盖率</w:t>
            </w:r>
          </w:p>
        </w:tc>
        <w:tc>
          <w:tcPr>
            <w:tcW w:w="5386" w:type="dxa"/>
            <w:vAlign w:val="center"/>
          </w:tcPr>
          <w:p>
            <w:pPr>
              <w:pStyle w:val="10"/>
            </w:pPr>
            <w:r>
              <w:t>经费发放村数占总村数的比例</w:t>
            </w:r>
          </w:p>
        </w:tc>
        <w:tc>
          <w:tcPr>
            <w:tcW w:w="2268" w:type="dxa"/>
            <w:vAlign w:val="center"/>
          </w:tcPr>
          <w:p>
            <w:pPr>
              <w:pStyle w:val="10"/>
            </w:pPr>
            <w:r>
              <w:t>≥95%</w:t>
            </w:r>
          </w:p>
        </w:tc>
        <w:tc>
          <w:tcPr>
            <w:tcW w:w="1276" w:type="dxa"/>
            <w:vAlign w:val="center"/>
          </w:tcPr>
          <w:p>
            <w:pPr>
              <w:pStyle w:val="10"/>
            </w:pPr>
            <w:r>
              <w:t>经费发放凭证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经费发放及时率</w:t>
            </w:r>
          </w:p>
        </w:tc>
        <w:tc>
          <w:tcPr>
            <w:tcW w:w="5386" w:type="dxa"/>
            <w:vAlign w:val="center"/>
          </w:tcPr>
          <w:p>
            <w:pPr>
              <w:pStyle w:val="10"/>
            </w:pPr>
            <w:r>
              <w:t>经费发放在上级规定时间内经费及时发放时间占计划时间的比例</w:t>
            </w:r>
          </w:p>
        </w:tc>
        <w:tc>
          <w:tcPr>
            <w:tcW w:w="2268" w:type="dxa"/>
            <w:vAlign w:val="center"/>
          </w:tcPr>
          <w:p>
            <w:pPr>
              <w:pStyle w:val="10"/>
            </w:pPr>
            <w:r>
              <w:t>≥95%</w:t>
            </w:r>
          </w:p>
        </w:tc>
        <w:tc>
          <w:tcPr>
            <w:tcW w:w="1276" w:type="dxa"/>
            <w:vAlign w:val="center"/>
          </w:tcPr>
          <w:p>
            <w:pPr>
              <w:pStyle w:val="10"/>
            </w:pPr>
            <w:r>
              <w:t>经费发放凭证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发放村党组织活动经费金额</w:t>
            </w:r>
          </w:p>
        </w:tc>
        <w:tc>
          <w:tcPr>
            <w:tcW w:w="5386" w:type="dxa"/>
            <w:vAlign w:val="center"/>
          </w:tcPr>
          <w:p>
            <w:pPr>
              <w:pStyle w:val="10"/>
            </w:pPr>
            <w:r>
              <w:t>发放村党组织活动经费总金额</w:t>
            </w:r>
          </w:p>
        </w:tc>
        <w:tc>
          <w:tcPr>
            <w:tcW w:w="2268" w:type="dxa"/>
            <w:vAlign w:val="center"/>
          </w:tcPr>
          <w:p>
            <w:pPr>
              <w:pStyle w:val="10"/>
            </w:pPr>
            <w:r>
              <w:t>23.14万元</w:t>
            </w:r>
          </w:p>
        </w:tc>
        <w:tc>
          <w:tcPr>
            <w:tcW w:w="1276" w:type="dxa"/>
            <w:vAlign w:val="center"/>
          </w:tcPr>
          <w:p>
            <w:pPr>
              <w:pStyle w:val="10"/>
            </w:pPr>
            <w:r>
              <w:t>村党组织活动经费测算表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促进农村经济增长</w:t>
            </w:r>
          </w:p>
        </w:tc>
        <w:tc>
          <w:tcPr>
            <w:tcW w:w="5386" w:type="dxa"/>
            <w:vAlign w:val="center"/>
          </w:tcPr>
          <w:p>
            <w:pPr>
              <w:pStyle w:val="10"/>
            </w:pPr>
            <w:r>
              <w:t>促进农村经济增长总体水平</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提升服务党员群众水平</w:t>
            </w:r>
          </w:p>
        </w:tc>
        <w:tc>
          <w:tcPr>
            <w:tcW w:w="5386" w:type="dxa"/>
            <w:vAlign w:val="center"/>
          </w:tcPr>
          <w:p>
            <w:pPr>
              <w:pStyle w:val="10"/>
            </w:pPr>
            <w:r>
              <w:t>提升服务党员群众的总体水平</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受益村的满意程度</w:t>
            </w:r>
          </w:p>
        </w:tc>
        <w:tc>
          <w:tcPr>
            <w:tcW w:w="5386" w:type="dxa"/>
            <w:vAlign w:val="center"/>
          </w:tcPr>
          <w:p>
            <w:pPr>
              <w:pStyle w:val="10"/>
            </w:pPr>
            <w:r>
              <w:t>发放经费资金的各村满意度</w:t>
            </w:r>
          </w:p>
        </w:tc>
        <w:tc>
          <w:tcPr>
            <w:tcW w:w="2268" w:type="dxa"/>
            <w:vAlign w:val="center"/>
          </w:tcPr>
          <w:p>
            <w:pPr>
              <w:pStyle w:val="10"/>
            </w:pPr>
            <w:r>
              <w:t>≥95%</w:t>
            </w:r>
          </w:p>
        </w:tc>
        <w:tc>
          <w:tcPr>
            <w:tcW w:w="1276" w:type="dxa"/>
            <w:vAlign w:val="center"/>
          </w:tcPr>
          <w:p>
            <w:pPr>
              <w:pStyle w:val="10"/>
            </w:pPr>
            <w:r>
              <w:t>问卷调查</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2、村党组织书记缴纳保险绩效目标表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13043324P007656100426</w:t>
            </w:r>
          </w:p>
        </w:tc>
        <w:tc>
          <w:tcPr>
            <w:tcW w:w="2835" w:type="dxa"/>
            <w:vAlign w:val="center"/>
          </w:tcPr>
          <w:p>
            <w:pPr>
              <w:pStyle w:val="8"/>
            </w:pPr>
            <w:r>
              <w:t>项目名称</w:t>
            </w:r>
          </w:p>
        </w:tc>
        <w:tc>
          <w:tcPr>
            <w:tcW w:w="6094" w:type="dxa"/>
            <w:gridSpan w:val="3"/>
            <w:vAlign w:val="center"/>
          </w:tcPr>
          <w:p>
            <w:pPr>
              <w:pStyle w:val="10"/>
            </w:pPr>
            <w:r>
              <w:t>村党组织书记缴纳保险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22.35</w:t>
            </w:r>
          </w:p>
        </w:tc>
        <w:tc>
          <w:tcPr>
            <w:tcW w:w="2835" w:type="dxa"/>
            <w:vAlign w:val="center"/>
          </w:tcPr>
          <w:p>
            <w:pPr>
              <w:pStyle w:val="8"/>
            </w:pPr>
            <w:r>
              <w:t>其中：财政    资金</w:t>
            </w:r>
          </w:p>
        </w:tc>
        <w:tc>
          <w:tcPr>
            <w:tcW w:w="2551" w:type="dxa"/>
            <w:vAlign w:val="center"/>
          </w:tcPr>
          <w:p>
            <w:pPr>
              <w:pStyle w:val="10"/>
            </w:pPr>
            <w:r>
              <w:t>22.35</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该资金用于缴纳村党组织书记保险。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 xml:space="preserve">1.按时缴纳村党组织书记保险，使村党组织书记生活得到有效保障。      </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保险缴纳人数</w:t>
            </w:r>
          </w:p>
        </w:tc>
        <w:tc>
          <w:tcPr>
            <w:tcW w:w="5386" w:type="dxa"/>
            <w:vAlign w:val="center"/>
          </w:tcPr>
          <w:p>
            <w:pPr>
              <w:pStyle w:val="10"/>
            </w:pPr>
            <w:r>
              <w:t>该保险缴纳人数</w:t>
            </w:r>
          </w:p>
        </w:tc>
        <w:tc>
          <w:tcPr>
            <w:tcW w:w="2268" w:type="dxa"/>
            <w:vAlign w:val="center"/>
          </w:tcPr>
          <w:p>
            <w:pPr>
              <w:pStyle w:val="10"/>
            </w:pPr>
            <w:r>
              <w:t>31人</w:t>
            </w:r>
          </w:p>
        </w:tc>
        <w:tc>
          <w:tcPr>
            <w:tcW w:w="1276" w:type="dxa"/>
            <w:vAlign w:val="center"/>
          </w:tcPr>
          <w:p>
            <w:pPr>
              <w:pStyle w:val="10"/>
            </w:pPr>
            <w:r>
              <w:t>村支部书记名单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保险缴纳覆盖率</w:t>
            </w:r>
          </w:p>
        </w:tc>
        <w:tc>
          <w:tcPr>
            <w:tcW w:w="5386" w:type="dxa"/>
            <w:vAlign w:val="center"/>
          </w:tcPr>
          <w:p>
            <w:pPr>
              <w:pStyle w:val="10"/>
            </w:pPr>
            <w:r>
              <w:t>保险缴纳人数村数占总人数的比例</w:t>
            </w:r>
          </w:p>
        </w:tc>
        <w:tc>
          <w:tcPr>
            <w:tcW w:w="2268" w:type="dxa"/>
            <w:vAlign w:val="center"/>
          </w:tcPr>
          <w:p>
            <w:pPr>
              <w:pStyle w:val="10"/>
            </w:pPr>
            <w:r>
              <w:t>100%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保险缴纳及时率</w:t>
            </w:r>
          </w:p>
        </w:tc>
        <w:tc>
          <w:tcPr>
            <w:tcW w:w="5386" w:type="dxa"/>
            <w:vAlign w:val="center"/>
          </w:tcPr>
          <w:p>
            <w:pPr>
              <w:pStyle w:val="10"/>
            </w:pPr>
            <w:r>
              <w:t>保险缴纳在上级规定的时效内情况</w:t>
            </w:r>
          </w:p>
        </w:tc>
        <w:tc>
          <w:tcPr>
            <w:tcW w:w="2268" w:type="dxa"/>
            <w:vAlign w:val="center"/>
          </w:tcPr>
          <w:p>
            <w:pPr>
              <w:pStyle w:val="10"/>
            </w:pPr>
            <w:r>
              <w:t>100%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缴纳保险总金额</w:t>
            </w:r>
          </w:p>
        </w:tc>
        <w:tc>
          <w:tcPr>
            <w:tcW w:w="5386" w:type="dxa"/>
            <w:vAlign w:val="center"/>
          </w:tcPr>
          <w:p>
            <w:pPr>
              <w:pStyle w:val="10"/>
            </w:pPr>
            <w:r>
              <w:t>保险缴纳需要的年度总金额</w:t>
            </w:r>
          </w:p>
        </w:tc>
        <w:tc>
          <w:tcPr>
            <w:tcW w:w="2268" w:type="dxa"/>
            <w:vAlign w:val="center"/>
          </w:tcPr>
          <w:p>
            <w:pPr>
              <w:pStyle w:val="10"/>
            </w:pPr>
            <w:r>
              <w:t>22.35万元</w:t>
            </w:r>
          </w:p>
        </w:tc>
        <w:tc>
          <w:tcPr>
            <w:tcW w:w="1276" w:type="dxa"/>
            <w:vAlign w:val="center"/>
          </w:tcPr>
          <w:p>
            <w:pPr>
              <w:pStyle w:val="10"/>
            </w:pPr>
            <w:r>
              <w:t>村党组织书记缴纳保险测算表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改善村支书生活水平</w:t>
            </w:r>
          </w:p>
        </w:tc>
        <w:tc>
          <w:tcPr>
            <w:tcW w:w="5386" w:type="dxa"/>
            <w:vAlign w:val="center"/>
          </w:tcPr>
          <w:p>
            <w:pPr>
              <w:pStyle w:val="10"/>
            </w:pPr>
            <w:r>
              <w:t>通过缴纳保险，改善村支书总体生活水平</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促进基层工作的和谐稳定</w:t>
            </w:r>
          </w:p>
        </w:tc>
        <w:tc>
          <w:tcPr>
            <w:tcW w:w="5386" w:type="dxa"/>
            <w:vAlign w:val="center"/>
          </w:tcPr>
          <w:p>
            <w:pPr>
              <w:pStyle w:val="10"/>
            </w:pPr>
            <w:r>
              <w:t>通过缴纳保险，促进基层工作的和谐稳定</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5386" w:type="dxa"/>
            <w:vAlign w:val="center"/>
          </w:tcPr>
          <w:p>
            <w:pPr>
              <w:pStyle w:val="10"/>
            </w:pPr>
            <w:r>
              <w:t>受益群体满意度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3、村干部基本报酬绩效目标表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13043324P00765610040Y</w:t>
            </w:r>
          </w:p>
        </w:tc>
        <w:tc>
          <w:tcPr>
            <w:tcW w:w="2835" w:type="dxa"/>
            <w:vAlign w:val="center"/>
          </w:tcPr>
          <w:p>
            <w:pPr>
              <w:pStyle w:val="8"/>
            </w:pPr>
            <w:r>
              <w:t>项目名称</w:t>
            </w:r>
          </w:p>
        </w:tc>
        <w:tc>
          <w:tcPr>
            <w:tcW w:w="6094" w:type="dxa"/>
            <w:gridSpan w:val="3"/>
            <w:vAlign w:val="center"/>
          </w:tcPr>
          <w:p>
            <w:pPr>
              <w:pStyle w:val="10"/>
            </w:pPr>
            <w:r>
              <w:t>村干部基本报酬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344.62</w:t>
            </w:r>
          </w:p>
        </w:tc>
        <w:tc>
          <w:tcPr>
            <w:tcW w:w="2835" w:type="dxa"/>
            <w:vAlign w:val="center"/>
          </w:tcPr>
          <w:p>
            <w:pPr>
              <w:pStyle w:val="8"/>
            </w:pPr>
            <w:r>
              <w:t>其中：财政    资金</w:t>
            </w:r>
          </w:p>
        </w:tc>
        <w:tc>
          <w:tcPr>
            <w:tcW w:w="2551" w:type="dxa"/>
            <w:vAlign w:val="center"/>
          </w:tcPr>
          <w:p>
            <w:pPr>
              <w:pStyle w:val="10"/>
            </w:pPr>
            <w:r>
              <w:t>344.62</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该资金主要用于发放村干部基本报酬，使村干部生活得到有效保障，提高各村办公效率。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 xml:space="preserve">1.按时发放村干部基本报酬，使村干部生活得到有效保障      </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补贴发放人的数量</w:t>
            </w:r>
          </w:p>
        </w:tc>
        <w:tc>
          <w:tcPr>
            <w:tcW w:w="5386" w:type="dxa"/>
            <w:vAlign w:val="center"/>
          </w:tcPr>
          <w:p>
            <w:pPr>
              <w:pStyle w:val="10"/>
            </w:pPr>
            <w:r>
              <w:t>该补贴发放的人数量</w:t>
            </w:r>
          </w:p>
        </w:tc>
        <w:tc>
          <w:tcPr>
            <w:tcW w:w="2268" w:type="dxa"/>
            <w:vAlign w:val="center"/>
          </w:tcPr>
          <w:p>
            <w:pPr>
              <w:pStyle w:val="10"/>
            </w:pPr>
            <w:r>
              <w:t>196人</w:t>
            </w:r>
          </w:p>
        </w:tc>
        <w:tc>
          <w:tcPr>
            <w:tcW w:w="1276" w:type="dxa"/>
            <w:vAlign w:val="center"/>
          </w:tcPr>
          <w:p>
            <w:pPr>
              <w:pStyle w:val="10"/>
            </w:pPr>
            <w:r>
              <w:t>村干部工资发放表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补贴发放覆盖率</w:t>
            </w:r>
          </w:p>
        </w:tc>
        <w:tc>
          <w:tcPr>
            <w:tcW w:w="5386" w:type="dxa"/>
            <w:vAlign w:val="center"/>
          </w:tcPr>
          <w:p>
            <w:pPr>
              <w:pStyle w:val="10"/>
            </w:pPr>
            <w:r>
              <w:t>补贴发放人数占总人数的比例</w:t>
            </w:r>
          </w:p>
        </w:tc>
        <w:tc>
          <w:tcPr>
            <w:tcW w:w="2268" w:type="dxa"/>
            <w:vAlign w:val="center"/>
          </w:tcPr>
          <w:p>
            <w:pPr>
              <w:pStyle w:val="10"/>
            </w:pPr>
            <w:r>
              <w:t>≥95%</w:t>
            </w:r>
          </w:p>
        </w:tc>
        <w:tc>
          <w:tcPr>
            <w:tcW w:w="1276" w:type="dxa"/>
            <w:vAlign w:val="center"/>
          </w:tcPr>
          <w:p>
            <w:pPr>
              <w:pStyle w:val="10"/>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补贴发放及时率</w:t>
            </w:r>
          </w:p>
        </w:tc>
        <w:tc>
          <w:tcPr>
            <w:tcW w:w="5386" w:type="dxa"/>
            <w:vAlign w:val="center"/>
          </w:tcPr>
          <w:p>
            <w:pPr>
              <w:pStyle w:val="10"/>
            </w:pPr>
            <w:r>
              <w:t>补贴发放在上级规定时间内补贴及时发放时间占计划时间的比例</w:t>
            </w:r>
          </w:p>
        </w:tc>
        <w:tc>
          <w:tcPr>
            <w:tcW w:w="2268" w:type="dxa"/>
            <w:vAlign w:val="center"/>
          </w:tcPr>
          <w:p>
            <w:pPr>
              <w:pStyle w:val="10"/>
            </w:pPr>
            <w:r>
              <w:t>≥95%</w:t>
            </w:r>
          </w:p>
        </w:tc>
        <w:tc>
          <w:tcPr>
            <w:tcW w:w="1276" w:type="dxa"/>
            <w:vAlign w:val="center"/>
          </w:tcPr>
          <w:p>
            <w:pPr>
              <w:pStyle w:val="10"/>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发放村干部基本报酬金额</w:t>
            </w:r>
          </w:p>
        </w:tc>
        <w:tc>
          <w:tcPr>
            <w:tcW w:w="5386" w:type="dxa"/>
            <w:vAlign w:val="center"/>
          </w:tcPr>
          <w:p>
            <w:pPr>
              <w:pStyle w:val="10"/>
            </w:pPr>
            <w:r>
              <w:t>发放村干部基本报酬总金额</w:t>
            </w:r>
          </w:p>
        </w:tc>
        <w:tc>
          <w:tcPr>
            <w:tcW w:w="2268" w:type="dxa"/>
            <w:vAlign w:val="center"/>
          </w:tcPr>
          <w:p>
            <w:pPr>
              <w:pStyle w:val="10"/>
            </w:pPr>
            <w:r>
              <w:t>344.62万元</w:t>
            </w:r>
          </w:p>
        </w:tc>
        <w:tc>
          <w:tcPr>
            <w:tcW w:w="1276" w:type="dxa"/>
            <w:vAlign w:val="center"/>
          </w:tcPr>
          <w:p>
            <w:pPr>
              <w:pStyle w:val="10"/>
            </w:pPr>
            <w:r>
              <w:t>村干部工资发放表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提升农村两委干部生活水平</w:t>
            </w:r>
          </w:p>
        </w:tc>
        <w:tc>
          <w:tcPr>
            <w:tcW w:w="5386" w:type="dxa"/>
            <w:vAlign w:val="center"/>
          </w:tcPr>
          <w:p>
            <w:pPr>
              <w:pStyle w:val="10"/>
            </w:pPr>
            <w:r>
              <w:t>提升农村两委干部的总体水平</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促进基层工作的和谐稳定</w:t>
            </w:r>
          </w:p>
        </w:tc>
        <w:tc>
          <w:tcPr>
            <w:tcW w:w="5386" w:type="dxa"/>
            <w:vAlign w:val="center"/>
          </w:tcPr>
          <w:p>
            <w:pPr>
              <w:pStyle w:val="10"/>
            </w:pPr>
            <w:r>
              <w:t>促进基层工作的和谐稳定</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受益村干部满意度</w:t>
            </w:r>
          </w:p>
        </w:tc>
        <w:tc>
          <w:tcPr>
            <w:tcW w:w="5386" w:type="dxa"/>
            <w:vAlign w:val="center"/>
          </w:tcPr>
          <w:p>
            <w:pPr>
              <w:pStyle w:val="10"/>
            </w:pPr>
            <w:r>
              <w:t>发放补贴资金的村干部满意度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4、村级组织办公经费绩效目标表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13043324P00765610039K</w:t>
            </w:r>
          </w:p>
        </w:tc>
        <w:tc>
          <w:tcPr>
            <w:tcW w:w="2835" w:type="dxa"/>
            <w:vAlign w:val="center"/>
          </w:tcPr>
          <w:p>
            <w:pPr>
              <w:pStyle w:val="8"/>
            </w:pPr>
            <w:r>
              <w:t>项目名称</w:t>
            </w:r>
          </w:p>
        </w:tc>
        <w:tc>
          <w:tcPr>
            <w:tcW w:w="6094" w:type="dxa"/>
            <w:gridSpan w:val="3"/>
            <w:vAlign w:val="center"/>
          </w:tcPr>
          <w:p>
            <w:pPr>
              <w:pStyle w:val="10"/>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41.57</w:t>
            </w:r>
          </w:p>
        </w:tc>
        <w:tc>
          <w:tcPr>
            <w:tcW w:w="2835" w:type="dxa"/>
            <w:vAlign w:val="center"/>
          </w:tcPr>
          <w:p>
            <w:pPr>
              <w:pStyle w:val="8"/>
            </w:pPr>
            <w:r>
              <w:t>其中：财政    资金</w:t>
            </w:r>
          </w:p>
        </w:tc>
        <w:tc>
          <w:tcPr>
            <w:tcW w:w="2551" w:type="dxa"/>
            <w:vAlign w:val="center"/>
          </w:tcPr>
          <w:p>
            <w:pPr>
              <w:pStyle w:val="10"/>
            </w:pPr>
            <w:r>
              <w:t>41.57</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该资金用于对辖区内31个村发放村级组织办公经费，确保村级组织办公正常运行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1.对辖区内31个村发放村级组织办公经费，确保村级组织办公正常运行。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经费发放村的数量</w:t>
            </w:r>
          </w:p>
        </w:tc>
        <w:tc>
          <w:tcPr>
            <w:tcW w:w="5386" w:type="dxa"/>
            <w:vAlign w:val="center"/>
          </w:tcPr>
          <w:p>
            <w:pPr>
              <w:pStyle w:val="10"/>
            </w:pPr>
            <w:r>
              <w:t>该经费发放的村落数量</w:t>
            </w:r>
          </w:p>
        </w:tc>
        <w:tc>
          <w:tcPr>
            <w:tcW w:w="2268" w:type="dxa"/>
            <w:vAlign w:val="center"/>
          </w:tcPr>
          <w:p>
            <w:pPr>
              <w:pStyle w:val="10"/>
            </w:pPr>
            <w:r>
              <w:t>31个</w:t>
            </w:r>
          </w:p>
        </w:tc>
        <w:tc>
          <w:tcPr>
            <w:tcW w:w="1276" w:type="dxa"/>
            <w:vAlign w:val="center"/>
          </w:tcPr>
          <w:p>
            <w:pPr>
              <w:pStyle w:val="10"/>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经费发放覆盖率</w:t>
            </w:r>
          </w:p>
        </w:tc>
        <w:tc>
          <w:tcPr>
            <w:tcW w:w="5386" w:type="dxa"/>
            <w:vAlign w:val="center"/>
          </w:tcPr>
          <w:p>
            <w:pPr>
              <w:pStyle w:val="10"/>
            </w:pPr>
            <w:r>
              <w:t>经费发放村数占总村数的比例</w:t>
            </w:r>
          </w:p>
        </w:tc>
        <w:tc>
          <w:tcPr>
            <w:tcW w:w="2268" w:type="dxa"/>
            <w:vAlign w:val="center"/>
          </w:tcPr>
          <w:p>
            <w:pPr>
              <w:pStyle w:val="10"/>
            </w:pPr>
            <w:r>
              <w:t>100%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经费发放及时率</w:t>
            </w:r>
          </w:p>
        </w:tc>
        <w:tc>
          <w:tcPr>
            <w:tcW w:w="5386" w:type="dxa"/>
            <w:vAlign w:val="center"/>
          </w:tcPr>
          <w:p>
            <w:pPr>
              <w:pStyle w:val="10"/>
            </w:pPr>
            <w:r>
              <w:t>经费发放在上级规定的时效内情况</w:t>
            </w:r>
          </w:p>
        </w:tc>
        <w:tc>
          <w:tcPr>
            <w:tcW w:w="2268" w:type="dxa"/>
            <w:vAlign w:val="center"/>
          </w:tcPr>
          <w:p>
            <w:pPr>
              <w:pStyle w:val="10"/>
            </w:pPr>
            <w:r>
              <w:t>100%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经费发放金额</w:t>
            </w:r>
          </w:p>
        </w:tc>
        <w:tc>
          <w:tcPr>
            <w:tcW w:w="5386" w:type="dxa"/>
            <w:vAlign w:val="center"/>
          </w:tcPr>
          <w:p>
            <w:pPr>
              <w:pStyle w:val="10"/>
            </w:pPr>
            <w:r>
              <w:t>需要发放的经费总金额</w:t>
            </w:r>
          </w:p>
        </w:tc>
        <w:tc>
          <w:tcPr>
            <w:tcW w:w="2268" w:type="dxa"/>
            <w:vAlign w:val="center"/>
          </w:tcPr>
          <w:p>
            <w:pPr>
              <w:pStyle w:val="10"/>
            </w:pPr>
            <w:r>
              <w:t>41.57万元</w:t>
            </w:r>
          </w:p>
        </w:tc>
        <w:tc>
          <w:tcPr>
            <w:tcW w:w="1276" w:type="dxa"/>
            <w:vAlign w:val="center"/>
          </w:tcPr>
          <w:p>
            <w:pPr>
              <w:pStyle w:val="10"/>
            </w:pPr>
            <w:r>
              <w:t>村级组织办公经费测算表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促进村级经济增长</w:t>
            </w:r>
          </w:p>
        </w:tc>
        <w:tc>
          <w:tcPr>
            <w:tcW w:w="5386" w:type="dxa"/>
            <w:vAlign w:val="center"/>
          </w:tcPr>
          <w:p>
            <w:pPr>
              <w:pStyle w:val="10"/>
            </w:pPr>
            <w:r>
              <w:t>促进村级经济增长总体水平</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促进农村工作的和谐稳定</w:t>
            </w:r>
          </w:p>
        </w:tc>
        <w:tc>
          <w:tcPr>
            <w:tcW w:w="5386" w:type="dxa"/>
            <w:vAlign w:val="center"/>
          </w:tcPr>
          <w:p>
            <w:pPr>
              <w:pStyle w:val="10"/>
            </w:pPr>
            <w:r>
              <w:t>通过发放经费，促进农村工作的和谐稳定</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受益村满意度</w:t>
            </w:r>
          </w:p>
        </w:tc>
        <w:tc>
          <w:tcPr>
            <w:tcW w:w="5386" w:type="dxa"/>
            <w:vAlign w:val="center"/>
          </w:tcPr>
          <w:p>
            <w:pPr>
              <w:pStyle w:val="10"/>
            </w:pPr>
            <w:r>
              <w:t>发放经费资金的各村满意度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5、服务基层专项经费绩效目标表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13043324P007657100101</w:t>
            </w:r>
          </w:p>
        </w:tc>
        <w:tc>
          <w:tcPr>
            <w:tcW w:w="2835" w:type="dxa"/>
            <w:vAlign w:val="center"/>
          </w:tcPr>
          <w:p>
            <w:pPr>
              <w:pStyle w:val="8"/>
            </w:pPr>
            <w:r>
              <w:t>项目名称</w:t>
            </w:r>
          </w:p>
        </w:tc>
        <w:tc>
          <w:tcPr>
            <w:tcW w:w="6094" w:type="dxa"/>
            <w:gridSpan w:val="3"/>
            <w:vAlign w:val="center"/>
          </w:tcPr>
          <w:p>
            <w:pPr>
              <w:pStyle w:val="10"/>
            </w:pPr>
            <w:r>
              <w:t>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20.00</w:t>
            </w:r>
          </w:p>
        </w:tc>
        <w:tc>
          <w:tcPr>
            <w:tcW w:w="2835" w:type="dxa"/>
            <w:vAlign w:val="center"/>
          </w:tcPr>
          <w:p>
            <w:pPr>
              <w:pStyle w:val="8"/>
            </w:pPr>
            <w:r>
              <w:t>其中：财政    资金</w:t>
            </w:r>
          </w:p>
        </w:tc>
        <w:tc>
          <w:tcPr>
            <w:tcW w:w="2551" w:type="dxa"/>
            <w:vAlign w:val="center"/>
          </w:tcPr>
          <w:p>
            <w:pPr>
              <w:pStyle w:val="10"/>
            </w:pPr>
            <w:r>
              <w:t>20.00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该资金用于服务基层专项经费。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1.该资金用于服务基层专项经费，促进各村经济增长，改善村级办公及维护情况。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发放数量</w:t>
            </w:r>
          </w:p>
        </w:tc>
        <w:tc>
          <w:tcPr>
            <w:tcW w:w="5386" w:type="dxa"/>
            <w:vAlign w:val="center"/>
          </w:tcPr>
          <w:p>
            <w:pPr>
              <w:pStyle w:val="10"/>
            </w:pPr>
            <w:r>
              <w:t>发放的村落数量</w:t>
            </w:r>
          </w:p>
        </w:tc>
        <w:tc>
          <w:tcPr>
            <w:tcW w:w="2268" w:type="dxa"/>
            <w:vAlign w:val="center"/>
          </w:tcPr>
          <w:p>
            <w:pPr>
              <w:pStyle w:val="10"/>
            </w:pPr>
            <w:r>
              <w:t>31个</w:t>
            </w:r>
          </w:p>
        </w:tc>
        <w:tc>
          <w:tcPr>
            <w:tcW w:w="1276" w:type="dxa"/>
            <w:vAlign w:val="center"/>
          </w:tcPr>
          <w:p>
            <w:pPr>
              <w:pStyle w:val="10"/>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发放覆盖率</w:t>
            </w:r>
          </w:p>
        </w:tc>
        <w:tc>
          <w:tcPr>
            <w:tcW w:w="5386" w:type="dxa"/>
            <w:vAlign w:val="center"/>
          </w:tcPr>
          <w:p>
            <w:pPr>
              <w:pStyle w:val="10"/>
            </w:pPr>
            <w:r>
              <w:t>发放村数占总村数的比例</w:t>
            </w:r>
          </w:p>
        </w:tc>
        <w:tc>
          <w:tcPr>
            <w:tcW w:w="2268" w:type="dxa"/>
            <w:vAlign w:val="center"/>
          </w:tcPr>
          <w:p>
            <w:pPr>
              <w:pStyle w:val="10"/>
            </w:pPr>
            <w:r>
              <w:t>≥95%</w:t>
            </w:r>
          </w:p>
        </w:tc>
        <w:tc>
          <w:tcPr>
            <w:tcW w:w="1276" w:type="dxa"/>
            <w:vAlign w:val="center"/>
          </w:tcPr>
          <w:p>
            <w:pPr>
              <w:pStyle w:val="10"/>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按时发放</w:t>
            </w:r>
          </w:p>
        </w:tc>
        <w:tc>
          <w:tcPr>
            <w:tcW w:w="5386" w:type="dxa"/>
            <w:vAlign w:val="center"/>
          </w:tcPr>
          <w:p>
            <w:pPr>
              <w:pStyle w:val="10"/>
            </w:pPr>
            <w:r>
              <w:t>按照工作计划规定时间内及时发放时间占计划时间的比例</w:t>
            </w:r>
          </w:p>
        </w:tc>
        <w:tc>
          <w:tcPr>
            <w:tcW w:w="2268" w:type="dxa"/>
            <w:vAlign w:val="center"/>
          </w:tcPr>
          <w:p>
            <w:pPr>
              <w:pStyle w:val="10"/>
            </w:pPr>
            <w:r>
              <w:t>≤1年</w:t>
            </w:r>
          </w:p>
        </w:tc>
        <w:tc>
          <w:tcPr>
            <w:tcW w:w="1276"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发放金额</w:t>
            </w:r>
          </w:p>
        </w:tc>
        <w:tc>
          <w:tcPr>
            <w:tcW w:w="5386" w:type="dxa"/>
            <w:vAlign w:val="center"/>
          </w:tcPr>
          <w:p>
            <w:pPr>
              <w:pStyle w:val="10"/>
            </w:pPr>
            <w:r>
              <w:t>发放服务基层专项的金额</w:t>
            </w:r>
          </w:p>
        </w:tc>
        <w:tc>
          <w:tcPr>
            <w:tcW w:w="2268" w:type="dxa"/>
            <w:vAlign w:val="center"/>
          </w:tcPr>
          <w:p>
            <w:pPr>
              <w:pStyle w:val="10"/>
            </w:pPr>
            <w:r>
              <w:t>20万元</w:t>
            </w:r>
          </w:p>
        </w:tc>
        <w:tc>
          <w:tcPr>
            <w:tcW w:w="1276" w:type="dxa"/>
            <w:vAlign w:val="center"/>
          </w:tcPr>
          <w:p>
            <w:pPr>
              <w:pStyle w:val="10"/>
            </w:pPr>
            <w:r>
              <w:t>馆党建字[2022]4号、馆陶县国民经济统计资料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促进农村经济增长</w:t>
            </w:r>
          </w:p>
        </w:tc>
        <w:tc>
          <w:tcPr>
            <w:tcW w:w="5386" w:type="dxa"/>
            <w:vAlign w:val="center"/>
          </w:tcPr>
          <w:p>
            <w:pPr>
              <w:pStyle w:val="10"/>
            </w:pPr>
            <w:r>
              <w:t>促进农村经济增长总体水平</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提升服务群众的水平</w:t>
            </w:r>
          </w:p>
        </w:tc>
        <w:tc>
          <w:tcPr>
            <w:tcW w:w="5386" w:type="dxa"/>
            <w:vAlign w:val="center"/>
          </w:tcPr>
          <w:p>
            <w:pPr>
              <w:pStyle w:val="10"/>
            </w:pPr>
            <w:r>
              <w:t>提升服务群众的总体水平</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受益村的满意程度</w:t>
            </w:r>
          </w:p>
        </w:tc>
        <w:tc>
          <w:tcPr>
            <w:tcW w:w="5386" w:type="dxa"/>
            <w:vAlign w:val="center"/>
          </w:tcPr>
          <w:p>
            <w:pPr>
              <w:pStyle w:val="10"/>
            </w:pPr>
            <w:r>
              <w:t>发放经费资金的各村满意度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6、服务基层专项经费绩效目标表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13043324P00765710017A</w:t>
            </w:r>
          </w:p>
        </w:tc>
        <w:tc>
          <w:tcPr>
            <w:tcW w:w="2835" w:type="dxa"/>
            <w:vAlign w:val="center"/>
          </w:tcPr>
          <w:p>
            <w:pPr>
              <w:pStyle w:val="8"/>
            </w:pPr>
            <w:r>
              <w:t>项目名称</w:t>
            </w:r>
          </w:p>
        </w:tc>
        <w:tc>
          <w:tcPr>
            <w:tcW w:w="6094" w:type="dxa"/>
            <w:gridSpan w:val="3"/>
            <w:vAlign w:val="center"/>
          </w:tcPr>
          <w:p>
            <w:pPr>
              <w:pStyle w:val="10"/>
            </w:pPr>
            <w:r>
              <w:t>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18.81</w:t>
            </w:r>
          </w:p>
        </w:tc>
        <w:tc>
          <w:tcPr>
            <w:tcW w:w="2835" w:type="dxa"/>
            <w:vAlign w:val="center"/>
          </w:tcPr>
          <w:p>
            <w:pPr>
              <w:pStyle w:val="8"/>
            </w:pPr>
            <w:r>
              <w:t>其中：财政    资金</w:t>
            </w:r>
          </w:p>
        </w:tc>
        <w:tc>
          <w:tcPr>
            <w:tcW w:w="2551" w:type="dxa"/>
            <w:vAlign w:val="center"/>
          </w:tcPr>
          <w:p>
            <w:pPr>
              <w:pStyle w:val="10"/>
            </w:pPr>
            <w:r>
              <w:t>18.81</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该资金主要用于发放服务基层专项经费。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1.该资金主要用于发放服务基层专项经费，提高服务群众水平。</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发放数量</w:t>
            </w:r>
          </w:p>
        </w:tc>
        <w:tc>
          <w:tcPr>
            <w:tcW w:w="5386" w:type="dxa"/>
            <w:vAlign w:val="center"/>
          </w:tcPr>
          <w:p>
            <w:pPr>
              <w:pStyle w:val="10"/>
            </w:pPr>
            <w:r>
              <w:t>发放的村落数量</w:t>
            </w:r>
          </w:p>
        </w:tc>
        <w:tc>
          <w:tcPr>
            <w:tcW w:w="2268" w:type="dxa"/>
            <w:vAlign w:val="center"/>
          </w:tcPr>
          <w:p>
            <w:pPr>
              <w:pStyle w:val="10"/>
            </w:pPr>
            <w:r>
              <w:t>31个</w:t>
            </w:r>
          </w:p>
        </w:tc>
        <w:tc>
          <w:tcPr>
            <w:tcW w:w="1276" w:type="dxa"/>
            <w:vAlign w:val="center"/>
          </w:tcPr>
          <w:p>
            <w:pPr>
              <w:pStyle w:val="10"/>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发放覆盖率</w:t>
            </w:r>
          </w:p>
        </w:tc>
        <w:tc>
          <w:tcPr>
            <w:tcW w:w="5386" w:type="dxa"/>
            <w:vAlign w:val="center"/>
          </w:tcPr>
          <w:p>
            <w:pPr>
              <w:pStyle w:val="10"/>
            </w:pPr>
            <w:r>
              <w:t>发放村数占总村数的比例</w:t>
            </w:r>
          </w:p>
        </w:tc>
        <w:tc>
          <w:tcPr>
            <w:tcW w:w="2268" w:type="dxa"/>
            <w:vAlign w:val="center"/>
          </w:tcPr>
          <w:p>
            <w:pPr>
              <w:pStyle w:val="10"/>
            </w:pPr>
            <w:r>
              <w:t>≥95%</w:t>
            </w:r>
          </w:p>
        </w:tc>
        <w:tc>
          <w:tcPr>
            <w:tcW w:w="1276" w:type="dxa"/>
            <w:vAlign w:val="center"/>
          </w:tcPr>
          <w:p>
            <w:pPr>
              <w:pStyle w:val="10"/>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按时发放</w:t>
            </w:r>
          </w:p>
        </w:tc>
        <w:tc>
          <w:tcPr>
            <w:tcW w:w="5386" w:type="dxa"/>
            <w:vAlign w:val="center"/>
          </w:tcPr>
          <w:p>
            <w:pPr>
              <w:pStyle w:val="10"/>
            </w:pPr>
            <w:r>
              <w:t>按照工作计划规定时间内及时发放时间占计划时间的比例</w:t>
            </w:r>
          </w:p>
        </w:tc>
        <w:tc>
          <w:tcPr>
            <w:tcW w:w="2268" w:type="dxa"/>
            <w:vAlign w:val="center"/>
          </w:tcPr>
          <w:p>
            <w:pPr>
              <w:pStyle w:val="10"/>
            </w:pPr>
            <w:r>
              <w:t>≤1年</w:t>
            </w:r>
          </w:p>
        </w:tc>
        <w:tc>
          <w:tcPr>
            <w:tcW w:w="1276"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发放金额</w:t>
            </w:r>
          </w:p>
        </w:tc>
        <w:tc>
          <w:tcPr>
            <w:tcW w:w="5386" w:type="dxa"/>
            <w:vAlign w:val="center"/>
          </w:tcPr>
          <w:p>
            <w:pPr>
              <w:pStyle w:val="10"/>
            </w:pPr>
            <w:r>
              <w:t>发放服务基层专项的金额</w:t>
            </w:r>
          </w:p>
        </w:tc>
        <w:tc>
          <w:tcPr>
            <w:tcW w:w="2268" w:type="dxa"/>
            <w:vAlign w:val="center"/>
          </w:tcPr>
          <w:p>
            <w:pPr>
              <w:pStyle w:val="10"/>
            </w:pPr>
            <w:r>
              <w:t>19万元</w:t>
            </w:r>
          </w:p>
        </w:tc>
        <w:tc>
          <w:tcPr>
            <w:tcW w:w="1276" w:type="dxa"/>
            <w:vAlign w:val="center"/>
          </w:tcPr>
          <w:p>
            <w:pPr>
              <w:pStyle w:val="10"/>
            </w:pPr>
            <w:r>
              <w:t>馆党建字[2022]4号、馆陶县国民经济统计资料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促进农村经济增长</w:t>
            </w:r>
          </w:p>
        </w:tc>
        <w:tc>
          <w:tcPr>
            <w:tcW w:w="5386" w:type="dxa"/>
            <w:vAlign w:val="center"/>
          </w:tcPr>
          <w:p>
            <w:pPr>
              <w:pStyle w:val="10"/>
            </w:pPr>
            <w:r>
              <w:t>促进农村经济增长总体水平</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提升服务群众的水平</w:t>
            </w:r>
          </w:p>
        </w:tc>
        <w:tc>
          <w:tcPr>
            <w:tcW w:w="5386" w:type="dxa"/>
            <w:vAlign w:val="center"/>
          </w:tcPr>
          <w:p>
            <w:pPr>
              <w:pStyle w:val="10"/>
            </w:pPr>
            <w:r>
              <w:t>提升服务群众的总体水平</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受益村满意程度</w:t>
            </w:r>
          </w:p>
        </w:tc>
        <w:tc>
          <w:tcPr>
            <w:tcW w:w="5386" w:type="dxa"/>
            <w:vAlign w:val="center"/>
          </w:tcPr>
          <w:p>
            <w:pPr>
              <w:pStyle w:val="10"/>
            </w:pPr>
            <w:r>
              <w:t>发放经费资金的各村满意度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7、服务群众专项经费绩效目标表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13043324P00765610043R</w:t>
            </w:r>
          </w:p>
        </w:tc>
        <w:tc>
          <w:tcPr>
            <w:tcW w:w="2835" w:type="dxa"/>
            <w:vAlign w:val="center"/>
          </w:tcPr>
          <w:p>
            <w:pPr>
              <w:pStyle w:val="8"/>
            </w:pPr>
            <w:r>
              <w:t>项目名称</w:t>
            </w:r>
          </w:p>
        </w:tc>
        <w:tc>
          <w:tcPr>
            <w:tcW w:w="6094" w:type="dxa"/>
            <w:gridSpan w:val="3"/>
            <w:vAlign w:val="center"/>
          </w:tcPr>
          <w:p>
            <w:pPr>
              <w:pStyle w:val="10"/>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155.00</w:t>
            </w:r>
          </w:p>
        </w:tc>
        <w:tc>
          <w:tcPr>
            <w:tcW w:w="2835" w:type="dxa"/>
            <w:vAlign w:val="center"/>
          </w:tcPr>
          <w:p>
            <w:pPr>
              <w:pStyle w:val="8"/>
            </w:pPr>
            <w:r>
              <w:t>其中：财政    资金</w:t>
            </w:r>
          </w:p>
        </w:tc>
        <w:tc>
          <w:tcPr>
            <w:tcW w:w="2551" w:type="dxa"/>
            <w:vAlign w:val="center"/>
          </w:tcPr>
          <w:p>
            <w:pPr>
              <w:pStyle w:val="10"/>
            </w:pPr>
            <w:r>
              <w:t>155.00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该资金用于服务群众专项经费。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1.进一步加强村级组织运转经费保障工作，提高服务群众水平。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经费发放村的数量</w:t>
            </w:r>
          </w:p>
        </w:tc>
        <w:tc>
          <w:tcPr>
            <w:tcW w:w="5386" w:type="dxa"/>
            <w:vAlign w:val="center"/>
          </w:tcPr>
          <w:p>
            <w:pPr>
              <w:pStyle w:val="10"/>
            </w:pPr>
            <w:r>
              <w:t>该经费发放的村落数量</w:t>
            </w:r>
          </w:p>
        </w:tc>
        <w:tc>
          <w:tcPr>
            <w:tcW w:w="2268" w:type="dxa"/>
            <w:vAlign w:val="center"/>
          </w:tcPr>
          <w:p>
            <w:pPr>
              <w:pStyle w:val="10"/>
            </w:pPr>
            <w:r>
              <w:t>31个</w:t>
            </w:r>
          </w:p>
        </w:tc>
        <w:tc>
          <w:tcPr>
            <w:tcW w:w="1276" w:type="dxa"/>
            <w:vAlign w:val="center"/>
          </w:tcPr>
          <w:p>
            <w:pPr>
              <w:pStyle w:val="10"/>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经费发放覆盖率</w:t>
            </w:r>
          </w:p>
        </w:tc>
        <w:tc>
          <w:tcPr>
            <w:tcW w:w="5386" w:type="dxa"/>
            <w:vAlign w:val="center"/>
          </w:tcPr>
          <w:p>
            <w:pPr>
              <w:pStyle w:val="10"/>
            </w:pPr>
            <w:r>
              <w:t>经费发放村数占总村数的比例</w:t>
            </w:r>
          </w:p>
        </w:tc>
        <w:tc>
          <w:tcPr>
            <w:tcW w:w="2268" w:type="dxa"/>
            <w:vAlign w:val="center"/>
          </w:tcPr>
          <w:p>
            <w:pPr>
              <w:pStyle w:val="10"/>
            </w:pPr>
            <w:r>
              <w:t>≥95%</w:t>
            </w:r>
          </w:p>
        </w:tc>
        <w:tc>
          <w:tcPr>
            <w:tcW w:w="1276" w:type="dxa"/>
            <w:vAlign w:val="center"/>
          </w:tcPr>
          <w:p>
            <w:pPr>
              <w:pStyle w:val="10"/>
            </w:pPr>
            <w:r>
              <w:t>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经费发放及时率</w:t>
            </w:r>
          </w:p>
        </w:tc>
        <w:tc>
          <w:tcPr>
            <w:tcW w:w="5386" w:type="dxa"/>
            <w:vAlign w:val="center"/>
          </w:tcPr>
          <w:p>
            <w:pPr>
              <w:pStyle w:val="10"/>
            </w:pPr>
            <w:r>
              <w:t>经费发放在上级规定的时效内经费及时发放时间占计划发放时间的比例</w:t>
            </w:r>
          </w:p>
        </w:tc>
        <w:tc>
          <w:tcPr>
            <w:tcW w:w="2268" w:type="dxa"/>
            <w:vAlign w:val="center"/>
          </w:tcPr>
          <w:p>
            <w:pPr>
              <w:pStyle w:val="10"/>
            </w:pPr>
            <w:r>
              <w:t>≥95%</w:t>
            </w:r>
          </w:p>
        </w:tc>
        <w:tc>
          <w:tcPr>
            <w:tcW w:w="1276" w:type="dxa"/>
            <w:vAlign w:val="center"/>
          </w:tcPr>
          <w:p>
            <w:pPr>
              <w:pStyle w:val="10"/>
            </w:pPr>
            <w:r>
              <w:t>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经费发放金额</w:t>
            </w:r>
          </w:p>
        </w:tc>
        <w:tc>
          <w:tcPr>
            <w:tcW w:w="5386" w:type="dxa"/>
            <w:vAlign w:val="center"/>
          </w:tcPr>
          <w:p>
            <w:pPr>
              <w:pStyle w:val="10"/>
            </w:pPr>
            <w:r>
              <w:t>发放经费总金额</w:t>
            </w:r>
          </w:p>
        </w:tc>
        <w:tc>
          <w:tcPr>
            <w:tcW w:w="2268" w:type="dxa"/>
            <w:vAlign w:val="center"/>
          </w:tcPr>
          <w:p>
            <w:pPr>
              <w:pStyle w:val="10"/>
            </w:pPr>
            <w:r>
              <w:t>155万元</w:t>
            </w:r>
          </w:p>
        </w:tc>
        <w:tc>
          <w:tcPr>
            <w:tcW w:w="1276" w:type="dxa"/>
            <w:vAlign w:val="center"/>
          </w:tcPr>
          <w:p>
            <w:pPr>
              <w:pStyle w:val="10"/>
            </w:pPr>
            <w:r>
              <w:t>服务群众专项经费测算表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促进农村经济增长</w:t>
            </w:r>
          </w:p>
        </w:tc>
        <w:tc>
          <w:tcPr>
            <w:tcW w:w="5386" w:type="dxa"/>
            <w:vAlign w:val="center"/>
          </w:tcPr>
          <w:p>
            <w:pPr>
              <w:pStyle w:val="10"/>
            </w:pPr>
            <w:r>
              <w:t>促进农村经济增长总体水平</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提升服务群众水平</w:t>
            </w:r>
          </w:p>
        </w:tc>
        <w:tc>
          <w:tcPr>
            <w:tcW w:w="5386" w:type="dxa"/>
            <w:vAlign w:val="center"/>
          </w:tcPr>
          <w:p>
            <w:pPr>
              <w:pStyle w:val="10"/>
            </w:pPr>
            <w:r>
              <w:t>提升服务群众总体水平</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受益村满意度</w:t>
            </w:r>
          </w:p>
        </w:tc>
        <w:tc>
          <w:tcPr>
            <w:tcW w:w="5386" w:type="dxa"/>
            <w:vAlign w:val="center"/>
          </w:tcPr>
          <w:p>
            <w:pPr>
              <w:pStyle w:val="10"/>
            </w:pPr>
            <w:r>
              <w:t>发放经费资金的各村满意度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8、正常离任村干部生活补贴绩效目标表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13043324P00765610051E</w:t>
            </w:r>
          </w:p>
        </w:tc>
        <w:tc>
          <w:tcPr>
            <w:tcW w:w="2835" w:type="dxa"/>
            <w:vAlign w:val="center"/>
          </w:tcPr>
          <w:p>
            <w:pPr>
              <w:pStyle w:val="8"/>
            </w:pPr>
            <w:r>
              <w:t>项目名称</w:t>
            </w:r>
          </w:p>
        </w:tc>
        <w:tc>
          <w:tcPr>
            <w:tcW w:w="6094" w:type="dxa"/>
            <w:gridSpan w:val="3"/>
            <w:vAlign w:val="center"/>
          </w:tcPr>
          <w:p>
            <w:pPr>
              <w:pStyle w:val="10"/>
            </w:pPr>
            <w:r>
              <w:t>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33.56</w:t>
            </w:r>
          </w:p>
        </w:tc>
        <w:tc>
          <w:tcPr>
            <w:tcW w:w="2835" w:type="dxa"/>
            <w:vAlign w:val="center"/>
          </w:tcPr>
          <w:p>
            <w:pPr>
              <w:pStyle w:val="8"/>
            </w:pPr>
            <w:r>
              <w:t>其中：财政    资金</w:t>
            </w:r>
          </w:p>
        </w:tc>
        <w:tc>
          <w:tcPr>
            <w:tcW w:w="2551" w:type="dxa"/>
            <w:vAlign w:val="center"/>
          </w:tcPr>
          <w:p>
            <w:pPr>
              <w:pStyle w:val="10"/>
            </w:pPr>
            <w:r>
              <w:t>33.56</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该资金主要用于发放我镇离任村干部补贴资金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1.该资金主要用于发放我镇离任村干部补贴资金，保障其合法权益，确保其生活水平稳定，提高其生活质量。</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补助个人数量</w:t>
            </w:r>
          </w:p>
        </w:tc>
        <w:tc>
          <w:tcPr>
            <w:tcW w:w="5386" w:type="dxa"/>
            <w:vAlign w:val="center"/>
          </w:tcPr>
          <w:p>
            <w:pPr>
              <w:pStyle w:val="10"/>
            </w:pPr>
            <w:r>
              <w:t>补助离任村干部的总人数</w:t>
            </w:r>
          </w:p>
        </w:tc>
        <w:tc>
          <w:tcPr>
            <w:tcW w:w="2268" w:type="dxa"/>
            <w:vAlign w:val="center"/>
          </w:tcPr>
          <w:p>
            <w:pPr>
              <w:pStyle w:val="10"/>
            </w:pPr>
            <w:r>
              <w:t>96人</w:t>
            </w:r>
          </w:p>
        </w:tc>
        <w:tc>
          <w:tcPr>
            <w:tcW w:w="1276" w:type="dxa"/>
            <w:vAlign w:val="center"/>
          </w:tcPr>
          <w:p>
            <w:pPr>
              <w:pStyle w:val="10"/>
            </w:pPr>
            <w:r>
              <w:t>离任村干部明细表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补助金发放率</w:t>
            </w:r>
          </w:p>
        </w:tc>
        <w:tc>
          <w:tcPr>
            <w:tcW w:w="5386" w:type="dxa"/>
            <w:vAlign w:val="center"/>
          </w:tcPr>
          <w:p>
            <w:pPr>
              <w:pStyle w:val="10"/>
            </w:pPr>
            <w:r>
              <w:t>实际发放的补助金金额占计划发放金额的比率</w:t>
            </w:r>
          </w:p>
        </w:tc>
        <w:tc>
          <w:tcPr>
            <w:tcW w:w="2268" w:type="dxa"/>
            <w:vAlign w:val="center"/>
          </w:tcPr>
          <w:p>
            <w:pPr>
              <w:pStyle w:val="10"/>
            </w:pPr>
            <w:r>
              <w:t>≥95%</w:t>
            </w:r>
          </w:p>
        </w:tc>
        <w:tc>
          <w:tcPr>
            <w:tcW w:w="1276" w:type="dxa"/>
            <w:vAlign w:val="center"/>
          </w:tcPr>
          <w:p>
            <w:pPr>
              <w:pStyle w:val="10"/>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补贴及时发放率</w:t>
            </w:r>
          </w:p>
        </w:tc>
        <w:tc>
          <w:tcPr>
            <w:tcW w:w="5386" w:type="dxa"/>
            <w:vAlign w:val="center"/>
          </w:tcPr>
          <w:p>
            <w:pPr>
              <w:pStyle w:val="10"/>
            </w:pPr>
            <w:r>
              <w:t>补贴发放在上级规定的时效内补贴及时发放时间占计划发放时间的比例</w:t>
            </w:r>
          </w:p>
        </w:tc>
        <w:tc>
          <w:tcPr>
            <w:tcW w:w="2268" w:type="dxa"/>
            <w:vAlign w:val="center"/>
          </w:tcPr>
          <w:p>
            <w:pPr>
              <w:pStyle w:val="10"/>
            </w:pPr>
            <w:r>
              <w:t>≥95%</w:t>
            </w:r>
          </w:p>
        </w:tc>
        <w:tc>
          <w:tcPr>
            <w:tcW w:w="1276" w:type="dxa"/>
            <w:vAlign w:val="center"/>
          </w:tcPr>
          <w:p>
            <w:pPr>
              <w:pStyle w:val="10"/>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发放离任干部金额</w:t>
            </w:r>
          </w:p>
        </w:tc>
        <w:tc>
          <w:tcPr>
            <w:tcW w:w="5386" w:type="dxa"/>
            <w:vAlign w:val="center"/>
          </w:tcPr>
          <w:p>
            <w:pPr>
              <w:pStyle w:val="10"/>
            </w:pPr>
            <w:r>
              <w:t>发放离任干部总金额</w:t>
            </w:r>
          </w:p>
        </w:tc>
        <w:tc>
          <w:tcPr>
            <w:tcW w:w="2268" w:type="dxa"/>
            <w:vAlign w:val="center"/>
          </w:tcPr>
          <w:p>
            <w:pPr>
              <w:pStyle w:val="10"/>
            </w:pPr>
            <w:r>
              <w:t>33.56万元</w:t>
            </w:r>
          </w:p>
        </w:tc>
        <w:tc>
          <w:tcPr>
            <w:tcW w:w="1276" w:type="dxa"/>
            <w:vAlign w:val="center"/>
          </w:tcPr>
          <w:p>
            <w:pPr>
              <w:pStyle w:val="10"/>
            </w:pPr>
            <w:r>
              <w:t>离任村干部补贴发放表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改善离任村干部生活水平</w:t>
            </w:r>
          </w:p>
        </w:tc>
        <w:tc>
          <w:tcPr>
            <w:tcW w:w="5386" w:type="dxa"/>
            <w:vAlign w:val="center"/>
          </w:tcPr>
          <w:p>
            <w:pPr>
              <w:pStyle w:val="10"/>
            </w:pPr>
            <w:r>
              <w:t>通过发放生活补贴，改善离任村干部总体生活水平</w:t>
            </w:r>
          </w:p>
        </w:tc>
        <w:tc>
          <w:tcPr>
            <w:tcW w:w="2268" w:type="dxa"/>
            <w:vAlign w:val="center"/>
          </w:tcPr>
          <w:p>
            <w:pPr>
              <w:pStyle w:val="10"/>
            </w:pPr>
            <w:r>
              <w:t>≥5%</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促进基层工作的和谐稳定</w:t>
            </w:r>
          </w:p>
        </w:tc>
        <w:tc>
          <w:tcPr>
            <w:tcW w:w="5386" w:type="dxa"/>
            <w:vAlign w:val="center"/>
          </w:tcPr>
          <w:p>
            <w:pPr>
              <w:pStyle w:val="10"/>
            </w:pPr>
            <w:r>
              <w:t>通过发放生活补贴，促进基层工作的和谐稳定</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5386" w:type="dxa"/>
            <w:vAlign w:val="center"/>
          </w:tcPr>
          <w:p>
            <w:pPr>
              <w:pStyle w:val="10"/>
            </w:pPr>
            <w:r>
              <w:t>离任村干部满意度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9、国省干道两侧绿化占地补偿资金（包括106国道、215省道和武馆公路）绩效目标表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13043324P007673100076</w:t>
            </w:r>
          </w:p>
        </w:tc>
        <w:tc>
          <w:tcPr>
            <w:tcW w:w="2835" w:type="dxa"/>
            <w:vAlign w:val="center"/>
          </w:tcPr>
          <w:p>
            <w:pPr>
              <w:pStyle w:val="8"/>
            </w:pPr>
            <w:r>
              <w:t>项目名称</w:t>
            </w:r>
          </w:p>
        </w:tc>
        <w:tc>
          <w:tcPr>
            <w:tcW w:w="6094" w:type="dxa"/>
            <w:gridSpan w:val="3"/>
            <w:vAlign w:val="center"/>
          </w:tcPr>
          <w:p>
            <w:pPr>
              <w:pStyle w:val="10"/>
            </w:pPr>
            <w:r>
              <w:t>国省干道两侧绿化占地补偿资金（包括106国道、215省道和武馆公路）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15.13</w:t>
            </w:r>
          </w:p>
        </w:tc>
        <w:tc>
          <w:tcPr>
            <w:tcW w:w="2835" w:type="dxa"/>
            <w:vAlign w:val="center"/>
          </w:tcPr>
          <w:p>
            <w:pPr>
              <w:pStyle w:val="8"/>
            </w:pPr>
            <w:r>
              <w:t>其中：财政    资金</w:t>
            </w:r>
          </w:p>
        </w:tc>
        <w:tc>
          <w:tcPr>
            <w:tcW w:w="2551" w:type="dxa"/>
            <w:vAlign w:val="center"/>
          </w:tcPr>
          <w:p>
            <w:pPr>
              <w:pStyle w:val="10"/>
            </w:pPr>
            <w:r>
              <w:t>15.13</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该资金主要用于发放群众绿化占地补偿。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 xml:space="preserve">1.该资金主要用于发放群众绿化占地补偿，保障武馆路两侧绿化带的正常实施，提升了武馆路两侧绿化环境。      </w:t>
            </w:r>
          </w:p>
          <w:p>
            <w:pPr>
              <w:pStyle w:val="10"/>
            </w:pPr>
            <w:r>
              <w:t xml:space="preserve">"      </w:t>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占地亩数</w:t>
            </w:r>
          </w:p>
        </w:tc>
        <w:tc>
          <w:tcPr>
            <w:tcW w:w="5386" w:type="dxa"/>
            <w:vAlign w:val="center"/>
          </w:tcPr>
          <w:p>
            <w:pPr>
              <w:pStyle w:val="10"/>
            </w:pPr>
            <w:r>
              <w:t>绿化占地的亩数</w:t>
            </w:r>
          </w:p>
        </w:tc>
        <w:tc>
          <w:tcPr>
            <w:tcW w:w="2268" w:type="dxa"/>
            <w:vAlign w:val="center"/>
          </w:tcPr>
          <w:p>
            <w:pPr>
              <w:pStyle w:val="10"/>
            </w:pPr>
            <w:r>
              <w:t>151.3亩</w:t>
            </w:r>
          </w:p>
        </w:tc>
        <w:tc>
          <w:tcPr>
            <w:tcW w:w="1276" w:type="dxa"/>
            <w:vAlign w:val="center"/>
          </w:tcPr>
          <w:p>
            <w:pPr>
              <w:pStyle w:val="10"/>
            </w:pPr>
            <w:r>
              <w:t>占地补偿资金发放表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征地任务完成情况达标率</w:t>
            </w:r>
          </w:p>
        </w:tc>
        <w:tc>
          <w:tcPr>
            <w:tcW w:w="5386" w:type="dxa"/>
            <w:vAlign w:val="center"/>
          </w:tcPr>
          <w:p>
            <w:pPr>
              <w:pStyle w:val="10"/>
            </w:pPr>
            <w:r>
              <w:t>实际绿化占地亩数占应征地总亩数的比率</w:t>
            </w:r>
          </w:p>
        </w:tc>
        <w:tc>
          <w:tcPr>
            <w:tcW w:w="2268" w:type="dxa"/>
            <w:vAlign w:val="center"/>
          </w:tcPr>
          <w:p>
            <w:pPr>
              <w:pStyle w:val="10"/>
            </w:pPr>
            <w:r>
              <w:t>100%</w:t>
            </w:r>
          </w:p>
        </w:tc>
        <w:tc>
          <w:tcPr>
            <w:tcW w:w="1276"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及时发放</w:t>
            </w:r>
          </w:p>
        </w:tc>
        <w:tc>
          <w:tcPr>
            <w:tcW w:w="5386" w:type="dxa"/>
            <w:vAlign w:val="center"/>
          </w:tcPr>
          <w:p>
            <w:pPr>
              <w:pStyle w:val="10"/>
            </w:pPr>
            <w:r>
              <w:t>收到财政拨款后及时拨付到户</w:t>
            </w:r>
          </w:p>
        </w:tc>
        <w:tc>
          <w:tcPr>
            <w:tcW w:w="2268" w:type="dxa"/>
            <w:vAlign w:val="center"/>
          </w:tcPr>
          <w:p>
            <w:pPr>
              <w:pStyle w:val="10"/>
            </w:pPr>
            <w:r>
              <w:t>≤7天</w:t>
            </w:r>
          </w:p>
        </w:tc>
        <w:tc>
          <w:tcPr>
            <w:tcW w:w="1276"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占地补偿资金</w:t>
            </w:r>
          </w:p>
        </w:tc>
        <w:tc>
          <w:tcPr>
            <w:tcW w:w="5386" w:type="dxa"/>
            <w:vAlign w:val="center"/>
          </w:tcPr>
          <w:p>
            <w:pPr>
              <w:pStyle w:val="10"/>
            </w:pPr>
            <w:r>
              <w:t>武馆路两侧绿化占地补偿资金总额</w:t>
            </w:r>
          </w:p>
        </w:tc>
        <w:tc>
          <w:tcPr>
            <w:tcW w:w="2268" w:type="dxa"/>
            <w:vAlign w:val="center"/>
          </w:tcPr>
          <w:p>
            <w:pPr>
              <w:pStyle w:val="10"/>
            </w:pPr>
            <w:r>
              <w:t>≥15.13万元</w:t>
            </w:r>
          </w:p>
        </w:tc>
        <w:tc>
          <w:tcPr>
            <w:tcW w:w="1276" w:type="dxa"/>
            <w:vAlign w:val="center"/>
          </w:tcPr>
          <w:p>
            <w:pPr>
              <w:pStyle w:val="10"/>
            </w:pPr>
            <w:r>
              <w:t>占地补偿资金发放表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农村经济效益增长率</w:t>
            </w:r>
          </w:p>
        </w:tc>
        <w:tc>
          <w:tcPr>
            <w:tcW w:w="5386" w:type="dxa"/>
            <w:vAlign w:val="center"/>
          </w:tcPr>
          <w:p>
            <w:pPr>
              <w:pStyle w:val="10"/>
            </w:pPr>
            <w:r>
              <w:t>该项目实施后对农村经济效益增长的比率</w:t>
            </w:r>
          </w:p>
        </w:tc>
        <w:tc>
          <w:tcPr>
            <w:tcW w:w="2268" w:type="dxa"/>
            <w:vAlign w:val="center"/>
          </w:tcPr>
          <w:p>
            <w:pPr>
              <w:pStyle w:val="10"/>
            </w:pPr>
            <w:r>
              <w:t>≥20%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改善居民生活环境</w:t>
            </w:r>
          </w:p>
        </w:tc>
        <w:tc>
          <w:tcPr>
            <w:tcW w:w="5386" w:type="dxa"/>
            <w:vAlign w:val="center"/>
          </w:tcPr>
          <w:p>
            <w:pPr>
              <w:pStyle w:val="10"/>
            </w:pPr>
            <w:r>
              <w:t>提高并改善居民生活环境</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5386" w:type="dxa"/>
            <w:vAlign w:val="center"/>
          </w:tcPr>
          <w:p>
            <w:pPr>
              <w:pStyle w:val="10"/>
            </w:pPr>
            <w:r>
              <w:t>领取补偿农民调查满意度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10、健康步道北延绿化占地补偿资金绩效目标表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13043324P00768910001R</w:t>
            </w:r>
          </w:p>
        </w:tc>
        <w:tc>
          <w:tcPr>
            <w:tcW w:w="2835" w:type="dxa"/>
            <w:vAlign w:val="center"/>
          </w:tcPr>
          <w:p>
            <w:pPr>
              <w:pStyle w:val="8"/>
            </w:pPr>
            <w:r>
              <w:t>项目名称</w:t>
            </w:r>
          </w:p>
        </w:tc>
        <w:tc>
          <w:tcPr>
            <w:tcW w:w="6094" w:type="dxa"/>
            <w:gridSpan w:val="3"/>
            <w:vAlign w:val="center"/>
          </w:tcPr>
          <w:p>
            <w:pPr>
              <w:pStyle w:val="10"/>
            </w:pPr>
            <w:r>
              <w:t>健康步道北延绿化占地补偿资金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18.12</w:t>
            </w:r>
          </w:p>
        </w:tc>
        <w:tc>
          <w:tcPr>
            <w:tcW w:w="2835" w:type="dxa"/>
            <w:vAlign w:val="center"/>
          </w:tcPr>
          <w:p>
            <w:pPr>
              <w:pStyle w:val="8"/>
            </w:pPr>
            <w:r>
              <w:t>其中：财政    资金</w:t>
            </w:r>
          </w:p>
        </w:tc>
        <w:tc>
          <w:tcPr>
            <w:tcW w:w="2551" w:type="dxa"/>
            <w:vAlign w:val="center"/>
          </w:tcPr>
          <w:p>
            <w:pPr>
              <w:pStyle w:val="10"/>
            </w:pPr>
            <w:r>
              <w:t>18.12</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该资金用于发放健康步道北延绿化占地补偿。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1.该资金用于发放健康步道北延绿化占地补偿，提高农户生活质量，保障农户合法权益。</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占地的亩数</w:t>
            </w:r>
          </w:p>
        </w:tc>
        <w:tc>
          <w:tcPr>
            <w:tcW w:w="5386" w:type="dxa"/>
            <w:vAlign w:val="center"/>
          </w:tcPr>
          <w:p>
            <w:pPr>
              <w:pStyle w:val="10"/>
            </w:pPr>
            <w:r>
              <w:t>轴承园区占地的亩数</w:t>
            </w:r>
          </w:p>
        </w:tc>
        <w:tc>
          <w:tcPr>
            <w:tcW w:w="2268" w:type="dxa"/>
            <w:vAlign w:val="center"/>
          </w:tcPr>
          <w:p>
            <w:pPr>
              <w:pStyle w:val="10"/>
            </w:pPr>
            <w:r>
              <w:t>263.71亩</w:t>
            </w:r>
          </w:p>
        </w:tc>
        <w:tc>
          <w:tcPr>
            <w:tcW w:w="1276" w:type="dxa"/>
            <w:vAlign w:val="center"/>
          </w:tcPr>
          <w:p>
            <w:pPr>
              <w:pStyle w:val="10"/>
            </w:pPr>
            <w:r>
              <w:t>占地补偿资金发放表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补偿覆盖率</w:t>
            </w:r>
          </w:p>
        </w:tc>
        <w:tc>
          <w:tcPr>
            <w:tcW w:w="5386" w:type="dxa"/>
            <w:vAlign w:val="center"/>
          </w:tcPr>
          <w:p>
            <w:pPr>
              <w:pStyle w:val="10"/>
            </w:pPr>
            <w:r>
              <w:t>实际发放补偿金额占应发放补偿总金额的比率</w:t>
            </w:r>
          </w:p>
        </w:tc>
        <w:tc>
          <w:tcPr>
            <w:tcW w:w="2268" w:type="dxa"/>
            <w:vAlign w:val="center"/>
          </w:tcPr>
          <w:p>
            <w:pPr>
              <w:pStyle w:val="10"/>
            </w:pPr>
            <w:r>
              <w:t>≥95%</w:t>
            </w:r>
          </w:p>
        </w:tc>
        <w:tc>
          <w:tcPr>
            <w:tcW w:w="1276"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及时发放</w:t>
            </w:r>
          </w:p>
        </w:tc>
        <w:tc>
          <w:tcPr>
            <w:tcW w:w="5386" w:type="dxa"/>
            <w:vAlign w:val="center"/>
          </w:tcPr>
          <w:p>
            <w:pPr>
              <w:pStyle w:val="10"/>
            </w:pPr>
            <w:r>
              <w:t>收到财政拨款后及时发放到农户手中</w:t>
            </w:r>
          </w:p>
        </w:tc>
        <w:tc>
          <w:tcPr>
            <w:tcW w:w="2268" w:type="dxa"/>
            <w:vAlign w:val="center"/>
          </w:tcPr>
          <w:p>
            <w:pPr>
              <w:pStyle w:val="10"/>
            </w:pPr>
            <w:r>
              <w:t>≤7天</w:t>
            </w:r>
          </w:p>
        </w:tc>
        <w:tc>
          <w:tcPr>
            <w:tcW w:w="1276"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占地补偿资金</w:t>
            </w:r>
          </w:p>
        </w:tc>
        <w:tc>
          <w:tcPr>
            <w:tcW w:w="5386" w:type="dxa"/>
            <w:vAlign w:val="center"/>
          </w:tcPr>
          <w:p>
            <w:pPr>
              <w:pStyle w:val="10"/>
            </w:pPr>
            <w:r>
              <w:t>轴承创意园占地补偿总资金</w:t>
            </w:r>
          </w:p>
        </w:tc>
        <w:tc>
          <w:tcPr>
            <w:tcW w:w="2268" w:type="dxa"/>
            <w:vAlign w:val="center"/>
          </w:tcPr>
          <w:p>
            <w:pPr>
              <w:pStyle w:val="10"/>
            </w:pPr>
            <w:r>
              <w:t>23.73万元</w:t>
            </w:r>
          </w:p>
        </w:tc>
        <w:tc>
          <w:tcPr>
            <w:tcW w:w="1276" w:type="dxa"/>
            <w:vAlign w:val="center"/>
          </w:tcPr>
          <w:p>
            <w:pPr>
              <w:pStyle w:val="10"/>
            </w:pPr>
            <w:r>
              <w:t>占地补偿资金发放表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农村经济效益增长率</w:t>
            </w:r>
          </w:p>
        </w:tc>
        <w:tc>
          <w:tcPr>
            <w:tcW w:w="5386" w:type="dxa"/>
            <w:vAlign w:val="center"/>
          </w:tcPr>
          <w:p>
            <w:pPr>
              <w:pStyle w:val="10"/>
            </w:pPr>
            <w:r>
              <w:t>该项目实施后对农村经济效益增长的比率</w:t>
            </w:r>
          </w:p>
        </w:tc>
        <w:tc>
          <w:tcPr>
            <w:tcW w:w="2268" w:type="dxa"/>
            <w:vAlign w:val="center"/>
          </w:tcPr>
          <w:p>
            <w:pPr>
              <w:pStyle w:val="10"/>
            </w:pPr>
            <w:r>
              <w:t>≥20%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经济效益指标</w:t>
            </w:r>
          </w:p>
        </w:tc>
        <w:tc>
          <w:tcPr>
            <w:tcW w:w="2835" w:type="dxa"/>
            <w:vAlign w:val="center"/>
          </w:tcPr>
          <w:p>
            <w:pPr>
              <w:pStyle w:val="10"/>
            </w:pPr>
            <w:r>
              <w:t>改善居民生活环境</w:t>
            </w:r>
          </w:p>
        </w:tc>
        <w:tc>
          <w:tcPr>
            <w:tcW w:w="5386" w:type="dxa"/>
            <w:vAlign w:val="center"/>
          </w:tcPr>
          <w:p>
            <w:pPr>
              <w:pStyle w:val="10"/>
            </w:pPr>
            <w:r>
              <w:t>提高并改善居民生活环境</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5386" w:type="dxa"/>
            <w:vAlign w:val="center"/>
          </w:tcPr>
          <w:p>
            <w:pPr>
              <w:pStyle w:val="10"/>
            </w:pPr>
            <w:r>
              <w:t>补偿农民调查满意度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11、健康步道东延绿化占地补偿资金绩效目标表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13043324P00769010001X</w:t>
            </w:r>
          </w:p>
        </w:tc>
        <w:tc>
          <w:tcPr>
            <w:tcW w:w="2835" w:type="dxa"/>
            <w:vAlign w:val="center"/>
          </w:tcPr>
          <w:p>
            <w:pPr>
              <w:pStyle w:val="8"/>
            </w:pPr>
            <w:r>
              <w:t>项目名称</w:t>
            </w:r>
          </w:p>
        </w:tc>
        <w:tc>
          <w:tcPr>
            <w:tcW w:w="6094" w:type="dxa"/>
            <w:gridSpan w:val="3"/>
            <w:vAlign w:val="center"/>
          </w:tcPr>
          <w:p>
            <w:pPr>
              <w:pStyle w:val="10"/>
            </w:pPr>
            <w:r>
              <w:t>健康步道东延绿化占地补偿资金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7.27</w:t>
            </w:r>
          </w:p>
        </w:tc>
        <w:tc>
          <w:tcPr>
            <w:tcW w:w="2835" w:type="dxa"/>
            <w:vAlign w:val="center"/>
          </w:tcPr>
          <w:p>
            <w:pPr>
              <w:pStyle w:val="8"/>
            </w:pPr>
            <w:r>
              <w:t>其中：财政    资金</w:t>
            </w:r>
          </w:p>
        </w:tc>
        <w:tc>
          <w:tcPr>
            <w:tcW w:w="2551" w:type="dxa"/>
            <w:vAlign w:val="center"/>
          </w:tcPr>
          <w:p>
            <w:pPr>
              <w:pStyle w:val="10"/>
            </w:pPr>
            <w:r>
              <w:t>7.27</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该资金用于健康步道东延绿化占地补偿。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1.该资金用于健康步道东延绿化占地补偿，改善了居民生活环境，保障了居民合法权益。</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占地的亩数</w:t>
            </w:r>
          </w:p>
        </w:tc>
        <w:tc>
          <w:tcPr>
            <w:tcW w:w="5386" w:type="dxa"/>
            <w:vAlign w:val="center"/>
          </w:tcPr>
          <w:p>
            <w:pPr>
              <w:pStyle w:val="10"/>
            </w:pPr>
            <w:r>
              <w:t>轴承园区占地的亩数</w:t>
            </w:r>
          </w:p>
        </w:tc>
        <w:tc>
          <w:tcPr>
            <w:tcW w:w="2268" w:type="dxa"/>
            <w:vAlign w:val="center"/>
          </w:tcPr>
          <w:p>
            <w:pPr>
              <w:pStyle w:val="10"/>
            </w:pPr>
            <w:r>
              <w:t>83.22亩</w:t>
            </w:r>
          </w:p>
        </w:tc>
        <w:tc>
          <w:tcPr>
            <w:tcW w:w="1276" w:type="dxa"/>
            <w:vAlign w:val="center"/>
          </w:tcPr>
          <w:p>
            <w:pPr>
              <w:pStyle w:val="10"/>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补偿覆盖率</w:t>
            </w:r>
          </w:p>
        </w:tc>
        <w:tc>
          <w:tcPr>
            <w:tcW w:w="5386" w:type="dxa"/>
            <w:vAlign w:val="center"/>
          </w:tcPr>
          <w:p>
            <w:pPr>
              <w:pStyle w:val="10"/>
            </w:pPr>
            <w:r>
              <w:t>实际发放补偿占应补偿资金总量的比率</w:t>
            </w:r>
          </w:p>
        </w:tc>
        <w:tc>
          <w:tcPr>
            <w:tcW w:w="2268" w:type="dxa"/>
            <w:vAlign w:val="center"/>
          </w:tcPr>
          <w:p>
            <w:pPr>
              <w:pStyle w:val="10"/>
            </w:pPr>
            <w:r>
              <w:t>≥95%</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及时发放</w:t>
            </w:r>
          </w:p>
        </w:tc>
        <w:tc>
          <w:tcPr>
            <w:tcW w:w="5386" w:type="dxa"/>
            <w:vAlign w:val="center"/>
          </w:tcPr>
          <w:p>
            <w:pPr>
              <w:pStyle w:val="10"/>
            </w:pPr>
            <w:r>
              <w:t>收到财政拨款后及时发放到农户手中</w:t>
            </w:r>
          </w:p>
        </w:tc>
        <w:tc>
          <w:tcPr>
            <w:tcW w:w="2268" w:type="dxa"/>
            <w:vAlign w:val="center"/>
          </w:tcPr>
          <w:p>
            <w:pPr>
              <w:pStyle w:val="10"/>
            </w:pPr>
            <w:r>
              <w:t>≤7天</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占地补偿资金</w:t>
            </w:r>
          </w:p>
        </w:tc>
        <w:tc>
          <w:tcPr>
            <w:tcW w:w="5386" w:type="dxa"/>
            <w:vAlign w:val="center"/>
          </w:tcPr>
          <w:p>
            <w:pPr>
              <w:pStyle w:val="10"/>
            </w:pPr>
            <w:r>
              <w:t>轴承创意园占地补偿总资金</w:t>
            </w:r>
          </w:p>
        </w:tc>
        <w:tc>
          <w:tcPr>
            <w:tcW w:w="2268" w:type="dxa"/>
            <w:vAlign w:val="center"/>
          </w:tcPr>
          <w:p>
            <w:pPr>
              <w:pStyle w:val="10"/>
            </w:pPr>
            <w:r>
              <w:t>7.49万元</w:t>
            </w:r>
          </w:p>
        </w:tc>
        <w:tc>
          <w:tcPr>
            <w:tcW w:w="1276" w:type="dxa"/>
            <w:vAlign w:val="center"/>
          </w:tcPr>
          <w:p>
            <w:pPr>
              <w:pStyle w:val="10"/>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农村经济效益增长率</w:t>
            </w:r>
          </w:p>
        </w:tc>
        <w:tc>
          <w:tcPr>
            <w:tcW w:w="5386" w:type="dxa"/>
            <w:vAlign w:val="center"/>
          </w:tcPr>
          <w:p>
            <w:pPr>
              <w:pStyle w:val="10"/>
            </w:pPr>
            <w:r>
              <w:t>该项目实施后对农村经济效益增长的比率</w:t>
            </w:r>
          </w:p>
        </w:tc>
        <w:tc>
          <w:tcPr>
            <w:tcW w:w="2268" w:type="dxa"/>
            <w:vAlign w:val="center"/>
          </w:tcPr>
          <w:p>
            <w:pPr>
              <w:pStyle w:val="10"/>
            </w:pPr>
            <w:r>
              <w:t>≥20%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改善居民生活环境</w:t>
            </w:r>
          </w:p>
        </w:tc>
        <w:tc>
          <w:tcPr>
            <w:tcW w:w="5386" w:type="dxa"/>
            <w:vAlign w:val="center"/>
          </w:tcPr>
          <w:p>
            <w:pPr>
              <w:pStyle w:val="10"/>
            </w:pPr>
            <w:r>
              <w:t>提高并改善居民生活环境</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被补偿农民满意度</w:t>
            </w:r>
          </w:p>
        </w:tc>
        <w:tc>
          <w:tcPr>
            <w:tcW w:w="5386" w:type="dxa"/>
            <w:vAlign w:val="center"/>
          </w:tcPr>
          <w:p>
            <w:pPr>
              <w:pStyle w:val="10"/>
            </w:pPr>
            <w:r>
              <w:t>被补偿农民调查满意度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12、魏僧寨镇轴承园区一期占地补偿资金绩效目标表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13043324P007688100014</w:t>
            </w:r>
          </w:p>
        </w:tc>
        <w:tc>
          <w:tcPr>
            <w:tcW w:w="2835" w:type="dxa"/>
            <w:vAlign w:val="center"/>
          </w:tcPr>
          <w:p>
            <w:pPr>
              <w:pStyle w:val="8"/>
            </w:pPr>
            <w:r>
              <w:t>项目名称</w:t>
            </w:r>
          </w:p>
        </w:tc>
        <w:tc>
          <w:tcPr>
            <w:tcW w:w="6094" w:type="dxa"/>
            <w:gridSpan w:val="3"/>
            <w:vAlign w:val="center"/>
          </w:tcPr>
          <w:p>
            <w:pPr>
              <w:pStyle w:val="10"/>
            </w:pPr>
            <w:r>
              <w:t>魏僧寨镇轴承园区一期占地补偿资金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12.60</w:t>
            </w:r>
          </w:p>
        </w:tc>
        <w:tc>
          <w:tcPr>
            <w:tcW w:w="2835" w:type="dxa"/>
            <w:vAlign w:val="center"/>
          </w:tcPr>
          <w:p>
            <w:pPr>
              <w:pStyle w:val="8"/>
            </w:pPr>
            <w:r>
              <w:t>其中：财政    资金</w:t>
            </w:r>
          </w:p>
        </w:tc>
        <w:tc>
          <w:tcPr>
            <w:tcW w:w="2551" w:type="dxa"/>
            <w:vAlign w:val="center"/>
          </w:tcPr>
          <w:p>
            <w:pPr>
              <w:pStyle w:val="10"/>
            </w:pPr>
            <w:r>
              <w:t>12.60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该资金用于发放轴承园区一期占地补偿。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1.该资金用于发放轴承园区一期占地补偿，提高农户生活质量，保障农户合法权益。</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占地的亩数</w:t>
            </w:r>
          </w:p>
        </w:tc>
        <w:tc>
          <w:tcPr>
            <w:tcW w:w="5386" w:type="dxa"/>
            <w:vAlign w:val="center"/>
          </w:tcPr>
          <w:p>
            <w:pPr>
              <w:pStyle w:val="10"/>
            </w:pPr>
            <w:r>
              <w:t>轴承园区占地的亩数</w:t>
            </w:r>
          </w:p>
        </w:tc>
        <w:tc>
          <w:tcPr>
            <w:tcW w:w="2268" w:type="dxa"/>
            <w:vAlign w:val="center"/>
          </w:tcPr>
          <w:p>
            <w:pPr>
              <w:pStyle w:val="10"/>
            </w:pPr>
            <w:r>
              <w:t>96.92亩</w:t>
            </w:r>
          </w:p>
        </w:tc>
        <w:tc>
          <w:tcPr>
            <w:tcW w:w="1276" w:type="dxa"/>
            <w:vAlign w:val="center"/>
          </w:tcPr>
          <w:p>
            <w:pPr>
              <w:pStyle w:val="10"/>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补偿覆盖率</w:t>
            </w:r>
          </w:p>
        </w:tc>
        <w:tc>
          <w:tcPr>
            <w:tcW w:w="5386" w:type="dxa"/>
            <w:vAlign w:val="center"/>
          </w:tcPr>
          <w:p>
            <w:pPr>
              <w:pStyle w:val="10"/>
            </w:pPr>
            <w:r>
              <w:t>实际发放补偿占补偿金额的比率</w:t>
            </w:r>
          </w:p>
        </w:tc>
        <w:tc>
          <w:tcPr>
            <w:tcW w:w="2268" w:type="dxa"/>
            <w:vAlign w:val="center"/>
          </w:tcPr>
          <w:p>
            <w:pPr>
              <w:pStyle w:val="10"/>
            </w:pPr>
            <w:r>
              <w:t>≥95%</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及时发放</w:t>
            </w:r>
          </w:p>
        </w:tc>
        <w:tc>
          <w:tcPr>
            <w:tcW w:w="5386" w:type="dxa"/>
            <w:vAlign w:val="center"/>
          </w:tcPr>
          <w:p>
            <w:pPr>
              <w:pStyle w:val="10"/>
            </w:pPr>
            <w:r>
              <w:t>收到财政拨款后及时发放到农户手中</w:t>
            </w:r>
          </w:p>
        </w:tc>
        <w:tc>
          <w:tcPr>
            <w:tcW w:w="2268" w:type="dxa"/>
            <w:vAlign w:val="center"/>
          </w:tcPr>
          <w:p>
            <w:pPr>
              <w:pStyle w:val="10"/>
            </w:pPr>
            <w:r>
              <w:t>≤7天</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占地补偿资金</w:t>
            </w:r>
          </w:p>
        </w:tc>
        <w:tc>
          <w:tcPr>
            <w:tcW w:w="5386" w:type="dxa"/>
            <w:vAlign w:val="center"/>
          </w:tcPr>
          <w:p>
            <w:pPr>
              <w:pStyle w:val="10"/>
            </w:pPr>
            <w:r>
              <w:t>轴承创意园占地补偿总资金</w:t>
            </w:r>
          </w:p>
        </w:tc>
        <w:tc>
          <w:tcPr>
            <w:tcW w:w="2268" w:type="dxa"/>
            <w:vAlign w:val="center"/>
          </w:tcPr>
          <w:p>
            <w:pPr>
              <w:pStyle w:val="10"/>
            </w:pPr>
            <w:r>
              <w:t>12.6万元</w:t>
            </w:r>
          </w:p>
        </w:tc>
        <w:tc>
          <w:tcPr>
            <w:tcW w:w="1276" w:type="dxa"/>
            <w:vAlign w:val="center"/>
          </w:tcPr>
          <w:p>
            <w:pPr>
              <w:pStyle w:val="10"/>
            </w:pPr>
            <w:r>
              <w:t>占地补偿协议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提高农村经济增长率</w:t>
            </w:r>
          </w:p>
        </w:tc>
        <w:tc>
          <w:tcPr>
            <w:tcW w:w="5386" w:type="dxa"/>
            <w:vAlign w:val="center"/>
          </w:tcPr>
          <w:p>
            <w:pPr>
              <w:pStyle w:val="10"/>
            </w:pPr>
            <w:r>
              <w:t>该项目实施后对农村经济效益增长的比率</w:t>
            </w:r>
          </w:p>
        </w:tc>
        <w:tc>
          <w:tcPr>
            <w:tcW w:w="2268" w:type="dxa"/>
            <w:vAlign w:val="center"/>
          </w:tcPr>
          <w:p>
            <w:pPr>
              <w:pStyle w:val="10"/>
            </w:pPr>
            <w:r>
              <w:t>≥20%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提高就业率</w:t>
            </w:r>
          </w:p>
        </w:tc>
        <w:tc>
          <w:tcPr>
            <w:tcW w:w="5386" w:type="dxa"/>
            <w:vAlign w:val="center"/>
          </w:tcPr>
          <w:p>
            <w:pPr>
              <w:pStyle w:val="10"/>
            </w:pPr>
            <w:r>
              <w:t>提高轴承园区周边劳动力就业率</w:t>
            </w:r>
          </w:p>
        </w:tc>
        <w:tc>
          <w:tcPr>
            <w:tcW w:w="2268" w:type="dxa"/>
            <w:vAlign w:val="center"/>
          </w:tcPr>
          <w:p>
            <w:pPr>
              <w:pStyle w:val="10"/>
            </w:pPr>
            <w:r>
              <w:t>≥20%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被补偿农民满意度</w:t>
            </w:r>
          </w:p>
        </w:tc>
        <w:tc>
          <w:tcPr>
            <w:tcW w:w="5386" w:type="dxa"/>
            <w:vAlign w:val="center"/>
          </w:tcPr>
          <w:p>
            <w:pPr>
              <w:pStyle w:val="10"/>
            </w:pPr>
            <w:r>
              <w:t>被补偿农民调查满意度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13、魏僧寨镇轴承园区占地补偿资金绩效目标表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13043324P00768710001E</w:t>
            </w:r>
          </w:p>
        </w:tc>
        <w:tc>
          <w:tcPr>
            <w:tcW w:w="2835" w:type="dxa"/>
            <w:vAlign w:val="center"/>
          </w:tcPr>
          <w:p>
            <w:pPr>
              <w:pStyle w:val="8"/>
            </w:pPr>
            <w:r>
              <w:t>项目名称</w:t>
            </w:r>
          </w:p>
        </w:tc>
        <w:tc>
          <w:tcPr>
            <w:tcW w:w="6094" w:type="dxa"/>
            <w:gridSpan w:val="3"/>
            <w:vAlign w:val="center"/>
          </w:tcPr>
          <w:p>
            <w:pPr>
              <w:pStyle w:val="10"/>
            </w:pPr>
            <w:r>
              <w:t>魏僧寨镇轴承园区占地补偿资金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40.90</w:t>
            </w:r>
          </w:p>
        </w:tc>
        <w:tc>
          <w:tcPr>
            <w:tcW w:w="2835" w:type="dxa"/>
            <w:vAlign w:val="center"/>
          </w:tcPr>
          <w:p>
            <w:pPr>
              <w:pStyle w:val="8"/>
            </w:pPr>
            <w:r>
              <w:t>其中：财政    资金</w:t>
            </w:r>
          </w:p>
        </w:tc>
        <w:tc>
          <w:tcPr>
            <w:tcW w:w="2551" w:type="dxa"/>
            <w:vAlign w:val="center"/>
          </w:tcPr>
          <w:p>
            <w:pPr>
              <w:pStyle w:val="10"/>
            </w:pPr>
            <w:r>
              <w:t>40.90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该资金主要用于发放群众轴承园区占地补偿。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1.该资金主要用于发放群众轴承园区占地补偿，保障了轴承园区招商项目的正常实施，提升了轴承园区营商环境。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占地的亩数</w:t>
            </w:r>
          </w:p>
        </w:tc>
        <w:tc>
          <w:tcPr>
            <w:tcW w:w="5386" w:type="dxa"/>
            <w:vAlign w:val="center"/>
          </w:tcPr>
          <w:p>
            <w:pPr>
              <w:pStyle w:val="10"/>
            </w:pPr>
            <w:r>
              <w:t>轴承园区占地的亩数</w:t>
            </w:r>
          </w:p>
        </w:tc>
        <w:tc>
          <w:tcPr>
            <w:tcW w:w="2268" w:type="dxa"/>
            <w:vAlign w:val="center"/>
          </w:tcPr>
          <w:p>
            <w:pPr>
              <w:pStyle w:val="10"/>
            </w:pPr>
            <w:r>
              <w:t>314.62亩</w:t>
            </w:r>
          </w:p>
        </w:tc>
        <w:tc>
          <w:tcPr>
            <w:tcW w:w="1276" w:type="dxa"/>
            <w:vAlign w:val="center"/>
          </w:tcPr>
          <w:p>
            <w:pPr>
              <w:pStyle w:val="10"/>
            </w:pPr>
            <w:r>
              <w:t>占地补偿资金发放表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补偿覆盖率</w:t>
            </w:r>
          </w:p>
        </w:tc>
        <w:tc>
          <w:tcPr>
            <w:tcW w:w="5386" w:type="dxa"/>
            <w:vAlign w:val="center"/>
          </w:tcPr>
          <w:p>
            <w:pPr>
              <w:pStyle w:val="10"/>
            </w:pPr>
            <w:r>
              <w:t>实际发放补偿占应补偿总额的比率</w:t>
            </w:r>
          </w:p>
        </w:tc>
        <w:tc>
          <w:tcPr>
            <w:tcW w:w="2268" w:type="dxa"/>
            <w:vAlign w:val="center"/>
          </w:tcPr>
          <w:p>
            <w:pPr>
              <w:pStyle w:val="10"/>
            </w:pPr>
            <w:r>
              <w:t>≥95%</w:t>
            </w:r>
          </w:p>
        </w:tc>
        <w:tc>
          <w:tcPr>
            <w:tcW w:w="1276"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及时发放</w:t>
            </w:r>
          </w:p>
        </w:tc>
        <w:tc>
          <w:tcPr>
            <w:tcW w:w="5386" w:type="dxa"/>
            <w:vAlign w:val="center"/>
          </w:tcPr>
          <w:p>
            <w:pPr>
              <w:pStyle w:val="10"/>
            </w:pPr>
            <w:r>
              <w:t>收到财政拨款后及时发放到农户手中</w:t>
            </w:r>
          </w:p>
        </w:tc>
        <w:tc>
          <w:tcPr>
            <w:tcW w:w="2268" w:type="dxa"/>
            <w:vAlign w:val="center"/>
          </w:tcPr>
          <w:p>
            <w:pPr>
              <w:pStyle w:val="10"/>
            </w:pPr>
            <w:r>
              <w:t>≤7天</w:t>
            </w:r>
          </w:p>
        </w:tc>
        <w:tc>
          <w:tcPr>
            <w:tcW w:w="1276"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占地补偿资金</w:t>
            </w:r>
          </w:p>
        </w:tc>
        <w:tc>
          <w:tcPr>
            <w:tcW w:w="5386" w:type="dxa"/>
            <w:vAlign w:val="center"/>
          </w:tcPr>
          <w:p>
            <w:pPr>
              <w:pStyle w:val="10"/>
            </w:pPr>
            <w:r>
              <w:t>轴承创意园占地补偿总资金</w:t>
            </w:r>
          </w:p>
        </w:tc>
        <w:tc>
          <w:tcPr>
            <w:tcW w:w="2268" w:type="dxa"/>
            <w:vAlign w:val="center"/>
          </w:tcPr>
          <w:p>
            <w:pPr>
              <w:pStyle w:val="10"/>
            </w:pPr>
            <w:r>
              <w:t>40.9万元</w:t>
            </w:r>
          </w:p>
        </w:tc>
        <w:tc>
          <w:tcPr>
            <w:tcW w:w="1276" w:type="dxa"/>
            <w:vAlign w:val="center"/>
          </w:tcPr>
          <w:p>
            <w:pPr>
              <w:pStyle w:val="10"/>
            </w:pPr>
            <w:r>
              <w:t>占地补偿资金发放表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提高农村经济效益增长率</w:t>
            </w:r>
          </w:p>
        </w:tc>
        <w:tc>
          <w:tcPr>
            <w:tcW w:w="5386" w:type="dxa"/>
            <w:vAlign w:val="center"/>
          </w:tcPr>
          <w:p>
            <w:pPr>
              <w:pStyle w:val="10"/>
            </w:pPr>
            <w:r>
              <w:t>该项目实施后对农村经济效益增长的比率</w:t>
            </w:r>
          </w:p>
        </w:tc>
        <w:tc>
          <w:tcPr>
            <w:tcW w:w="2268" w:type="dxa"/>
            <w:vAlign w:val="center"/>
          </w:tcPr>
          <w:p>
            <w:pPr>
              <w:pStyle w:val="10"/>
            </w:pPr>
            <w:r>
              <w:t>≥20%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提高就业率</w:t>
            </w:r>
          </w:p>
        </w:tc>
        <w:tc>
          <w:tcPr>
            <w:tcW w:w="5386" w:type="dxa"/>
            <w:vAlign w:val="center"/>
          </w:tcPr>
          <w:p>
            <w:pPr>
              <w:pStyle w:val="10"/>
            </w:pPr>
            <w:r>
              <w:t>提高轴承园区周边劳动力就业率</w:t>
            </w:r>
          </w:p>
        </w:tc>
        <w:tc>
          <w:tcPr>
            <w:tcW w:w="2268" w:type="dxa"/>
            <w:vAlign w:val="center"/>
          </w:tcPr>
          <w:p>
            <w:pPr>
              <w:pStyle w:val="10"/>
            </w:pPr>
            <w:r>
              <w:t>≥20%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5386" w:type="dxa"/>
            <w:vAlign w:val="center"/>
          </w:tcPr>
          <w:p>
            <w:pPr>
              <w:pStyle w:val="10"/>
            </w:pPr>
            <w:r>
              <w:t>补偿农民调查满意度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14、乡镇分税制财政体制补助资金绩效目标表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13043324P00766010007X</w:t>
            </w:r>
          </w:p>
        </w:tc>
        <w:tc>
          <w:tcPr>
            <w:tcW w:w="2835" w:type="dxa"/>
            <w:vAlign w:val="center"/>
          </w:tcPr>
          <w:p>
            <w:pPr>
              <w:pStyle w:val="8"/>
            </w:pPr>
            <w:r>
              <w:t>项目名称</w:t>
            </w:r>
          </w:p>
        </w:tc>
        <w:tc>
          <w:tcPr>
            <w:tcW w:w="6094" w:type="dxa"/>
            <w:gridSpan w:val="3"/>
            <w:vAlign w:val="center"/>
          </w:tcPr>
          <w:p>
            <w:pPr>
              <w:pStyle w:val="10"/>
            </w:pPr>
            <w:r>
              <w:t>乡镇分税制财政体制补助资金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1425.00</w:t>
            </w:r>
          </w:p>
        </w:tc>
        <w:tc>
          <w:tcPr>
            <w:tcW w:w="2835" w:type="dxa"/>
            <w:vAlign w:val="center"/>
          </w:tcPr>
          <w:p>
            <w:pPr>
              <w:pStyle w:val="8"/>
            </w:pPr>
            <w:r>
              <w:t>其中：财政    资金</w:t>
            </w:r>
          </w:p>
        </w:tc>
        <w:tc>
          <w:tcPr>
            <w:tcW w:w="2551" w:type="dxa"/>
            <w:vAlign w:val="center"/>
          </w:tcPr>
          <w:p>
            <w:pPr>
              <w:pStyle w:val="10"/>
            </w:pPr>
            <w:r>
              <w:t>1425.00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该资金用于发放自收自支人员工资，镇辖区基础设施维修维护及办公场所修缮等支出。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1.该资金用于发放自收自支人员工资，镇辖区基础设施维修维护及办公场所修缮，提高乡镇税收收入，促进乡镇经济发展，提高乡镇就业率。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发放人数</w:t>
            </w:r>
          </w:p>
        </w:tc>
        <w:tc>
          <w:tcPr>
            <w:tcW w:w="5386" w:type="dxa"/>
            <w:vAlign w:val="center"/>
          </w:tcPr>
          <w:p>
            <w:pPr>
              <w:pStyle w:val="10"/>
            </w:pPr>
            <w:r>
              <w:t>自收自支人员工资发放人数</w:t>
            </w:r>
          </w:p>
        </w:tc>
        <w:tc>
          <w:tcPr>
            <w:tcW w:w="2268" w:type="dxa"/>
            <w:vAlign w:val="center"/>
          </w:tcPr>
          <w:p>
            <w:pPr>
              <w:pStyle w:val="10"/>
            </w:pPr>
            <w:r>
              <w:t>≥13人</w:t>
            </w:r>
          </w:p>
        </w:tc>
        <w:tc>
          <w:tcPr>
            <w:tcW w:w="1276" w:type="dxa"/>
            <w:vAlign w:val="center"/>
          </w:tcPr>
          <w:p>
            <w:pPr>
              <w:pStyle w:val="10"/>
            </w:pPr>
            <w:r>
              <w:t>关于深化乡镇财政体制改革的意见、工资表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乡镇基础设施维修维护面积</w:t>
            </w:r>
          </w:p>
        </w:tc>
        <w:tc>
          <w:tcPr>
            <w:tcW w:w="5386" w:type="dxa"/>
            <w:vAlign w:val="center"/>
          </w:tcPr>
          <w:p>
            <w:pPr>
              <w:pStyle w:val="10"/>
            </w:pPr>
            <w:r>
              <w:t>镇辖区内乡镇基础设施维修维护面积</w:t>
            </w:r>
          </w:p>
        </w:tc>
        <w:tc>
          <w:tcPr>
            <w:tcW w:w="2268" w:type="dxa"/>
            <w:vAlign w:val="center"/>
          </w:tcPr>
          <w:p>
            <w:pPr>
              <w:pStyle w:val="10"/>
            </w:pPr>
            <w:r>
              <w:t>≥5600平方米</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办公场所修缮面积</w:t>
            </w:r>
          </w:p>
        </w:tc>
        <w:tc>
          <w:tcPr>
            <w:tcW w:w="5386" w:type="dxa"/>
            <w:vAlign w:val="center"/>
          </w:tcPr>
          <w:p>
            <w:pPr>
              <w:pStyle w:val="10"/>
            </w:pPr>
            <w:r>
              <w:t>镇机关办公场所修缮面积</w:t>
            </w:r>
          </w:p>
        </w:tc>
        <w:tc>
          <w:tcPr>
            <w:tcW w:w="2268" w:type="dxa"/>
            <w:vAlign w:val="center"/>
          </w:tcPr>
          <w:p>
            <w:pPr>
              <w:pStyle w:val="10"/>
            </w:pPr>
            <w:r>
              <w:t>≥2100平方米</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发放覆盖率</w:t>
            </w:r>
          </w:p>
        </w:tc>
        <w:tc>
          <w:tcPr>
            <w:tcW w:w="5386" w:type="dxa"/>
            <w:vAlign w:val="center"/>
          </w:tcPr>
          <w:p>
            <w:pPr>
              <w:pStyle w:val="10"/>
            </w:pPr>
            <w:r>
              <w:t>实际发放人数占应发放人数的比例</w:t>
            </w:r>
          </w:p>
        </w:tc>
        <w:tc>
          <w:tcPr>
            <w:tcW w:w="2268" w:type="dxa"/>
            <w:vAlign w:val="center"/>
          </w:tcPr>
          <w:p>
            <w:pPr>
              <w:pStyle w:val="10"/>
            </w:pPr>
            <w:r>
              <w:t>≥95%</w:t>
            </w:r>
          </w:p>
        </w:tc>
        <w:tc>
          <w:tcPr>
            <w:tcW w:w="1276" w:type="dxa"/>
            <w:vAlign w:val="center"/>
          </w:tcPr>
          <w:p>
            <w:pPr>
              <w:pStyle w:val="10"/>
            </w:pPr>
            <w:r>
              <w:t>工资表、银行回单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办公场所修缮达标率</w:t>
            </w:r>
          </w:p>
        </w:tc>
        <w:tc>
          <w:tcPr>
            <w:tcW w:w="5386" w:type="dxa"/>
            <w:vAlign w:val="center"/>
          </w:tcPr>
          <w:p>
            <w:pPr>
              <w:pStyle w:val="10"/>
            </w:pPr>
            <w:r>
              <w:t>镇机关办公场所修缮工程达标率</w:t>
            </w:r>
          </w:p>
        </w:tc>
        <w:tc>
          <w:tcPr>
            <w:tcW w:w="2268" w:type="dxa"/>
            <w:vAlign w:val="center"/>
          </w:tcPr>
          <w:p>
            <w:pPr>
              <w:pStyle w:val="10"/>
            </w:pPr>
            <w:r>
              <w:t>≥95%</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基础设施维修维护达标率</w:t>
            </w:r>
          </w:p>
        </w:tc>
        <w:tc>
          <w:tcPr>
            <w:tcW w:w="5386" w:type="dxa"/>
            <w:vAlign w:val="center"/>
          </w:tcPr>
          <w:p>
            <w:pPr>
              <w:pStyle w:val="10"/>
            </w:pPr>
            <w:r>
              <w:t>辖区内乡镇基础设施维修维护达标率</w:t>
            </w:r>
          </w:p>
        </w:tc>
        <w:tc>
          <w:tcPr>
            <w:tcW w:w="2268" w:type="dxa"/>
            <w:vAlign w:val="center"/>
          </w:tcPr>
          <w:p>
            <w:pPr>
              <w:pStyle w:val="10"/>
            </w:pPr>
            <w:r>
              <w:t>≥95%</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按时发放</w:t>
            </w:r>
          </w:p>
        </w:tc>
        <w:tc>
          <w:tcPr>
            <w:tcW w:w="5386" w:type="dxa"/>
            <w:vAlign w:val="center"/>
          </w:tcPr>
          <w:p>
            <w:pPr>
              <w:pStyle w:val="10"/>
            </w:pPr>
            <w:r>
              <w:t>按月及时发放自收自支人员工资</w:t>
            </w:r>
          </w:p>
        </w:tc>
        <w:tc>
          <w:tcPr>
            <w:tcW w:w="2268" w:type="dxa"/>
            <w:vAlign w:val="center"/>
          </w:tcPr>
          <w:p>
            <w:pPr>
              <w:pStyle w:val="10"/>
            </w:pPr>
            <w:r>
              <w:t>≤1月</w:t>
            </w:r>
          </w:p>
        </w:tc>
        <w:tc>
          <w:tcPr>
            <w:tcW w:w="1276"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按时完工</w:t>
            </w:r>
          </w:p>
        </w:tc>
        <w:tc>
          <w:tcPr>
            <w:tcW w:w="5386" w:type="dxa"/>
            <w:vAlign w:val="center"/>
          </w:tcPr>
          <w:p>
            <w:pPr>
              <w:pStyle w:val="10"/>
            </w:pPr>
            <w:r>
              <w:t>按照工作计划在规定时限内完工</w:t>
            </w:r>
          </w:p>
        </w:tc>
        <w:tc>
          <w:tcPr>
            <w:tcW w:w="2268" w:type="dxa"/>
            <w:vAlign w:val="center"/>
          </w:tcPr>
          <w:p>
            <w:pPr>
              <w:pStyle w:val="10"/>
            </w:pPr>
            <w:r>
              <w:t>≤1年</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补助金额</w:t>
            </w:r>
          </w:p>
        </w:tc>
        <w:tc>
          <w:tcPr>
            <w:tcW w:w="5386" w:type="dxa"/>
            <w:vAlign w:val="center"/>
          </w:tcPr>
          <w:p>
            <w:pPr>
              <w:pStyle w:val="10"/>
            </w:pPr>
            <w:r>
              <w:t>全年乡镇分税制体制补助金额</w:t>
            </w:r>
          </w:p>
        </w:tc>
        <w:tc>
          <w:tcPr>
            <w:tcW w:w="2268" w:type="dxa"/>
            <w:vAlign w:val="center"/>
          </w:tcPr>
          <w:p>
            <w:pPr>
              <w:pStyle w:val="10"/>
            </w:pPr>
            <w:r>
              <w:t>1425万元</w:t>
            </w:r>
          </w:p>
        </w:tc>
        <w:tc>
          <w:tcPr>
            <w:tcW w:w="1276" w:type="dxa"/>
            <w:vAlign w:val="center"/>
          </w:tcPr>
          <w:p>
            <w:pPr>
              <w:pStyle w:val="10"/>
            </w:pPr>
            <w:r>
              <w:t>关于深化乡镇财政体制改革的意见、工作计划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增加乡镇收入</w:t>
            </w:r>
          </w:p>
        </w:tc>
        <w:tc>
          <w:tcPr>
            <w:tcW w:w="5386" w:type="dxa"/>
            <w:vAlign w:val="center"/>
          </w:tcPr>
          <w:p>
            <w:pPr>
              <w:pStyle w:val="10"/>
            </w:pPr>
            <w:r>
              <w:t>增加乡镇税收收入，促进乡镇经济发展</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提高乡镇就业率</w:t>
            </w:r>
          </w:p>
        </w:tc>
        <w:tc>
          <w:tcPr>
            <w:tcW w:w="5386" w:type="dxa"/>
            <w:vAlign w:val="center"/>
          </w:tcPr>
          <w:p>
            <w:pPr>
              <w:pStyle w:val="10"/>
            </w:pPr>
            <w:r>
              <w:t>提高乡镇就业较往年增长率</w:t>
            </w:r>
          </w:p>
        </w:tc>
        <w:tc>
          <w:tcPr>
            <w:tcW w:w="2268" w:type="dxa"/>
            <w:vAlign w:val="center"/>
          </w:tcPr>
          <w:p>
            <w:pPr>
              <w:pStyle w:val="10"/>
            </w:pPr>
            <w:r>
              <w:t>≥10%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辖区群众满意度</w:t>
            </w:r>
          </w:p>
        </w:tc>
        <w:tc>
          <w:tcPr>
            <w:tcW w:w="5386" w:type="dxa"/>
            <w:vAlign w:val="center"/>
          </w:tcPr>
          <w:p>
            <w:pPr>
              <w:pStyle w:val="10"/>
            </w:pPr>
            <w:r>
              <w:t>辖区群众满意度</w:t>
            </w:r>
          </w:p>
        </w:tc>
        <w:tc>
          <w:tcPr>
            <w:tcW w:w="2268" w:type="dxa"/>
            <w:vAlign w:val="center"/>
          </w:tcPr>
          <w:p>
            <w:pPr>
              <w:pStyle w:val="10"/>
            </w:pPr>
            <w:r>
              <w:t>≥95问卷调查</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544魏僧寨镇</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魏僧寨镇（含所属单位）上年末固定资产金额为301.62万元（详见下表）。本年度拟购置固定资产总额为0.00万元，已按要求列入政府采购预算，详见政府采购预算表。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544魏僧寨镇</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301.62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r>
              <w:t>2970</w:t>
            </w:r>
          </w:p>
        </w:tc>
        <w:tc>
          <w:tcPr>
            <w:tcW w:w="2835" w:type="dxa"/>
            <w:vAlign w:val="center"/>
          </w:tcPr>
          <w:p>
            <w:pPr>
              <w:pStyle w:val="9"/>
            </w:pPr>
            <w:r>
              <w:t>223.77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2970</w:t>
            </w:r>
          </w:p>
        </w:tc>
        <w:tc>
          <w:tcPr>
            <w:tcW w:w="2835" w:type="dxa"/>
            <w:vAlign w:val="center"/>
          </w:tcPr>
          <w:p>
            <w:pPr>
              <w:pStyle w:val="9"/>
            </w:pPr>
            <w:r>
              <w:t>223.77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56</w:t>
            </w:r>
          </w:p>
        </w:tc>
        <w:tc>
          <w:tcPr>
            <w:tcW w:w="2835" w:type="dxa"/>
            <w:vAlign w:val="center"/>
          </w:tcPr>
          <w:p>
            <w:pPr>
              <w:pStyle w:val="9"/>
            </w:pPr>
            <w:r>
              <w:t>77.85</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68512"/>
    <w:multiLevelType w:val="singleLevel"/>
    <w:tmpl w:val="9266851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0C2E1A"/>
    <w:rsid w:val="00010C0C"/>
    <w:rsid w:val="000C2E1A"/>
    <w:rsid w:val="003221A9"/>
    <w:rsid w:val="63A21451"/>
    <w:rsid w:val="6FF74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6">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9">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TOC 2"/>
    <w:basedOn w:val="1"/>
    <w:qFormat/>
    <w:uiPriority w:val="0"/>
    <w:pPr>
      <w:ind w:left="240"/>
    </w:pPr>
  </w:style>
  <w:style w:type="paragraph" w:customStyle="1" w:styleId="24">
    <w:name w:val="TOC 3"/>
    <w:basedOn w:val="1"/>
    <w:qFormat/>
    <w:uiPriority w:val="0"/>
    <w:pPr>
      <w:ind w:left="480"/>
    </w:pPr>
  </w:style>
  <w:style w:type="paragraph" w:customStyle="1" w:styleId="25">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3" Type="http://schemas.openxmlformats.org/officeDocument/2006/relationships/fontTable" Target="fontTable.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2024-03-01T14:54:46Z</dcterms:created>
  <dcterms:modified xsi:type="dcterms:W3CDTF">2024-03-01T06:54:46Z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2024-03-01T14:54:38Z</dcterms:created>
  <dcterms:modified xsi:type="dcterms:W3CDTF">2024-03-01T06:54:38Z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2024-03-01T14:54:43Z</dcterms:created>
  <dcterms:modified xsi:type="dcterms:W3CDTF">2024-03-01T06:54:43Z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2024-03-01T14:54:44Z</dcterms:created>
  <dcterms:modified xsi:type="dcterms:W3CDTF">2024-03-01T06:54:44Z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2024-03-01T14:54:45Z</dcterms:created>
  <dcterms:modified xsi:type="dcterms:W3CDTF">2024-03-01T06:54:45Z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2024-03-01T14:54:42Z</dcterms:created>
  <dcterms:modified xsi:type="dcterms:W3CDTF">2024-03-01T06:54:42Z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2024-03-01T14:54:44Z</dcterms:created>
  <dcterms:modified xsi:type="dcterms:W3CDTF">2024-03-01T06:54:44Z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2024-03-01T14:54:46Z</dcterms:created>
  <dcterms:modified xsi:type="dcterms:W3CDTF">2024-03-01T06:54:46Z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2024-03-01T14:54:46Z</dcterms:created>
  <dcterms:modified xsi:type="dcterms:W3CDTF">2024-03-01T06:54:46Z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2024-03-01T14:54:44Z</dcterms:created>
  <dcterms:modified xsi:type="dcterms:W3CDTF">2024-03-01T06:54:44Z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2024-03-01T14:54:47Z</dcterms:created>
  <dcterms:modified xsi:type="dcterms:W3CDTF">2024-03-01T06:54:47Z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2024-03-01T14:54:43Z</dcterms:created>
  <dcterms:modified xsi:type="dcterms:W3CDTF">2024-03-01T06:54:43Z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2024-03-01T14:54:45Z</dcterms:created>
  <dcterms:modified xsi:type="dcterms:W3CDTF">2024-03-01T06:54:45Z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2024-03-01T14:54:42Z</dcterms:created>
  <dcterms:modified xsi:type="dcterms:W3CDTF">2024-03-01T06:54:42Z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2024-03-01T14:54:43Z</dcterms:created>
  <dcterms:modified xsi:type="dcterms:W3CDTF">2024-03-01T06:54:43Z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2024-03-01T14:54:45Z</dcterms:created>
  <dcterms:modified xsi:type="dcterms:W3CDTF">2024-03-01T06:54:45Z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2024-03-01T14:54:47Z</dcterms:created>
  <dcterms:modified xsi:type="dcterms:W3CDTF">2024-03-01T06:54:47Z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2024-03-01T14:54:42Z</dcterms:created>
  <dcterms:modified xsi:type="dcterms:W3CDTF">2024-03-01T06:54:42Z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39651AA-1F0C-4628-8124-59843781456C}">
  <ds:schemaRefs/>
</ds:datastoreItem>
</file>

<file path=customXml/itemProps10.xml><?xml version="1.0" encoding="utf-8"?>
<ds:datastoreItem xmlns:ds="http://schemas.openxmlformats.org/officeDocument/2006/customXml" ds:itemID="{A6257D68-3B7D-41DE-B78D-9A2727802049}">
  <ds:schemaRefs/>
</ds:datastoreItem>
</file>

<file path=customXml/itemProps11.xml><?xml version="1.0" encoding="utf-8"?>
<ds:datastoreItem xmlns:ds="http://schemas.openxmlformats.org/officeDocument/2006/customXml" ds:itemID="{AD0A81C9-0BFC-49BE-BC7F-D9A4CB13A825}">
  <ds:schemaRefs/>
</ds:datastoreItem>
</file>

<file path=customXml/itemProps12.xml><?xml version="1.0" encoding="utf-8"?>
<ds:datastoreItem xmlns:ds="http://schemas.openxmlformats.org/officeDocument/2006/customXml" ds:itemID="{327F26AD-D2FE-4139-9E26-B364B55FE2E8}">
  <ds:schemaRefs/>
</ds:datastoreItem>
</file>

<file path=customXml/itemProps13.xml><?xml version="1.0" encoding="utf-8"?>
<ds:datastoreItem xmlns:ds="http://schemas.openxmlformats.org/officeDocument/2006/customXml" ds:itemID="{5612C78E-3184-4368-BA4C-8111BA8630AB}">
  <ds:schemaRefs/>
</ds:datastoreItem>
</file>

<file path=customXml/itemProps14.xml><?xml version="1.0" encoding="utf-8"?>
<ds:datastoreItem xmlns:ds="http://schemas.openxmlformats.org/officeDocument/2006/customXml" ds:itemID="{0C613B96-01D6-420A-BC05-8EDC92DD8A35}">
  <ds:schemaRefs/>
</ds:datastoreItem>
</file>

<file path=customXml/itemProps15.xml><?xml version="1.0" encoding="utf-8"?>
<ds:datastoreItem xmlns:ds="http://schemas.openxmlformats.org/officeDocument/2006/customXml" ds:itemID="{B0CD8AE3-8CC5-4BE7-9B8B-A350B5603609}">
  <ds:schemaRefs/>
</ds:datastoreItem>
</file>

<file path=customXml/itemProps16.xml><?xml version="1.0" encoding="utf-8"?>
<ds:datastoreItem xmlns:ds="http://schemas.openxmlformats.org/officeDocument/2006/customXml" ds:itemID="{D48AE969-9EDB-409B-86FD-81C6792863E3}">
  <ds:schemaRefs/>
</ds:datastoreItem>
</file>

<file path=customXml/itemProps17.xml><?xml version="1.0" encoding="utf-8"?>
<ds:datastoreItem xmlns:ds="http://schemas.openxmlformats.org/officeDocument/2006/customXml" ds:itemID="{1240F3E2-4FED-424D-829F-5194A14E149B}">
  <ds:schemaRefs/>
</ds:datastoreItem>
</file>

<file path=customXml/itemProps18.xml><?xml version="1.0" encoding="utf-8"?>
<ds:datastoreItem xmlns:ds="http://schemas.openxmlformats.org/officeDocument/2006/customXml" ds:itemID="{01F6044F-B087-4BC9-B1DB-3F2AF978D312}">
  <ds:schemaRefs/>
</ds:datastoreItem>
</file>

<file path=customXml/itemProps19.xml><?xml version="1.0" encoding="utf-8"?>
<ds:datastoreItem xmlns:ds="http://schemas.openxmlformats.org/officeDocument/2006/customXml" ds:itemID="{D81DE65E-8172-4CAA-BAF4-B7883566BB19}">
  <ds:schemaRefs/>
</ds:datastoreItem>
</file>

<file path=customXml/itemProps2.xml><?xml version="1.0" encoding="utf-8"?>
<ds:datastoreItem xmlns:ds="http://schemas.openxmlformats.org/officeDocument/2006/customXml" ds:itemID="{F74A2402-260C-48CD-AF2E-EDB11CDBDF7C}">
  <ds:schemaRefs/>
</ds:datastoreItem>
</file>

<file path=customXml/itemProps20.xml><?xml version="1.0" encoding="utf-8"?>
<ds:datastoreItem xmlns:ds="http://schemas.openxmlformats.org/officeDocument/2006/customXml" ds:itemID="{C0617257-A5B1-4274-80E7-EDC9441DE042}">
  <ds:schemaRefs/>
</ds:datastoreItem>
</file>

<file path=customXml/itemProps21.xml><?xml version="1.0" encoding="utf-8"?>
<ds:datastoreItem xmlns:ds="http://schemas.openxmlformats.org/officeDocument/2006/customXml" ds:itemID="{525CD37A-ABF1-4211-90D9-3DB0027EF5CE}">
  <ds:schemaRefs/>
</ds:datastoreItem>
</file>

<file path=customXml/itemProps22.xml><?xml version="1.0" encoding="utf-8"?>
<ds:datastoreItem xmlns:ds="http://schemas.openxmlformats.org/officeDocument/2006/customXml" ds:itemID="{5AE48891-FFDF-46E5-A807-BC3EE33F1561}">
  <ds:schemaRefs/>
</ds:datastoreItem>
</file>

<file path=customXml/itemProps23.xml><?xml version="1.0" encoding="utf-8"?>
<ds:datastoreItem xmlns:ds="http://schemas.openxmlformats.org/officeDocument/2006/customXml" ds:itemID="{C5832092-3C4A-4C16-9A34-E409D2074D8A}">
  <ds:schemaRefs/>
</ds:datastoreItem>
</file>

<file path=customXml/itemProps24.xml><?xml version="1.0" encoding="utf-8"?>
<ds:datastoreItem xmlns:ds="http://schemas.openxmlformats.org/officeDocument/2006/customXml" ds:itemID="{18DD8C60-74C8-4FFB-A009-E0FB590C87E2}">
  <ds:schemaRefs/>
</ds:datastoreItem>
</file>

<file path=customXml/itemProps25.xml><?xml version="1.0" encoding="utf-8"?>
<ds:datastoreItem xmlns:ds="http://schemas.openxmlformats.org/officeDocument/2006/customXml" ds:itemID="{96EB3A0C-17D9-4F44-A40B-FF3FCA9A589A}">
  <ds:schemaRefs/>
</ds:datastoreItem>
</file>

<file path=customXml/itemProps26.xml><?xml version="1.0" encoding="utf-8"?>
<ds:datastoreItem xmlns:ds="http://schemas.openxmlformats.org/officeDocument/2006/customXml" ds:itemID="{A87816B5-84B6-4322-BDA9-CF520F124E15}">
  <ds:schemaRefs/>
</ds:datastoreItem>
</file>

<file path=customXml/itemProps27.xml><?xml version="1.0" encoding="utf-8"?>
<ds:datastoreItem xmlns:ds="http://schemas.openxmlformats.org/officeDocument/2006/customXml" ds:itemID="{465B6F6D-D37B-492A-8509-D47DF618760D}">
  <ds:schemaRefs/>
</ds:datastoreItem>
</file>

<file path=customXml/itemProps28.xml><?xml version="1.0" encoding="utf-8"?>
<ds:datastoreItem xmlns:ds="http://schemas.openxmlformats.org/officeDocument/2006/customXml" ds:itemID="{D058D9C4-EBF5-4505-AB82-C1831FFD4FCF}">
  <ds:schemaRefs/>
</ds:datastoreItem>
</file>

<file path=customXml/itemProps29.xml><?xml version="1.0" encoding="utf-8"?>
<ds:datastoreItem xmlns:ds="http://schemas.openxmlformats.org/officeDocument/2006/customXml" ds:itemID="{213A4254-F24A-40D8-9D89-1013DC6D033E}">
  <ds:schemaRefs/>
</ds:datastoreItem>
</file>

<file path=customXml/itemProps3.xml><?xml version="1.0" encoding="utf-8"?>
<ds:datastoreItem xmlns:ds="http://schemas.openxmlformats.org/officeDocument/2006/customXml" ds:itemID="{624451D0-8AA1-4A7F-ADBB-0C88CC1A1F7E}">
  <ds:schemaRefs/>
</ds:datastoreItem>
</file>

<file path=customXml/itemProps30.xml><?xml version="1.0" encoding="utf-8"?>
<ds:datastoreItem xmlns:ds="http://schemas.openxmlformats.org/officeDocument/2006/customXml" ds:itemID="{5D10A9F4-C3FD-48F8-801D-A4D9F7C4048D}">
  <ds:schemaRefs/>
</ds:datastoreItem>
</file>

<file path=customXml/itemProps31.xml><?xml version="1.0" encoding="utf-8"?>
<ds:datastoreItem xmlns:ds="http://schemas.openxmlformats.org/officeDocument/2006/customXml" ds:itemID="{A625D0E2-B660-4A02-8F16-3A274032CE1C}">
  <ds:schemaRefs/>
</ds:datastoreItem>
</file>

<file path=customXml/itemProps32.xml><?xml version="1.0" encoding="utf-8"?>
<ds:datastoreItem xmlns:ds="http://schemas.openxmlformats.org/officeDocument/2006/customXml" ds:itemID="{BE3914EF-5B4B-4AF2-9C2A-548A9787E160}">
  <ds:schemaRefs/>
</ds:datastoreItem>
</file>

<file path=customXml/itemProps33.xml><?xml version="1.0" encoding="utf-8"?>
<ds:datastoreItem xmlns:ds="http://schemas.openxmlformats.org/officeDocument/2006/customXml" ds:itemID="{759BDC44-EDE1-4929-9E89-DDF01E0FCAEA}">
  <ds:schemaRefs/>
</ds:datastoreItem>
</file>

<file path=customXml/itemProps34.xml><?xml version="1.0" encoding="utf-8"?>
<ds:datastoreItem xmlns:ds="http://schemas.openxmlformats.org/officeDocument/2006/customXml" ds:itemID="{95165B5C-05E3-46DC-9AA6-DCE8CFBEA7C8}">
  <ds:schemaRefs/>
</ds:datastoreItem>
</file>

<file path=customXml/itemProps35.xml><?xml version="1.0" encoding="utf-8"?>
<ds:datastoreItem xmlns:ds="http://schemas.openxmlformats.org/officeDocument/2006/customXml" ds:itemID="{C29F47D0-0379-49E5-A21B-332050988FC9}">
  <ds:schemaRefs/>
</ds:datastoreItem>
</file>

<file path=customXml/itemProps36.xml><?xml version="1.0" encoding="utf-8"?>
<ds:datastoreItem xmlns:ds="http://schemas.openxmlformats.org/officeDocument/2006/customXml" ds:itemID="{1378EA3A-5485-4CA0-8C2E-2CD64FDDA9CF}">
  <ds:schemaRefs/>
</ds:datastoreItem>
</file>

<file path=customXml/itemProps4.xml><?xml version="1.0" encoding="utf-8"?>
<ds:datastoreItem xmlns:ds="http://schemas.openxmlformats.org/officeDocument/2006/customXml" ds:itemID="{17464519-5064-49AD-8B6D-DCEC95F514DC}">
  <ds:schemaRefs/>
</ds:datastoreItem>
</file>

<file path=customXml/itemProps5.xml><?xml version="1.0" encoding="utf-8"?>
<ds:datastoreItem xmlns:ds="http://schemas.openxmlformats.org/officeDocument/2006/customXml" ds:itemID="{C4D3F5EF-CEF4-499B-B6CB-BB0CDD007F4A}">
  <ds:schemaRefs/>
</ds:datastoreItem>
</file>

<file path=customXml/itemProps6.xml><?xml version="1.0" encoding="utf-8"?>
<ds:datastoreItem xmlns:ds="http://schemas.openxmlformats.org/officeDocument/2006/customXml" ds:itemID="{68D31CC9-D874-4966-9A21-87089D658374}">
  <ds:schemaRefs/>
</ds:datastoreItem>
</file>

<file path=customXml/itemProps7.xml><?xml version="1.0" encoding="utf-8"?>
<ds:datastoreItem xmlns:ds="http://schemas.openxmlformats.org/officeDocument/2006/customXml" ds:itemID="{239337D6-5505-4975-8A10-9BC4112D4C84}">
  <ds:schemaRefs/>
</ds:datastoreItem>
</file>

<file path=customXml/itemProps8.xml><?xml version="1.0" encoding="utf-8"?>
<ds:datastoreItem xmlns:ds="http://schemas.openxmlformats.org/officeDocument/2006/customXml" ds:itemID="{B86CEE8F-F273-45E6-9DC3-3085EC31A7DF}">
  <ds:schemaRefs/>
</ds:datastoreItem>
</file>

<file path=customXml/itemProps9.xml><?xml version="1.0" encoding="utf-8"?>
<ds:datastoreItem xmlns:ds="http://schemas.openxmlformats.org/officeDocument/2006/customXml" ds:itemID="{2C794635-04F3-41E0-81E6-B940BA90EC9C}">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17128</Words>
  <Characters>19734</Characters>
  <Lines>174</Lines>
  <Paragraphs>49</Paragraphs>
  <TotalTime>3</TotalTime>
  <ScaleCrop>false</ScaleCrop>
  <LinksUpToDate>false</LinksUpToDate>
  <CharactersWithSpaces>20000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2024-03-01T06:57:00Z</dcterms:created>
  <dc:creator>Administrator</dc:creator>
  <cp:lastModifiedBy>Sally</cp:lastModifiedBy>
  <dcterms:modified xsi:type="dcterms:W3CDTF">2024-05-23T07:23:11Z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A3E682F68640401A9028B5705ADA9114_12</vt:lpwstr>
  </property>
</Properties>
</file>