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ascii="方正小标宋_GBK" w:hAnsi="方正小标宋_GBK" w:eastAsia="方正小标宋_GBK" w:cs="方正小标宋_GBK"/>
          <w:color w:val="000000"/>
          <w:sz w:val="44"/>
        </w:rPr>
        <w:t>馆陶县中医医院收支预算</w:t>
      </w:r>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361006馆陶县中医医院</w:t>
            </w:r>
          </w:p>
        </w:tc>
        <w:tc>
          <w:tcPr>
            <w:tcW w:w="2126" w:type="dxa"/>
            <w:tcBorders>
              <w:top w:val="single" w:color="FFFFFF" w:sz="6" w:space="0"/>
              <w:left w:val="single" w:color="FFFFFF" w:sz="6" w:space="0"/>
              <w:right w:val="single" w:color="FFFFFF" w:sz="6" w:space="0"/>
            </w:tcBorders>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r>
              <w:t>355840000.00</w:t>
            </w: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r>
              <w:t>5800000.00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r>
              <w:t>172120000.00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355840000.00</w:t>
            </w:r>
          </w:p>
        </w:tc>
        <w:tc>
          <w:tcPr>
            <w:tcW w:w="4535" w:type="dxa"/>
            <w:vAlign w:val="center"/>
          </w:tcPr>
          <w:p>
            <w:pPr>
              <w:pStyle w:val="11"/>
            </w:pPr>
            <w:r>
              <w:t>本年支出合计</w:t>
            </w:r>
          </w:p>
        </w:tc>
        <w:tc>
          <w:tcPr>
            <w:tcW w:w="2126" w:type="dxa"/>
            <w:vAlign w:val="center"/>
          </w:tcPr>
          <w:p>
            <w:pPr>
              <w:pStyle w:val="12"/>
            </w:pPr>
            <w:r>
              <w:t>177920000.00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r>
              <w:t>177920000.00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r>
              <w:t>355840000.00</w:t>
            </w:r>
          </w:p>
        </w:tc>
        <w:tc>
          <w:tcPr>
            <w:tcW w:w="4535" w:type="dxa"/>
            <w:vAlign w:val="center"/>
          </w:tcPr>
          <w:p>
            <w:pPr>
              <w:pStyle w:val="11"/>
            </w:pPr>
            <w:r>
              <w:t>支出总计</w:t>
            </w:r>
          </w:p>
        </w:tc>
        <w:tc>
          <w:tcPr>
            <w:tcW w:w="2126" w:type="dxa"/>
            <w:vAlign w:val="center"/>
          </w:tcPr>
          <w:p>
            <w:pPr>
              <w:pStyle w:val="12"/>
            </w:pPr>
            <w:r>
              <w:t>355840000.00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361006馆陶县中医医院</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177920000.00</w:t>
            </w:r>
          </w:p>
        </w:tc>
        <w:tc>
          <w:tcPr>
            <w:tcW w:w="1134" w:type="dxa"/>
            <w:vAlign w:val="center"/>
          </w:tcPr>
          <w:p>
            <w:pPr>
              <w:pStyle w:val="12"/>
            </w:pPr>
            <w:r>
              <w:t>177920000.00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177920000.00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208</w:t>
            </w:r>
          </w:p>
        </w:tc>
        <w:tc>
          <w:tcPr>
            <w:tcW w:w="1559" w:type="dxa"/>
            <w:vAlign w:val="center"/>
          </w:tcPr>
          <w:p>
            <w:pPr>
              <w:pStyle w:val="9"/>
            </w:pPr>
            <w:r>
              <w:t>社会保障和就业支出</w:t>
            </w:r>
          </w:p>
        </w:tc>
        <w:tc>
          <w:tcPr>
            <w:tcW w:w="1134" w:type="dxa"/>
            <w:vAlign w:val="center"/>
          </w:tcPr>
          <w:p>
            <w:pPr>
              <w:pStyle w:val="10"/>
            </w:pPr>
            <w:r>
              <w:t>5800000.00</w:t>
            </w:r>
          </w:p>
        </w:tc>
        <w:tc>
          <w:tcPr>
            <w:tcW w:w="1134" w:type="dxa"/>
            <w:vAlign w:val="center"/>
          </w:tcPr>
          <w:p>
            <w:pPr>
              <w:pStyle w:val="10"/>
            </w:pPr>
            <w:r>
              <w:t>5800000.00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5800000.00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20805</w:t>
            </w:r>
          </w:p>
        </w:tc>
        <w:tc>
          <w:tcPr>
            <w:tcW w:w="1559" w:type="dxa"/>
            <w:vAlign w:val="center"/>
          </w:tcPr>
          <w:p>
            <w:pPr>
              <w:pStyle w:val="9"/>
            </w:pPr>
            <w:r>
              <w:t>行政事业单位养老支出</w:t>
            </w:r>
          </w:p>
        </w:tc>
        <w:tc>
          <w:tcPr>
            <w:tcW w:w="1134" w:type="dxa"/>
            <w:vAlign w:val="center"/>
          </w:tcPr>
          <w:p>
            <w:pPr>
              <w:pStyle w:val="10"/>
            </w:pPr>
            <w:r>
              <w:t>5800000.00</w:t>
            </w:r>
          </w:p>
        </w:tc>
        <w:tc>
          <w:tcPr>
            <w:tcW w:w="1134" w:type="dxa"/>
            <w:vAlign w:val="center"/>
          </w:tcPr>
          <w:p>
            <w:pPr>
              <w:pStyle w:val="10"/>
            </w:pPr>
            <w:r>
              <w:t>5800000.00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5800000.00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2080506</w:t>
            </w:r>
          </w:p>
        </w:tc>
        <w:tc>
          <w:tcPr>
            <w:tcW w:w="1559" w:type="dxa"/>
            <w:vAlign w:val="center"/>
          </w:tcPr>
          <w:p>
            <w:pPr>
              <w:pStyle w:val="9"/>
            </w:pPr>
            <w:r>
              <w:t>机关事业单位职业年金缴费支出</w:t>
            </w:r>
          </w:p>
        </w:tc>
        <w:tc>
          <w:tcPr>
            <w:tcW w:w="1134" w:type="dxa"/>
            <w:vAlign w:val="center"/>
          </w:tcPr>
          <w:p>
            <w:pPr>
              <w:pStyle w:val="10"/>
            </w:pPr>
            <w:r>
              <w:t>5800000.00</w:t>
            </w:r>
          </w:p>
        </w:tc>
        <w:tc>
          <w:tcPr>
            <w:tcW w:w="1134" w:type="dxa"/>
            <w:vAlign w:val="center"/>
          </w:tcPr>
          <w:p>
            <w:pPr>
              <w:pStyle w:val="10"/>
            </w:pPr>
            <w:r>
              <w:t>5800000.00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5800000.00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10"/>
            </w:pPr>
            <w:r>
              <w:t>172120000.00</w:t>
            </w:r>
          </w:p>
        </w:tc>
        <w:tc>
          <w:tcPr>
            <w:tcW w:w="1134" w:type="dxa"/>
            <w:vAlign w:val="center"/>
          </w:tcPr>
          <w:p>
            <w:pPr>
              <w:pStyle w:val="10"/>
            </w:pPr>
            <w:r>
              <w:t>172120000.00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172120000.00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6</w:t>
            </w:r>
          </w:p>
        </w:tc>
        <w:tc>
          <w:tcPr>
            <w:tcW w:w="992" w:type="dxa"/>
            <w:vAlign w:val="center"/>
          </w:tcPr>
          <w:p>
            <w:pPr>
              <w:pStyle w:val="9"/>
            </w:pPr>
            <w:r>
              <w:t>21002</w:t>
            </w:r>
          </w:p>
        </w:tc>
        <w:tc>
          <w:tcPr>
            <w:tcW w:w="1559" w:type="dxa"/>
            <w:vAlign w:val="center"/>
          </w:tcPr>
          <w:p>
            <w:pPr>
              <w:pStyle w:val="9"/>
            </w:pPr>
            <w:r>
              <w:t>公立医院</w:t>
            </w:r>
          </w:p>
        </w:tc>
        <w:tc>
          <w:tcPr>
            <w:tcW w:w="1134" w:type="dxa"/>
            <w:vAlign w:val="center"/>
          </w:tcPr>
          <w:p>
            <w:pPr>
              <w:pStyle w:val="10"/>
            </w:pPr>
            <w:r>
              <w:t>169270000.00</w:t>
            </w:r>
          </w:p>
        </w:tc>
        <w:tc>
          <w:tcPr>
            <w:tcW w:w="1134" w:type="dxa"/>
            <w:vAlign w:val="center"/>
          </w:tcPr>
          <w:p>
            <w:pPr>
              <w:pStyle w:val="10"/>
            </w:pPr>
            <w:r>
              <w:t>169270000.00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169270000.00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7</w:t>
            </w:r>
          </w:p>
        </w:tc>
        <w:tc>
          <w:tcPr>
            <w:tcW w:w="992" w:type="dxa"/>
            <w:vAlign w:val="center"/>
          </w:tcPr>
          <w:p>
            <w:pPr>
              <w:pStyle w:val="9"/>
            </w:pPr>
            <w:r>
              <w:t>2100202</w:t>
            </w:r>
          </w:p>
        </w:tc>
        <w:tc>
          <w:tcPr>
            <w:tcW w:w="1559" w:type="dxa"/>
            <w:vAlign w:val="center"/>
          </w:tcPr>
          <w:p>
            <w:pPr>
              <w:pStyle w:val="9"/>
            </w:pPr>
            <w:r>
              <w:t>中医（民族）医院</w:t>
            </w:r>
          </w:p>
        </w:tc>
        <w:tc>
          <w:tcPr>
            <w:tcW w:w="1134" w:type="dxa"/>
            <w:vAlign w:val="center"/>
          </w:tcPr>
          <w:p>
            <w:pPr>
              <w:pStyle w:val="10"/>
            </w:pPr>
            <w:r>
              <w:t>169270000.00</w:t>
            </w:r>
          </w:p>
        </w:tc>
        <w:tc>
          <w:tcPr>
            <w:tcW w:w="1134" w:type="dxa"/>
            <w:vAlign w:val="center"/>
          </w:tcPr>
          <w:p>
            <w:pPr>
              <w:pStyle w:val="10"/>
            </w:pPr>
            <w:r>
              <w:t>169270000.00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169270000.00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8</w:t>
            </w:r>
          </w:p>
        </w:tc>
        <w:tc>
          <w:tcPr>
            <w:tcW w:w="992" w:type="dxa"/>
            <w:vAlign w:val="center"/>
          </w:tcPr>
          <w:p>
            <w:pPr>
              <w:pStyle w:val="9"/>
            </w:pPr>
            <w:r>
              <w:t>21011</w:t>
            </w:r>
          </w:p>
        </w:tc>
        <w:tc>
          <w:tcPr>
            <w:tcW w:w="1559" w:type="dxa"/>
            <w:vAlign w:val="center"/>
          </w:tcPr>
          <w:p>
            <w:pPr>
              <w:pStyle w:val="9"/>
            </w:pPr>
            <w:r>
              <w:t>行政事业单位医疗</w:t>
            </w:r>
          </w:p>
        </w:tc>
        <w:tc>
          <w:tcPr>
            <w:tcW w:w="1134" w:type="dxa"/>
            <w:vAlign w:val="center"/>
          </w:tcPr>
          <w:p>
            <w:pPr>
              <w:pStyle w:val="10"/>
            </w:pPr>
            <w:r>
              <w:t>2850000.00</w:t>
            </w:r>
          </w:p>
        </w:tc>
        <w:tc>
          <w:tcPr>
            <w:tcW w:w="1134" w:type="dxa"/>
            <w:vAlign w:val="center"/>
          </w:tcPr>
          <w:p>
            <w:pPr>
              <w:pStyle w:val="10"/>
            </w:pPr>
            <w:r>
              <w:t>2850000.00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2850000.00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9</w:t>
            </w:r>
          </w:p>
        </w:tc>
        <w:tc>
          <w:tcPr>
            <w:tcW w:w="992" w:type="dxa"/>
            <w:vAlign w:val="center"/>
          </w:tcPr>
          <w:p>
            <w:pPr>
              <w:pStyle w:val="9"/>
            </w:pPr>
            <w:r>
              <w:t>2101102</w:t>
            </w:r>
          </w:p>
        </w:tc>
        <w:tc>
          <w:tcPr>
            <w:tcW w:w="1559" w:type="dxa"/>
            <w:vAlign w:val="center"/>
          </w:tcPr>
          <w:p>
            <w:pPr>
              <w:pStyle w:val="9"/>
            </w:pPr>
            <w:r>
              <w:t>事业单位医疗</w:t>
            </w:r>
          </w:p>
        </w:tc>
        <w:tc>
          <w:tcPr>
            <w:tcW w:w="1134" w:type="dxa"/>
            <w:vAlign w:val="center"/>
          </w:tcPr>
          <w:p>
            <w:pPr>
              <w:pStyle w:val="10"/>
            </w:pPr>
            <w:r>
              <w:t>2850000.00</w:t>
            </w:r>
          </w:p>
        </w:tc>
        <w:tc>
          <w:tcPr>
            <w:tcW w:w="1134" w:type="dxa"/>
            <w:vAlign w:val="center"/>
          </w:tcPr>
          <w:p>
            <w:pPr>
              <w:pStyle w:val="10"/>
            </w:pPr>
            <w:r>
              <w:t>2850000.00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2850000.00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361006馆陶县中医医院</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177920000.00</w:t>
            </w:r>
          </w:p>
        </w:tc>
        <w:tc>
          <w:tcPr>
            <w:tcW w:w="1361" w:type="dxa"/>
            <w:vAlign w:val="center"/>
          </w:tcPr>
          <w:p>
            <w:pPr>
              <w:pStyle w:val="12"/>
            </w:pPr>
            <w:r>
              <w:t>177920000.00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208</w:t>
            </w:r>
          </w:p>
        </w:tc>
        <w:tc>
          <w:tcPr>
            <w:tcW w:w="4535" w:type="dxa"/>
            <w:vAlign w:val="center"/>
          </w:tcPr>
          <w:p>
            <w:pPr>
              <w:pStyle w:val="9"/>
            </w:pPr>
            <w:r>
              <w:t>社会保障和就业支出</w:t>
            </w:r>
          </w:p>
        </w:tc>
        <w:tc>
          <w:tcPr>
            <w:tcW w:w="1361" w:type="dxa"/>
            <w:vAlign w:val="center"/>
          </w:tcPr>
          <w:p>
            <w:pPr>
              <w:pStyle w:val="10"/>
            </w:pPr>
            <w:r>
              <w:t>5800000.00</w:t>
            </w:r>
          </w:p>
        </w:tc>
        <w:tc>
          <w:tcPr>
            <w:tcW w:w="1361" w:type="dxa"/>
            <w:vAlign w:val="center"/>
          </w:tcPr>
          <w:p>
            <w:pPr>
              <w:pStyle w:val="10"/>
            </w:pPr>
            <w:r>
              <w:t>5800000.00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20805</w:t>
            </w:r>
          </w:p>
        </w:tc>
        <w:tc>
          <w:tcPr>
            <w:tcW w:w="4535" w:type="dxa"/>
            <w:vAlign w:val="center"/>
          </w:tcPr>
          <w:p>
            <w:pPr>
              <w:pStyle w:val="9"/>
            </w:pPr>
            <w:r>
              <w:t>行政事业单位养老支出</w:t>
            </w:r>
          </w:p>
        </w:tc>
        <w:tc>
          <w:tcPr>
            <w:tcW w:w="1361" w:type="dxa"/>
            <w:vAlign w:val="center"/>
          </w:tcPr>
          <w:p>
            <w:pPr>
              <w:pStyle w:val="10"/>
            </w:pPr>
            <w:r>
              <w:t>5800000.00</w:t>
            </w:r>
          </w:p>
        </w:tc>
        <w:tc>
          <w:tcPr>
            <w:tcW w:w="1361" w:type="dxa"/>
            <w:vAlign w:val="center"/>
          </w:tcPr>
          <w:p>
            <w:pPr>
              <w:pStyle w:val="10"/>
            </w:pPr>
            <w:r>
              <w:t>5800000.00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2080506</w:t>
            </w:r>
          </w:p>
        </w:tc>
        <w:tc>
          <w:tcPr>
            <w:tcW w:w="4535" w:type="dxa"/>
            <w:vAlign w:val="center"/>
          </w:tcPr>
          <w:p>
            <w:pPr>
              <w:pStyle w:val="9"/>
            </w:pPr>
            <w:r>
              <w:t>机关事业单位职业年金缴费支出</w:t>
            </w:r>
          </w:p>
        </w:tc>
        <w:tc>
          <w:tcPr>
            <w:tcW w:w="1361" w:type="dxa"/>
            <w:vAlign w:val="center"/>
          </w:tcPr>
          <w:p>
            <w:pPr>
              <w:pStyle w:val="10"/>
            </w:pPr>
            <w:r>
              <w:t>5800000.00</w:t>
            </w:r>
          </w:p>
        </w:tc>
        <w:tc>
          <w:tcPr>
            <w:tcW w:w="1361" w:type="dxa"/>
            <w:vAlign w:val="center"/>
          </w:tcPr>
          <w:p>
            <w:pPr>
              <w:pStyle w:val="10"/>
            </w:pPr>
            <w:r>
              <w:t>5800000.00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10"/>
            </w:pPr>
            <w:r>
              <w:t>172120000.00</w:t>
            </w:r>
          </w:p>
        </w:tc>
        <w:tc>
          <w:tcPr>
            <w:tcW w:w="1361" w:type="dxa"/>
            <w:vAlign w:val="center"/>
          </w:tcPr>
          <w:p>
            <w:pPr>
              <w:pStyle w:val="10"/>
            </w:pPr>
            <w:r>
              <w:t>172120000.00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992" w:type="dxa"/>
            <w:vAlign w:val="center"/>
          </w:tcPr>
          <w:p>
            <w:pPr>
              <w:pStyle w:val="9"/>
            </w:pPr>
            <w:r>
              <w:t>21002</w:t>
            </w:r>
          </w:p>
        </w:tc>
        <w:tc>
          <w:tcPr>
            <w:tcW w:w="4535" w:type="dxa"/>
            <w:vAlign w:val="center"/>
          </w:tcPr>
          <w:p>
            <w:pPr>
              <w:pStyle w:val="9"/>
            </w:pPr>
            <w:r>
              <w:t>公立医院</w:t>
            </w:r>
          </w:p>
        </w:tc>
        <w:tc>
          <w:tcPr>
            <w:tcW w:w="1361" w:type="dxa"/>
            <w:vAlign w:val="center"/>
          </w:tcPr>
          <w:p>
            <w:pPr>
              <w:pStyle w:val="10"/>
            </w:pPr>
            <w:r>
              <w:t>169270000.00</w:t>
            </w:r>
          </w:p>
        </w:tc>
        <w:tc>
          <w:tcPr>
            <w:tcW w:w="1361" w:type="dxa"/>
            <w:vAlign w:val="center"/>
          </w:tcPr>
          <w:p>
            <w:pPr>
              <w:pStyle w:val="10"/>
            </w:pPr>
            <w:r>
              <w:t>169270000.00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992" w:type="dxa"/>
            <w:vAlign w:val="center"/>
          </w:tcPr>
          <w:p>
            <w:pPr>
              <w:pStyle w:val="9"/>
            </w:pPr>
            <w:r>
              <w:t>2100202</w:t>
            </w:r>
          </w:p>
        </w:tc>
        <w:tc>
          <w:tcPr>
            <w:tcW w:w="4535" w:type="dxa"/>
            <w:vAlign w:val="center"/>
          </w:tcPr>
          <w:p>
            <w:pPr>
              <w:pStyle w:val="9"/>
            </w:pPr>
            <w:r>
              <w:t>中医（民族）医院</w:t>
            </w:r>
          </w:p>
        </w:tc>
        <w:tc>
          <w:tcPr>
            <w:tcW w:w="1361" w:type="dxa"/>
            <w:vAlign w:val="center"/>
          </w:tcPr>
          <w:p>
            <w:pPr>
              <w:pStyle w:val="10"/>
            </w:pPr>
            <w:r>
              <w:t>169270000.00</w:t>
            </w:r>
          </w:p>
        </w:tc>
        <w:tc>
          <w:tcPr>
            <w:tcW w:w="1361" w:type="dxa"/>
            <w:vAlign w:val="center"/>
          </w:tcPr>
          <w:p>
            <w:pPr>
              <w:pStyle w:val="10"/>
            </w:pPr>
            <w:r>
              <w:t>169270000.00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992" w:type="dxa"/>
            <w:vAlign w:val="center"/>
          </w:tcPr>
          <w:p>
            <w:pPr>
              <w:pStyle w:val="9"/>
            </w:pPr>
            <w:r>
              <w:t>21011</w:t>
            </w:r>
          </w:p>
        </w:tc>
        <w:tc>
          <w:tcPr>
            <w:tcW w:w="4535" w:type="dxa"/>
            <w:vAlign w:val="center"/>
          </w:tcPr>
          <w:p>
            <w:pPr>
              <w:pStyle w:val="9"/>
            </w:pPr>
            <w:r>
              <w:t>行政事业单位医疗</w:t>
            </w:r>
          </w:p>
        </w:tc>
        <w:tc>
          <w:tcPr>
            <w:tcW w:w="1361" w:type="dxa"/>
            <w:vAlign w:val="center"/>
          </w:tcPr>
          <w:p>
            <w:pPr>
              <w:pStyle w:val="10"/>
            </w:pPr>
            <w:r>
              <w:t>2850000.00</w:t>
            </w:r>
          </w:p>
        </w:tc>
        <w:tc>
          <w:tcPr>
            <w:tcW w:w="1361" w:type="dxa"/>
            <w:vAlign w:val="center"/>
          </w:tcPr>
          <w:p>
            <w:pPr>
              <w:pStyle w:val="10"/>
            </w:pPr>
            <w:r>
              <w:t>2850000.00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992" w:type="dxa"/>
            <w:vAlign w:val="center"/>
          </w:tcPr>
          <w:p>
            <w:pPr>
              <w:pStyle w:val="9"/>
            </w:pPr>
            <w:r>
              <w:t>2101102</w:t>
            </w:r>
          </w:p>
        </w:tc>
        <w:tc>
          <w:tcPr>
            <w:tcW w:w="4535" w:type="dxa"/>
            <w:vAlign w:val="center"/>
          </w:tcPr>
          <w:p>
            <w:pPr>
              <w:pStyle w:val="9"/>
            </w:pPr>
            <w:r>
              <w:t>事业单位医疗</w:t>
            </w:r>
          </w:p>
        </w:tc>
        <w:tc>
          <w:tcPr>
            <w:tcW w:w="1361" w:type="dxa"/>
            <w:vAlign w:val="center"/>
          </w:tcPr>
          <w:p>
            <w:pPr>
              <w:pStyle w:val="10"/>
            </w:pPr>
            <w:r>
              <w:t>2850000.00</w:t>
            </w:r>
          </w:p>
        </w:tc>
        <w:tc>
          <w:tcPr>
            <w:tcW w:w="1361" w:type="dxa"/>
            <w:vAlign w:val="center"/>
          </w:tcPr>
          <w:p>
            <w:pPr>
              <w:pStyle w:val="10"/>
            </w:pPr>
            <w:r>
              <w:t>2850000.00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361006馆陶县中医医院</w:t>
            </w:r>
          </w:p>
        </w:tc>
        <w:tc>
          <w:tcPr>
            <w:tcW w:w="3402" w:type="dxa"/>
            <w:tcBorders>
              <w:top w:val="single" w:color="FFFFFF" w:sz="6" w:space="0"/>
              <w:left w:val="single" w:color="FFFFFF" w:sz="6" w:space="0"/>
              <w:right w:val="single" w:color="FFFFFF" w:sz="6" w:space="0"/>
            </w:tcBorders>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11"/>
            </w:pPr>
            <w:r>
              <w:t>本年收入合计</w:t>
            </w:r>
          </w:p>
        </w:tc>
        <w:tc>
          <w:tcPr>
            <w:tcW w:w="1474" w:type="dxa"/>
            <w:vAlign w:val="center"/>
          </w:tcPr>
          <w:p>
            <w:pPr>
              <w:pStyle w:val="12"/>
            </w:pPr>
          </w:p>
        </w:tc>
        <w:tc>
          <w:tcPr>
            <w:tcW w:w="3402" w:type="dxa"/>
            <w:vAlign w:val="center"/>
          </w:tcPr>
          <w:p>
            <w:pPr>
              <w:pStyle w:val="11"/>
            </w:pPr>
            <w:r>
              <w:t>本年支出合计</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11"/>
            </w:pPr>
            <w:r>
              <w:t>收入总计</w:t>
            </w:r>
          </w:p>
        </w:tc>
        <w:tc>
          <w:tcPr>
            <w:tcW w:w="1474" w:type="dxa"/>
            <w:vAlign w:val="center"/>
          </w:tcPr>
          <w:p>
            <w:pPr>
              <w:pStyle w:val="12"/>
            </w:pPr>
          </w:p>
        </w:tc>
        <w:tc>
          <w:tcPr>
            <w:tcW w:w="3402" w:type="dxa"/>
            <w:vAlign w:val="center"/>
          </w:tcPr>
          <w:p>
            <w:pPr>
              <w:pStyle w:val="11"/>
            </w:pPr>
            <w:r>
              <w:t>支出总计</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注：无财政拨款收支预算，空表列示。</w:t>
      </w: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361006馆陶县中医医院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注：无一般公共预算财政拨款支出预算，空表列示。</w:t>
      </w: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361006馆陶县中医医院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361006馆陶县中医医院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361006馆陶县中医医院</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361006馆陶县中医医院</w:t>
            </w:r>
          </w:p>
        </w:tc>
        <w:tc>
          <w:tcPr>
            <w:tcW w:w="2381" w:type="dxa"/>
            <w:tcBorders>
              <w:top w:val="single" w:color="FFFFFF" w:sz="6" w:space="0"/>
              <w:left w:val="single" w:color="FFFFFF" w:sz="6" w:space="0"/>
              <w:right w:val="single" w:color="FFFFFF" w:sz="6" w:space="0"/>
            </w:tcBorders>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馆陶县中医医院2022年单位预算信息公开情况说明</w:t>
      </w:r>
    </w:p>
    <w:p>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w:t>
      </w:r>
      <w:bookmarkStart w:id="0" w:name="_GoBack"/>
      <w:bookmarkEnd w:id="0"/>
      <w:r>
        <w:rPr>
          <w:rFonts w:ascii="Times New Roman" w:hAnsi="Times New Roman" w:eastAsia="方正仿宋_GBK" w:cs="Times New Roman"/>
          <w:color w:val="000000"/>
          <w:sz w:val="28"/>
        </w:rPr>
        <w:t>预算法》、《地方预决算公开操作规程》和《关于进一步推进预算公开工作的实施意见》规定，现将馆陶县中医医院2022年单位预算公开如下：</w:t>
      </w:r>
    </w:p>
    <w:p>
      <w:pPr>
        <w:spacing w:before="10" w:after="10"/>
        <w:ind w:firstLine="640"/>
        <w:jc w:val="left"/>
        <w:outlineLvl w:val="5"/>
      </w:pPr>
      <w:r>
        <w:rPr>
          <w:rFonts w:ascii="黑体" w:hAnsi="黑体" w:eastAsia="黑体" w:cs="黑体"/>
          <w:color w:val="000000"/>
          <w:sz w:val="32"/>
        </w:rPr>
        <w:t>一、单位职责及机构设置情况</w:t>
      </w:r>
    </w:p>
    <w:p>
      <w:pPr>
        <w:ind w:firstLine="640"/>
        <w:jc w:val="left"/>
      </w:pPr>
      <w:r>
        <w:rPr>
          <w:rFonts w:ascii="方正楷体_GBK" w:hAnsi="方正楷体_GBK" w:eastAsia="方正楷体_GBK" w:cs="方正楷体_GBK"/>
          <w:b/>
          <w:color w:val="000000"/>
          <w:sz w:val="32"/>
        </w:rPr>
        <w:t>单位职责：</w:t>
      </w:r>
    </w:p>
    <w:p>
      <w:pPr>
        <w:pStyle w:val="14"/>
      </w:pPr>
      <w:r>
        <w:t>馆陶县中医医院为县级二级甲等公立医院，为人民身体健康提供医疗与预防保健服务、养老服务、培训职能、从事法医临床鉴定、法医毒物鉴定。</w:t>
      </w:r>
    </w:p>
    <w:p>
      <w:pPr>
        <w:ind w:firstLine="640"/>
        <w:jc w:val="left"/>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馆陶县中医医院</w:t>
            </w:r>
          </w:p>
        </w:tc>
        <w:tc>
          <w:tcPr>
            <w:tcW w:w="1843" w:type="dxa"/>
            <w:vAlign w:val="center"/>
          </w:tcPr>
          <w:p>
            <w:pPr>
              <w:pStyle w:val="8"/>
            </w:pPr>
            <w:r>
              <w:t>事业</w:t>
            </w:r>
          </w:p>
        </w:tc>
        <w:tc>
          <w:tcPr>
            <w:tcW w:w="2126" w:type="dxa"/>
            <w:vAlign w:val="center"/>
          </w:tcPr>
          <w:p>
            <w:pPr>
              <w:pStyle w:val="8"/>
            </w:pPr>
            <w:r>
              <w:t>正科级</w:t>
            </w:r>
          </w:p>
        </w:tc>
        <w:tc>
          <w:tcPr>
            <w:tcW w:w="3827" w:type="dxa"/>
            <w:vAlign w:val="center"/>
          </w:tcPr>
          <w:p>
            <w:pPr>
              <w:pStyle w:val="8"/>
            </w:pPr>
            <w:r>
              <w:t>财政性资金零补助</w:t>
            </w:r>
          </w:p>
        </w:tc>
      </w:tr>
    </w:tbl>
    <w:p>
      <w:pPr>
        <w:spacing w:before="10" w:after="10"/>
        <w:ind w:firstLine="640"/>
        <w:jc w:val="left"/>
        <w:outlineLvl w:val="5"/>
      </w:pPr>
      <w:r>
        <w:rPr>
          <w:rFonts w:ascii="黑体" w:hAnsi="黑体" w:eastAsia="黑体" w:cs="黑体"/>
          <w:color w:val="000000"/>
          <w:sz w:val="32"/>
        </w:rPr>
        <w:t>二、单位预算安排的总体情况</w:t>
      </w:r>
    </w:p>
    <w:p>
      <w:pPr>
        <w:pStyle w:val="15"/>
      </w:pPr>
      <w:r>
        <w:t>按照预算管理有关规定，</w:t>
      </w:r>
      <w:r>
        <w:rPr>
          <w:rFonts w:hint="eastAsia"/>
          <w:lang w:val="en-US" w:eastAsia="zh-CN"/>
        </w:rPr>
        <w:t>我</w:t>
      </w:r>
      <w:r>
        <w:t>县中医医院预算的编制实行综合预算管理，即全部收入和支出都反映在预算中。</w:t>
      </w:r>
    </w:p>
    <w:p>
      <w:pPr>
        <w:pStyle w:val="15"/>
      </w:pPr>
      <w:r>
        <w:t>1、收入说明</w:t>
      </w:r>
    </w:p>
    <w:p>
      <w:pPr>
        <w:pStyle w:val="15"/>
      </w:pPr>
      <w:r>
        <w:t>反映本单位当年全部收入。2022年预算收入1.7792亿元，其中：一般公共预算收入0万元，基金预算收入0万元，国有资本经营预算收入0万元，财政专户核拨收入0万元，单位资金收入1.7792亿元，上年结转结余0万元。</w:t>
      </w:r>
    </w:p>
    <w:p>
      <w:pPr>
        <w:pStyle w:val="15"/>
      </w:pPr>
      <w:r>
        <w:t>2、支出说明</w:t>
      </w:r>
    </w:p>
    <w:p>
      <w:pPr>
        <w:pStyle w:val="15"/>
      </w:pPr>
      <w:r>
        <w:t>收支预算总表支出栏、基本支出表、项目支出表按经济分类和支出功能分类科目编制，反映2022年度单位预算中支出预算的总体情况。2022年支出预算1.7792亿元，其中基本支出5997万元，包括人员经费5997万元；项目支出11798万元，主要为医院事业人员经费。</w:t>
      </w:r>
    </w:p>
    <w:p>
      <w:pPr>
        <w:pStyle w:val="15"/>
      </w:pPr>
      <w:r>
        <w:t>3、比上年增减情况</w:t>
      </w:r>
    </w:p>
    <w:p>
      <w:pPr>
        <w:pStyle w:val="15"/>
      </w:pPr>
      <w:r>
        <w:t>2022年预算收支安排1.7792亿元，较2021年预算增加3000万元，其中：项目支出增加3000万元，主要用于商品和服务、办公费、差旅费、维修费、专用材料费等支出</w:t>
      </w:r>
    </w:p>
    <w:p>
      <w:pPr>
        <w:spacing w:before="10" w:after="10"/>
        <w:ind w:firstLine="640"/>
        <w:jc w:val="left"/>
        <w:outlineLvl w:val="5"/>
      </w:pPr>
      <w:r>
        <w:rPr>
          <w:rFonts w:ascii="黑体" w:hAnsi="黑体" w:eastAsia="黑体" w:cs="黑体"/>
          <w:color w:val="000000"/>
          <w:sz w:val="32"/>
        </w:rPr>
        <w:t>三、机关运行经费安排情况</w:t>
      </w:r>
    </w:p>
    <w:p>
      <w:pPr>
        <w:pStyle w:val="16"/>
      </w:pPr>
      <w:r>
        <w:t>2022年，我单位安排运行经费11798万元，主要用于商品服务、办公费、维修维护费、差旅费、专用材料费等支出。</w:t>
      </w:r>
    </w:p>
    <w:p>
      <w:pPr>
        <w:spacing w:before="10" w:after="10"/>
        <w:ind w:firstLine="640"/>
        <w:jc w:val="left"/>
        <w:outlineLvl w:val="5"/>
      </w:pPr>
      <w:r>
        <w:rPr>
          <w:rFonts w:ascii="黑体" w:hAnsi="黑体" w:eastAsia="黑体" w:cs="黑体"/>
          <w:color w:val="000000"/>
          <w:sz w:val="32"/>
        </w:rPr>
        <w:t>四、财政拨款“三公”经费预算情况及增减变化原因</w:t>
      </w:r>
    </w:p>
    <w:p>
      <w:pPr>
        <w:pStyle w:val="17"/>
      </w:pPr>
      <w:r>
        <w:t>2022年，我单位财政拨款“三公”经费预算安排0万元，其中因公出国（境）费0万元；公务用车购置及运维费0万元（其中：公务用车购置费为0万元，公务用车运维费1万元)；公务接待费0万元。</w:t>
      </w:r>
      <w:r>
        <w:rPr>
          <w:rFonts w:hint="eastAsia"/>
        </w:rPr>
        <w:t>与</w:t>
      </w:r>
      <w:r>
        <w:t>2021</w:t>
      </w:r>
      <w:r>
        <w:rPr>
          <w:rFonts w:hint="eastAsia"/>
        </w:rPr>
        <w:t>年持平。</w:t>
      </w:r>
    </w:p>
    <w:p>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ind w:firstLine="640"/>
        <w:jc w:val="left"/>
        <w:outlineLvl w:val="5"/>
      </w:pPr>
      <w:r>
        <w:rPr>
          <w:rFonts w:ascii="黑体" w:hAnsi="黑体" w:eastAsia="黑体" w:cs="黑体"/>
          <w:color w:val="000000"/>
          <w:sz w:val="32"/>
        </w:rPr>
        <w:t>六、政府采购预算情况</w:t>
      </w:r>
    </w:p>
    <w:p>
      <w:pPr>
        <w:spacing w:line="500" w:lineRule="exact"/>
        <w:ind w:firstLine="560"/>
        <w:jc w:val="left"/>
      </w:pPr>
      <w:r>
        <w:rPr>
          <w:rFonts w:ascii="Times New Roman" w:hAnsi="Times New Roman" w:eastAsia="方正仿宋_GBK" w:cs="Times New Roman"/>
          <w:color w:val="000000"/>
          <w:sz w:val="28"/>
        </w:rPr>
        <w:t>2022年，馆陶县中医医院安排政府采购预算0.00万元。具体内容见下表。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361006馆陶县中医医院</w:t>
            </w:r>
          </w:p>
        </w:tc>
        <w:tc>
          <w:tcPr>
            <w:tcW w:w="8674" w:type="dxa"/>
            <w:gridSpan w:val="9"/>
            <w:tcBorders>
              <w:top w:val="single" w:color="FFFFFF" w:sz="6" w:space="0"/>
              <w:left w:val="single" w:color="FFFFFF" w:sz="6" w:space="0"/>
              <w:right w:val="single" w:color="FFFFFF" w:sz="6" w:space="0"/>
            </w:tcBorders>
            <w:vAlign w:val="center"/>
          </w:tcPr>
          <w:p>
            <w:pPr>
              <w:pStyle w:val="18"/>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jc w:val="left"/>
      </w:pPr>
      <w:r>
        <w:rPr>
          <w:rFonts w:ascii="方正书宋_GBK" w:hAnsi="方正书宋_GBK" w:eastAsia="方正书宋_GBK" w:cs="方正书宋_GBK"/>
          <w:color w:val="000000"/>
        </w:rPr>
        <w:t>注：无政府采购预算，空表列示。</w:t>
      </w:r>
    </w:p>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5"/>
      </w:pPr>
      <w:r>
        <w:rPr>
          <w:rFonts w:ascii="黑体" w:hAnsi="黑体" w:eastAsia="黑体" w:cs="黑体"/>
          <w:color w:val="000000"/>
          <w:sz w:val="32"/>
        </w:rPr>
        <w:t>七、国有资产信息</w:t>
      </w:r>
    </w:p>
    <w:p>
      <w:pPr>
        <w:spacing w:line="500" w:lineRule="exact"/>
        <w:ind w:firstLine="560"/>
        <w:jc w:val="left"/>
      </w:pPr>
      <w:r>
        <w:rPr>
          <w:rFonts w:ascii="Times New Roman" w:hAnsi="Times New Roman" w:eastAsia="方正仿宋_GBK" w:cs="Times New Roman"/>
          <w:color w:val="000000"/>
          <w:sz w:val="28"/>
        </w:rPr>
        <w:t>馆陶县中医医院上年末固定资产金额为0.00万元（详见下表）。本年度拟购置固定资产总额为0.00万元，已按要求列入政府采购预算，详见政府采购预算表。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361006馆陶县中医医院</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p>
        </w:tc>
        <w:tc>
          <w:tcPr>
            <w:tcW w:w="2835" w:type="dxa"/>
            <w:vAlign w:val="center"/>
          </w:tcPr>
          <w:p>
            <w:pPr>
              <w:pStyle w:val="8"/>
            </w:pPr>
          </w:p>
        </w:tc>
        <w:tc>
          <w:tcPr>
            <w:tcW w:w="2835" w:type="dxa"/>
            <w:vAlign w:val="center"/>
          </w:tcPr>
          <w:p>
            <w:pPr>
              <w:pStyle w:val="10"/>
            </w:pPr>
          </w:p>
        </w:tc>
      </w:tr>
    </w:tbl>
    <w:p>
      <w:pPr>
        <w:ind w:firstLine="420"/>
        <w:jc w:val="left"/>
      </w:pPr>
      <w:r>
        <w:rPr>
          <w:rFonts w:ascii="方正书宋_GBK" w:hAnsi="方正书宋_GBK" w:eastAsia="方正书宋_GBK" w:cs="方正书宋_GBK"/>
          <w:color w:val="000000"/>
        </w:rPr>
        <w:t>注：无固定资产占用情况，空表列示。</w:t>
      </w:r>
    </w:p>
    <w:p>
      <w:pPr>
        <w:ind w:firstLine="640"/>
        <w:jc w:val="left"/>
      </w:pPr>
      <w:r>
        <w:rPr>
          <w:rFonts w:ascii="Times New Roman" w:hAnsi="Times New Roman" w:eastAsia="方正仿宋_GBK" w:cs="Times New Roman"/>
          <w:color w:val="000000"/>
          <w:sz w:val="32"/>
        </w:rPr>
        <w:t xml:space="preserve"> </w:t>
      </w:r>
    </w:p>
    <w:p>
      <w:pPr>
        <w:spacing w:before="10" w:after="10"/>
        <w:ind w:firstLine="640"/>
        <w:jc w:val="left"/>
        <w:outlineLvl w:val="5"/>
      </w:pPr>
      <w:r>
        <w:rPr>
          <w:rFonts w:ascii="黑体" w:hAnsi="黑体" w:eastAsia="黑体" w:cs="黑体"/>
          <w:color w:val="000000"/>
          <w:sz w:val="32"/>
        </w:rPr>
        <w:t>八、名词解释</w:t>
      </w:r>
    </w:p>
    <w:p>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jc w:val="left"/>
        <w:outlineLvl w:val="5"/>
      </w:pPr>
      <w:r>
        <w:rPr>
          <w:rFonts w:ascii="黑体" w:hAnsi="黑体" w:eastAsia="黑体" w:cs="黑体"/>
          <w:color w:val="000000"/>
          <w:sz w:val="32"/>
        </w:rPr>
        <w:t>九、其他需要说明的事项</w:t>
      </w:r>
    </w:p>
    <w:p>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B0604020202020204"/>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160000" w:csb1="00000000"/>
  </w:font>
  <w:font w:name="方正仿宋_GBK">
    <w:altName w:val="微软雅黑"/>
    <w:panose1 w:val="02000000000000000000"/>
    <w:charset w:val="86"/>
    <w:family w:val="auto"/>
    <w:pitch w:val="default"/>
    <w:sig w:usb0="00000000" w:usb1="00000000" w:usb2="00000000" w:usb3="00000000" w:csb0="00160000" w:csb1="00000000"/>
  </w:font>
  <w:font w:name="方正楷体_GBK">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309017CD"/>
    <w:rsid w:val="00550010"/>
    <w:rsid w:val="00EB1B4A"/>
    <w:rsid w:val="085122D2"/>
    <w:rsid w:val="309017CD"/>
    <w:rsid w:val="54577BCA"/>
    <w:rsid w:val="7EBF9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pPr>
      <w:jc w:val="left"/>
    </w:pPr>
    <w:rPr>
      <w:rFonts w:ascii="方正小标宋_GBK" w:hAnsi="方正小标宋_GBK" w:eastAsia="方正小标宋_GBK" w:cs="方正小标宋_GBK"/>
      <w:sz w:val="24"/>
    </w:rPr>
  </w:style>
  <w:style w:type="paragraph" w:customStyle="1" w:styleId="5">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6">
    <w:name w:val="单元格样式22"/>
    <w:basedOn w:val="1"/>
    <w:qFormat/>
    <w:uiPriority w:val="0"/>
    <w:pPr>
      <w:jc w:val="right"/>
    </w:pPr>
    <w:rPr>
      <w:rFonts w:ascii="方正小标宋_GBK" w:hAnsi="方正小标宋_GBK" w:eastAsia="方正小标宋_GBK" w:cs="方正小标宋_GBK"/>
      <w:sz w:val="24"/>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pPr>
      <w:jc w:val="left"/>
    </w:pPr>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pPr>
      <w:jc w:val="left"/>
    </w:pPr>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3721</Words>
  <Characters>4551</Characters>
  <Lines>41</Lines>
  <Paragraphs>11</Paragraphs>
  <TotalTime>0</TotalTime>
  <ScaleCrop>false</ScaleCrop>
  <LinksUpToDate>false</LinksUpToDate>
  <CharactersWithSpaces>4662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2022-05-23T10:14:00Z</dcterms:created>
  <dc:creator>Administrator</dc:creator>
  <cp:lastModifiedBy>Sally</cp:lastModifiedBy>
  <dcterms:modified xsi:type="dcterms:W3CDTF">2024-05-31T02:44:40Z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37893EA63FA74AA0911AB0623C2760BA</vt:lpwstr>
  </property>
</Properties>
</file>