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r>
        <w:rPr>
          <w:rFonts w:ascii="黑体" w:hAnsi="黑体" w:eastAsia="黑体" w:cs="黑体"/>
          <w:b/>
          <w:color w:val="000000"/>
          <w:sz w:val="44"/>
        </w:rPr>
        <w:t>2024年部门预算信息公开</w:t>
      </w:r>
      <w:bookmarkEnd w:id="20"/>
      <w:r>
        <w:rPr>
          <w:rFonts w:ascii="黑体" w:hAnsi="黑体" w:eastAsia="黑体" w:cs="黑体"/>
          <w:b/>
          <w:color w:val="000000"/>
          <w:sz w:val="44"/>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321馆陶县退役军人事务局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4775.17</w:t>
            </w:r>
          </w:p>
        </w:tc>
        <w:tc>
          <w:tcPr>
            <w:tcW w:w="4535" w:type="dxa"/>
            <w:vAlign w:val="center"/>
          </w:tcPr>
          <w:p>
            <w:pPr>
              <w:pStyle w:val="13"/>
            </w:pPr>
            <w:r>
              <w:t>一、一般公共服务支出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4590.58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175.51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4775.17</w:t>
            </w:r>
          </w:p>
        </w:tc>
        <w:tc>
          <w:tcPr>
            <w:tcW w:w="4535" w:type="dxa"/>
            <w:vAlign w:val="center"/>
          </w:tcPr>
          <w:p>
            <w:pPr>
              <w:pStyle w:val="15"/>
            </w:pPr>
            <w:r>
              <w:t>本年支出合计</w:t>
            </w:r>
          </w:p>
        </w:tc>
        <w:tc>
          <w:tcPr>
            <w:tcW w:w="2126" w:type="dxa"/>
            <w:vAlign w:val="center"/>
          </w:tcPr>
          <w:p>
            <w:pPr>
              <w:pStyle w:val="16"/>
            </w:pPr>
            <w:r>
              <w:t>4775.17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4775.17</w:t>
            </w:r>
          </w:p>
        </w:tc>
        <w:tc>
          <w:tcPr>
            <w:tcW w:w="4535" w:type="dxa"/>
            <w:vAlign w:val="center"/>
          </w:tcPr>
          <w:p>
            <w:pPr>
              <w:pStyle w:val="15"/>
            </w:pPr>
            <w:r>
              <w:t>支出总计</w:t>
            </w:r>
          </w:p>
        </w:tc>
        <w:tc>
          <w:tcPr>
            <w:tcW w:w="2126" w:type="dxa"/>
            <w:vAlign w:val="center"/>
          </w:tcPr>
          <w:p>
            <w:pPr>
              <w:pStyle w:val="16"/>
            </w:pPr>
            <w:r>
              <w:t>4775.17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321馆陶县退役军人事务局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4775.17</w:t>
            </w:r>
          </w:p>
        </w:tc>
        <w:tc>
          <w:tcPr>
            <w:tcW w:w="1134" w:type="dxa"/>
            <w:vAlign w:val="center"/>
          </w:tcPr>
          <w:p>
            <w:pPr>
              <w:pStyle w:val="16"/>
            </w:pPr>
            <w:r>
              <w:t>4775.17</w:t>
            </w:r>
          </w:p>
        </w:tc>
        <w:tc>
          <w:tcPr>
            <w:tcW w:w="1134" w:type="dxa"/>
            <w:vAlign w:val="center"/>
          </w:tcPr>
          <w:p>
            <w:pPr>
              <w:pStyle w:val="16"/>
            </w:pPr>
            <w:r>
              <w:t>4775.17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4590.58</w:t>
            </w:r>
          </w:p>
        </w:tc>
        <w:tc>
          <w:tcPr>
            <w:tcW w:w="1134" w:type="dxa"/>
            <w:vAlign w:val="center"/>
          </w:tcPr>
          <w:p>
            <w:pPr>
              <w:pStyle w:val="12"/>
            </w:pPr>
            <w:r>
              <w:t>4590.58</w:t>
            </w:r>
          </w:p>
        </w:tc>
        <w:tc>
          <w:tcPr>
            <w:tcW w:w="1134" w:type="dxa"/>
            <w:vAlign w:val="center"/>
          </w:tcPr>
          <w:p>
            <w:pPr>
              <w:pStyle w:val="12"/>
            </w:pPr>
            <w:r>
              <w:t>4590.58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11.87</w:t>
            </w:r>
          </w:p>
        </w:tc>
        <w:tc>
          <w:tcPr>
            <w:tcW w:w="1134" w:type="dxa"/>
            <w:vAlign w:val="center"/>
          </w:tcPr>
          <w:p>
            <w:pPr>
              <w:pStyle w:val="12"/>
            </w:pPr>
            <w:r>
              <w:t>11.87</w:t>
            </w:r>
          </w:p>
        </w:tc>
        <w:tc>
          <w:tcPr>
            <w:tcW w:w="1134" w:type="dxa"/>
            <w:vAlign w:val="center"/>
          </w:tcPr>
          <w:p>
            <w:pPr>
              <w:pStyle w:val="12"/>
            </w:pPr>
            <w:r>
              <w:t>11.87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11.87</w:t>
            </w:r>
          </w:p>
        </w:tc>
        <w:tc>
          <w:tcPr>
            <w:tcW w:w="1134" w:type="dxa"/>
            <w:vAlign w:val="center"/>
          </w:tcPr>
          <w:p>
            <w:pPr>
              <w:pStyle w:val="12"/>
            </w:pPr>
            <w:r>
              <w:t>11.87</w:t>
            </w:r>
          </w:p>
        </w:tc>
        <w:tc>
          <w:tcPr>
            <w:tcW w:w="1134" w:type="dxa"/>
            <w:vAlign w:val="center"/>
          </w:tcPr>
          <w:p>
            <w:pPr>
              <w:pStyle w:val="12"/>
            </w:pPr>
            <w:r>
              <w:t>11.87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3488.20</w:t>
            </w:r>
          </w:p>
        </w:tc>
        <w:tc>
          <w:tcPr>
            <w:tcW w:w="1134" w:type="dxa"/>
            <w:vAlign w:val="center"/>
          </w:tcPr>
          <w:p>
            <w:pPr>
              <w:pStyle w:val="12"/>
            </w:pPr>
            <w:r>
              <w:t>3488.20</w:t>
            </w:r>
          </w:p>
        </w:tc>
        <w:tc>
          <w:tcPr>
            <w:tcW w:w="1134" w:type="dxa"/>
            <w:vAlign w:val="center"/>
          </w:tcPr>
          <w:p>
            <w:pPr>
              <w:pStyle w:val="12"/>
            </w:pPr>
            <w:r>
              <w:t>3488.20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2080803</w:t>
            </w:r>
          </w:p>
        </w:tc>
        <w:tc>
          <w:tcPr>
            <w:tcW w:w="1559" w:type="dxa"/>
            <w:vAlign w:val="center"/>
          </w:tcPr>
          <w:p>
            <w:pPr>
              <w:pStyle w:val="13"/>
            </w:pPr>
            <w:r>
              <w:t>在乡复员、退伍军人生活补助</w:t>
            </w:r>
          </w:p>
        </w:tc>
        <w:tc>
          <w:tcPr>
            <w:tcW w:w="1134" w:type="dxa"/>
            <w:vAlign w:val="center"/>
          </w:tcPr>
          <w:p>
            <w:pPr>
              <w:pStyle w:val="12"/>
            </w:pPr>
            <w:r>
              <w:t>2701.00</w:t>
            </w:r>
          </w:p>
        </w:tc>
        <w:tc>
          <w:tcPr>
            <w:tcW w:w="1134" w:type="dxa"/>
            <w:vAlign w:val="center"/>
          </w:tcPr>
          <w:p>
            <w:pPr>
              <w:pStyle w:val="12"/>
            </w:pPr>
            <w:r>
              <w:t>2701.00</w:t>
            </w:r>
          </w:p>
        </w:tc>
        <w:tc>
          <w:tcPr>
            <w:tcW w:w="1134" w:type="dxa"/>
            <w:vAlign w:val="center"/>
          </w:tcPr>
          <w:p>
            <w:pPr>
              <w:pStyle w:val="12"/>
            </w:pPr>
            <w:r>
              <w:t>2701.00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2080805</w:t>
            </w:r>
          </w:p>
        </w:tc>
        <w:tc>
          <w:tcPr>
            <w:tcW w:w="1559" w:type="dxa"/>
            <w:vAlign w:val="center"/>
          </w:tcPr>
          <w:p>
            <w:pPr>
              <w:pStyle w:val="13"/>
            </w:pPr>
            <w:r>
              <w:t>义务兵优待</w:t>
            </w:r>
          </w:p>
        </w:tc>
        <w:tc>
          <w:tcPr>
            <w:tcW w:w="1134" w:type="dxa"/>
            <w:vAlign w:val="center"/>
          </w:tcPr>
          <w:p>
            <w:pPr>
              <w:pStyle w:val="12"/>
            </w:pPr>
            <w:r>
              <w:t>740.20</w:t>
            </w:r>
          </w:p>
        </w:tc>
        <w:tc>
          <w:tcPr>
            <w:tcW w:w="1134" w:type="dxa"/>
            <w:vAlign w:val="center"/>
          </w:tcPr>
          <w:p>
            <w:pPr>
              <w:pStyle w:val="12"/>
            </w:pPr>
            <w:r>
              <w:t>740.20</w:t>
            </w:r>
          </w:p>
        </w:tc>
        <w:tc>
          <w:tcPr>
            <w:tcW w:w="1134" w:type="dxa"/>
            <w:vAlign w:val="center"/>
          </w:tcPr>
          <w:p>
            <w:pPr>
              <w:pStyle w:val="12"/>
            </w:pPr>
            <w:r>
              <w:t>740.20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2080807</w:t>
            </w:r>
          </w:p>
        </w:tc>
        <w:tc>
          <w:tcPr>
            <w:tcW w:w="1559" w:type="dxa"/>
            <w:vAlign w:val="center"/>
          </w:tcPr>
          <w:p>
            <w:pPr>
              <w:pStyle w:val="13"/>
            </w:pPr>
            <w:r>
              <w:t>光荣院</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647.81</w:t>
            </w:r>
          </w:p>
        </w:tc>
        <w:tc>
          <w:tcPr>
            <w:tcW w:w="1134" w:type="dxa"/>
            <w:vAlign w:val="center"/>
          </w:tcPr>
          <w:p>
            <w:pPr>
              <w:pStyle w:val="12"/>
            </w:pPr>
            <w:r>
              <w:t>647.81</w:t>
            </w:r>
          </w:p>
        </w:tc>
        <w:tc>
          <w:tcPr>
            <w:tcW w:w="1134" w:type="dxa"/>
            <w:vAlign w:val="center"/>
          </w:tcPr>
          <w:p>
            <w:pPr>
              <w:pStyle w:val="12"/>
            </w:pPr>
            <w:r>
              <w:t>647.81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395.60</w:t>
            </w:r>
          </w:p>
        </w:tc>
        <w:tc>
          <w:tcPr>
            <w:tcW w:w="1134" w:type="dxa"/>
            <w:vAlign w:val="center"/>
          </w:tcPr>
          <w:p>
            <w:pPr>
              <w:pStyle w:val="12"/>
            </w:pPr>
            <w:r>
              <w:t>395.60</w:t>
            </w:r>
          </w:p>
        </w:tc>
        <w:tc>
          <w:tcPr>
            <w:tcW w:w="1134" w:type="dxa"/>
            <w:vAlign w:val="center"/>
          </w:tcPr>
          <w:p>
            <w:pPr>
              <w:pStyle w:val="12"/>
            </w:pPr>
            <w:r>
              <w:t>395.60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2080902</w:t>
            </w:r>
          </w:p>
        </w:tc>
        <w:tc>
          <w:tcPr>
            <w:tcW w:w="1559" w:type="dxa"/>
            <w:vAlign w:val="center"/>
          </w:tcPr>
          <w:p>
            <w:pPr>
              <w:pStyle w:val="13"/>
            </w:pPr>
            <w:r>
              <w:t>军队移交政府的离退休人员安置</w:t>
            </w:r>
          </w:p>
        </w:tc>
        <w:tc>
          <w:tcPr>
            <w:tcW w:w="1134" w:type="dxa"/>
            <w:vAlign w:val="center"/>
          </w:tcPr>
          <w:p>
            <w:pPr>
              <w:pStyle w:val="12"/>
            </w:pPr>
            <w:r>
              <w:t>122.00</w:t>
            </w:r>
          </w:p>
        </w:tc>
        <w:tc>
          <w:tcPr>
            <w:tcW w:w="1134" w:type="dxa"/>
            <w:vAlign w:val="center"/>
          </w:tcPr>
          <w:p>
            <w:pPr>
              <w:pStyle w:val="12"/>
            </w:pPr>
            <w:r>
              <w:t>122.00</w:t>
            </w:r>
          </w:p>
        </w:tc>
        <w:tc>
          <w:tcPr>
            <w:tcW w:w="1134" w:type="dxa"/>
            <w:vAlign w:val="center"/>
          </w:tcPr>
          <w:p>
            <w:pPr>
              <w:pStyle w:val="12"/>
            </w:pPr>
            <w:r>
              <w:t>122.00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2080904</w:t>
            </w:r>
          </w:p>
        </w:tc>
        <w:tc>
          <w:tcPr>
            <w:tcW w:w="1559" w:type="dxa"/>
            <w:vAlign w:val="center"/>
          </w:tcPr>
          <w:p>
            <w:pPr>
              <w:pStyle w:val="13"/>
            </w:pPr>
            <w:r>
              <w:t>退役士兵管理教育</w:t>
            </w:r>
          </w:p>
        </w:tc>
        <w:tc>
          <w:tcPr>
            <w:tcW w:w="1134" w:type="dxa"/>
            <w:vAlign w:val="center"/>
          </w:tcPr>
          <w:p>
            <w:pPr>
              <w:pStyle w:val="12"/>
            </w:pPr>
            <w:r>
              <w:t>18.21</w:t>
            </w:r>
          </w:p>
        </w:tc>
        <w:tc>
          <w:tcPr>
            <w:tcW w:w="1134" w:type="dxa"/>
            <w:vAlign w:val="center"/>
          </w:tcPr>
          <w:p>
            <w:pPr>
              <w:pStyle w:val="12"/>
            </w:pPr>
            <w:r>
              <w:t>18.21</w:t>
            </w:r>
          </w:p>
        </w:tc>
        <w:tc>
          <w:tcPr>
            <w:tcW w:w="1134" w:type="dxa"/>
            <w:vAlign w:val="center"/>
          </w:tcPr>
          <w:p>
            <w:pPr>
              <w:pStyle w:val="12"/>
            </w:pPr>
            <w:r>
              <w:t>18.21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2080905</w:t>
            </w:r>
          </w:p>
        </w:tc>
        <w:tc>
          <w:tcPr>
            <w:tcW w:w="1559" w:type="dxa"/>
            <w:vAlign w:val="center"/>
          </w:tcPr>
          <w:p>
            <w:pPr>
              <w:pStyle w:val="13"/>
            </w:pPr>
            <w:r>
              <w:t>军队转业干部安置</w:t>
            </w:r>
          </w:p>
        </w:tc>
        <w:tc>
          <w:tcPr>
            <w:tcW w:w="1134" w:type="dxa"/>
            <w:vAlign w:val="center"/>
          </w:tcPr>
          <w:p>
            <w:pPr>
              <w:pStyle w:val="12"/>
            </w:pPr>
            <w:r>
              <w:t>112.00</w:t>
            </w:r>
          </w:p>
        </w:tc>
        <w:tc>
          <w:tcPr>
            <w:tcW w:w="1134" w:type="dxa"/>
            <w:vAlign w:val="center"/>
          </w:tcPr>
          <w:p>
            <w:pPr>
              <w:pStyle w:val="12"/>
            </w:pPr>
            <w:r>
              <w:t>112.00</w:t>
            </w:r>
          </w:p>
        </w:tc>
        <w:tc>
          <w:tcPr>
            <w:tcW w:w="1134" w:type="dxa"/>
            <w:vAlign w:val="center"/>
          </w:tcPr>
          <w:p>
            <w:pPr>
              <w:pStyle w:val="12"/>
            </w:pPr>
            <w:r>
              <w:t>112.00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20828</w:t>
            </w:r>
          </w:p>
        </w:tc>
        <w:tc>
          <w:tcPr>
            <w:tcW w:w="1559" w:type="dxa"/>
            <w:vAlign w:val="center"/>
          </w:tcPr>
          <w:p>
            <w:pPr>
              <w:pStyle w:val="13"/>
            </w:pPr>
            <w:r>
              <w:t>退役军人管理事务</w:t>
            </w:r>
          </w:p>
        </w:tc>
        <w:tc>
          <w:tcPr>
            <w:tcW w:w="1134" w:type="dxa"/>
            <w:vAlign w:val="center"/>
          </w:tcPr>
          <w:p>
            <w:pPr>
              <w:pStyle w:val="12"/>
            </w:pPr>
            <w:r>
              <w:t>442.70</w:t>
            </w:r>
          </w:p>
        </w:tc>
        <w:tc>
          <w:tcPr>
            <w:tcW w:w="1134" w:type="dxa"/>
            <w:vAlign w:val="center"/>
          </w:tcPr>
          <w:p>
            <w:pPr>
              <w:pStyle w:val="12"/>
            </w:pPr>
            <w:r>
              <w:t>442.70</w:t>
            </w:r>
          </w:p>
        </w:tc>
        <w:tc>
          <w:tcPr>
            <w:tcW w:w="1134" w:type="dxa"/>
            <w:vAlign w:val="center"/>
          </w:tcPr>
          <w:p>
            <w:pPr>
              <w:pStyle w:val="12"/>
            </w:pPr>
            <w:r>
              <w:t>442.70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2082801</w:t>
            </w:r>
          </w:p>
        </w:tc>
        <w:tc>
          <w:tcPr>
            <w:tcW w:w="1559" w:type="dxa"/>
            <w:vAlign w:val="center"/>
          </w:tcPr>
          <w:p>
            <w:pPr>
              <w:pStyle w:val="13"/>
            </w:pPr>
            <w:r>
              <w:t>行政运行</w:t>
            </w:r>
          </w:p>
        </w:tc>
        <w:tc>
          <w:tcPr>
            <w:tcW w:w="1134" w:type="dxa"/>
            <w:vAlign w:val="center"/>
          </w:tcPr>
          <w:p>
            <w:pPr>
              <w:pStyle w:val="12"/>
            </w:pPr>
            <w:r>
              <w:t>174.78</w:t>
            </w:r>
          </w:p>
        </w:tc>
        <w:tc>
          <w:tcPr>
            <w:tcW w:w="1134" w:type="dxa"/>
            <w:vAlign w:val="center"/>
          </w:tcPr>
          <w:p>
            <w:pPr>
              <w:pStyle w:val="12"/>
            </w:pPr>
            <w:r>
              <w:t>174.78</w:t>
            </w:r>
          </w:p>
        </w:tc>
        <w:tc>
          <w:tcPr>
            <w:tcW w:w="1134" w:type="dxa"/>
            <w:vAlign w:val="center"/>
          </w:tcPr>
          <w:p>
            <w:pPr>
              <w:pStyle w:val="12"/>
            </w:pPr>
            <w:r>
              <w:t>174.78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2082804</w:t>
            </w:r>
          </w:p>
        </w:tc>
        <w:tc>
          <w:tcPr>
            <w:tcW w:w="1559" w:type="dxa"/>
            <w:vAlign w:val="center"/>
          </w:tcPr>
          <w:p>
            <w:pPr>
              <w:pStyle w:val="13"/>
            </w:pPr>
            <w:r>
              <w:t>拥军优属</w:t>
            </w:r>
          </w:p>
        </w:tc>
        <w:tc>
          <w:tcPr>
            <w:tcW w:w="1134" w:type="dxa"/>
            <w:vAlign w:val="center"/>
          </w:tcPr>
          <w:p>
            <w:pPr>
              <w:pStyle w:val="12"/>
            </w:pPr>
            <w:r>
              <w:t>104.80</w:t>
            </w:r>
          </w:p>
        </w:tc>
        <w:tc>
          <w:tcPr>
            <w:tcW w:w="1134" w:type="dxa"/>
            <w:vAlign w:val="center"/>
          </w:tcPr>
          <w:p>
            <w:pPr>
              <w:pStyle w:val="12"/>
            </w:pPr>
            <w:r>
              <w:t>104.80</w:t>
            </w:r>
          </w:p>
        </w:tc>
        <w:tc>
          <w:tcPr>
            <w:tcW w:w="1134" w:type="dxa"/>
            <w:vAlign w:val="center"/>
          </w:tcPr>
          <w:p>
            <w:pPr>
              <w:pStyle w:val="12"/>
            </w:pPr>
            <w:r>
              <w:t>104.80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2082850</w:t>
            </w:r>
          </w:p>
        </w:tc>
        <w:tc>
          <w:tcPr>
            <w:tcW w:w="1559" w:type="dxa"/>
            <w:vAlign w:val="center"/>
          </w:tcPr>
          <w:p>
            <w:pPr>
              <w:pStyle w:val="13"/>
            </w:pPr>
            <w:r>
              <w:t>事业运行</w:t>
            </w:r>
          </w:p>
        </w:tc>
        <w:tc>
          <w:tcPr>
            <w:tcW w:w="1134" w:type="dxa"/>
            <w:vAlign w:val="center"/>
          </w:tcPr>
          <w:p>
            <w:pPr>
              <w:pStyle w:val="12"/>
            </w:pPr>
            <w:r>
              <w:t>163.12</w:t>
            </w:r>
          </w:p>
        </w:tc>
        <w:tc>
          <w:tcPr>
            <w:tcW w:w="1134" w:type="dxa"/>
            <w:vAlign w:val="center"/>
          </w:tcPr>
          <w:p>
            <w:pPr>
              <w:pStyle w:val="12"/>
            </w:pPr>
            <w:r>
              <w:t>163.12</w:t>
            </w:r>
          </w:p>
        </w:tc>
        <w:tc>
          <w:tcPr>
            <w:tcW w:w="1134" w:type="dxa"/>
            <w:vAlign w:val="center"/>
          </w:tcPr>
          <w:p>
            <w:pPr>
              <w:pStyle w:val="12"/>
            </w:pPr>
            <w:r>
              <w:t>163.12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175.51</w:t>
            </w:r>
          </w:p>
        </w:tc>
        <w:tc>
          <w:tcPr>
            <w:tcW w:w="1134" w:type="dxa"/>
            <w:vAlign w:val="center"/>
          </w:tcPr>
          <w:p>
            <w:pPr>
              <w:pStyle w:val="12"/>
            </w:pPr>
            <w:r>
              <w:t>175.51</w:t>
            </w:r>
          </w:p>
        </w:tc>
        <w:tc>
          <w:tcPr>
            <w:tcW w:w="1134" w:type="dxa"/>
            <w:vAlign w:val="center"/>
          </w:tcPr>
          <w:p>
            <w:pPr>
              <w:pStyle w:val="12"/>
            </w:pPr>
            <w:r>
              <w:t>175.51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5.94</w:t>
            </w:r>
          </w:p>
        </w:tc>
        <w:tc>
          <w:tcPr>
            <w:tcW w:w="1134" w:type="dxa"/>
            <w:vAlign w:val="center"/>
          </w:tcPr>
          <w:p>
            <w:pPr>
              <w:pStyle w:val="12"/>
            </w:pPr>
            <w:r>
              <w:t>5.94</w:t>
            </w:r>
          </w:p>
        </w:tc>
        <w:tc>
          <w:tcPr>
            <w:tcW w:w="1134" w:type="dxa"/>
            <w:vAlign w:val="center"/>
          </w:tcPr>
          <w:p>
            <w:pPr>
              <w:pStyle w:val="12"/>
            </w:pPr>
            <w:r>
              <w:t>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5.94</w:t>
            </w:r>
          </w:p>
        </w:tc>
        <w:tc>
          <w:tcPr>
            <w:tcW w:w="1134" w:type="dxa"/>
            <w:vAlign w:val="center"/>
          </w:tcPr>
          <w:p>
            <w:pPr>
              <w:pStyle w:val="12"/>
            </w:pPr>
            <w:r>
              <w:t>5.94</w:t>
            </w:r>
          </w:p>
        </w:tc>
        <w:tc>
          <w:tcPr>
            <w:tcW w:w="1134" w:type="dxa"/>
            <w:vAlign w:val="center"/>
          </w:tcPr>
          <w:p>
            <w:pPr>
              <w:pStyle w:val="12"/>
            </w:pPr>
            <w:r>
              <w:t>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169.57</w:t>
            </w:r>
          </w:p>
        </w:tc>
        <w:tc>
          <w:tcPr>
            <w:tcW w:w="1134" w:type="dxa"/>
            <w:vAlign w:val="center"/>
          </w:tcPr>
          <w:p>
            <w:pPr>
              <w:pStyle w:val="12"/>
            </w:pPr>
            <w:r>
              <w:t>169.57</w:t>
            </w:r>
          </w:p>
        </w:tc>
        <w:tc>
          <w:tcPr>
            <w:tcW w:w="1134" w:type="dxa"/>
            <w:vAlign w:val="center"/>
          </w:tcPr>
          <w:p>
            <w:pPr>
              <w:pStyle w:val="12"/>
            </w:pPr>
            <w:r>
              <w:t>169.57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169.57</w:t>
            </w:r>
          </w:p>
        </w:tc>
        <w:tc>
          <w:tcPr>
            <w:tcW w:w="1134" w:type="dxa"/>
            <w:vAlign w:val="center"/>
          </w:tcPr>
          <w:p>
            <w:pPr>
              <w:pStyle w:val="12"/>
            </w:pPr>
            <w:r>
              <w:t>169.57</w:t>
            </w:r>
          </w:p>
        </w:tc>
        <w:tc>
          <w:tcPr>
            <w:tcW w:w="1134" w:type="dxa"/>
            <w:vAlign w:val="center"/>
          </w:tcPr>
          <w:p>
            <w:pPr>
              <w:pStyle w:val="12"/>
            </w:pPr>
            <w:r>
              <w:t>169.57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321馆陶县退役军人事务局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4775.17</w:t>
            </w:r>
          </w:p>
        </w:tc>
        <w:tc>
          <w:tcPr>
            <w:tcW w:w="1361" w:type="dxa"/>
            <w:vAlign w:val="center"/>
          </w:tcPr>
          <w:p>
            <w:pPr>
              <w:pStyle w:val="16"/>
            </w:pPr>
            <w:r>
              <w:t>151.95</w:t>
            </w:r>
          </w:p>
        </w:tc>
        <w:tc>
          <w:tcPr>
            <w:tcW w:w="1361" w:type="dxa"/>
            <w:vAlign w:val="center"/>
          </w:tcPr>
          <w:p>
            <w:pPr>
              <w:pStyle w:val="16"/>
            </w:pPr>
            <w:r>
              <w:t>4623.22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4590.58</w:t>
            </w:r>
          </w:p>
        </w:tc>
        <w:tc>
          <w:tcPr>
            <w:tcW w:w="1361" w:type="dxa"/>
            <w:vAlign w:val="center"/>
          </w:tcPr>
          <w:p>
            <w:pPr>
              <w:pStyle w:val="12"/>
            </w:pPr>
            <w:r>
              <w:t>136.93</w:t>
            </w:r>
          </w:p>
        </w:tc>
        <w:tc>
          <w:tcPr>
            <w:tcW w:w="1361" w:type="dxa"/>
            <w:vAlign w:val="center"/>
          </w:tcPr>
          <w:p>
            <w:pPr>
              <w:pStyle w:val="12"/>
            </w:pPr>
            <w:r>
              <w:t>4453.65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11.87</w:t>
            </w:r>
          </w:p>
        </w:tc>
        <w:tc>
          <w:tcPr>
            <w:tcW w:w="1361" w:type="dxa"/>
            <w:vAlign w:val="center"/>
          </w:tcPr>
          <w:p>
            <w:pPr>
              <w:pStyle w:val="12"/>
            </w:pPr>
            <w:r>
              <w:t>11.87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11.87</w:t>
            </w:r>
          </w:p>
        </w:tc>
        <w:tc>
          <w:tcPr>
            <w:tcW w:w="1361" w:type="dxa"/>
            <w:vAlign w:val="center"/>
          </w:tcPr>
          <w:p>
            <w:pPr>
              <w:pStyle w:val="12"/>
            </w:pPr>
            <w:r>
              <w:t>11.87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3488.20</w:t>
            </w:r>
          </w:p>
        </w:tc>
        <w:tc>
          <w:tcPr>
            <w:tcW w:w="1361" w:type="dxa"/>
            <w:vAlign w:val="center"/>
          </w:tcPr>
          <w:p>
            <w:pPr>
              <w:pStyle w:val="12"/>
            </w:pPr>
          </w:p>
        </w:tc>
        <w:tc>
          <w:tcPr>
            <w:tcW w:w="1361" w:type="dxa"/>
            <w:vAlign w:val="center"/>
          </w:tcPr>
          <w:p>
            <w:pPr>
              <w:pStyle w:val="12"/>
            </w:pPr>
            <w:r>
              <w:t>3488.20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2080803</w:t>
            </w:r>
          </w:p>
        </w:tc>
        <w:tc>
          <w:tcPr>
            <w:tcW w:w="4535" w:type="dxa"/>
            <w:vAlign w:val="center"/>
          </w:tcPr>
          <w:p>
            <w:pPr>
              <w:pStyle w:val="13"/>
            </w:pPr>
            <w:r>
              <w:t>在乡复员、退伍军人生活补助</w:t>
            </w:r>
          </w:p>
        </w:tc>
        <w:tc>
          <w:tcPr>
            <w:tcW w:w="1361" w:type="dxa"/>
            <w:vAlign w:val="center"/>
          </w:tcPr>
          <w:p>
            <w:pPr>
              <w:pStyle w:val="12"/>
            </w:pPr>
            <w:r>
              <w:t>2701.00</w:t>
            </w:r>
          </w:p>
        </w:tc>
        <w:tc>
          <w:tcPr>
            <w:tcW w:w="1361" w:type="dxa"/>
            <w:vAlign w:val="center"/>
          </w:tcPr>
          <w:p>
            <w:pPr>
              <w:pStyle w:val="12"/>
            </w:pPr>
          </w:p>
        </w:tc>
        <w:tc>
          <w:tcPr>
            <w:tcW w:w="1361" w:type="dxa"/>
            <w:vAlign w:val="center"/>
          </w:tcPr>
          <w:p>
            <w:pPr>
              <w:pStyle w:val="12"/>
            </w:pPr>
            <w:r>
              <w:t>2701.00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2080805</w:t>
            </w:r>
          </w:p>
        </w:tc>
        <w:tc>
          <w:tcPr>
            <w:tcW w:w="4535" w:type="dxa"/>
            <w:vAlign w:val="center"/>
          </w:tcPr>
          <w:p>
            <w:pPr>
              <w:pStyle w:val="13"/>
            </w:pPr>
            <w:r>
              <w:t>义务兵优待</w:t>
            </w:r>
          </w:p>
        </w:tc>
        <w:tc>
          <w:tcPr>
            <w:tcW w:w="1361" w:type="dxa"/>
            <w:vAlign w:val="center"/>
          </w:tcPr>
          <w:p>
            <w:pPr>
              <w:pStyle w:val="12"/>
            </w:pPr>
            <w:r>
              <w:t>740.20</w:t>
            </w:r>
          </w:p>
        </w:tc>
        <w:tc>
          <w:tcPr>
            <w:tcW w:w="1361" w:type="dxa"/>
            <w:vAlign w:val="center"/>
          </w:tcPr>
          <w:p>
            <w:pPr>
              <w:pStyle w:val="12"/>
            </w:pPr>
          </w:p>
        </w:tc>
        <w:tc>
          <w:tcPr>
            <w:tcW w:w="1361" w:type="dxa"/>
            <w:vAlign w:val="center"/>
          </w:tcPr>
          <w:p>
            <w:pPr>
              <w:pStyle w:val="12"/>
            </w:pPr>
            <w:r>
              <w:t>740.20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2080807</w:t>
            </w:r>
          </w:p>
        </w:tc>
        <w:tc>
          <w:tcPr>
            <w:tcW w:w="4535" w:type="dxa"/>
            <w:vAlign w:val="center"/>
          </w:tcPr>
          <w:p>
            <w:pPr>
              <w:pStyle w:val="13"/>
            </w:pPr>
            <w:r>
              <w:t>光荣院</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647.81</w:t>
            </w:r>
          </w:p>
        </w:tc>
        <w:tc>
          <w:tcPr>
            <w:tcW w:w="1361" w:type="dxa"/>
            <w:vAlign w:val="center"/>
          </w:tcPr>
          <w:p>
            <w:pPr>
              <w:pStyle w:val="12"/>
            </w:pPr>
          </w:p>
        </w:tc>
        <w:tc>
          <w:tcPr>
            <w:tcW w:w="1361" w:type="dxa"/>
            <w:vAlign w:val="center"/>
          </w:tcPr>
          <w:p>
            <w:pPr>
              <w:pStyle w:val="12"/>
            </w:pPr>
            <w:r>
              <w:t>647.81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395.60</w:t>
            </w:r>
          </w:p>
        </w:tc>
        <w:tc>
          <w:tcPr>
            <w:tcW w:w="1361" w:type="dxa"/>
            <w:vAlign w:val="center"/>
          </w:tcPr>
          <w:p>
            <w:pPr>
              <w:pStyle w:val="12"/>
            </w:pPr>
          </w:p>
        </w:tc>
        <w:tc>
          <w:tcPr>
            <w:tcW w:w="1361" w:type="dxa"/>
            <w:vAlign w:val="center"/>
          </w:tcPr>
          <w:p>
            <w:pPr>
              <w:pStyle w:val="12"/>
            </w:pPr>
            <w:r>
              <w:t>395.60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2080902</w:t>
            </w:r>
          </w:p>
        </w:tc>
        <w:tc>
          <w:tcPr>
            <w:tcW w:w="4535" w:type="dxa"/>
            <w:vAlign w:val="center"/>
          </w:tcPr>
          <w:p>
            <w:pPr>
              <w:pStyle w:val="13"/>
            </w:pPr>
            <w:r>
              <w:t>军队移交政府的离退休人员安置</w:t>
            </w:r>
          </w:p>
        </w:tc>
        <w:tc>
          <w:tcPr>
            <w:tcW w:w="1361" w:type="dxa"/>
            <w:vAlign w:val="center"/>
          </w:tcPr>
          <w:p>
            <w:pPr>
              <w:pStyle w:val="12"/>
            </w:pPr>
            <w:r>
              <w:t>122.00</w:t>
            </w:r>
          </w:p>
        </w:tc>
        <w:tc>
          <w:tcPr>
            <w:tcW w:w="1361" w:type="dxa"/>
            <w:vAlign w:val="center"/>
          </w:tcPr>
          <w:p>
            <w:pPr>
              <w:pStyle w:val="12"/>
            </w:pPr>
          </w:p>
        </w:tc>
        <w:tc>
          <w:tcPr>
            <w:tcW w:w="1361" w:type="dxa"/>
            <w:vAlign w:val="center"/>
          </w:tcPr>
          <w:p>
            <w:pPr>
              <w:pStyle w:val="12"/>
            </w:pPr>
            <w:r>
              <w:t>122.00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2080904</w:t>
            </w:r>
          </w:p>
        </w:tc>
        <w:tc>
          <w:tcPr>
            <w:tcW w:w="4535" w:type="dxa"/>
            <w:vAlign w:val="center"/>
          </w:tcPr>
          <w:p>
            <w:pPr>
              <w:pStyle w:val="13"/>
            </w:pPr>
            <w:r>
              <w:t>退役士兵管理教育</w:t>
            </w:r>
          </w:p>
        </w:tc>
        <w:tc>
          <w:tcPr>
            <w:tcW w:w="1361" w:type="dxa"/>
            <w:vAlign w:val="center"/>
          </w:tcPr>
          <w:p>
            <w:pPr>
              <w:pStyle w:val="12"/>
            </w:pPr>
            <w:r>
              <w:t>18.21</w:t>
            </w:r>
          </w:p>
        </w:tc>
        <w:tc>
          <w:tcPr>
            <w:tcW w:w="1361" w:type="dxa"/>
            <w:vAlign w:val="center"/>
          </w:tcPr>
          <w:p>
            <w:pPr>
              <w:pStyle w:val="12"/>
            </w:pPr>
          </w:p>
        </w:tc>
        <w:tc>
          <w:tcPr>
            <w:tcW w:w="1361" w:type="dxa"/>
            <w:vAlign w:val="center"/>
          </w:tcPr>
          <w:p>
            <w:pPr>
              <w:pStyle w:val="12"/>
            </w:pPr>
            <w:r>
              <w:t>18.21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2080905</w:t>
            </w:r>
          </w:p>
        </w:tc>
        <w:tc>
          <w:tcPr>
            <w:tcW w:w="4535" w:type="dxa"/>
            <w:vAlign w:val="center"/>
          </w:tcPr>
          <w:p>
            <w:pPr>
              <w:pStyle w:val="13"/>
            </w:pPr>
            <w:r>
              <w:t>军队转业干部安置</w:t>
            </w:r>
          </w:p>
        </w:tc>
        <w:tc>
          <w:tcPr>
            <w:tcW w:w="1361" w:type="dxa"/>
            <w:vAlign w:val="center"/>
          </w:tcPr>
          <w:p>
            <w:pPr>
              <w:pStyle w:val="12"/>
            </w:pPr>
            <w:r>
              <w:t>112.00</w:t>
            </w:r>
          </w:p>
        </w:tc>
        <w:tc>
          <w:tcPr>
            <w:tcW w:w="1361" w:type="dxa"/>
            <w:vAlign w:val="center"/>
          </w:tcPr>
          <w:p>
            <w:pPr>
              <w:pStyle w:val="12"/>
            </w:pPr>
          </w:p>
        </w:tc>
        <w:tc>
          <w:tcPr>
            <w:tcW w:w="1361" w:type="dxa"/>
            <w:vAlign w:val="center"/>
          </w:tcPr>
          <w:p>
            <w:pPr>
              <w:pStyle w:val="12"/>
            </w:pPr>
            <w:r>
              <w:t>112.00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20828</w:t>
            </w:r>
          </w:p>
        </w:tc>
        <w:tc>
          <w:tcPr>
            <w:tcW w:w="4535" w:type="dxa"/>
            <w:vAlign w:val="center"/>
          </w:tcPr>
          <w:p>
            <w:pPr>
              <w:pStyle w:val="13"/>
            </w:pPr>
            <w:r>
              <w:t>退役军人管理事务</w:t>
            </w:r>
          </w:p>
        </w:tc>
        <w:tc>
          <w:tcPr>
            <w:tcW w:w="1361" w:type="dxa"/>
            <w:vAlign w:val="center"/>
          </w:tcPr>
          <w:p>
            <w:pPr>
              <w:pStyle w:val="12"/>
            </w:pPr>
            <w:r>
              <w:t>442.70</w:t>
            </w:r>
          </w:p>
        </w:tc>
        <w:tc>
          <w:tcPr>
            <w:tcW w:w="1361" w:type="dxa"/>
            <w:vAlign w:val="center"/>
          </w:tcPr>
          <w:p>
            <w:pPr>
              <w:pStyle w:val="12"/>
            </w:pPr>
            <w:r>
              <w:t>125.06</w:t>
            </w:r>
          </w:p>
        </w:tc>
        <w:tc>
          <w:tcPr>
            <w:tcW w:w="1361" w:type="dxa"/>
            <w:vAlign w:val="center"/>
          </w:tcPr>
          <w:p>
            <w:pPr>
              <w:pStyle w:val="12"/>
            </w:pPr>
            <w:r>
              <w:t>317.64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2082801</w:t>
            </w:r>
          </w:p>
        </w:tc>
        <w:tc>
          <w:tcPr>
            <w:tcW w:w="4535" w:type="dxa"/>
            <w:vAlign w:val="center"/>
          </w:tcPr>
          <w:p>
            <w:pPr>
              <w:pStyle w:val="13"/>
            </w:pPr>
            <w:r>
              <w:t>行政运行</w:t>
            </w:r>
          </w:p>
        </w:tc>
        <w:tc>
          <w:tcPr>
            <w:tcW w:w="1361" w:type="dxa"/>
            <w:vAlign w:val="center"/>
          </w:tcPr>
          <w:p>
            <w:pPr>
              <w:pStyle w:val="12"/>
            </w:pPr>
            <w:r>
              <w:t>174.78</w:t>
            </w:r>
          </w:p>
        </w:tc>
        <w:tc>
          <w:tcPr>
            <w:tcW w:w="1361" w:type="dxa"/>
            <w:vAlign w:val="center"/>
          </w:tcPr>
          <w:p>
            <w:pPr>
              <w:pStyle w:val="12"/>
            </w:pPr>
            <w:r>
              <w:t>125.06</w:t>
            </w:r>
          </w:p>
        </w:tc>
        <w:tc>
          <w:tcPr>
            <w:tcW w:w="1361" w:type="dxa"/>
            <w:vAlign w:val="center"/>
          </w:tcPr>
          <w:p>
            <w:pPr>
              <w:pStyle w:val="12"/>
            </w:pPr>
            <w:r>
              <w:t>49.72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2082804</w:t>
            </w:r>
          </w:p>
        </w:tc>
        <w:tc>
          <w:tcPr>
            <w:tcW w:w="4535" w:type="dxa"/>
            <w:vAlign w:val="center"/>
          </w:tcPr>
          <w:p>
            <w:pPr>
              <w:pStyle w:val="13"/>
            </w:pPr>
            <w:r>
              <w:t>拥军优属</w:t>
            </w:r>
          </w:p>
        </w:tc>
        <w:tc>
          <w:tcPr>
            <w:tcW w:w="1361" w:type="dxa"/>
            <w:vAlign w:val="center"/>
          </w:tcPr>
          <w:p>
            <w:pPr>
              <w:pStyle w:val="12"/>
            </w:pPr>
            <w:r>
              <w:t>104.80</w:t>
            </w:r>
          </w:p>
        </w:tc>
        <w:tc>
          <w:tcPr>
            <w:tcW w:w="1361" w:type="dxa"/>
            <w:vAlign w:val="center"/>
          </w:tcPr>
          <w:p>
            <w:pPr>
              <w:pStyle w:val="12"/>
            </w:pPr>
          </w:p>
        </w:tc>
        <w:tc>
          <w:tcPr>
            <w:tcW w:w="1361" w:type="dxa"/>
            <w:vAlign w:val="center"/>
          </w:tcPr>
          <w:p>
            <w:pPr>
              <w:pStyle w:val="12"/>
            </w:pPr>
            <w:r>
              <w:t>104.80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2082850</w:t>
            </w:r>
          </w:p>
        </w:tc>
        <w:tc>
          <w:tcPr>
            <w:tcW w:w="4535" w:type="dxa"/>
            <w:vAlign w:val="center"/>
          </w:tcPr>
          <w:p>
            <w:pPr>
              <w:pStyle w:val="13"/>
            </w:pPr>
            <w:r>
              <w:t>事业运行</w:t>
            </w:r>
          </w:p>
        </w:tc>
        <w:tc>
          <w:tcPr>
            <w:tcW w:w="1361" w:type="dxa"/>
            <w:vAlign w:val="center"/>
          </w:tcPr>
          <w:p>
            <w:pPr>
              <w:pStyle w:val="12"/>
            </w:pPr>
            <w:r>
              <w:t>163.12</w:t>
            </w:r>
          </w:p>
        </w:tc>
        <w:tc>
          <w:tcPr>
            <w:tcW w:w="1361" w:type="dxa"/>
            <w:vAlign w:val="center"/>
          </w:tcPr>
          <w:p>
            <w:pPr>
              <w:pStyle w:val="12"/>
            </w:pPr>
          </w:p>
        </w:tc>
        <w:tc>
          <w:tcPr>
            <w:tcW w:w="1361" w:type="dxa"/>
            <w:vAlign w:val="center"/>
          </w:tcPr>
          <w:p>
            <w:pPr>
              <w:pStyle w:val="12"/>
            </w:pPr>
            <w:r>
              <w:t>163.12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175.51</w:t>
            </w:r>
          </w:p>
        </w:tc>
        <w:tc>
          <w:tcPr>
            <w:tcW w:w="1361" w:type="dxa"/>
            <w:vAlign w:val="center"/>
          </w:tcPr>
          <w:p>
            <w:pPr>
              <w:pStyle w:val="12"/>
            </w:pPr>
            <w:r>
              <w:t>5.94</w:t>
            </w:r>
          </w:p>
        </w:tc>
        <w:tc>
          <w:tcPr>
            <w:tcW w:w="1361" w:type="dxa"/>
            <w:vAlign w:val="center"/>
          </w:tcPr>
          <w:p>
            <w:pPr>
              <w:pStyle w:val="12"/>
            </w:pPr>
            <w:r>
              <w:t>169.57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5.94</w:t>
            </w:r>
          </w:p>
        </w:tc>
        <w:tc>
          <w:tcPr>
            <w:tcW w:w="1361" w:type="dxa"/>
            <w:vAlign w:val="center"/>
          </w:tcPr>
          <w:p>
            <w:pPr>
              <w:pStyle w:val="12"/>
            </w:pPr>
            <w:r>
              <w:t>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5.94</w:t>
            </w:r>
          </w:p>
        </w:tc>
        <w:tc>
          <w:tcPr>
            <w:tcW w:w="1361" w:type="dxa"/>
            <w:vAlign w:val="center"/>
          </w:tcPr>
          <w:p>
            <w:pPr>
              <w:pStyle w:val="12"/>
            </w:pPr>
            <w:r>
              <w:t>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169.57</w:t>
            </w:r>
          </w:p>
        </w:tc>
        <w:tc>
          <w:tcPr>
            <w:tcW w:w="1361" w:type="dxa"/>
            <w:vAlign w:val="center"/>
          </w:tcPr>
          <w:p>
            <w:pPr>
              <w:pStyle w:val="12"/>
            </w:pPr>
          </w:p>
        </w:tc>
        <w:tc>
          <w:tcPr>
            <w:tcW w:w="1361" w:type="dxa"/>
            <w:vAlign w:val="center"/>
          </w:tcPr>
          <w:p>
            <w:pPr>
              <w:pStyle w:val="12"/>
            </w:pPr>
            <w:r>
              <w:t>169.57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169.57</w:t>
            </w:r>
          </w:p>
        </w:tc>
        <w:tc>
          <w:tcPr>
            <w:tcW w:w="1361" w:type="dxa"/>
            <w:vAlign w:val="center"/>
          </w:tcPr>
          <w:p>
            <w:pPr>
              <w:pStyle w:val="12"/>
            </w:pPr>
          </w:p>
        </w:tc>
        <w:tc>
          <w:tcPr>
            <w:tcW w:w="1361" w:type="dxa"/>
            <w:vAlign w:val="center"/>
          </w:tcPr>
          <w:p>
            <w:pPr>
              <w:pStyle w:val="12"/>
            </w:pPr>
            <w:r>
              <w:t>169.57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9.08</w:t>
            </w:r>
          </w:p>
        </w:tc>
        <w:tc>
          <w:tcPr>
            <w:tcW w:w="1361" w:type="dxa"/>
            <w:vAlign w:val="center"/>
          </w:tcPr>
          <w:p>
            <w:pPr>
              <w:pStyle w:val="12"/>
            </w:pPr>
            <w:r>
              <w:t>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9.08</w:t>
            </w:r>
          </w:p>
        </w:tc>
        <w:tc>
          <w:tcPr>
            <w:tcW w:w="1361" w:type="dxa"/>
            <w:vAlign w:val="center"/>
          </w:tcPr>
          <w:p>
            <w:pPr>
              <w:pStyle w:val="12"/>
            </w:pPr>
            <w:r>
              <w:t>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9.08</w:t>
            </w:r>
          </w:p>
        </w:tc>
        <w:tc>
          <w:tcPr>
            <w:tcW w:w="1361" w:type="dxa"/>
            <w:vAlign w:val="center"/>
          </w:tcPr>
          <w:p>
            <w:pPr>
              <w:pStyle w:val="12"/>
            </w:pPr>
            <w:r>
              <w:t>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321馆陶县退役军人事务局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4775.17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4590.58</w:t>
            </w:r>
          </w:p>
        </w:tc>
        <w:tc>
          <w:tcPr>
            <w:tcW w:w="1474" w:type="dxa"/>
            <w:vAlign w:val="center"/>
          </w:tcPr>
          <w:p>
            <w:pPr>
              <w:pStyle w:val="12"/>
            </w:pPr>
            <w:r>
              <w:t>4590.58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175.51</w:t>
            </w:r>
          </w:p>
        </w:tc>
        <w:tc>
          <w:tcPr>
            <w:tcW w:w="1474" w:type="dxa"/>
            <w:vAlign w:val="center"/>
          </w:tcPr>
          <w:p>
            <w:pPr>
              <w:pStyle w:val="12"/>
            </w:pPr>
            <w:r>
              <w:t>175.51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9.08</w:t>
            </w:r>
          </w:p>
        </w:tc>
        <w:tc>
          <w:tcPr>
            <w:tcW w:w="1474" w:type="dxa"/>
            <w:vAlign w:val="center"/>
          </w:tcPr>
          <w:p>
            <w:pPr>
              <w:pStyle w:val="12"/>
            </w:pPr>
            <w:r>
              <w:t>9.08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4775.17</w:t>
            </w:r>
          </w:p>
        </w:tc>
        <w:tc>
          <w:tcPr>
            <w:tcW w:w="3402" w:type="dxa"/>
            <w:vAlign w:val="center"/>
          </w:tcPr>
          <w:p>
            <w:pPr>
              <w:pStyle w:val="15"/>
            </w:pPr>
            <w:r>
              <w:t>本年支出合计</w:t>
            </w:r>
          </w:p>
        </w:tc>
        <w:tc>
          <w:tcPr>
            <w:tcW w:w="1474" w:type="dxa"/>
            <w:vAlign w:val="center"/>
          </w:tcPr>
          <w:p>
            <w:pPr>
              <w:pStyle w:val="16"/>
            </w:pPr>
            <w:r>
              <w:t>4775.17</w:t>
            </w:r>
          </w:p>
        </w:tc>
        <w:tc>
          <w:tcPr>
            <w:tcW w:w="1474" w:type="dxa"/>
            <w:vAlign w:val="center"/>
          </w:tcPr>
          <w:p>
            <w:pPr>
              <w:pStyle w:val="16"/>
            </w:pPr>
            <w:r>
              <w:t>4775.17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4775.17</w:t>
            </w:r>
          </w:p>
        </w:tc>
        <w:tc>
          <w:tcPr>
            <w:tcW w:w="3402" w:type="dxa"/>
            <w:vAlign w:val="center"/>
          </w:tcPr>
          <w:p>
            <w:pPr>
              <w:pStyle w:val="15"/>
            </w:pPr>
            <w:r>
              <w:t>支出总计</w:t>
            </w:r>
          </w:p>
        </w:tc>
        <w:tc>
          <w:tcPr>
            <w:tcW w:w="1474" w:type="dxa"/>
            <w:vAlign w:val="center"/>
          </w:tcPr>
          <w:p>
            <w:pPr>
              <w:pStyle w:val="16"/>
            </w:pPr>
            <w:r>
              <w:t>4775.17</w:t>
            </w:r>
          </w:p>
        </w:tc>
        <w:tc>
          <w:tcPr>
            <w:tcW w:w="1474" w:type="dxa"/>
            <w:vAlign w:val="center"/>
          </w:tcPr>
          <w:p>
            <w:pPr>
              <w:pStyle w:val="16"/>
            </w:pPr>
            <w:r>
              <w:t>4775.17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321馆陶县退役军人事务局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4775.17</w:t>
            </w:r>
          </w:p>
        </w:tc>
        <w:tc>
          <w:tcPr>
            <w:tcW w:w="2551" w:type="dxa"/>
            <w:vAlign w:val="center"/>
          </w:tcPr>
          <w:p>
            <w:pPr>
              <w:pStyle w:val="16"/>
            </w:pPr>
            <w:r>
              <w:t>151.95</w:t>
            </w:r>
          </w:p>
        </w:tc>
        <w:tc>
          <w:tcPr>
            <w:tcW w:w="2551" w:type="dxa"/>
            <w:vAlign w:val="center"/>
          </w:tcPr>
          <w:p>
            <w:pPr>
              <w:pStyle w:val="16"/>
            </w:pPr>
            <w:r>
              <w:t>4623.22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4590.58</w:t>
            </w:r>
          </w:p>
        </w:tc>
        <w:tc>
          <w:tcPr>
            <w:tcW w:w="2551" w:type="dxa"/>
            <w:vAlign w:val="center"/>
          </w:tcPr>
          <w:p>
            <w:pPr>
              <w:pStyle w:val="12"/>
            </w:pPr>
            <w:r>
              <w:t>136.93</w:t>
            </w:r>
          </w:p>
        </w:tc>
        <w:tc>
          <w:tcPr>
            <w:tcW w:w="2551" w:type="dxa"/>
            <w:vAlign w:val="center"/>
          </w:tcPr>
          <w:p>
            <w:pPr>
              <w:pStyle w:val="12"/>
            </w:pPr>
            <w:r>
              <w:t>4453.65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11.87</w:t>
            </w:r>
          </w:p>
        </w:tc>
        <w:tc>
          <w:tcPr>
            <w:tcW w:w="2551" w:type="dxa"/>
            <w:vAlign w:val="center"/>
          </w:tcPr>
          <w:p>
            <w:pPr>
              <w:pStyle w:val="12"/>
            </w:pPr>
            <w:r>
              <w:t>11.87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11.87</w:t>
            </w:r>
          </w:p>
        </w:tc>
        <w:tc>
          <w:tcPr>
            <w:tcW w:w="2551" w:type="dxa"/>
            <w:vAlign w:val="center"/>
          </w:tcPr>
          <w:p>
            <w:pPr>
              <w:pStyle w:val="12"/>
            </w:pPr>
            <w:r>
              <w:t>11.87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3488.20</w:t>
            </w:r>
          </w:p>
        </w:tc>
        <w:tc>
          <w:tcPr>
            <w:tcW w:w="2551" w:type="dxa"/>
            <w:vAlign w:val="center"/>
          </w:tcPr>
          <w:p>
            <w:pPr>
              <w:pStyle w:val="12"/>
            </w:pPr>
          </w:p>
        </w:tc>
        <w:tc>
          <w:tcPr>
            <w:tcW w:w="2551" w:type="dxa"/>
            <w:vAlign w:val="center"/>
          </w:tcPr>
          <w:p>
            <w:pPr>
              <w:pStyle w:val="12"/>
            </w:pPr>
            <w:r>
              <w:t>3488.20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2080803</w:t>
            </w:r>
          </w:p>
        </w:tc>
        <w:tc>
          <w:tcPr>
            <w:tcW w:w="4535" w:type="dxa"/>
            <w:vAlign w:val="center"/>
          </w:tcPr>
          <w:p>
            <w:pPr>
              <w:pStyle w:val="13"/>
            </w:pPr>
            <w:r>
              <w:t>在乡复员、退伍军人生活补助</w:t>
            </w:r>
          </w:p>
        </w:tc>
        <w:tc>
          <w:tcPr>
            <w:tcW w:w="2551" w:type="dxa"/>
            <w:vAlign w:val="center"/>
          </w:tcPr>
          <w:p>
            <w:pPr>
              <w:pStyle w:val="12"/>
            </w:pPr>
            <w:r>
              <w:t>2701.00</w:t>
            </w:r>
          </w:p>
        </w:tc>
        <w:tc>
          <w:tcPr>
            <w:tcW w:w="2551" w:type="dxa"/>
            <w:vAlign w:val="center"/>
          </w:tcPr>
          <w:p>
            <w:pPr>
              <w:pStyle w:val="12"/>
            </w:pPr>
          </w:p>
        </w:tc>
        <w:tc>
          <w:tcPr>
            <w:tcW w:w="2551" w:type="dxa"/>
            <w:vAlign w:val="center"/>
          </w:tcPr>
          <w:p>
            <w:pPr>
              <w:pStyle w:val="12"/>
            </w:pPr>
            <w:r>
              <w:t>2701.00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2080805</w:t>
            </w:r>
          </w:p>
        </w:tc>
        <w:tc>
          <w:tcPr>
            <w:tcW w:w="4535" w:type="dxa"/>
            <w:vAlign w:val="center"/>
          </w:tcPr>
          <w:p>
            <w:pPr>
              <w:pStyle w:val="13"/>
            </w:pPr>
            <w:r>
              <w:t>义务兵优待</w:t>
            </w:r>
          </w:p>
        </w:tc>
        <w:tc>
          <w:tcPr>
            <w:tcW w:w="2551" w:type="dxa"/>
            <w:vAlign w:val="center"/>
          </w:tcPr>
          <w:p>
            <w:pPr>
              <w:pStyle w:val="12"/>
            </w:pPr>
            <w:r>
              <w:t>740.20</w:t>
            </w:r>
          </w:p>
        </w:tc>
        <w:tc>
          <w:tcPr>
            <w:tcW w:w="2551" w:type="dxa"/>
            <w:vAlign w:val="center"/>
          </w:tcPr>
          <w:p>
            <w:pPr>
              <w:pStyle w:val="12"/>
            </w:pPr>
          </w:p>
        </w:tc>
        <w:tc>
          <w:tcPr>
            <w:tcW w:w="2551" w:type="dxa"/>
            <w:vAlign w:val="center"/>
          </w:tcPr>
          <w:p>
            <w:pPr>
              <w:pStyle w:val="12"/>
            </w:pPr>
            <w:r>
              <w:t>740.20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2080807</w:t>
            </w:r>
          </w:p>
        </w:tc>
        <w:tc>
          <w:tcPr>
            <w:tcW w:w="4535" w:type="dxa"/>
            <w:vAlign w:val="center"/>
          </w:tcPr>
          <w:p>
            <w:pPr>
              <w:pStyle w:val="13"/>
            </w:pPr>
            <w:r>
              <w:t>光荣院</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647.81</w:t>
            </w:r>
          </w:p>
        </w:tc>
        <w:tc>
          <w:tcPr>
            <w:tcW w:w="2551" w:type="dxa"/>
            <w:vAlign w:val="center"/>
          </w:tcPr>
          <w:p>
            <w:pPr>
              <w:pStyle w:val="12"/>
            </w:pPr>
          </w:p>
        </w:tc>
        <w:tc>
          <w:tcPr>
            <w:tcW w:w="2551" w:type="dxa"/>
            <w:vAlign w:val="center"/>
          </w:tcPr>
          <w:p>
            <w:pPr>
              <w:pStyle w:val="12"/>
            </w:pPr>
            <w:r>
              <w:t>647.81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395.60</w:t>
            </w:r>
          </w:p>
        </w:tc>
        <w:tc>
          <w:tcPr>
            <w:tcW w:w="2551" w:type="dxa"/>
            <w:vAlign w:val="center"/>
          </w:tcPr>
          <w:p>
            <w:pPr>
              <w:pStyle w:val="12"/>
            </w:pPr>
          </w:p>
        </w:tc>
        <w:tc>
          <w:tcPr>
            <w:tcW w:w="2551" w:type="dxa"/>
            <w:vAlign w:val="center"/>
          </w:tcPr>
          <w:p>
            <w:pPr>
              <w:pStyle w:val="12"/>
            </w:pPr>
            <w:r>
              <w:t>395.60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2080902</w:t>
            </w:r>
          </w:p>
        </w:tc>
        <w:tc>
          <w:tcPr>
            <w:tcW w:w="4535" w:type="dxa"/>
            <w:vAlign w:val="center"/>
          </w:tcPr>
          <w:p>
            <w:pPr>
              <w:pStyle w:val="13"/>
            </w:pPr>
            <w:r>
              <w:t>军队移交政府的离退休人员安置</w:t>
            </w:r>
          </w:p>
        </w:tc>
        <w:tc>
          <w:tcPr>
            <w:tcW w:w="2551" w:type="dxa"/>
            <w:vAlign w:val="center"/>
          </w:tcPr>
          <w:p>
            <w:pPr>
              <w:pStyle w:val="12"/>
            </w:pPr>
            <w:r>
              <w:t>122.00</w:t>
            </w:r>
          </w:p>
        </w:tc>
        <w:tc>
          <w:tcPr>
            <w:tcW w:w="2551" w:type="dxa"/>
            <w:vAlign w:val="center"/>
          </w:tcPr>
          <w:p>
            <w:pPr>
              <w:pStyle w:val="12"/>
            </w:pPr>
          </w:p>
        </w:tc>
        <w:tc>
          <w:tcPr>
            <w:tcW w:w="2551" w:type="dxa"/>
            <w:vAlign w:val="center"/>
          </w:tcPr>
          <w:p>
            <w:pPr>
              <w:pStyle w:val="12"/>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2080904</w:t>
            </w:r>
          </w:p>
        </w:tc>
        <w:tc>
          <w:tcPr>
            <w:tcW w:w="4535" w:type="dxa"/>
            <w:vAlign w:val="center"/>
          </w:tcPr>
          <w:p>
            <w:pPr>
              <w:pStyle w:val="13"/>
            </w:pPr>
            <w:r>
              <w:t>退役士兵管理教育</w:t>
            </w:r>
          </w:p>
        </w:tc>
        <w:tc>
          <w:tcPr>
            <w:tcW w:w="2551" w:type="dxa"/>
            <w:vAlign w:val="center"/>
          </w:tcPr>
          <w:p>
            <w:pPr>
              <w:pStyle w:val="12"/>
            </w:pPr>
            <w:r>
              <w:t>18.21</w:t>
            </w:r>
          </w:p>
        </w:tc>
        <w:tc>
          <w:tcPr>
            <w:tcW w:w="2551" w:type="dxa"/>
            <w:vAlign w:val="center"/>
          </w:tcPr>
          <w:p>
            <w:pPr>
              <w:pStyle w:val="12"/>
            </w:pPr>
          </w:p>
        </w:tc>
        <w:tc>
          <w:tcPr>
            <w:tcW w:w="2551" w:type="dxa"/>
            <w:vAlign w:val="center"/>
          </w:tcPr>
          <w:p>
            <w:pPr>
              <w:pStyle w:val="12"/>
            </w:pPr>
            <w:r>
              <w:t>18.21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2080905</w:t>
            </w:r>
          </w:p>
        </w:tc>
        <w:tc>
          <w:tcPr>
            <w:tcW w:w="4535" w:type="dxa"/>
            <w:vAlign w:val="center"/>
          </w:tcPr>
          <w:p>
            <w:pPr>
              <w:pStyle w:val="13"/>
            </w:pPr>
            <w:r>
              <w:t>军队转业干部安置</w:t>
            </w:r>
          </w:p>
        </w:tc>
        <w:tc>
          <w:tcPr>
            <w:tcW w:w="2551" w:type="dxa"/>
            <w:vAlign w:val="center"/>
          </w:tcPr>
          <w:p>
            <w:pPr>
              <w:pStyle w:val="12"/>
            </w:pPr>
            <w:r>
              <w:t>112.00</w:t>
            </w:r>
          </w:p>
        </w:tc>
        <w:tc>
          <w:tcPr>
            <w:tcW w:w="2551" w:type="dxa"/>
            <w:vAlign w:val="center"/>
          </w:tcPr>
          <w:p>
            <w:pPr>
              <w:pStyle w:val="12"/>
            </w:pPr>
          </w:p>
        </w:tc>
        <w:tc>
          <w:tcPr>
            <w:tcW w:w="2551" w:type="dxa"/>
            <w:vAlign w:val="center"/>
          </w:tcPr>
          <w:p>
            <w:pPr>
              <w:pStyle w:val="12"/>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20828</w:t>
            </w:r>
          </w:p>
        </w:tc>
        <w:tc>
          <w:tcPr>
            <w:tcW w:w="4535" w:type="dxa"/>
            <w:vAlign w:val="center"/>
          </w:tcPr>
          <w:p>
            <w:pPr>
              <w:pStyle w:val="13"/>
            </w:pPr>
            <w:r>
              <w:t>退役军人管理事务</w:t>
            </w:r>
          </w:p>
        </w:tc>
        <w:tc>
          <w:tcPr>
            <w:tcW w:w="2551" w:type="dxa"/>
            <w:vAlign w:val="center"/>
          </w:tcPr>
          <w:p>
            <w:pPr>
              <w:pStyle w:val="12"/>
            </w:pPr>
            <w:r>
              <w:t>442.70</w:t>
            </w:r>
          </w:p>
        </w:tc>
        <w:tc>
          <w:tcPr>
            <w:tcW w:w="2551" w:type="dxa"/>
            <w:vAlign w:val="center"/>
          </w:tcPr>
          <w:p>
            <w:pPr>
              <w:pStyle w:val="12"/>
            </w:pPr>
            <w:r>
              <w:t>125.06</w:t>
            </w:r>
          </w:p>
        </w:tc>
        <w:tc>
          <w:tcPr>
            <w:tcW w:w="2551" w:type="dxa"/>
            <w:vAlign w:val="center"/>
          </w:tcPr>
          <w:p>
            <w:pPr>
              <w:pStyle w:val="12"/>
            </w:pPr>
            <w:r>
              <w:t>317.64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2082801</w:t>
            </w:r>
          </w:p>
        </w:tc>
        <w:tc>
          <w:tcPr>
            <w:tcW w:w="4535" w:type="dxa"/>
            <w:vAlign w:val="center"/>
          </w:tcPr>
          <w:p>
            <w:pPr>
              <w:pStyle w:val="13"/>
            </w:pPr>
            <w:r>
              <w:t>行政运行</w:t>
            </w:r>
          </w:p>
        </w:tc>
        <w:tc>
          <w:tcPr>
            <w:tcW w:w="2551" w:type="dxa"/>
            <w:vAlign w:val="center"/>
          </w:tcPr>
          <w:p>
            <w:pPr>
              <w:pStyle w:val="12"/>
            </w:pPr>
            <w:r>
              <w:t>174.78</w:t>
            </w:r>
          </w:p>
        </w:tc>
        <w:tc>
          <w:tcPr>
            <w:tcW w:w="2551" w:type="dxa"/>
            <w:vAlign w:val="center"/>
          </w:tcPr>
          <w:p>
            <w:pPr>
              <w:pStyle w:val="12"/>
            </w:pPr>
            <w:r>
              <w:t>125.06</w:t>
            </w:r>
          </w:p>
        </w:tc>
        <w:tc>
          <w:tcPr>
            <w:tcW w:w="2551" w:type="dxa"/>
            <w:vAlign w:val="center"/>
          </w:tcPr>
          <w:p>
            <w:pPr>
              <w:pStyle w:val="12"/>
            </w:pPr>
            <w:r>
              <w:t>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2082804</w:t>
            </w:r>
          </w:p>
        </w:tc>
        <w:tc>
          <w:tcPr>
            <w:tcW w:w="4535" w:type="dxa"/>
            <w:vAlign w:val="center"/>
          </w:tcPr>
          <w:p>
            <w:pPr>
              <w:pStyle w:val="13"/>
            </w:pPr>
            <w:r>
              <w:t>拥军优属</w:t>
            </w:r>
          </w:p>
        </w:tc>
        <w:tc>
          <w:tcPr>
            <w:tcW w:w="2551" w:type="dxa"/>
            <w:vAlign w:val="center"/>
          </w:tcPr>
          <w:p>
            <w:pPr>
              <w:pStyle w:val="12"/>
            </w:pPr>
            <w:r>
              <w:t>104.80</w:t>
            </w:r>
          </w:p>
        </w:tc>
        <w:tc>
          <w:tcPr>
            <w:tcW w:w="2551" w:type="dxa"/>
            <w:vAlign w:val="center"/>
          </w:tcPr>
          <w:p>
            <w:pPr>
              <w:pStyle w:val="12"/>
            </w:pPr>
          </w:p>
        </w:tc>
        <w:tc>
          <w:tcPr>
            <w:tcW w:w="2551" w:type="dxa"/>
            <w:vAlign w:val="center"/>
          </w:tcPr>
          <w:p>
            <w:pPr>
              <w:pStyle w:val="12"/>
            </w:pPr>
            <w:r>
              <w:t>104.80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2082850</w:t>
            </w:r>
          </w:p>
        </w:tc>
        <w:tc>
          <w:tcPr>
            <w:tcW w:w="4535" w:type="dxa"/>
            <w:vAlign w:val="center"/>
          </w:tcPr>
          <w:p>
            <w:pPr>
              <w:pStyle w:val="13"/>
            </w:pPr>
            <w:r>
              <w:t>事业运行</w:t>
            </w:r>
          </w:p>
        </w:tc>
        <w:tc>
          <w:tcPr>
            <w:tcW w:w="2551" w:type="dxa"/>
            <w:vAlign w:val="center"/>
          </w:tcPr>
          <w:p>
            <w:pPr>
              <w:pStyle w:val="12"/>
            </w:pPr>
            <w:r>
              <w:t>163.12</w:t>
            </w:r>
          </w:p>
        </w:tc>
        <w:tc>
          <w:tcPr>
            <w:tcW w:w="2551" w:type="dxa"/>
            <w:vAlign w:val="center"/>
          </w:tcPr>
          <w:p>
            <w:pPr>
              <w:pStyle w:val="12"/>
            </w:pPr>
          </w:p>
        </w:tc>
        <w:tc>
          <w:tcPr>
            <w:tcW w:w="2551" w:type="dxa"/>
            <w:vAlign w:val="center"/>
          </w:tcPr>
          <w:p>
            <w:pPr>
              <w:pStyle w:val="12"/>
            </w:pPr>
            <w:r>
              <w:t>163.12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175.51</w:t>
            </w:r>
          </w:p>
        </w:tc>
        <w:tc>
          <w:tcPr>
            <w:tcW w:w="2551" w:type="dxa"/>
            <w:vAlign w:val="center"/>
          </w:tcPr>
          <w:p>
            <w:pPr>
              <w:pStyle w:val="12"/>
            </w:pPr>
            <w:r>
              <w:t>5.94</w:t>
            </w:r>
          </w:p>
        </w:tc>
        <w:tc>
          <w:tcPr>
            <w:tcW w:w="2551" w:type="dxa"/>
            <w:vAlign w:val="center"/>
          </w:tcPr>
          <w:p>
            <w:pPr>
              <w:pStyle w:val="12"/>
            </w:pPr>
            <w:r>
              <w:t>169.57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5.94</w:t>
            </w:r>
          </w:p>
        </w:tc>
        <w:tc>
          <w:tcPr>
            <w:tcW w:w="2551" w:type="dxa"/>
            <w:vAlign w:val="center"/>
          </w:tcPr>
          <w:p>
            <w:pPr>
              <w:pStyle w:val="12"/>
            </w:pPr>
            <w:r>
              <w:t>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5.94</w:t>
            </w:r>
          </w:p>
        </w:tc>
        <w:tc>
          <w:tcPr>
            <w:tcW w:w="2551" w:type="dxa"/>
            <w:vAlign w:val="center"/>
          </w:tcPr>
          <w:p>
            <w:pPr>
              <w:pStyle w:val="12"/>
            </w:pPr>
            <w:r>
              <w:t>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169.57</w:t>
            </w:r>
          </w:p>
        </w:tc>
        <w:tc>
          <w:tcPr>
            <w:tcW w:w="2551" w:type="dxa"/>
            <w:vAlign w:val="center"/>
          </w:tcPr>
          <w:p>
            <w:pPr>
              <w:pStyle w:val="12"/>
            </w:pPr>
          </w:p>
        </w:tc>
        <w:tc>
          <w:tcPr>
            <w:tcW w:w="2551" w:type="dxa"/>
            <w:vAlign w:val="center"/>
          </w:tcPr>
          <w:p>
            <w:pPr>
              <w:pStyle w:val="12"/>
            </w:pPr>
            <w:r>
              <w:t>169.57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169.57</w:t>
            </w:r>
          </w:p>
        </w:tc>
        <w:tc>
          <w:tcPr>
            <w:tcW w:w="2551" w:type="dxa"/>
            <w:vAlign w:val="center"/>
          </w:tcPr>
          <w:p>
            <w:pPr>
              <w:pStyle w:val="12"/>
            </w:pPr>
          </w:p>
        </w:tc>
        <w:tc>
          <w:tcPr>
            <w:tcW w:w="2551" w:type="dxa"/>
            <w:vAlign w:val="center"/>
          </w:tcPr>
          <w:p>
            <w:pPr>
              <w:pStyle w:val="12"/>
            </w:pPr>
            <w:r>
              <w:t>169.57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9.08</w:t>
            </w:r>
          </w:p>
        </w:tc>
        <w:tc>
          <w:tcPr>
            <w:tcW w:w="2551" w:type="dxa"/>
            <w:vAlign w:val="center"/>
          </w:tcPr>
          <w:p>
            <w:pPr>
              <w:pStyle w:val="12"/>
            </w:pPr>
            <w:r>
              <w:t>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9.08</w:t>
            </w:r>
          </w:p>
        </w:tc>
        <w:tc>
          <w:tcPr>
            <w:tcW w:w="2551" w:type="dxa"/>
            <w:vAlign w:val="center"/>
          </w:tcPr>
          <w:p>
            <w:pPr>
              <w:pStyle w:val="12"/>
            </w:pPr>
            <w:r>
              <w:t>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9.08</w:t>
            </w:r>
          </w:p>
        </w:tc>
        <w:tc>
          <w:tcPr>
            <w:tcW w:w="2551" w:type="dxa"/>
            <w:vAlign w:val="center"/>
          </w:tcPr>
          <w:p>
            <w:pPr>
              <w:pStyle w:val="12"/>
            </w:pPr>
            <w:r>
              <w:t>9.08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321馆陶县退役军人事务局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151.95</w:t>
            </w:r>
          </w:p>
        </w:tc>
        <w:tc>
          <w:tcPr>
            <w:tcW w:w="2551" w:type="dxa"/>
            <w:vAlign w:val="center"/>
          </w:tcPr>
          <w:p>
            <w:pPr>
              <w:pStyle w:val="16"/>
            </w:pPr>
            <w:r>
              <w:t>141.45</w:t>
            </w:r>
          </w:p>
        </w:tc>
        <w:tc>
          <w:tcPr>
            <w:tcW w:w="2551" w:type="dxa"/>
            <w:vAlign w:val="center"/>
          </w:tcPr>
          <w:p>
            <w:pPr>
              <w:pStyle w:val="16"/>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141.45</w:t>
            </w:r>
          </w:p>
        </w:tc>
        <w:tc>
          <w:tcPr>
            <w:tcW w:w="2551" w:type="dxa"/>
            <w:vAlign w:val="center"/>
          </w:tcPr>
          <w:p>
            <w:pPr>
              <w:pStyle w:val="12"/>
            </w:pPr>
            <w:r>
              <w:t>141.45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78.99</w:t>
            </w:r>
          </w:p>
        </w:tc>
        <w:tc>
          <w:tcPr>
            <w:tcW w:w="2551" w:type="dxa"/>
            <w:vAlign w:val="center"/>
          </w:tcPr>
          <w:p>
            <w:pPr>
              <w:pStyle w:val="12"/>
            </w:pPr>
            <w:r>
              <w:t>78.99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15.54</w:t>
            </w:r>
          </w:p>
        </w:tc>
        <w:tc>
          <w:tcPr>
            <w:tcW w:w="2551" w:type="dxa"/>
            <w:vAlign w:val="center"/>
          </w:tcPr>
          <w:p>
            <w:pPr>
              <w:pStyle w:val="12"/>
            </w:pPr>
            <w:r>
              <w:t>15.54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9.42</w:t>
            </w:r>
          </w:p>
        </w:tc>
        <w:tc>
          <w:tcPr>
            <w:tcW w:w="2551" w:type="dxa"/>
            <w:vAlign w:val="center"/>
          </w:tcPr>
          <w:p>
            <w:pPr>
              <w:pStyle w:val="12"/>
            </w:pPr>
            <w:r>
              <w:t>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10.24</w:t>
            </w:r>
          </w:p>
        </w:tc>
        <w:tc>
          <w:tcPr>
            <w:tcW w:w="2551" w:type="dxa"/>
            <w:vAlign w:val="center"/>
          </w:tcPr>
          <w:p>
            <w:pPr>
              <w:pStyle w:val="12"/>
            </w:pPr>
            <w:r>
              <w:t>10.24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11.87</w:t>
            </w:r>
          </w:p>
        </w:tc>
        <w:tc>
          <w:tcPr>
            <w:tcW w:w="2551" w:type="dxa"/>
            <w:vAlign w:val="center"/>
          </w:tcPr>
          <w:p>
            <w:pPr>
              <w:pStyle w:val="12"/>
            </w:pPr>
            <w:r>
              <w:t>11.87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5.94</w:t>
            </w:r>
          </w:p>
        </w:tc>
        <w:tc>
          <w:tcPr>
            <w:tcW w:w="2551" w:type="dxa"/>
            <w:vAlign w:val="center"/>
          </w:tcPr>
          <w:p>
            <w:pPr>
              <w:pStyle w:val="12"/>
            </w:pPr>
            <w:r>
              <w:t>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0.37</w:t>
            </w:r>
          </w:p>
        </w:tc>
        <w:tc>
          <w:tcPr>
            <w:tcW w:w="2551" w:type="dxa"/>
            <w:vAlign w:val="center"/>
          </w:tcPr>
          <w:p>
            <w:pPr>
              <w:pStyle w:val="12"/>
            </w:pPr>
            <w:r>
              <w:t>0.37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9.08</w:t>
            </w:r>
          </w:p>
        </w:tc>
        <w:tc>
          <w:tcPr>
            <w:tcW w:w="2551" w:type="dxa"/>
            <w:vAlign w:val="center"/>
          </w:tcPr>
          <w:p>
            <w:pPr>
              <w:pStyle w:val="12"/>
            </w:pPr>
            <w:r>
              <w:t>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10.50</w:t>
            </w:r>
          </w:p>
        </w:tc>
        <w:tc>
          <w:tcPr>
            <w:tcW w:w="2551" w:type="dxa"/>
            <w:vAlign w:val="center"/>
          </w:tcPr>
          <w:p>
            <w:pPr>
              <w:pStyle w:val="12"/>
            </w:pPr>
          </w:p>
        </w:tc>
        <w:tc>
          <w:tcPr>
            <w:tcW w:w="2551" w:type="dxa"/>
            <w:vAlign w:val="center"/>
          </w:tcPr>
          <w:p>
            <w:pPr>
              <w:pStyle w:val="12"/>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4.30</w:t>
            </w:r>
          </w:p>
        </w:tc>
        <w:tc>
          <w:tcPr>
            <w:tcW w:w="2551" w:type="dxa"/>
            <w:vAlign w:val="center"/>
          </w:tcPr>
          <w:p>
            <w:pPr>
              <w:pStyle w:val="12"/>
            </w:pPr>
          </w:p>
        </w:tc>
        <w:tc>
          <w:tcPr>
            <w:tcW w:w="2551" w:type="dxa"/>
            <w:vAlign w:val="center"/>
          </w:tcPr>
          <w:p>
            <w:pPr>
              <w:pStyle w:val="12"/>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6.20</w:t>
            </w:r>
          </w:p>
        </w:tc>
        <w:tc>
          <w:tcPr>
            <w:tcW w:w="2551" w:type="dxa"/>
            <w:vAlign w:val="center"/>
          </w:tcPr>
          <w:p>
            <w:pPr>
              <w:pStyle w:val="12"/>
            </w:pPr>
          </w:p>
        </w:tc>
        <w:tc>
          <w:tcPr>
            <w:tcW w:w="2551" w:type="dxa"/>
            <w:vAlign w:val="center"/>
          </w:tcPr>
          <w:p>
            <w:pPr>
              <w:pStyle w:val="12"/>
            </w:pPr>
            <w:r>
              <w:t>6.20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321馆陶县退役军人事务局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321馆陶县退役军人事务局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321馆陶县退役军人事务局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馆陶县退役军人事务局2024年部门预算信息公开情况说明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馆陶县退役军人事务局2024年部门预算信息公开情况说明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按照《中华人民共和国预算法》、《地方预决算公开操作规程》和《关于进一步推进预算公开工作的实施意见》规定，现将馆陶县退役军人事务局2024年部门预算公开如下：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（一）贯彻执行国家、省、市退役军人思想政治、管理保障和安置优抚等工作政策法规，褒扬彰显退役军人为党、国家和人民牺牲奉献的精神风范和价值导向。</w:t>
      </w:r>
    </w:p>
    <w:p>
      <w:pPr>
        <w:pStyle w:val="18"/>
      </w:pPr>
      <w:r>
        <w:t>（二）负责军队转业干部、复员干部、离退休干部、退役士兵、符合条件消防员和无军籍退休退职职工的移交安置工作和自主择业、就业退役军人服务管理工作。</w:t>
      </w:r>
    </w:p>
    <w:p>
      <w:pPr>
        <w:pStyle w:val="18"/>
      </w:pPr>
      <w:r>
        <w:t>（三）组织指导退役军人教育培训工作，协调扶持退役军人和随军随调家属就业创业。</w:t>
      </w:r>
    </w:p>
    <w:p>
      <w:pPr>
        <w:pStyle w:val="18"/>
      </w:pPr>
      <w:r>
        <w:t>（四）会同有关部门贯彻落实退役军人特殊保障政策并组织实施，贯彻落实省、市关于部分企业军队转业干部解困政策。</w:t>
      </w:r>
    </w:p>
    <w:p>
      <w:pPr>
        <w:pStyle w:val="18"/>
      </w:pPr>
      <w:r>
        <w:t>（五）组织协调落实移交地方的离退休军人、符合条件的其他退役军人和无军籍退休退职职工的住房保障工作，以及退役军人医疗保障、社会保险等待遇保障工作。</w:t>
      </w:r>
    </w:p>
    <w:p>
      <w:pPr>
        <w:pStyle w:val="18"/>
      </w:pPr>
      <w:r>
        <w:t>（六）组织指导伤病残退役军人服务管理和抚恤工作，贯彻落实有关退役军人医疗、疗养、养老等机构的规划政策。承担不适宜继续服役的伤病残军人相关工作。</w:t>
      </w:r>
    </w:p>
    <w:p>
      <w:pPr>
        <w:pStyle w:val="18"/>
      </w:pPr>
      <w:r>
        <w:t>（七）组织指导全县拥军优属工作。负责现役军人、退役军人、军属等优待、抚恤工作。</w:t>
      </w:r>
    </w:p>
    <w:p>
      <w:pPr>
        <w:pStyle w:val="18"/>
      </w:pPr>
      <w:r>
        <w:t>（八）负责烈士及退役军人荣誉奖励、英烈馆管理维护、纪念活动等工作，依法承担英雄烈士保护相关工作，总结表彰和宣传退役军人、退役军人工作单位和个人先进典型事迹。</w:t>
      </w:r>
    </w:p>
    <w:p>
      <w:pPr>
        <w:pStyle w:val="18"/>
      </w:pPr>
      <w:r>
        <w:t>（九）指导并监督检查退役军人相关法律法规和政策措施的落实，组织开展退役军人权益维护和有关人员的帮扶援助工作。</w:t>
      </w:r>
    </w:p>
    <w:p>
      <w:pPr>
        <w:pStyle w:val="18"/>
      </w:pPr>
      <w: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馆陶县退役军人事务局本级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按照预算管理有关规定，目前部门预算的编制实行综合预算管理，即全部收入和支出都反映在预算中。馆陶县退役军人事务局机关及所属事业单位的收支包含在部门预算中。</w:t>
      </w:r>
    </w:p>
    <w:p>
      <w:pPr>
        <w:pStyle w:val="19"/>
      </w:pPr>
      <w:r>
        <w:t>1、收入说明</w:t>
      </w:r>
    </w:p>
    <w:p>
      <w:pPr>
        <w:pStyle w:val="19"/>
      </w:pPr>
      <w:r>
        <w:t>反映本部门当年全部收入。2024年预算收入4775.17万元，其中：一般公共预算收入4775.17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退役军人事务局年度部门预算中支出预算的总体情况。2024年支出预算4775.17万元，其中基本支出151.95万元，包括人员经费141.45万元和日常公用经费10.50万元；项目支出4623.22万元，主要为</w:t>
      </w:r>
      <w:r>
        <w:rPr>
          <w:rFonts w:hint="eastAsia"/>
          <w:lang w:eastAsia="zh-CN"/>
        </w:rPr>
        <w:t>：</w:t>
      </w:r>
      <w:r>
        <w:t>抚恤支出3488.2万元，退役安置支出647.81万元，退役军人管理事务支出317.64万元，优抚对象医疗支出169.57万元等。</w:t>
      </w:r>
    </w:p>
    <w:p>
      <w:pPr>
        <w:pStyle w:val="19"/>
      </w:pPr>
      <w:r>
        <w:t>3、比上年增减情况</w:t>
      </w:r>
    </w:p>
    <w:p>
      <w:pPr>
        <w:pStyle w:val="19"/>
      </w:pPr>
      <w:r>
        <w:t>2024年预算收支安排4775.17万元，较2023年预算减少120.70万元，其中：基本支出减少348.17万元，主要为</w:t>
      </w:r>
      <w:r>
        <w:rPr>
          <w:rFonts w:hint="eastAsia"/>
          <w:lang w:eastAsia="zh-CN"/>
        </w:rPr>
        <w:t>人员经费减少</w:t>
      </w:r>
      <w:r>
        <w:t>。项目支出增加227.47万元，主要为抚恤支出，退役安置支出</w:t>
      </w:r>
      <w:r>
        <w:rPr>
          <w:rFonts w:hint="eastAsia"/>
          <w:lang w:eastAsia="zh-CN"/>
        </w:rPr>
        <w:t>增加</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年，我部门机关运行经费共计安排10.50万元，主要用于机关日常办公、水电费、邮电费等日常运行支出。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w:t>
      </w:r>
      <w:r>
        <w:rPr>
          <w:rFonts w:hint="eastAsia"/>
          <w:lang w:eastAsia="zh-CN"/>
        </w:rPr>
        <w:t>与</w:t>
      </w:r>
      <w:r>
        <w:t>上年相比没有增减</w:t>
      </w:r>
      <w:r>
        <w:rPr>
          <w:rFonts w:hint="eastAsia"/>
          <w:lang w:eastAsia="zh-CN"/>
        </w:rPr>
        <w:t>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做好退役军人服务保障工作，维护军人军属合法权益，让军人成为全社会尊崇的职业”的工作目标，贯彻和落实退役军人工作的法律法规和政策规定，拟订我县退役军人思想政治、管理保障和安置优抚等工作的具体措施并组织实施，褒扬彰显退役军人为党、国家和人民牺牲奉献的精神风范和价值导向。负责全县军队转业干部、复员干部、离休退休干部、退役士兵和无军籍退休退职职工的移交安置工作和自主择业、就业退役军人服务管理工作。组织开展退役军人教育培训工作。会同有关部门拟定贯彻落实退役军人特殊保障政策的具体措施并组织实施，配合做好指导退役军人党建工作。组织协调落实移交地方的离休退休军人以及退役军人医疗保障、社会保险等待遇保障工作。组织开展伤病残退役军人服务管理和抚恤工作。组织开展全县拥军优属工作。负责烈士及退役军人荣誉奖励、纪念活动等工作，依法承担英雄烈士保护相关工作，总结表彰和宣扬退役军人、退役军人工作单位和个人先进典型事迹，营造关心国防、热爱部队、崇尚军人、敬重英雄的社会氛围。组织开展退役军人权益维护和有关人员的帮扶援助工作。深化改革创新，防范化解重大风险，加强作风建设，积极进取、奋发有为，努力开创新时代退役军人服务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1、做好全县优待抚恤工作。</w:t>
      </w:r>
    </w:p>
    <w:p>
      <w:pPr>
        <w:pStyle w:val="23"/>
      </w:pPr>
      <w:r>
        <w:t>绩效目标：按规定向全县烈士遗属、因公牺牲军人遗属、病故军人遗属、伤残军人、伤残人民警察、伤残国家机关工作人员、伤残民兵民工、全区抗日时期在乡复员军人、解放和</w:t>
      </w:r>
      <w:r>
        <w:rPr>
          <w:rFonts w:hint="eastAsia"/>
          <w:lang w:val="en-US" w:eastAsia="zh-CN"/>
        </w:rPr>
        <w:t>中华人民共和国成立</w:t>
      </w:r>
      <w:r>
        <w:t>后在乡复员军人、带病回乡退伍军人、参战参试退役人员、满60周岁的烈士子女等优抚对象发放抚恤补助和医疗补助,为全县</w:t>
      </w:r>
      <w:r>
        <w:rPr>
          <w:rFonts w:hint="eastAsia"/>
          <w:lang w:val="en-US" w:eastAsia="zh-CN"/>
        </w:rPr>
        <w:t>中华人民共和国</w:t>
      </w:r>
      <w:r>
        <w:rPr>
          <w:rFonts w:hint="eastAsia"/>
          <w:lang w:eastAsia="zh-CN"/>
        </w:rPr>
        <w:t>成立前</w:t>
      </w:r>
      <w:r>
        <w:t>老党员发放老党员生活补贴，为全县现役义务兵家庭发放优待金，有效保障优抚对象基本生活，调动义务兵安心服役、献身国防的积极性。</w:t>
      </w:r>
    </w:p>
    <w:p>
      <w:pPr>
        <w:pStyle w:val="23"/>
      </w:pPr>
      <w:r>
        <w:t>绩效指标：我县优抚对象符合条件的共3044人，</w:t>
      </w:r>
      <w:r>
        <w:rPr>
          <w:rFonts w:hint="eastAsia"/>
          <w:lang w:val="en-US" w:eastAsia="zh-CN"/>
        </w:rPr>
        <w:t>中华人民共和国</w:t>
      </w:r>
      <w:r>
        <w:rPr>
          <w:rFonts w:hint="eastAsia"/>
          <w:lang w:eastAsia="zh-CN"/>
        </w:rPr>
        <w:t>成立前</w:t>
      </w:r>
      <w:r>
        <w:t>老党员17人，及时足额兑现各类抚恤补助资金、</w:t>
      </w:r>
      <w:r>
        <w:rPr>
          <w:rFonts w:hint="eastAsia"/>
          <w:lang w:val="en-US" w:eastAsia="zh-CN"/>
        </w:rPr>
        <w:t>中华人民共和国</w:t>
      </w:r>
      <w:r>
        <w:rPr>
          <w:rFonts w:hint="eastAsia"/>
          <w:lang w:eastAsia="zh-CN"/>
        </w:rPr>
        <w:t>成立前</w:t>
      </w:r>
      <w:r>
        <w:t>老党员生活补贴、医疗补助资金，发放率、覆盖率达到100%。义务兵家庭优待金发放到位率100%。使优抚对象满意度92%以上。</w:t>
      </w:r>
    </w:p>
    <w:p>
      <w:pPr>
        <w:pStyle w:val="23"/>
      </w:pPr>
      <w:r>
        <w:t>2、做好全县双拥拥军优属工作。</w:t>
      </w:r>
    </w:p>
    <w:p>
      <w:pPr>
        <w:pStyle w:val="23"/>
      </w:pPr>
      <w:r>
        <w:t>绩效目标：严格贯彻落实党的</w:t>
      </w:r>
      <w:r>
        <w:rPr>
          <w:rFonts w:hint="eastAsia"/>
          <w:lang w:eastAsia="zh-CN"/>
        </w:rPr>
        <w:t>二十</w:t>
      </w:r>
      <w:r>
        <w:t>大精神和上级有关法规、政策、文件要求，不断提升现役军人、退役军人和其他优抚对象的获得感和荣誉感，不断巩固军政军民团结，让军人成为全社会尊崇的职业。</w:t>
      </w:r>
    </w:p>
    <w:p>
      <w:pPr>
        <w:pStyle w:val="23"/>
      </w:pPr>
      <w:r>
        <w:t>绩效指标：据核查统计我县驻馆部队单位3家（武装部、66389部队、武警县中队），每个单位重大节日慰问资金不低于30000元，合理使用预算经费，项目执行率达100%。</w:t>
      </w:r>
    </w:p>
    <w:p>
      <w:pPr>
        <w:pStyle w:val="23"/>
      </w:pPr>
      <w:r>
        <w:t>3、做好退役军人信访维稳工作，确保相关政策落实到位。</w:t>
      </w:r>
    </w:p>
    <w:p>
      <w:pPr>
        <w:pStyle w:val="23"/>
      </w:pPr>
      <w:r>
        <w:t>绩效目标：加强北京退役军人事务部值班工作和敏感节点攻坚行动，保障进京信访稳定。</w:t>
      </w:r>
    </w:p>
    <w:p>
      <w:pPr>
        <w:pStyle w:val="23"/>
      </w:pPr>
      <w:r>
        <w:t>绩效指标：加强驻京值班制度，通过值守及耐心细致政策解释，精心组织排查和现场处置，争取进京上访人数递减。</w:t>
      </w:r>
    </w:p>
    <w:p>
      <w:pPr>
        <w:pStyle w:val="23"/>
      </w:pPr>
      <w:r>
        <w:t>4、做好退役军人安置工作。</w:t>
      </w:r>
    </w:p>
    <w:p>
      <w:pPr>
        <w:pStyle w:val="23"/>
      </w:pPr>
      <w:r>
        <w:t>绩效目标：为退役士兵发放自谋职业金及待安置期间生活费，缴纳待安置期间医疗、养老保险改善他们生活标准，提高退役士兵的家庭发展能力。</w:t>
      </w:r>
    </w:p>
    <w:p>
      <w:pPr>
        <w:pStyle w:val="23"/>
      </w:pPr>
      <w:r>
        <w:t>绩效指标：按照冀民【2012】99号规定标准为退役士兵发放自谋职业金及待安置期间生活费。缴纳待安置期间医疗、养老保险。做到及时足额发放，发放率、覆盖率达到100%。</w:t>
      </w:r>
    </w:p>
    <w:p>
      <w:pPr>
        <w:pStyle w:val="23"/>
      </w:pPr>
      <w:r>
        <w:t>5、全面落实军休干部政治待遇及生活待遇。</w:t>
      </w:r>
    </w:p>
    <w:p>
      <w:pPr>
        <w:pStyle w:val="23"/>
      </w:pPr>
      <w:r>
        <w:t xml:space="preserve">绩效目标：规范管理，提升服务管理水平，按时准确发放军休干部离退休费用，落实军休干部的政治待遇和生活待遇。 </w:t>
      </w:r>
    </w:p>
    <w:p>
      <w:pPr>
        <w:pStyle w:val="23"/>
      </w:pPr>
      <w:r>
        <w:t>绩效指标：按月及时足额发放军休干部离退休费； 切实落实军休干部生活补贴、医保、体检、疗养、节日慰问金、集体活动等各项生活待遇； 使军休干部对军休工作的服务满意度达到95%以上</w:t>
      </w:r>
    </w:p>
    <w:p>
      <w:pPr>
        <w:pStyle w:val="23"/>
      </w:pPr>
      <w:r>
        <w:t>6、做好军转干部思想政治和权益维护工作</w:t>
      </w:r>
    </w:p>
    <w:p>
      <w:pPr>
        <w:pStyle w:val="23"/>
      </w:pPr>
      <w:r>
        <w:t>绩效目标：落实中央关于军转干部待遇政策，努力提高群体满意度和社会大局稳定程度。</w:t>
      </w:r>
    </w:p>
    <w:p>
      <w:pPr>
        <w:pStyle w:val="23"/>
      </w:pPr>
      <w:r>
        <w:t>绩效指标：落实辖区内企业军转退休干部困难生活补助及各项慰问活动到位率100%。确保群众满意度92%以上。</w:t>
      </w:r>
    </w:p>
    <w:p>
      <w:pPr>
        <w:pStyle w:val="23"/>
      </w:pPr>
      <w:r>
        <w:t>7、做好英烈馆的维护工作。</w:t>
      </w:r>
    </w:p>
    <w:p>
      <w:pPr>
        <w:pStyle w:val="23"/>
      </w:pPr>
      <w:r>
        <w:t>绩效目标：烈士陵园日常修缮、管理、维护、搜集整理烈士信息、填写烈士英名录，为纪念缅怀英雄烈士提供场所，发挥其作为爱国主义教育基地的作用。</w:t>
      </w:r>
    </w:p>
    <w:p>
      <w:pPr>
        <w:pStyle w:val="23"/>
      </w:pPr>
      <w:r>
        <w:t>绩效指标：烈士陵园的园林绿化、环境卫生、水电维修、纪念馆、办公区域得到了专业化、规范化和科学化的管理，烈士陵园清洁卫生情况优良，卫生清洁及时，提高烈士陵园整体管理水平，为广大市民提供更好的缅怀烈士的环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 xml:space="preserve">1、完善制度建设。进一步完善制度建设，完善考评制度，制定并完善项目资金的管理办法，使用项目资金管理制度化、规范化，提高项目资金的使用效率。 </w:t>
      </w:r>
    </w:p>
    <w:p>
      <w:pPr>
        <w:pStyle w:val="24"/>
      </w:pPr>
      <w:r>
        <w:t xml:space="preserve">2、加强支出管理。全面加强支出管理，对项目经费支出加强监督管理，对每个项目及时跟进，确保项目经费按照预算进度使用，及时获取项目资金，确保支出进度达标。 </w:t>
      </w:r>
    </w:p>
    <w:p>
      <w:pPr>
        <w:pStyle w:val="24"/>
      </w:pPr>
      <w:r>
        <w:t xml:space="preserve">3、加强绩效运行监控。按照部门预算的要求，认真编制预算，对支出实行分类管理，要有支出标准、有制度依据，严格按照绩效目标的要求，监控项目经费的使用，确保项目经费使用达到指标要求。 </w:t>
      </w:r>
    </w:p>
    <w:p>
      <w:pPr>
        <w:pStyle w:val="24"/>
      </w:pPr>
      <w:r>
        <w:t xml:space="preserve">4、做好绩效自评。及时做好绩效自评工作，对评价中发现问题及时整改，调整优化支出结构，提高项目资金的使用效率。 </w:t>
      </w:r>
    </w:p>
    <w:p>
      <w:pPr>
        <w:pStyle w:val="24"/>
      </w:pPr>
      <w:r>
        <w:t xml:space="preserve">5、规范财务资产管理。完善财务管理制度，严格审批程序，加强固定资产登记、使用和报废处置管理，做到支出合理，物尽其用。 </w:t>
      </w:r>
    </w:p>
    <w:p>
      <w:pPr>
        <w:pStyle w:val="24"/>
      </w:pPr>
      <w:r>
        <w:t xml:space="preserve">6、加强内部监督。加强内部监管制度建设，严格控制项目支出，认真开展资产清查和核实工作，同时积极配合有关单位的审计工作，确保绩效目标如期保质完成。 </w:t>
      </w:r>
    </w:p>
    <w:p>
      <w:pPr>
        <w:pStyle w:val="24"/>
      </w:pPr>
      <w:r>
        <w:t xml:space="preserve">7、加强宣传培训调研等。加强人员培训，提高本部门职工业务素质；加强调研，提出优化财政资金配置、提高资金使用效益的意见；加大宣传力度，强化预算绩效管理意识，促进预算绩效管理水平进一步提升。 </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1、光荣院管理经费绩效目标表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13043324P00003110001P</w:t>
            </w:r>
          </w:p>
        </w:tc>
        <w:tc>
          <w:tcPr>
            <w:tcW w:w="2835" w:type="dxa"/>
            <w:vAlign w:val="center"/>
          </w:tcPr>
          <w:p>
            <w:pPr>
              <w:pStyle w:val="11"/>
            </w:pPr>
            <w:r>
              <w:t>项目名称</w:t>
            </w:r>
          </w:p>
        </w:tc>
        <w:tc>
          <w:tcPr>
            <w:tcW w:w="6094" w:type="dxa"/>
            <w:gridSpan w:val="3"/>
            <w:vAlign w:val="center"/>
          </w:tcPr>
          <w:p>
            <w:pPr>
              <w:pStyle w:val="13"/>
            </w:pPr>
            <w:r>
              <w:t>光荣院管理经费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资金用于保障光荣院集中供养优抚对象伙食费、服装费、公杂费等。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1.资金用于保障光荣院集中供养优抚对象伙食费、服装费、公杂费等。让他们充分感受到党和政府的关心关爱，让每位孤老优抚对象都能得到更好的照顾，安享晚年。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光荣院集中供养保障优抚对象人数</w:t>
            </w:r>
          </w:p>
        </w:tc>
        <w:tc>
          <w:tcPr>
            <w:tcW w:w="2268" w:type="dxa"/>
            <w:vAlign w:val="center"/>
          </w:tcPr>
          <w:p>
            <w:pPr>
              <w:pStyle w:val="13"/>
            </w:pPr>
            <w:r>
              <w:t>3人</w:t>
            </w:r>
          </w:p>
        </w:tc>
        <w:tc>
          <w:tcPr>
            <w:tcW w:w="1276" w:type="dxa"/>
            <w:vAlign w:val="center"/>
          </w:tcPr>
          <w:p>
            <w:pPr>
              <w:pStyle w:val="13"/>
            </w:pPr>
            <w:r>
              <w:t>项目实施计划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补助经费拨付率</w:t>
            </w:r>
          </w:p>
        </w:tc>
        <w:tc>
          <w:tcPr>
            <w:tcW w:w="5386" w:type="dxa"/>
            <w:vAlign w:val="center"/>
          </w:tcPr>
          <w:p>
            <w:pPr>
              <w:pStyle w:val="13"/>
            </w:pPr>
            <w:r>
              <w:t>实际拨付补助经费数额占应拨付数额的比例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光荣院管理经费在每季度拨付时限</w:t>
            </w:r>
          </w:p>
        </w:tc>
        <w:tc>
          <w:tcPr>
            <w:tcW w:w="2268" w:type="dxa"/>
            <w:vAlign w:val="center"/>
          </w:tcPr>
          <w:p>
            <w:pPr>
              <w:pStyle w:val="13"/>
            </w:pPr>
            <w:r>
              <w:t>≤3个月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经费保障数额</w:t>
            </w:r>
          </w:p>
        </w:tc>
        <w:tc>
          <w:tcPr>
            <w:tcW w:w="5386" w:type="dxa"/>
            <w:vAlign w:val="center"/>
          </w:tcPr>
          <w:p>
            <w:pPr>
              <w:pStyle w:val="13"/>
            </w:pPr>
            <w:r>
              <w:t>光荣院管理经费保障数额</w:t>
            </w:r>
          </w:p>
        </w:tc>
        <w:tc>
          <w:tcPr>
            <w:tcW w:w="2268" w:type="dxa"/>
            <w:vAlign w:val="center"/>
          </w:tcPr>
          <w:p>
            <w:pPr>
              <w:pStyle w:val="13"/>
            </w:pPr>
            <w:r>
              <w:t>10.1万元</w:t>
            </w:r>
          </w:p>
        </w:tc>
        <w:tc>
          <w:tcPr>
            <w:tcW w:w="1276" w:type="dxa"/>
            <w:vAlign w:val="center"/>
          </w:tcPr>
          <w:p>
            <w:pPr>
              <w:pStyle w:val="13"/>
            </w:pPr>
            <w:r>
              <w:t>资金测算表、《光荣院管理办法》</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保障优抚对象利益</w:t>
            </w:r>
          </w:p>
        </w:tc>
        <w:tc>
          <w:tcPr>
            <w:tcW w:w="5386" w:type="dxa"/>
            <w:vAlign w:val="center"/>
          </w:tcPr>
          <w:p>
            <w:pPr>
              <w:pStyle w:val="13"/>
            </w:pPr>
            <w:r>
              <w:t>充分保障我县光荣院集中供养优抚对象的利益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提高生活水平</w:t>
            </w:r>
          </w:p>
        </w:tc>
        <w:tc>
          <w:tcPr>
            <w:tcW w:w="5386" w:type="dxa"/>
            <w:vAlign w:val="center"/>
          </w:tcPr>
          <w:p>
            <w:pPr>
              <w:pStyle w:val="13"/>
            </w:pPr>
            <w:r>
              <w:t>有效提高光荣院供养优抚对象的生活水平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优抚对象对我县光荣院服务保障工作的满意度</w:t>
            </w:r>
          </w:p>
        </w:tc>
        <w:tc>
          <w:tcPr>
            <w:tcW w:w="2268" w:type="dxa"/>
            <w:vAlign w:val="center"/>
          </w:tcPr>
          <w:p>
            <w:pPr>
              <w:pStyle w:val="13"/>
            </w:pPr>
            <w:r>
              <w:t>≥92%</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2、视频一体化平台云视频服务费绩效目标表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13043324P000035100022</w:t>
            </w:r>
          </w:p>
        </w:tc>
        <w:tc>
          <w:tcPr>
            <w:tcW w:w="2835" w:type="dxa"/>
            <w:vAlign w:val="center"/>
          </w:tcPr>
          <w:p>
            <w:pPr>
              <w:pStyle w:val="11"/>
            </w:pPr>
            <w:r>
              <w:t>项目名称</w:t>
            </w:r>
          </w:p>
        </w:tc>
        <w:tc>
          <w:tcPr>
            <w:tcW w:w="6094" w:type="dxa"/>
            <w:gridSpan w:val="3"/>
            <w:vAlign w:val="center"/>
          </w:tcPr>
          <w:p>
            <w:pPr>
              <w:pStyle w:val="13"/>
            </w:pPr>
            <w:r>
              <w:t>视频一体化平台云视频服务费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11.26</w:t>
            </w:r>
          </w:p>
        </w:tc>
        <w:tc>
          <w:tcPr>
            <w:tcW w:w="2835" w:type="dxa"/>
            <w:vAlign w:val="center"/>
          </w:tcPr>
          <w:p>
            <w:pPr>
              <w:pStyle w:val="11"/>
            </w:pPr>
            <w:r>
              <w:t>其中：财政    资金</w:t>
            </w:r>
          </w:p>
        </w:tc>
        <w:tc>
          <w:tcPr>
            <w:tcW w:w="2551" w:type="dxa"/>
            <w:vAlign w:val="center"/>
          </w:tcPr>
          <w:p>
            <w:pPr>
              <w:pStyle w:val="13"/>
            </w:pPr>
            <w:r>
              <w:t>11.26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资金用于2024年度全县视频一体化平台云视频服务和网络通信费。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1.资金用于2024年度全县视频一体化平台云视频服务和网络通信费。保障平台的正常运行，高质量提升退役军人管理服务工作智能化，便捷化、精准化水平。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县级设备数量</w:t>
            </w:r>
          </w:p>
        </w:tc>
        <w:tc>
          <w:tcPr>
            <w:tcW w:w="5386" w:type="dxa"/>
            <w:vAlign w:val="center"/>
          </w:tcPr>
          <w:p>
            <w:pPr>
              <w:pStyle w:val="13"/>
            </w:pPr>
            <w:r>
              <w:t>县级视频一体化平台设备数量</w:t>
            </w:r>
          </w:p>
        </w:tc>
        <w:tc>
          <w:tcPr>
            <w:tcW w:w="2268" w:type="dxa"/>
            <w:vAlign w:val="center"/>
          </w:tcPr>
          <w:p>
            <w:pPr>
              <w:pStyle w:val="13"/>
            </w:pPr>
            <w:r>
              <w:t>1台</w:t>
            </w:r>
          </w:p>
        </w:tc>
        <w:tc>
          <w:tcPr>
            <w:tcW w:w="1276" w:type="dxa"/>
            <w:vAlign w:val="center"/>
          </w:tcPr>
          <w:p>
            <w:pPr>
              <w:pStyle w:val="13"/>
            </w:pPr>
            <w:r>
              <w:t>网络服务合同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乡镇级设备数量</w:t>
            </w:r>
          </w:p>
        </w:tc>
        <w:tc>
          <w:tcPr>
            <w:tcW w:w="5386" w:type="dxa"/>
            <w:vAlign w:val="center"/>
          </w:tcPr>
          <w:p>
            <w:pPr>
              <w:pStyle w:val="13"/>
            </w:pPr>
            <w:r>
              <w:t>乡镇级视频一体化平台设备数量</w:t>
            </w:r>
          </w:p>
        </w:tc>
        <w:tc>
          <w:tcPr>
            <w:tcW w:w="2268" w:type="dxa"/>
            <w:vAlign w:val="center"/>
          </w:tcPr>
          <w:p>
            <w:pPr>
              <w:pStyle w:val="13"/>
            </w:pPr>
            <w:r>
              <w:t>9台</w:t>
            </w:r>
          </w:p>
        </w:tc>
        <w:tc>
          <w:tcPr>
            <w:tcW w:w="1276" w:type="dxa"/>
            <w:vAlign w:val="center"/>
          </w:tcPr>
          <w:p>
            <w:pPr>
              <w:pStyle w:val="13"/>
            </w:pPr>
            <w:r>
              <w:t>网络服务合同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村级设备数量</w:t>
            </w:r>
          </w:p>
        </w:tc>
        <w:tc>
          <w:tcPr>
            <w:tcW w:w="5386" w:type="dxa"/>
            <w:vAlign w:val="center"/>
          </w:tcPr>
          <w:p>
            <w:pPr>
              <w:pStyle w:val="13"/>
            </w:pPr>
            <w:r>
              <w:t>村级视频一体化平台设备数量</w:t>
            </w:r>
          </w:p>
        </w:tc>
        <w:tc>
          <w:tcPr>
            <w:tcW w:w="2268" w:type="dxa"/>
            <w:vAlign w:val="center"/>
          </w:tcPr>
          <w:p>
            <w:pPr>
              <w:pStyle w:val="13"/>
            </w:pPr>
            <w:r>
              <w:t>279台</w:t>
            </w:r>
          </w:p>
        </w:tc>
        <w:tc>
          <w:tcPr>
            <w:tcW w:w="1276" w:type="dxa"/>
            <w:vAlign w:val="center"/>
          </w:tcPr>
          <w:p>
            <w:pPr>
              <w:pStyle w:val="13"/>
            </w:pPr>
            <w:r>
              <w:t>网络服务合同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视频信号接通率</w:t>
            </w:r>
          </w:p>
        </w:tc>
        <w:tc>
          <w:tcPr>
            <w:tcW w:w="5386" w:type="dxa"/>
            <w:vAlign w:val="center"/>
          </w:tcPr>
          <w:p>
            <w:pPr>
              <w:pStyle w:val="13"/>
            </w:pPr>
            <w:r>
              <w:t>县、乡（镇）、村服务机构视频信号接通率</w:t>
            </w:r>
          </w:p>
        </w:tc>
        <w:tc>
          <w:tcPr>
            <w:tcW w:w="2268" w:type="dxa"/>
            <w:vAlign w:val="center"/>
          </w:tcPr>
          <w:p>
            <w:pPr>
              <w:pStyle w:val="13"/>
            </w:pPr>
            <w:r>
              <w:t>100%</w:t>
            </w:r>
          </w:p>
        </w:tc>
        <w:tc>
          <w:tcPr>
            <w:tcW w:w="1276" w:type="dxa"/>
            <w:vAlign w:val="center"/>
          </w:tcPr>
          <w:p>
            <w:pPr>
              <w:pStyle w:val="13"/>
            </w:pPr>
            <w:r>
              <w:t>《关于加快推进河北省退役军人信息管理服务和视频信息一体化平台建设工作的通知》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w:t>
            </w:r>
          </w:p>
        </w:tc>
        <w:tc>
          <w:tcPr>
            <w:tcW w:w="5386" w:type="dxa"/>
            <w:vAlign w:val="center"/>
          </w:tcPr>
          <w:p>
            <w:pPr>
              <w:pStyle w:val="13"/>
            </w:pPr>
            <w:r>
              <w:t>视频一体化平台服务费按时拨付到位</w:t>
            </w:r>
          </w:p>
        </w:tc>
        <w:tc>
          <w:tcPr>
            <w:tcW w:w="2268" w:type="dxa"/>
            <w:vAlign w:val="center"/>
          </w:tcPr>
          <w:p>
            <w:pPr>
              <w:pStyle w:val="13"/>
            </w:pPr>
            <w:r>
              <w:t>≤11月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服务费总额</w:t>
            </w:r>
          </w:p>
        </w:tc>
        <w:tc>
          <w:tcPr>
            <w:tcW w:w="5386" w:type="dxa"/>
            <w:vAlign w:val="center"/>
          </w:tcPr>
          <w:p>
            <w:pPr>
              <w:pStyle w:val="13"/>
            </w:pPr>
            <w:r>
              <w:t>县、乡、村三级平台服务费总额</w:t>
            </w:r>
          </w:p>
        </w:tc>
        <w:tc>
          <w:tcPr>
            <w:tcW w:w="2268" w:type="dxa"/>
            <w:vAlign w:val="center"/>
          </w:tcPr>
          <w:p>
            <w:pPr>
              <w:pStyle w:val="13"/>
            </w:pPr>
            <w:r>
              <w:t>11.26万元</w:t>
            </w:r>
          </w:p>
        </w:tc>
        <w:tc>
          <w:tcPr>
            <w:tcW w:w="1276" w:type="dxa"/>
            <w:vAlign w:val="center"/>
          </w:tcPr>
          <w:p>
            <w:pPr>
              <w:pStyle w:val="13"/>
            </w:pPr>
            <w:r>
              <w:t>资金测算表、网络服务合同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助推退役军人服务中心（站）建设，显著提高工作效率</w:t>
            </w:r>
          </w:p>
        </w:tc>
        <w:tc>
          <w:tcPr>
            <w:tcW w:w="2268" w:type="dxa"/>
            <w:vAlign w:val="center"/>
          </w:tcPr>
          <w:p>
            <w:pPr>
              <w:pStyle w:val="13"/>
            </w:pPr>
            <w:r>
              <w:t>≥80%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提高服务水平</w:t>
            </w:r>
          </w:p>
        </w:tc>
        <w:tc>
          <w:tcPr>
            <w:tcW w:w="5386" w:type="dxa"/>
            <w:vAlign w:val="center"/>
          </w:tcPr>
          <w:p>
            <w:pPr>
              <w:pStyle w:val="13"/>
            </w:pPr>
            <w:r>
              <w:t>持续提高我县退役军人服务保障工作的水平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退役军人满意度</w:t>
            </w:r>
          </w:p>
        </w:tc>
        <w:tc>
          <w:tcPr>
            <w:tcW w:w="5386" w:type="dxa"/>
            <w:vAlign w:val="center"/>
          </w:tcPr>
          <w:p>
            <w:pPr>
              <w:pStyle w:val="13"/>
            </w:pPr>
            <w:r>
              <w:t>退役军人对我县退役军人服务保障工作的满意度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3、退役军人服务中心工作经费绩效目标表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13043324P00003610003B</w:t>
            </w:r>
          </w:p>
        </w:tc>
        <w:tc>
          <w:tcPr>
            <w:tcW w:w="2835" w:type="dxa"/>
            <w:vAlign w:val="center"/>
          </w:tcPr>
          <w:p>
            <w:pPr>
              <w:pStyle w:val="11"/>
            </w:pPr>
            <w:r>
              <w:t>项目名称</w:t>
            </w:r>
          </w:p>
        </w:tc>
        <w:tc>
          <w:tcPr>
            <w:tcW w:w="6094" w:type="dxa"/>
            <w:gridSpan w:val="3"/>
            <w:vAlign w:val="center"/>
          </w:tcPr>
          <w:p>
            <w:pPr>
              <w:pStyle w:val="13"/>
            </w:pPr>
            <w:r>
              <w:t>退役军人服务中心工作经费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资金用于2024年馆陶县退役军人服务中心正常运转支出。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1.资金用于2024年馆陶县退役军人服务中心正常运转支出，提高服务中心工作效率，保障服务中心的正常运转。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服务中心在职干部职工人员数量</w:t>
            </w:r>
          </w:p>
        </w:tc>
        <w:tc>
          <w:tcPr>
            <w:tcW w:w="2268" w:type="dxa"/>
            <w:vAlign w:val="center"/>
          </w:tcPr>
          <w:p>
            <w:pPr>
              <w:pStyle w:val="13"/>
            </w:pPr>
            <w:r>
              <w:t>5人</w:t>
            </w:r>
          </w:p>
        </w:tc>
        <w:tc>
          <w:tcPr>
            <w:tcW w:w="1276" w:type="dxa"/>
            <w:vAlign w:val="center"/>
          </w:tcPr>
          <w:p>
            <w:pPr>
              <w:pStyle w:val="13"/>
            </w:pPr>
            <w:r>
              <w:t>服务中心人员花名册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实际拨付经费金额占应拨付金额的比例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退役军人服务中心工作经费每季度按时拨付到位</w:t>
            </w:r>
          </w:p>
        </w:tc>
        <w:tc>
          <w:tcPr>
            <w:tcW w:w="2268" w:type="dxa"/>
            <w:vAlign w:val="center"/>
          </w:tcPr>
          <w:p>
            <w:pPr>
              <w:pStyle w:val="13"/>
            </w:pPr>
            <w:r>
              <w:t>≤1季度</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经费数额</w:t>
            </w:r>
          </w:p>
        </w:tc>
        <w:tc>
          <w:tcPr>
            <w:tcW w:w="5386" w:type="dxa"/>
            <w:vAlign w:val="center"/>
          </w:tcPr>
          <w:p>
            <w:pPr>
              <w:pStyle w:val="13"/>
            </w:pPr>
            <w:r>
              <w:t>退役军人服务中心工作经费保障总额</w:t>
            </w:r>
          </w:p>
        </w:tc>
        <w:tc>
          <w:tcPr>
            <w:tcW w:w="2268" w:type="dxa"/>
            <w:vAlign w:val="center"/>
          </w:tcPr>
          <w:p>
            <w:pPr>
              <w:pStyle w:val="13"/>
            </w:pPr>
            <w:r>
              <w:t>5万元</w:t>
            </w:r>
          </w:p>
        </w:tc>
        <w:tc>
          <w:tcPr>
            <w:tcW w:w="1276" w:type="dxa"/>
            <w:vAlign w:val="center"/>
          </w:tcPr>
          <w:p>
            <w:pPr>
              <w:pStyle w:val="13"/>
            </w:pPr>
            <w:r>
              <w:t>资金测算表、冀办发[2019]10号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推动重点工作进一步开展</w:t>
            </w:r>
          </w:p>
        </w:tc>
        <w:tc>
          <w:tcPr>
            <w:tcW w:w="5386" w:type="dxa"/>
            <w:vAlign w:val="center"/>
          </w:tcPr>
          <w:p>
            <w:pPr>
              <w:pStyle w:val="13"/>
            </w:pPr>
            <w:r>
              <w:t>助推退役军人服务中心建设，高质量完成承担的重点工作</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工作人员对退役军人服务中心专项经费保障情况的满意度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4、退役军人事务专项工作经费绩效目标表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13043324P00002910002H</w:t>
            </w:r>
          </w:p>
        </w:tc>
        <w:tc>
          <w:tcPr>
            <w:tcW w:w="2835" w:type="dxa"/>
            <w:vAlign w:val="center"/>
          </w:tcPr>
          <w:p>
            <w:pPr>
              <w:pStyle w:val="11"/>
            </w:pPr>
            <w:r>
              <w:t>项目名称</w:t>
            </w:r>
          </w:p>
        </w:tc>
        <w:tc>
          <w:tcPr>
            <w:tcW w:w="6094" w:type="dxa"/>
            <w:gridSpan w:val="3"/>
            <w:vAlign w:val="center"/>
          </w:tcPr>
          <w:p>
            <w:pPr>
              <w:pStyle w:val="13"/>
            </w:pPr>
            <w:r>
              <w:t>退役军人事务专项工作经费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15.96</w:t>
            </w:r>
          </w:p>
        </w:tc>
        <w:tc>
          <w:tcPr>
            <w:tcW w:w="2835" w:type="dxa"/>
            <w:vAlign w:val="center"/>
          </w:tcPr>
          <w:p>
            <w:pPr>
              <w:pStyle w:val="11"/>
            </w:pPr>
            <w:r>
              <w:t>其中：财政    资金</w:t>
            </w:r>
          </w:p>
        </w:tc>
        <w:tc>
          <w:tcPr>
            <w:tcW w:w="2551" w:type="dxa"/>
            <w:vAlign w:val="center"/>
          </w:tcPr>
          <w:p>
            <w:pPr>
              <w:pStyle w:val="13"/>
            </w:pPr>
            <w:r>
              <w:t>15.96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用于机关事业单位日常支出，保障机关事业单位高效运转。</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1.用于机关事业单位日常支出，保障机关事业单位高效运转。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在职干部职工人员数量</w:t>
            </w:r>
          </w:p>
        </w:tc>
        <w:tc>
          <w:tcPr>
            <w:tcW w:w="2268" w:type="dxa"/>
            <w:vAlign w:val="center"/>
          </w:tcPr>
          <w:p>
            <w:pPr>
              <w:pStyle w:val="13"/>
            </w:pPr>
            <w:r>
              <w:t>34人</w:t>
            </w:r>
          </w:p>
        </w:tc>
        <w:tc>
          <w:tcPr>
            <w:tcW w:w="1276" w:type="dxa"/>
            <w:vAlign w:val="center"/>
          </w:tcPr>
          <w:p>
            <w:pPr>
              <w:pStyle w:val="13"/>
            </w:pPr>
            <w:r>
              <w:t>干部职工花名册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实拨金额占应拨金额的比例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退役军人专项工作经费每季度按时拨付到位</w:t>
            </w:r>
          </w:p>
        </w:tc>
        <w:tc>
          <w:tcPr>
            <w:tcW w:w="2268" w:type="dxa"/>
            <w:vAlign w:val="center"/>
          </w:tcPr>
          <w:p>
            <w:pPr>
              <w:pStyle w:val="13"/>
            </w:pPr>
            <w:r>
              <w:t>≤1季度</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经费数额</w:t>
            </w:r>
          </w:p>
        </w:tc>
        <w:tc>
          <w:tcPr>
            <w:tcW w:w="5386" w:type="dxa"/>
            <w:vAlign w:val="center"/>
          </w:tcPr>
          <w:p>
            <w:pPr>
              <w:pStyle w:val="13"/>
            </w:pPr>
            <w:r>
              <w:t>退役军人专项工作经费保障数额</w:t>
            </w:r>
          </w:p>
        </w:tc>
        <w:tc>
          <w:tcPr>
            <w:tcW w:w="2268" w:type="dxa"/>
            <w:vAlign w:val="center"/>
          </w:tcPr>
          <w:p>
            <w:pPr>
              <w:pStyle w:val="13"/>
            </w:pPr>
            <w:r>
              <w:t>15.96万元</w:t>
            </w:r>
          </w:p>
        </w:tc>
        <w:tc>
          <w:tcPr>
            <w:tcW w:w="1276" w:type="dxa"/>
            <w:vAlign w:val="center"/>
          </w:tcPr>
          <w:p>
            <w:pPr>
              <w:pStyle w:val="13"/>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推动重点工作进一步开展</w:t>
            </w:r>
          </w:p>
        </w:tc>
        <w:tc>
          <w:tcPr>
            <w:tcW w:w="5386" w:type="dxa"/>
            <w:vAlign w:val="center"/>
          </w:tcPr>
          <w:p>
            <w:pPr>
              <w:pStyle w:val="13"/>
            </w:pPr>
            <w:r>
              <w:t>助推活力新城、魅力馆陶加快建设，高质量完成承担的重点工作。</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机关工作人员对单位经费保障情况的满意程度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5、信访维稳工作经费绩效目标表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13043324P00003410001Q</w:t>
            </w:r>
          </w:p>
        </w:tc>
        <w:tc>
          <w:tcPr>
            <w:tcW w:w="2835" w:type="dxa"/>
            <w:vAlign w:val="center"/>
          </w:tcPr>
          <w:p>
            <w:pPr>
              <w:pStyle w:val="11"/>
            </w:pPr>
            <w:r>
              <w:t>项目名称</w:t>
            </w:r>
          </w:p>
        </w:tc>
        <w:tc>
          <w:tcPr>
            <w:tcW w:w="6094" w:type="dxa"/>
            <w:gridSpan w:val="3"/>
            <w:vAlign w:val="center"/>
          </w:tcPr>
          <w:p>
            <w:pPr>
              <w:pStyle w:val="13"/>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w:t>
            </w:r>
          </w:p>
        </w:tc>
        <w:tc>
          <w:tcPr>
            <w:tcW w:w="2835" w:type="dxa"/>
            <w:vAlign w:val="center"/>
          </w:tcPr>
          <w:p>
            <w:pPr>
              <w:pStyle w:val="11"/>
            </w:pPr>
            <w:r>
              <w:t>其中：财政    资金</w:t>
            </w:r>
          </w:p>
        </w:tc>
        <w:tc>
          <w:tcPr>
            <w:tcW w:w="2551" w:type="dxa"/>
            <w:vAlign w:val="center"/>
          </w:tcPr>
          <w:p>
            <w:pPr>
              <w:pStyle w:val="13"/>
            </w:pPr>
            <w:r>
              <w:t>22.50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资金用于我局驻京信访维稳服务保障工作经费支出，保障重大会议、节日期间的社会稳定。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1.资金用于我局驻京信访维稳服务保障工作经费支出，保障重大会议、节日期间的社会稳定，努力实现保持进京非访户滞留清零状态。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经费保障驻京信访维稳工作人员数量</w:t>
            </w:r>
          </w:p>
        </w:tc>
        <w:tc>
          <w:tcPr>
            <w:tcW w:w="2268" w:type="dxa"/>
            <w:vAlign w:val="center"/>
          </w:tcPr>
          <w:p>
            <w:pPr>
              <w:pStyle w:val="13"/>
            </w:pPr>
            <w:r>
              <w:t>2人</w:t>
            </w:r>
          </w:p>
        </w:tc>
        <w:tc>
          <w:tcPr>
            <w:tcW w:w="1276" w:type="dxa"/>
            <w:vAlign w:val="center"/>
          </w:tcPr>
          <w:p>
            <w:pPr>
              <w:pStyle w:val="13"/>
            </w:pPr>
            <w:r>
              <w:t>值班工作人员花名册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信访案件结案率</w:t>
            </w:r>
          </w:p>
        </w:tc>
        <w:tc>
          <w:tcPr>
            <w:tcW w:w="5386" w:type="dxa"/>
            <w:vAlign w:val="center"/>
          </w:tcPr>
          <w:p>
            <w:pPr>
              <w:pStyle w:val="13"/>
            </w:pPr>
            <w:r>
              <w:t>省、市交办的信访案件结案比率</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信访维稳经费在每季度按时拨付到位</w:t>
            </w:r>
          </w:p>
        </w:tc>
        <w:tc>
          <w:tcPr>
            <w:tcW w:w="2268" w:type="dxa"/>
            <w:vAlign w:val="center"/>
          </w:tcPr>
          <w:p>
            <w:pPr>
              <w:pStyle w:val="13"/>
            </w:pPr>
            <w:r>
              <w:t>≤3个月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经费数额</w:t>
            </w:r>
          </w:p>
        </w:tc>
        <w:tc>
          <w:tcPr>
            <w:tcW w:w="5386" w:type="dxa"/>
            <w:vAlign w:val="center"/>
          </w:tcPr>
          <w:p>
            <w:pPr>
              <w:pStyle w:val="13"/>
            </w:pPr>
            <w:r>
              <w:t>驻京信访维稳值班工作经费保障总额</w:t>
            </w:r>
          </w:p>
        </w:tc>
        <w:tc>
          <w:tcPr>
            <w:tcW w:w="2268" w:type="dxa"/>
            <w:vAlign w:val="center"/>
          </w:tcPr>
          <w:p>
            <w:pPr>
              <w:pStyle w:val="13"/>
            </w:pPr>
            <w:r>
              <w:t>35.77万元</w:t>
            </w:r>
          </w:p>
        </w:tc>
        <w:tc>
          <w:tcPr>
            <w:tcW w:w="1276" w:type="dxa"/>
            <w:vAlign w:val="center"/>
          </w:tcPr>
          <w:p>
            <w:pPr>
              <w:pStyle w:val="13"/>
            </w:pPr>
            <w:r>
              <w:t>资金测算表、馆财[2015]69号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解决值班费用</w:t>
            </w:r>
          </w:p>
        </w:tc>
        <w:tc>
          <w:tcPr>
            <w:tcW w:w="5386" w:type="dxa"/>
            <w:vAlign w:val="center"/>
          </w:tcPr>
          <w:p>
            <w:pPr>
              <w:pStyle w:val="13"/>
            </w:pPr>
            <w:r>
              <w:t>解决长期驻京涉军维稳值班信访接访工作人员所需费用情况</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维护信访稳定</w:t>
            </w:r>
          </w:p>
        </w:tc>
        <w:tc>
          <w:tcPr>
            <w:tcW w:w="5386" w:type="dxa"/>
            <w:vAlign w:val="center"/>
          </w:tcPr>
          <w:p>
            <w:pPr>
              <w:pStyle w:val="13"/>
            </w:pPr>
            <w:r>
              <w:t>持续维护全县退役军人信访稳定情况</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驻京值班人员满意度</w:t>
            </w:r>
          </w:p>
        </w:tc>
        <w:tc>
          <w:tcPr>
            <w:tcW w:w="5386" w:type="dxa"/>
            <w:vAlign w:val="center"/>
          </w:tcPr>
          <w:p>
            <w:pPr>
              <w:pStyle w:val="13"/>
            </w:pPr>
            <w:r>
              <w:t>驻京值班工作人员对信访维稳经费保障工作的满意度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6、春节、“八一”期间慰问资金绩效目标表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13043324P000032100021</w:t>
            </w:r>
          </w:p>
        </w:tc>
        <w:tc>
          <w:tcPr>
            <w:tcW w:w="2835" w:type="dxa"/>
            <w:vAlign w:val="center"/>
          </w:tcPr>
          <w:p>
            <w:pPr>
              <w:pStyle w:val="11"/>
            </w:pPr>
            <w:r>
              <w:t>项目名称</w:t>
            </w:r>
          </w:p>
        </w:tc>
        <w:tc>
          <w:tcPr>
            <w:tcW w:w="6094" w:type="dxa"/>
            <w:gridSpan w:val="3"/>
            <w:vAlign w:val="center"/>
          </w:tcPr>
          <w:p>
            <w:pPr>
              <w:pStyle w:val="13"/>
            </w:pPr>
            <w:r>
              <w:t>春节、“八一”期间慰问资金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资金用于开展春节、八一节日走访慰问部队官兵和优抚对象等活动。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1.资金用于开展春节、八一节日走访慰问部队官兵和优抚对象等活动，在全县掀起拥军优属的热潮，体现党委政府对广大退役军人和其他优抚对象的关心关爱。</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走访慰问人数</w:t>
            </w:r>
          </w:p>
        </w:tc>
        <w:tc>
          <w:tcPr>
            <w:tcW w:w="5386" w:type="dxa"/>
            <w:vAlign w:val="center"/>
          </w:tcPr>
          <w:p>
            <w:pPr>
              <w:pStyle w:val="13"/>
            </w:pPr>
            <w:r>
              <w:t>春节、“八一”节日期间走访慰问优抚对象人数</w:t>
            </w:r>
          </w:p>
        </w:tc>
        <w:tc>
          <w:tcPr>
            <w:tcW w:w="2268" w:type="dxa"/>
            <w:vAlign w:val="center"/>
          </w:tcPr>
          <w:p>
            <w:pPr>
              <w:pStyle w:val="13"/>
            </w:pPr>
            <w:r>
              <w:t>913人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走访慰问覆盖率</w:t>
            </w:r>
          </w:p>
        </w:tc>
        <w:tc>
          <w:tcPr>
            <w:tcW w:w="5386" w:type="dxa"/>
            <w:vAlign w:val="center"/>
          </w:tcPr>
          <w:p>
            <w:pPr>
              <w:pStyle w:val="13"/>
            </w:pPr>
            <w:r>
              <w:t>实际走访慰问优抚对象人数额占应走访慰问人数的比例</w:t>
            </w:r>
          </w:p>
        </w:tc>
        <w:tc>
          <w:tcPr>
            <w:tcW w:w="2268" w:type="dxa"/>
            <w:vAlign w:val="center"/>
          </w:tcPr>
          <w:p>
            <w:pPr>
              <w:pStyle w:val="13"/>
            </w:pPr>
            <w:r>
              <w:t>100%</w:t>
            </w:r>
          </w:p>
        </w:tc>
        <w:tc>
          <w:tcPr>
            <w:tcW w:w="1276" w:type="dxa"/>
            <w:vAlign w:val="center"/>
          </w:tcPr>
          <w:p>
            <w:pPr>
              <w:pStyle w:val="13"/>
            </w:pPr>
            <w:r>
              <w:t>《关于做好元旦春节期间退役军人走访慰问和帮扶援助工作的通知》《关于做好“八一”期间拥军优属拥政爱民工作的通知》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在春节、“八一”节日之前完成走访慰问工作</w:t>
            </w:r>
          </w:p>
        </w:tc>
        <w:tc>
          <w:tcPr>
            <w:tcW w:w="2268" w:type="dxa"/>
            <w:vAlign w:val="center"/>
          </w:tcPr>
          <w:p>
            <w:pPr>
              <w:pStyle w:val="13"/>
            </w:pPr>
            <w:r>
              <w:t>100%</w:t>
            </w:r>
          </w:p>
        </w:tc>
        <w:tc>
          <w:tcPr>
            <w:tcW w:w="1276" w:type="dxa"/>
            <w:vAlign w:val="center"/>
          </w:tcPr>
          <w:p>
            <w:pPr>
              <w:pStyle w:val="13"/>
            </w:pPr>
            <w:r>
              <w:t>《关于做好元旦春节期间退役军人走访慰问和帮扶援助工作的通知》《关于做好“八一”期间拥军优属拥政爱民工作的通知》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经费保障数额</w:t>
            </w:r>
          </w:p>
        </w:tc>
        <w:tc>
          <w:tcPr>
            <w:tcW w:w="5386" w:type="dxa"/>
            <w:vAlign w:val="center"/>
          </w:tcPr>
          <w:p>
            <w:pPr>
              <w:pStyle w:val="13"/>
            </w:pPr>
            <w:r>
              <w:t>在春节、“八一”节日期间慰问资金保障总额</w:t>
            </w:r>
          </w:p>
          <w:p>
            <w:pPr>
              <w:pStyle w:val="13"/>
            </w:pPr>
          </w:p>
        </w:tc>
        <w:tc>
          <w:tcPr>
            <w:tcW w:w="2268" w:type="dxa"/>
            <w:vAlign w:val="center"/>
          </w:tcPr>
          <w:p>
            <w:pPr>
              <w:pStyle w:val="13"/>
            </w:pPr>
            <w:r>
              <w:t>85万元</w:t>
            </w:r>
          </w:p>
        </w:tc>
        <w:tc>
          <w:tcPr>
            <w:tcW w:w="1276" w:type="dxa"/>
            <w:vAlign w:val="center"/>
          </w:tcPr>
          <w:p>
            <w:pPr>
              <w:pStyle w:val="13"/>
            </w:pPr>
            <w:r>
              <w:t>资金测算表、《关于做好元旦春节期间退役军人走访慰问和帮扶援助工作的通知》《关于做好“八一”期间拥军优属拥政爱民工作的通知》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保障优抚对象利益</w:t>
            </w:r>
          </w:p>
        </w:tc>
        <w:tc>
          <w:tcPr>
            <w:tcW w:w="5386" w:type="dxa"/>
            <w:vAlign w:val="center"/>
          </w:tcPr>
          <w:p>
            <w:pPr>
              <w:pStyle w:val="13"/>
            </w:pPr>
            <w:r>
              <w:t>充分保障我县优抚对象的利益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提高工作水平</w:t>
            </w:r>
          </w:p>
        </w:tc>
        <w:tc>
          <w:tcPr>
            <w:tcW w:w="5386" w:type="dxa"/>
            <w:vAlign w:val="center"/>
          </w:tcPr>
          <w:p>
            <w:pPr>
              <w:pStyle w:val="13"/>
            </w:pPr>
            <w:r>
              <w:t>持续提高我县拥军优属和拥政爱民工作水平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优抚对象对我县春节、八一期间走访慰问工作的满意度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7、大学生新兵入伍一次性经济奖励资金绩效目标表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13043324P00010010002P</w:t>
            </w:r>
          </w:p>
        </w:tc>
        <w:tc>
          <w:tcPr>
            <w:tcW w:w="2835" w:type="dxa"/>
            <w:vAlign w:val="center"/>
          </w:tcPr>
          <w:p>
            <w:pPr>
              <w:pStyle w:val="11"/>
            </w:pPr>
            <w:r>
              <w:t>项目名称</w:t>
            </w:r>
          </w:p>
        </w:tc>
        <w:tc>
          <w:tcPr>
            <w:tcW w:w="6094" w:type="dxa"/>
            <w:gridSpan w:val="3"/>
            <w:vAlign w:val="center"/>
          </w:tcPr>
          <w:p>
            <w:pPr>
              <w:pStyle w:val="13"/>
            </w:pPr>
            <w:r>
              <w:t>大学生新兵入伍一次性经济奖励资金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资金用于对我县应征入伍的大学生发放一次性奖励金。 </w:t>
            </w:r>
            <w:r>
              <w:tab/>
            </w:r>
            <w:r>
              <w:tab/>
            </w:r>
            <w:r>
              <w:tab/>
            </w:r>
            <w:r>
              <w:tab/>
            </w:r>
            <w:r>
              <w:tab/>
            </w:r>
            <w:r>
              <w:tab/>
            </w:r>
          </w:p>
          <w:p>
            <w:pPr>
              <w:pStyle w:val="13"/>
            </w:pP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1.资金用于对我县应征入伍的大学生发放一次性奖励金，从而有效激励大学毕业生应征入伍，确保高质量高标准完成征兵任务。 </w:t>
            </w:r>
            <w:r>
              <w:tab/>
            </w:r>
            <w:r>
              <w:tab/>
            </w:r>
            <w:r>
              <w:tab/>
            </w:r>
            <w:r>
              <w:tab/>
            </w:r>
            <w:r>
              <w:tab/>
            </w:r>
            <w:r>
              <w:tab/>
            </w:r>
          </w:p>
          <w:p>
            <w:pPr>
              <w:pStyle w:val="13"/>
            </w:pPr>
            <w:r>
              <w:tab/>
            </w:r>
            <w:r>
              <w:tab/>
            </w:r>
            <w:r>
              <w:tab/>
            </w:r>
            <w:r>
              <w:tab/>
            </w:r>
          </w:p>
          <w:p>
            <w:pPr>
              <w:pStyle w:val="13"/>
            </w:pPr>
            <w:r>
              <w:tab/>
            </w:r>
            <w:r>
              <w:tab/>
            </w:r>
            <w:r>
              <w:tab/>
            </w:r>
            <w:r>
              <w:tab/>
            </w: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大学生入伍一次性奖励发放人数</w:t>
            </w:r>
          </w:p>
        </w:tc>
        <w:tc>
          <w:tcPr>
            <w:tcW w:w="2268" w:type="dxa"/>
            <w:vAlign w:val="center"/>
          </w:tcPr>
          <w:p>
            <w:pPr>
              <w:pStyle w:val="13"/>
            </w:pPr>
            <w:r>
              <w:t>91人</w:t>
            </w:r>
          </w:p>
        </w:tc>
        <w:tc>
          <w:tcPr>
            <w:tcW w:w="1276" w:type="dxa"/>
            <w:vAlign w:val="center"/>
          </w:tcPr>
          <w:p>
            <w:pPr>
              <w:pStyle w:val="13"/>
            </w:pPr>
            <w:r>
              <w:t>2023入伍花名册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大学生新兵入伍一次性奖励发放时限</w:t>
            </w:r>
          </w:p>
        </w:tc>
        <w:tc>
          <w:tcPr>
            <w:tcW w:w="2268" w:type="dxa"/>
            <w:vAlign w:val="center"/>
          </w:tcPr>
          <w:p>
            <w:pPr>
              <w:pStyle w:val="13"/>
            </w:pPr>
            <w:r>
              <w:t>≤8个月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大学生新兵入伍一次性奖励发放数额</w:t>
            </w:r>
          </w:p>
        </w:tc>
        <w:tc>
          <w:tcPr>
            <w:tcW w:w="2268" w:type="dxa"/>
            <w:vAlign w:val="center"/>
          </w:tcPr>
          <w:p>
            <w:pPr>
              <w:pStyle w:val="13"/>
            </w:pPr>
            <w:r>
              <w:t>26.7万元</w:t>
            </w:r>
          </w:p>
        </w:tc>
        <w:tc>
          <w:tcPr>
            <w:tcW w:w="1276" w:type="dxa"/>
            <w:vAlign w:val="center"/>
          </w:tcPr>
          <w:p>
            <w:pPr>
              <w:pStyle w:val="13"/>
            </w:pPr>
            <w:r>
              <w:t>资金测算表、邯政发[2016]2号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保障义务兵的利益</w:t>
            </w:r>
          </w:p>
        </w:tc>
        <w:tc>
          <w:tcPr>
            <w:tcW w:w="5386" w:type="dxa"/>
            <w:vAlign w:val="center"/>
          </w:tcPr>
          <w:p>
            <w:pPr>
              <w:pStyle w:val="13"/>
            </w:pPr>
            <w:r>
              <w:t>充分保障大学生义务兵的利益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提高参军积极性</w:t>
            </w:r>
          </w:p>
        </w:tc>
        <w:tc>
          <w:tcPr>
            <w:tcW w:w="5386" w:type="dxa"/>
            <w:vAlign w:val="center"/>
          </w:tcPr>
          <w:p>
            <w:pPr>
              <w:pStyle w:val="13"/>
            </w:pPr>
            <w:r>
              <w:t>有效提高我县广大青年大学生参军的积极性</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大学生新兵的满意度</w:t>
            </w:r>
          </w:p>
        </w:tc>
        <w:tc>
          <w:tcPr>
            <w:tcW w:w="5386" w:type="dxa"/>
            <w:vAlign w:val="center"/>
          </w:tcPr>
          <w:p>
            <w:pPr>
              <w:pStyle w:val="13"/>
            </w:pPr>
            <w:r>
              <w:t>大学生新兵对我县大学生入伍一次性奖励发放工作的满意度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8、非财政统发军退人员工资及社保费绩效目标表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13043324P000153100019</w:t>
            </w:r>
          </w:p>
        </w:tc>
        <w:tc>
          <w:tcPr>
            <w:tcW w:w="2835" w:type="dxa"/>
            <w:vAlign w:val="center"/>
          </w:tcPr>
          <w:p>
            <w:pPr>
              <w:pStyle w:val="11"/>
            </w:pPr>
            <w:r>
              <w:t>项目名称</w:t>
            </w:r>
          </w:p>
        </w:tc>
        <w:tc>
          <w:tcPr>
            <w:tcW w:w="6094" w:type="dxa"/>
            <w:gridSpan w:val="3"/>
            <w:vAlign w:val="center"/>
          </w:tcPr>
          <w:p>
            <w:pPr>
              <w:pStyle w:val="13"/>
            </w:pPr>
            <w:r>
              <w:t>非财政统发军退人员工资及社保费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160.72</w:t>
            </w:r>
          </w:p>
        </w:tc>
        <w:tc>
          <w:tcPr>
            <w:tcW w:w="2835" w:type="dxa"/>
            <w:vAlign w:val="center"/>
          </w:tcPr>
          <w:p>
            <w:pPr>
              <w:pStyle w:val="11"/>
            </w:pPr>
            <w:r>
              <w:t>其中：财政    资金</w:t>
            </w:r>
          </w:p>
        </w:tc>
        <w:tc>
          <w:tcPr>
            <w:tcW w:w="2551" w:type="dxa"/>
            <w:vAlign w:val="center"/>
          </w:tcPr>
          <w:p>
            <w:pPr>
              <w:pStyle w:val="13"/>
            </w:pPr>
            <w:r>
              <w:t>160.72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资金用于为发放2023年12月份、2024年1月份、2024年2月份非财政统发军退人员工资及社保费。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1.资金用于为发放2023年12月份、2024年1月份、2024年2月份非财政统发军退人员工资及社保费，从而保障我县162名军退人员的基本生活。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非财政统发军退人员工资及社保费发放人数</w:t>
            </w:r>
          </w:p>
        </w:tc>
        <w:tc>
          <w:tcPr>
            <w:tcW w:w="2268" w:type="dxa"/>
            <w:vAlign w:val="center"/>
          </w:tcPr>
          <w:p>
            <w:pPr>
              <w:pStyle w:val="13"/>
            </w:pPr>
            <w:r>
              <w:t>162人</w:t>
            </w:r>
          </w:p>
        </w:tc>
        <w:tc>
          <w:tcPr>
            <w:tcW w:w="1276" w:type="dxa"/>
            <w:vAlign w:val="center"/>
          </w:tcPr>
          <w:p>
            <w:pPr>
              <w:pStyle w:val="13"/>
            </w:pPr>
            <w:r>
              <w:t>工资和社保费明细表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非财政统发军退人员工资及社保费发放时限</w:t>
            </w:r>
          </w:p>
        </w:tc>
        <w:tc>
          <w:tcPr>
            <w:tcW w:w="2268" w:type="dxa"/>
            <w:vAlign w:val="center"/>
          </w:tcPr>
          <w:p>
            <w:pPr>
              <w:pStyle w:val="13"/>
            </w:pPr>
            <w:r>
              <w:t>≤30天</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非财政统发军退人员工资及社保费发放总额</w:t>
            </w:r>
          </w:p>
        </w:tc>
        <w:tc>
          <w:tcPr>
            <w:tcW w:w="2268" w:type="dxa"/>
            <w:vAlign w:val="center"/>
          </w:tcPr>
          <w:p>
            <w:pPr>
              <w:pStyle w:val="13"/>
            </w:pPr>
            <w:r>
              <w:t>160.72万元</w:t>
            </w:r>
          </w:p>
        </w:tc>
        <w:tc>
          <w:tcPr>
            <w:tcW w:w="1276" w:type="dxa"/>
            <w:vAlign w:val="center"/>
          </w:tcPr>
          <w:p>
            <w:pPr>
              <w:pStyle w:val="13"/>
            </w:pPr>
            <w:r>
              <w:t>工资和社保费明细表、《邯郸市军队退役人员政府购买服务岗位管理办法》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保障军退人员的利益</w:t>
            </w:r>
          </w:p>
        </w:tc>
        <w:tc>
          <w:tcPr>
            <w:tcW w:w="5386" w:type="dxa"/>
            <w:vAlign w:val="center"/>
          </w:tcPr>
          <w:p>
            <w:pPr>
              <w:pStyle w:val="13"/>
            </w:pPr>
            <w:r>
              <w:t>充分保障非财政统发军退人员的利益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提高工作水平</w:t>
            </w:r>
          </w:p>
        </w:tc>
        <w:tc>
          <w:tcPr>
            <w:tcW w:w="5386" w:type="dxa"/>
            <w:vAlign w:val="center"/>
          </w:tcPr>
          <w:p>
            <w:pPr>
              <w:pStyle w:val="13"/>
            </w:pPr>
            <w:r>
              <w:t>有效提高我县军退人员服务保障工作的水平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军退人员对我县非财政统发军退人员工资及社保费发放工作的满意度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9、冀财社[2023]176号 关于提前下达2024年中央优抚对象医疗保障经费预算的通知绩效目标表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13043324P00009010001D</w:t>
            </w:r>
          </w:p>
        </w:tc>
        <w:tc>
          <w:tcPr>
            <w:tcW w:w="2835" w:type="dxa"/>
            <w:vAlign w:val="center"/>
          </w:tcPr>
          <w:p>
            <w:pPr>
              <w:pStyle w:val="11"/>
            </w:pPr>
            <w:r>
              <w:t>项目名称</w:t>
            </w:r>
          </w:p>
        </w:tc>
        <w:tc>
          <w:tcPr>
            <w:tcW w:w="6094" w:type="dxa"/>
            <w:gridSpan w:val="3"/>
            <w:vAlign w:val="center"/>
          </w:tcPr>
          <w:p>
            <w:pPr>
              <w:pStyle w:val="13"/>
            </w:pPr>
            <w:r>
              <w:t>冀财社[2023]176号 关于提前下达2024年中央优抚对象医疗保障经费预算的通知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73.00</w:t>
            </w:r>
          </w:p>
        </w:tc>
        <w:tc>
          <w:tcPr>
            <w:tcW w:w="2835" w:type="dxa"/>
            <w:vAlign w:val="center"/>
          </w:tcPr>
          <w:p>
            <w:pPr>
              <w:pStyle w:val="11"/>
            </w:pPr>
            <w:r>
              <w:t>其中：财政    资金</w:t>
            </w:r>
          </w:p>
        </w:tc>
        <w:tc>
          <w:tcPr>
            <w:tcW w:w="2551" w:type="dxa"/>
            <w:vAlign w:val="center"/>
          </w:tcPr>
          <w:p>
            <w:pPr>
              <w:pStyle w:val="13"/>
            </w:pPr>
            <w:r>
              <w:t>73.00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资金用于对优抚对象参保缴费、住院和门诊费用进行补助.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1.资金用于对优抚对象参保缴费、住院和门诊费用进行补助，有效帮助解决优抚对象医疗难问题。</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优抚对象医疗费补助人数</w:t>
            </w:r>
          </w:p>
        </w:tc>
        <w:tc>
          <w:tcPr>
            <w:tcW w:w="2268" w:type="dxa"/>
            <w:vAlign w:val="center"/>
          </w:tcPr>
          <w:p>
            <w:pPr>
              <w:pStyle w:val="13"/>
            </w:pPr>
            <w:r>
              <w:t>3044人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医疗费资金发放率</w:t>
            </w:r>
          </w:p>
        </w:tc>
        <w:tc>
          <w:tcPr>
            <w:tcW w:w="5386" w:type="dxa"/>
            <w:vAlign w:val="center"/>
          </w:tcPr>
          <w:p>
            <w:pPr>
              <w:pStyle w:val="13"/>
            </w:pPr>
            <w:r>
              <w:t>实际发放医疗费资金数额占应发放数额的比例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优抚对象医疗费补助发放时限</w:t>
            </w:r>
          </w:p>
        </w:tc>
        <w:tc>
          <w:tcPr>
            <w:tcW w:w="2268" w:type="dxa"/>
            <w:vAlign w:val="center"/>
          </w:tcPr>
          <w:p>
            <w:pPr>
              <w:pStyle w:val="13"/>
            </w:pPr>
            <w:r>
              <w:t>≤12个月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优抚对象医疗费发放数额</w:t>
            </w:r>
          </w:p>
        </w:tc>
        <w:tc>
          <w:tcPr>
            <w:tcW w:w="2268" w:type="dxa"/>
            <w:vAlign w:val="center"/>
          </w:tcPr>
          <w:p>
            <w:pPr>
              <w:pStyle w:val="13"/>
            </w:pPr>
            <w:r>
              <w:t>73万元</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保障优抚对象利益</w:t>
            </w:r>
          </w:p>
        </w:tc>
        <w:tc>
          <w:tcPr>
            <w:tcW w:w="5386" w:type="dxa"/>
            <w:vAlign w:val="center"/>
          </w:tcPr>
          <w:p>
            <w:pPr>
              <w:pStyle w:val="13"/>
            </w:pPr>
            <w:r>
              <w:t>充分保障优抚对象的利益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减轻医疗负担</w:t>
            </w:r>
          </w:p>
        </w:tc>
        <w:tc>
          <w:tcPr>
            <w:tcW w:w="5386" w:type="dxa"/>
            <w:vAlign w:val="center"/>
          </w:tcPr>
          <w:p>
            <w:pPr>
              <w:pStyle w:val="13"/>
            </w:pPr>
            <w:r>
              <w:t>有效减轻我县优抚对象的医疗负担、解决医疗难问题</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优抚对象对我县医疗费补助发放工作的满意度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10、冀财社[2023]177号  关于提前下达2024年中央优抚对象补助经费预算（第一批）的通知绩效目标表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13043324P000068100015</w:t>
            </w:r>
          </w:p>
        </w:tc>
        <w:tc>
          <w:tcPr>
            <w:tcW w:w="2835" w:type="dxa"/>
            <w:vAlign w:val="center"/>
          </w:tcPr>
          <w:p>
            <w:pPr>
              <w:pStyle w:val="11"/>
            </w:pPr>
            <w:r>
              <w:t>项目名称</w:t>
            </w:r>
          </w:p>
        </w:tc>
        <w:tc>
          <w:tcPr>
            <w:tcW w:w="6094" w:type="dxa"/>
            <w:gridSpan w:val="3"/>
            <w:vAlign w:val="center"/>
          </w:tcPr>
          <w:p>
            <w:pPr>
              <w:pStyle w:val="13"/>
            </w:pPr>
            <w:r>
              <w:t>冀财社[2023]177号  关于提前下达2024年中央优抚对象补助经费预算（第一批）的通知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2311.00</w:t>
            </w:r>
          </w:p>
        </w:tc>
        <w:tc>
          <w:tcPr>
            <w:tcW w:w="2835" w:type="dxa"/>
            <w:vAlign w:val="center"/>
          </w:tcPr>
          <w:p>
            <w:pPr>
              <w:pStyle w:val="11"/>
            </w:pPr>
            <w:r>
              <w:t>其中：财政    资金</w:t>
            </w:r>
          </w:p>
        </w:tc>
        <w:tc>
          <w:tcPr>
            <w:tcW w:w="2551" w:type="dxa"/>
            <w:vAlign w:val="center"/>
          </w:tcPr>
          <w:p>
            <w:pPr>
              <w:pStyle w:val="13"/>
            </w:pPr>
            <w:r>
              <w:t>2311.00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资金用于为全县优抚对象发放优抚对象抚恤生活补助和老党员生活补贴,使优抚对象的基本生活得到有效保障。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1.资金用于为全县优抚对象发放优抚对象抚恤生活补助和老党员生活补贴。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优抚对象抚恤生活补助发放人数</w:t>
            </w:r>
          </w:p>
        </w:tc>
        <w:tc>
          <w:tcPr>
            <w:tcW w:w="2268" w:type="dxa"/>
            <w:vAlign w:val="center"/>
          </w:tcPr>
          <w:p>
            <w:pPr>
              <w:pStyle w:val="13"/>
            </w:pPr>
            <w:r>
              <w:t>3061人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优抚资金发放率</w:t>
            </w:r>
          </w:p>
        </w:tc>
        <w:tc>
          <w:tcPr>
            <w:tcW w:w="5386" w:type="dxa"/>
            <w:vAlign w:val="center"/>
          </w:tcPr>
          <w:p>
            <w:pPr>
              <w:pStyle w:val="13"/>
            </w:pPr>
            <w:r>
              <w:t>实际发放优抚资金数额占应发放数额的比例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优抚对象抚恤生活补助每月发放时限</w:t>
            </w:r>
          </w:p>
        </w:tc>
        <w:tc>
          <w:tcPr>
            <w:tcW w:w="2268" w:type="dxa"/>
            <w:vAlign w:val="center"/>
          </w:tcPr>
          <w:p>
            <w:pPr>
              <w:pStyle w:val="13"/>
            </w:pPr>
            <w:r>
              <w:t>≤30天</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优抚对象抚恤生活补助发放数额</w:t>
            </w:r>
          </w:p>
        </w:tc>
        <w:tc>
          <w:tcPr>
            <w:tcW w:w="2268" w:type="dxa"/>
            <w:vAlign w:val="center"/>
          </w:tcPr>
          <w:p>
            <w:pPr>
              <w:pStyle w:val="13"/>
            </w:pPr>
            <w:r>
              <w:t>2311万元</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保障优抚对象利益</w:t>
            </w:r>
          </w:p>
        </w:tc>
        <w:tc>
          <w:tcPr>
            <w:tcW w:w="5386" w:type="dxa"/>
            <w:vAlign w:val="center"/>
          </w:tcPr>
          <w:p>
            <w:pPr>
              <w:pStyle w:val="13"/>
            </w:pPr>
            <w:r>
              <w:t>充分保障我县优抚对象的利益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有效提高广大优抚对象的生活水平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优抚对象对我县抚恤生活补助发放工作的满意度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11、冀财社[2023]178号  关于提前下达2024年中央退役安置补助经费预算的通知绩效目标表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13043324P00007010002J</w:t>
            </w:r>
          </w:p>
        </w:tc>
        <w:tc>
          <w:tcPr>
            <w:tcW w:w="2835" w:type="dxa"/>
            <w:vAlign w:val="center"/>
          </w:tcPr>
          <w:p>
            <w:pPr>
              <w:pStyle w:val="11"/>
            </w:pPr>
            <w:r>
              <w:t>项目名称</w:t>
            </w:r>
          </w:p>
        </w:tc>
        <w:tc>
          <w:tcPr>
            <w:tcW w:w="6094" w:type="dxa"/>
            <w:gridSpan w:val="3"/>
            <w:vAlign w:val="center"/>
          </w:tcPr>
          <w:p>
            <w:pPr>
              <w:pStyle w:val="13"/>
            </w:pPr>
            <w:r>
              <w:t>冀财社[2023]178号  关于提前下达2024年中央退役安置补助经费预算的通知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资金用于保障我县军队离退休干部2024年所需人员经费，以及军休服务管理机构用房保障经费。从而提高军休干部的医疗生活待遇，维护军休服务管理机构正常运转。</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1.资金用于保障我县军队离退休干部2024年所需人员经费，以及军休服务管理机构用房保障经费。从而提高军休干部的医疗生活待遇，维护军休服务管理机构正常运转。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军休人员补助经费发放人数</w:t>
            </w:r>
          </w:p>
        </w:tc>
        <w:tc>
          <w:tcPr>
            <w:tcW w:w="2268" w:type="dxa"/>
            <w:vAlign w:val="center"/>
          </w:tcPr>
          <w:p>
            <w:pPr>
              <w:pStyle w:val="13"/>
            </w:pPr>
            <w:r>
              <w:t>7人</w:t>
            </w:r>
          </w:p>
        </w:tc>
        <w:tc>
          <w:tcPr>
            <w:tcW w:w="1276" w:type="dxa"/>
            <w:vAlign w:val="center"/>
          </w:tcPr>
          <w:p>
            <w:pPr>
              <w:pStyle w:val="13"/>
            </w:pPr>
            <w:r>
              <w:t>军休人员花名册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军休人员经费每月发放时限</w:t>
            </w:r>
          </w:p>
        </w:tc>
        <w:tc>
          <w:tcPr>
            <w:tcW w:w="2268" w:type="dxa"/>
            <w:vAlign w:val="center"/>
          </w:tcPr>
          <w:p>
            <w:pPr>
              <w:pStyle w:val="13"/>
            </w:pPr>
            <w:r>
              <w:t>≤30天</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工资发放数额</w:t>
            </w:r>
          </w:p>
        </w:tc>
        <w:tc>
          <w:tcPr>
            <w:tcW w:w="5386" w:type="dxa"/>
            <w:vAlign w:val="center"/>
          </w:tcPr>
          <w:p>
            <w:pPr>
              <w:pStyle w:val="13"/>
            </w:pPr>
            <w:r>
              <w:t>军休人员工资发放数额</w:t>
            </w:r>
          </w:p>
        </w:tc>
        <w:tc>
          <w:tcPr>
            <w:tcW w:w="2268" w:type="dxa"/>
            <w:vAlign w:val="center"/>
          </w:tcPr>
          <w:p>
            <w:pPr>
              <w:pStyle w:val="13"/>
            </w:pPr>
            <w:r>
              <w:t>106万元</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用房经费数额</w:t>
            </w:r>
          </w:p>
        </w:tc>
        <w:tc>
          <w:tcPr>
            <w:tcW w:w="5386" w:type="dxa"/>
            <w:vAlign w:val="center"/>
          </w:tcPr>
          <w:p>
            <w:pPr>
              <w:pStyle w:val="13"/>
            </w:pPr>
            <w:r>
              <w:t>军休机构用房保障经费支出数额</w:t>
            </w:r>
          </w:p>
        </w:tc>
        <w:tc>
          <w:tcPr>
            <w:tcW w:w="2268" w:type="dxa"/>
            <w:vAlign w:val="center"/>
          </w:tcPr>
          <w:p>
            <w:pPr>
              <w:pStyle w:val="13"/>
            </w:pPr>
            <w:r>
              <w:t>14万元</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保障军休干部待遇</w:t>
            </w:r>
          </w:p>
        </w:tc>
        <w:tc>
          <w:tcPr>
            <w:tcW w:w="5386" w:type="dxa"/>
            <w:vAlign w:val="center"/>
          </w:tcPr>
          <w:p>
            <w:pPr>
              <w:pStyle w:val="13"/>
            </w:pPr>
            <w:r>
              <w:t>充分保障我县军休干部的医疗生活待遇</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提升服务水平</w:t>
            </w:r>
          </w:p>
        </w:tc>
        <w:tc>
          <w:tcPr>
            <w:tcW w:w="5386" w:type="dxa"/>
            <w:vAlign w:val="center"/>
          </w:tcPr>
          <w:p>
            <w:pPr>
              <w:pStyle w:val="13"/>
            </w:pPr>
            <w:r>
              <w:t>提升我县军休服务管理工作水平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军休干部满意度</w:t>
            </w:r>
          </w:p>
        </w:tc>
        <w:tc>
          <w:tcPr>
            <w:tcW w:w="5386" w:type="dxa"/>
            <w:vAlign w:val="center"/>
          </w:tcPr>
          <w:p>
            <w:pPr>
              <w:pStyle w:val="13"/>
            </w:pPr>
            <w:r>
              <w:t>军休干部对我县军休机构服务和工资发放工作的满意度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12、冀财社[2023]179号 关于提前下达2024年中央优抚对象补助经费预算（第二批）的通知（优待金）绩效目标表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13043324P00006910001T</w:t>
            </w:r>
          </w:p>
        </w:tc>
        <w:tc>
          <w:tcPr>
            <w:tcW w:w="2835" w:type="dxa"/>
            <w:vAlign w:val="center"/>
          </w:tcPr>
          <w:p>
            <w:pPr>
              <w:pStyle w:val="11"/>
            </w:pPr>
            <w:r>
              <w:t>项目名称</w:t>
            </w:r>
          </w:p>
        </w:tc>
        <w:tc>
          <w:tcPr>
            <w:tcW w:w="6094" w:type="dxa"/>
            <w:gridSpan w:val="3"/>
            <w:vAlign w:val="center"/>
          </w:tcPr>
          <w:p>
            <w:pPr>
              <w:pStyle w:val="13"/>
            </w:pPr>
            <w:r>
              <w:t>冀财社[2023]179号 关于提前下达2024年中央优抚对象补助经费预算（第二批）的通知（优待金）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165.00</w:t>
            </w:r>
          </w:p>
        </w:tc>
        <w:tc>
          <w:tcPr>
            <w:tcW w:w="2835" w:type="dxa"/>
            <w:vAlign w:val="center"/>
          </w:tcPr>
          <w:p>
            <w:pPr>
              <w:pStyle w:val="11"/>
            </w:pPr>
            <w:r>
              <w:t>其中：财政    资金</w:t>
            </w:r>
          </w:p>
        </w:tc>
        <w:tc>
          <w:tcPr>
            <w:tcW w:w="2551" w:type="dxa"/>
            <w:vAlign w:val="center"/>
          </w:tcPr>
          <w:p>
            <w:pPr>
              <w:pStyle w:val="13"/>
            </w:pPr>
            <w:r>
              <w:t>165.00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资金用于为2022年、2023年度我县应征入伍的义务兵发放家庭优待金。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1.资金用于为2022年、2023年度我县应征入伍的义务兵发放家庭优待金，从而落实好义务兵优待问题，保障年度征兵任务顺利完成。</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义务兵家庭优待金发放人数</w:t>
            </w:r>
          </w:p>
        </w:tc>
        <w:tc>
          <w:tcPr>
            <w:tcW w:w="2268" w:type="dxa"/>
            <w:vAlign w:val="center"/>
          </w:tcPr>
          <w:p>
            <w:pPr>
              <w:pStyle w:val="13"/>
            </w:pPr>
            <w:r>
              <w:t>175人</w:t>
            </w:r>
          </w:p>
        </w:tc>
        <w:tc>
          <w:tcPr>
            <w:tcW w:w="1276" w:type="dxa"/>
            <w:vAlign w:val="center"/>
          </w:tcPr>
          <w:p>
            <w:pPr>
              <w:pStyle w:val="13"/>
            </w:pPr>
            <w:r>
              <w:t>义务兵入伍花名册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义务兵家庭优待金发放时限</w:t>
            </w:r>
          </w:p>
        </w:tc>
        <w:tc>
          <w:tcPr>
            <w:tcW w:w="2268" w:type="dxa"/>
            <w:vAlign w:val="center"/>
          </w:tcPr>
          <w:p>
            <w:pPr>
              <w:pStyle w:val="13"/>
            </w:pPr>
            <w:r>
              <w:t>≤7个月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义务兵家庭优待金发放数额</w:t>
            </w:r>
          </w:p>
        </w:tc>
        <w:tc>
          <w:tcPr>
            <w:tcW w:w="2268" w:type="dxa"/>
            <w:vAlign w:val="center"/>
          </w:tcPr>
          <w:p>
            <w:pPr>
              <w:pStyle w:val="13"/>
            </w:pPr>
            <w:r>
              <w:t>165万元</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保障义务兵利益</w:t>
            </w:r>
          </w:p>
        </w:tc>
        <w:tc>
          <w:tcPr>
            <w:tcW w:w="5386" w:type="dxa"/>
            <w:vAlign w:val="center"/>
          </w:tcPr>
          <w:p>
            <w:pPr>
              <w:pStyle w:val="13"/>
            </w:pPr>
            <w:r>
              <w:t>充分保障2022年和2023年入伍义务兵的利益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提高参军积极性</w:t>
            </w:r>
          </w:p>
        </w:tc>
        <w:tc>
          <w:tcPr>
            <w:tcW w:w="5386" w:type="dxa"/>
            <w:vAlign w:val="center"/>
          </w:tcPr>
          <w:p>
            <w:pPr>
              <w:pStyle w:val="13"/>
            </w:pPr>
            <w:r>
              <w:t>有效提高我县广大青年参军的积极性</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义务兵家庭满意度</w:t>
            </w:r>
          </w:p>
        </w:tc>
        <w:tc>
          <w:tcPr>
            <w:tcW w:w="5386" w:type="dxa"/>
            <w:vAlign w:val="center"/>
          </w:tcPr>
          <w:p>
            <w:pPr>
              <w:pStyle w:val="13"/>
            </w:pPr>
            <w:r>
              <w:t>义务兵家庭对义务兵优待金发放工作满意度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13、冀财社[2023]209号 关于提前下达2024年中央企业军转干部解困补助资金的通知绩效目标表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13043324P00009110002N</w:t>
            </w:r>
          </w:p>
        </w:tc>
        <w:tc>
          <w:tcPr>
            <w:tcW w:w="2835" w:type="dxa"/>
            <w:vAlign w:val="center"/>
          </w:tcPr>
          <w:p>
            <w:pPr>
              <w:pStyle w:val="11"/>
            </w:pPr>
            <w:r>
              <w:t>项目名称</w:t>
            </w:r>
          </w:p>
        </w:tc>
        <w:tc>
          <w:tcPr>
            <w:tcW w:w="6094" w:type="dxa"/>
            <w:gridSpan w:val="3"/>
            <w:vAlign w:val="center"/>
          </w:tcPr>
          <w:p>
            <w:pPr>
              <w:pStyle w:val="13"/>
            </w:pPr>
            <w:r>
              <w:t>冀财社[2023]209号 关于提前下达2024年中央企业军转干部解困补助资金的通知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38.70</w:t>
            </w:r>
          </w:p>
        </w:tc>
        <w:tc>
          <w:tcPr>
            <w:tcW w:w="2835" w:type="dxa"/>
            <w:vAlign w:val="center"/>
          </w:tcPr>
          <w:p>
            <w:pPr>
              <w:pStyle w:val="11"/>
            </w:pPr>
            <w:r>
              <w:t>其中：财政    资金</w:t>
            </w:r>
          </w:p>
        </w:tc>
        <w:tc>
          <w:tcPr>
            <w:tcW w:w="2551" w:type="dxa"/>
            <w:vAlign w:val="center"/>
          </w:tcPr>
          <w:p>
            <w:pPr>
              <w:pStyle w:val="13"/>
            </w:pPr>
            <w:r>
              <w:t>38.70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资金用于为我县47名企业军转干部发放解困补助。</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1.资金用于为我县47名企业军转干部发放解困补助。通过发放企业军转干部解困补助资金，保障企业军转干部的基本生活。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企业军转干部解困补助发放人数</w:t>
            </w:r>
          </w:p>
        </w:tc>
        <w:tc>
          <w:tcPr>
            <w:tcW w:w="2268" w:type="dxa"/>
            <w:vAlign w:val="center"/>
          </w:tcPr>
          <w:p>
            <w:pPr>
              <w:pStyle w:val="13"/>
            </w:pPr>
            <w:r>
              <w:t>47人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企业军转干部解困补助发放时限</w:t>
            </w:r>
          </w:p>
        </w:tc>
        <w:tc>
          <w:tcPr>
            <w:tcW w:w="2268" w:type="dxa"/>
            <w:vAlign w:val="center"/>
          </w:tcPr>
          <w:p>
            <w:pPr>
              <w:pStyle w:val="13"/>
            </w:pPr>
            <w:r>
              <w:t>≤3个月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企业军转干部解困补助发放总额</w:t>
            </w:r>
          </w:p>
        </w:tc>
        <w:tc>
          <w:tcPr>
            <w:tcW w:w="2268" w:type="dxa"/>
            <w:vAlign w:val="center"/>
          </w:tcPr>
          <w:p>
            <w:pPr>
              <w:pStyle w:val="13"/>
            </w:pPr>
            <w:r>
              <w:t>38.7万元</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落实军转干部待遇</w:t>
            </w:r>
          </w:p>
        </w:tc>
        <w:tc>
          <w:tcPr>
            <w:tcW w:w="5386" w:type="dxa"/>
            <w:vAlign w:val="center"/>
          </w:tcPr>
          <w:p>
            <w:pPr>
              <w:pStyle w:val="13"/>
            </w:pPr>
            <w:r>
              <w:t>落实军转干部各项待遇情况</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提高工作水平</w:t>
            </w:r>
          </w:p>
        </w:tc>
        <w:tc>
          <w:tcPr>
            <w:tcW w:w="5386" w:type="dxa"/>
            <w:vAlign w:val="center"/>
          </w:tcPr>
          <w:p>
            <w:pPr>
              <w:pStyle w:val="13"/>
            </w:pPr>
            <w:r>
              <w:t>有效提高我县困难企业军转干部服务保障工作水平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企业军转干部对我县企业军转干部解困资金发放工作的满意度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14、冀财社[2023]229号 关于提前下达2024年省级企业军转干部解困补助资金的通知绩效目标表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13043324P00009210002C</w:t>
            </w:r>
          </w:p>
        </w:tc>
        <w:tc>
          <w:tcPr>
            <w:tcW w:w="2835" w:type="dxa"/>
            <w:vAlign w:val="center"/>
          </w:tcPr>
          <w:p>
            <w:pPr>
              <w:pStyle w:val="11"/>
            </w:pPr>
            <w:r>
              <w:t>项目名称</w:t>
            </w:r>
          </w:p>
        </w:tc>
        <w:tc>
          <w:tcPr>
            <w:tcW w:w="6094" w:type="dxa"/>
            <w:gridSpan w:val="3"/>
            <w:vAlign w:val="center"/>
          </w:tcPr>
          <w:p>
            <w:pPr>
              <w:pStyle w:val="13"/>
            </w:pPr>
            <w:r>
              <w:t>冀财社[2023]229号 关于提前下达2024年省级企业军转干部解困补助资金的通知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34.30</w:t>
            </w:r>
          </w:p>
        </w:tc>
        <w:tc>
          <w:tcPr>
            <w:tcW w:w="2835" w:type="dxa"/>
            <w:vAlign w:val="center"/>
          </w:tcPr>
          <w:p>
            <w:pPr>
              <w:pStyle w:val="11"/>
            </w:pPr>
            <w:r>
              <w:t>其中：财政    资金</w:t>
            </w:r>
          </w:p>
        </w:tc>
        <w:tc>
          <w:tcPr>
            <w:tcW w:w="2551" w:type="dxa"/>
            <w:vAlign w:val="center"/>
          </w:tcPr>
          <w:p>
            <w:pPr>
              <w:pStyle w:val="13"/>
            </w:pPr>
            <w:r>
              <w:t>34.30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资金用于为我县47名企业军转干部发放解困补助。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1.资金用于为我县47名企业军转干部发放解困补助。通过发放企业军转干部解困补助资金，保障企业军转干部的基本生活。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企业军转干部解困补助发放人数</w:t>
            </w:r>
          </w:p>
        </w:tc>
        <w:tc>
          <w:tcPr>
            <w:tcW w:w="2268" w:type="dxa"/>
            <w:vAlign w:val="center"/>
          </w:tcPr>
          <w:p>
            <w:pPr>
              <w:pStyle w:val="13"/>
            </w:pPr>
            <w:r>
              <w:t>47人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企业军转干部解困补助发放时限</w:t>
            </w:r>
          </w:p>
        </w:tc>
        <w:tc>
          <w:tcPr>
            <w:tcW w:w="2268" w:type="dxa"/>
            <w:vAlign w:val="center"/>
          </w:tcPr>
          <w:p>
            <w:pPr>
              <w:pStyle w:val="13"/>
            </w:pPr>
            <w:r>
              <w:t>≤3个月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企业军转干部解困补助发放数额</w:t>
            </w:r>
          </w:p>
        </w:tc>
        <w:tc>
          <w:tcPr>
            <w:tcW w:w="2268" w:type="dxa"/>
            <w:vAlign w:val="center"/>
          </w:tcPr>
          <w:p>
            <w:pPr>
              <w:pStyle w:val="13"/>
            </w:pPr>
            <w:r>
              <w:t>34.3万元</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落实军转干部待遇</w:t>
            </w:r>
          </w:p>
        </w:tc>
        <w:tc>
          <w:tcPr>
            <w:tcW w:w="5386" w:type="dxa"/>
            <w:vAlign w:val="center"/>
          </w:tcPr>
          <w:p>
            <w:pPr>
              <w:pStyle w:val="13"/>
            </w:pPr>
            <w:r>
              <w:t>落实军转干部各项待遇情况</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提高工作水平</w:t>
            </w:r>
          </w:p>
        </w:tc>
        <w:tc>
          <w:tcPr>
            <w:tcW w:w="5386" w:type="dxa"/>
            <w:vAlign w:val="center"/>
          </w:tcPr>
          <w:p>
            <w:pPr>
              <w:pStyle w:val="13"/>
            </w:pPr>
            <w:r>
              <w:t>有效提高我县困难企业军转干部服务保障工作水平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企业军转干部对我县企业军转干部解困资金发放工作的满意度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15、冀财社[2023]231号 关于提前下达2024年省级退役安置补助经费预算的通知（教育培训经费）绩效目标表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13043324P000072100045</w:t>
            </w:r>
          </w:p>
        </w:tc>
        <w:tc>
          <w:tcPr>
            <w:tcW w:w="2835" w:type="dxa"/>
            <w:vAlign w:val="center"/>
          </w:tcPr>
          <w:p>
            <w:pPr>
              <w:pStyle w:val="11"/>
            </w:pPr>
            <w:r>
              <w:t>项目名称</w:t>
            </w:r>
          </w:p>
        </w:tc>
        <w:tc>
          <w:tcPr>
            <w:tcW w:w="6094" w:type="dxa"/>
            <w:gridSpan w:val="3"/>
            <w:vAlign w:val="center"/>
          </w:tcPr>
          <w:p>
            <w:pPr>
              <w:pStyle w:val="13"/>
            </w:pPr>
            <w:r>
              <w:t>冀财社[2023]231号 关于提前下达2024年省级退役安置补助经费预算的通知（教育培训经费）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18.21</w:t>
            </w:r>
          </w:p>
        </w:tc>
        <w:tc>
          <w:tcPr>
            <w:tcW w:w="2835" w:type="dxa"/>
            <w:vAlign w:val="center"/>
          </w:tcPr>
          <w:p>
            <w:pPr>
              <w:pStyle w:val="11"/>
            </w:pPr>
            <w:r>
              <w:t>其中：财政    资金</w:t>
            </w:r>
          </w:p>
        </w:tc>
        <w:tc>
          <w:tcPr>
            <w:tcW w:w="2551" w:type="dxa"/>
            <w:vAlign w:val="center"/>
          </w:tcPr>
          <w:p>
            <w:pPr>
              <w:pStyle w:val="13"/>
            </w:pPr>
            <w:r>
              <w:t>18.21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资金用于退役士兵职业教育和技能培训经费。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1.资金用于退役士兵职业教育和技能培训经费。进一步提升自主就业退役士兵职业技能，帮助自主就业退役士兵提升综合能力和竞争力，实现高质量就业。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教育培训人数</w:t>
            </w:r>
          </w:p>
        </w:tc>
        <w:tc>
          <w:tcPr>
            <w:tcW w:w="5386" w:type="dxa"/>
            <w:vAlign w:val="center"/>
          </w:tcPr>
          <w:p>
            <w:pPr>
              <w:pStyle w:val="13"/>
            </w:pPr>
            <w:r>
              <w:t>自主就业退役士兵参加免费教育培训人数</w:t>
            </w:r>
          </w:p>
        </w:tc>
        <w:tc>
          <w:tcPr>
            <w:tcW w:w="2268" w:type="dxa"/>
            <w:vAlign w:val="center"/>
          </w:tcPr>
          <w:p>
            <w:pPr>
              <w:pStyle w:val="13"/>
            </w:pPr>
            <w:r>
              <w:t>65人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教育培训合格率</w:t>
            </w:r>
          </w:p>
        </w:tc>
        <w:tc>
          <w:tcPr>
            <w:tcW w:w="5386" w:type="dxa"/>
            <w:vAlign w:val="center"/>
          </w:tcPr>
          <w:p>
            <w:pPr>
              <w:pStyle w:val="13"/>
            </w:pPr>
            <w:r>
              <w:t>自主就业退役士兵教育培训合格人数占参训总人数的比率</w:t>
            </w:r>
          </w:p>
        </w:tc>
        <w:tc>
          <w:tcPr>
            <w:tcW w:w="2268" w:type="dxa"/>
            <w:vAlign w:val="center"/>
          </w:tcPr>
          <w:p>
            <w:pPr>
              <w:pStyle w:val="13"/>
            </w:pPr>
            <w:r>
              <w:t>≥95%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自主就业退役士兵教育培训工作完成时限</w:t>
            </w:r>
          </w:p>
        </w:tc>
        <w:tc>
          <w:tcPr>
            <w:tcW w:w="2268" w:type="dxa"/>
            <w:vAlign w:val="center"/>
          </w:tcPr>
          <w:p>
            <w:pPr>
              <w:pStyle w:val="13"/>
            </w:pPr>
            <w:r>
              <w:t>≤30天</w:t>
            </w:r>
          </w:p>
        </w:tc>
        <w:tc>
          <w:tcPr>
            <w:tcW w:w="1276" w:type="dxa"/>
            <w:vAlign w:val="center"/>
          </w:tcPr>
          <w:p>
            <w:pPr>
              <w:pStyle w:val="13"/>
            </w:pPr>
            <w:r>
              <w:t>培训合同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培训资金数额</w:t>
            </w:r>
          </w:p>
        </w:tc>
        <w:tc>
          <w:tcPr>
            <w:tcW w:w="5386" w:type="dxa"/>
            <w:vAlign w:val="center"/>
          </w:tcPr>
          <w:p>
            <w:pPr>
              <w:pStyle w:val="13"/>
            </w:pPr>
            <w:r>
              <w:t>自主就业退役士兵教育培训资金数额</w:t>
            </w:r>
          </w:p>
        </w:tc>
        <w:tc>
          <w:tcPr>
            <w:tcW w:w="2268" w:type="dxa"/>
            <w:vAlign w:val="center"/>
          </w:tcPr>
          <w:p>
            <w:pPr>
              <w:pStyle w:val="13"/>
            </w:pPr>
            <w:r>
              <w:t>18.21万元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提升就业创业能力</w:t>
            </w:r>
          </w:p>
        </w:tc>
        <w:tc>
          <w:tcPr>
            <w:tcW w:w="5386" w:type="dxa"/>
            <w:vAlign w:val="center"/>
          </w:tcPr>
          <w:p>
            <w:pPr>
              <w:pStyle w:val="13"/>
            </w:pPr>
            <w:r>
              <w:t>提升自主就业退役士兵的就业创业能力</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提高工作水平</w:t>
            </w:r>
          </w:p>
        </w:tc>
        <w:tc>
          <w:tcPr>
            <w:tcW w:w="5386" w:type="dxa"/>
            <w:vAlign w:val="center"/>
          </w:tcPr>
          <w:p>
            <w:pPr>
              <w:pStyle w:val="13"/>
            </w:pPr>
            <w:r>
              <w:t>持续提高我县退役士兵退役安置工作的水平</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退役士兵对我县退役士兵教育培训工作和退役士官待分配期间管理教育工作的满意度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16、冀财社[2023]231号 关于提前下达2024年省级退役安置补助经费预算的通知（军休人员医疗生活补助）绩效目标表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13043324P00007210003H</w:t>
            </w:r>
          </w:p>
        </w:tc>
        <w:tc>
          <w:tcPr>
            <w:tcW w:w="2835" w:type="dxa"/>
            <w:vAlign w:val="center"/>
          </w:tcPr>
          <w:p>
            <w:pPr>
              <w:pStyle w:val="11"/>
            </w:pPr>
            <w:r>
              <w:t>项目名称</w:t>
            </w:r>
          </w:p>
        </w:tc>
        <w:tc>
          <w:tcPr>
            <w:tcW w:w="6094" w:type="dxa"/>
            <w:gridSpan w:val="3"/>
            <w:vAlign w:val="center"/>
          </w:tcPr>
          <w:p>
            <w:pPr>
              <w:pStyle w:val="13"/>
            </w:pPr>
            <w:r>
              <w:t>冀财社[2023]231号 关于提前下达2024年省级退役安置补助经费预算的通知（军休人员医疗生活补助）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资金用于保障我县军队离退休干部2024年所需人员经费。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25%</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1.资金用于保障我县军队离退休干部2024年所需人员经费，从而全面保障军休干部的医疗生活待遇。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军休人员补助经费发放人数</w:t>
            </w:r>
          </w:p>
        </w:tc>
        <w:tc>
          <w:tcPr>
            <w:tcW w:w="2268" w:type="dxa"/>
            <w:vAlign w:val="center"/>
          </w:tcPr>
          <w:p>
            <w:pPr>
              <w:pStyle w:val="13"/>
            </w:pPr>
            <w:r>
              <w:t>7人</w:t>
            </w:r>
          </w:p>
        </w:tc>
        <w:tc>
          <w:tcPr>
            <w:tcW w:w="1276" w:type="dxa"/>
            <w:vAlign w:val="center"/>
          </w:tcPr>
          <w:p>
            <w:pPr>
              <w:pStyle w:val="13"/>
            </w:pPr>
            <w:r>
              <w:t>军休人员花名册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军休人员经费每月发放时限</w:t>
            </w:r>
          </w:p>
        </w:tc>
        <w:tc>
          <w:tcPr>
            <w:tcW w:w="2268" w:type="dxa"/>
            <w:vAlign w:val="center"/>
          </w:tcPr>
          <w:p>
            <w:pPr>
              <w:pStyle w:val="13"/>
            </w:pPr>
            <w:r>
              <w:t>≤30天</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资金发放数额</w:t>
            </w:r>
          </w:p>
        </w:tc>
        <w:tc>
          <w:tcPr>
            <w:tcW w:w="5386" w:type="dxa"/>
            <w:vAlign w:val="center"/>
          </w:tcPr>
          <w:p>
            <w:pPr>
              <w:pStyle w:val="13"/>
            </w:pPr>
            <w:r>
              <w:t>军休人员生活医疗补助发放数额</w:t>
            </w:r>
          </w:p>
        </w:tc>
        <w:tc>
          <w:tcPr>
            <w:tcW w:w="2268" w:type="dxa"/>
            <w:vAlign w:val="center"/>
          </w:tcPr>
          <w:p>
            <w:pPr>
              <w:pStyle w:val="13"/>
            </w:pPr>
            <w:r>
              <w:t>2万元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保障军休干部待遇</w:t>
            </w:r>
          </w:p>
        </w:tc>
        <w:tc>
          <w:tcPr>
            <w:tcW w:w="5386" w:type="dxa"/>
            <w:vAlign w:val="center"/>
          </w:tcPr>
          <w:p>
            <w:pPr>
              <w:pStyle w:val="13"/>
            </w:pPr>
            <w:r>
              <w:t>充分保障我县军休干部的医疗生活待遇</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提升服务水平</w:t>
            </w:r>
          </w:p>
        </w:tc>
        <w:tc>
          <w:tcPr>
            <w:tcW w:w="5386" w:type="dxa"/>
            <w:vAlign w:val="center"/>
          </w:tcPr>
          <w:p>
            <w:pPr>
              <w:pStyle w:val="13"/>
            </w:pPr>
            <w:r>
              <w:t>提升我县军休服务管理工作水平</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军休干部满意度</w:t>
            </w:r>
          </w:p>
        </w:tc>
        <w:tc>
          <w:tcPr>
            <w:tcW w:w="5386" w:type="dxa"/>
            <w:vAlign w:val="center"/>
          </w:tcPr>
          <w:p>
            <w:pPr>
              <w:pStyle w:val="13"/>
            </w:pPr>
            <w:r>
              <w:t>军休干部对我县军休机构服务和工资发放工作的满意度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17、冀财社[2023]231号 关于提前下达2024年省级退役安置补助经费预算的通知（自主就业退役士兵一次性经济补助）绩效目标表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13043324P00007210002X</w:t>
            </w:r>
          </w:p>
        </w:tc>
        <w:tc>
          <w:tcPr>
            <w:tcW w:w="2835" w:type="dxa"/>
            <w:vAlign w:val="center"/>
          </w:tcPr>
          <w:p>
            <w:pPr>
              <w:pStyle w:val="11"/>
            </w:pPr>
            <w:r>
              <w:t>项目名称</w:t>
            </w:r>
          </w:p>
        </w:tc>
        <w:tc>
          <w:tcPr>
            <w:tcW w:w="6094" w:type="dxa"/>
            <w:gridSpan w:val="3"/>
            <w:vAlign w:val="center"/>
          </w:tcPr>
          <w:p>
            <w:pPr>
              <w:pStyle w:val="13"/>
            </w:pPr>
            <w:r>
              <w:t>冀财社[2023]231号 关于提前下达2024年省级退役安置补助经费预算的通知（自主就业退役士兵一次性经济补助）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148.00</w:t>
            </w:r>
          </w:p>
        </w:tc>
        <w:tc>
          <w:tcPr>
            <w:tcW w:w="2835" w:type="dxa"/>
            <w:vAlign w:val="center"/>
          </w:tcPr>
          <w:p>
            <w:pPr>
              <w:pStyle w:val="11"/>
            </w:pPr>
            <w:r>
              <w:t>其中：财政    资金</w:t>
            </w:r>
          </w:p>
        </w:tc>
        <w:tc>
          <w:tcPr>
            <w:tcW w:w="2551" w:type="dxa"/>
            <w:vAlign w:val="center"/>
          </w:tcPr>
          <w:p>
            <w:pPr>
              <w:pStyle w:val="13"/>
            </w:pPr>
            <w:r>
              <w:t>148.00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资金用于为自主就业退役士兵发放一次性经济补助金。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1.资金用于为自主就业退役士兵发放一次性经济补助金，切实保障退役士兵合法权益，促进退役士兵充分就业。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自主就业一次性经济补助发放人数</w:t>
            </w:r>
          </w:p>
        </w:tc>
        <w:tc>
          <w:tcPr>
            <w:tcW w:w="2268" w:type="dxa"/>
            <w:vAlign w:val="center"/>
          </w:tcPr>
          <w:p>
            <w:pPr>
              <w:pStyle w:val="13"/>
            </w:pPr>
            <w:r>
              <w:t>110人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自主就业一次性经济补助发放时限</w:t>
            </w:r>
          </w:p>
        </w:tc>
        <w:tc>
          <w:tcPr>
            <w:tcW w:w="2268" w:type="dxa"/>
            <w:vAlign w:val="center"/>
          </w:tcPr>
          <w:p>
            <w:pPr>
              <w:pStyle w:val="13"/>
            </w:pPr>
            <w:r>
              <w:t>≤8个月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自主就业一次性经济补助发放总额</w:t>
            </w:r>
          </w:p>
        </w:tc>
        <w:tc>
          <w:tcPr>
            <w:tcW w:w="2268" w:type="dxa"/>
            <w:vAlign w:val="center"/>
          </w:tcPr>
          <w:p>
            <w:pPr>
              <w:pStyle w:val="13"/>
            </w:pPr>
            <w:r>
              <w:t>148万元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保障退役士兵利益</w:t>
            </w:r>
          </w:p>
        </w:tc>
        <w:tc>
          <w:tcPr>
            <w:tcW w:w="5386" w:type="dxa"/>
            <w:vAlign w:val="center"/>
          </w:tcPr>
          <w:p>
            <w:pPr>
              <w:pStyle w:val="13"/>
            </w:pPr>
            <w:r>
              <w:t>充分保障我县自主就业退役士兵的利益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提高安置工作水平</w:t>
            </w:r>
          </w:p>
        </w:tc>
        <w:tc>
          <w:tcPr>
            <w:tcW w:w="5386" w:type="dxa"/>
            <w:vAlign w:val="center"/>
          </w:tcPr>
          <w:p>
            <w:pPr>
              <w:pStyle w:val="13"/>
            </w:pPr>
            <w:r>
              <w:t>有效提高退役士兵安置工作的水平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退役士兵对我县自主就业退役士兵一次性补助发放工作的满意度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18、冀财社[2023]234号  关于提前下达2024年省级财政优抚对象补助经费预算的通知（老党员生活补助）绩效目标表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13043324P000071100053</w:t>
            </w:r>
          </w:p>
        </w:tc>
        <w:tc>
          <w:tcPr>
            <w:tcW w:w="2835" w:type="dxa"/>
            <w:vAlign w:val="center"/>
          </w:tcPr>
          <w:p>
            <w:pPr>
              <w:pStyle w:val="11"/>
            </w:pPr>
            <w:r>
              <w:t>项目名称</w:t>
            </w:r>
          </w:p>
        </w:tc>
        <w:tc>
          <w:tcPr>
            <w:tcW w:w="6094" w:type="dxa"/>
            <w:gridSpan w:val="3"/>
            <w:vAlign w:val="center"/>
          </w:tcPr>
          <w:p>
            <w:pPr>
              <w:pStyle w:val="13"/>
            </w:pPr>
            <w:r>
              <w:t>冀财社[2023]234号  关于提前下达2024年省级财政优抚对象补助经费预算的通知（老党员生活补助）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w:t>
            </w:r>
          </w:p>
        </w:tc>
        <w:tc>
          <w:tcPr>
            <w:tcW w:w="2835" w:type="dxa"/>
            <w:vAlign w:val="center"/>
          </w:tcPr>
          <w:p>
            <w:pPr>
              <w:pStyle w:val="11"/>
            </w:pPr>
            <w:r>
              <w:t>其中：财政    资金</w:t>
            </w:r>
          </w:p>
        </w:tc>
        <w:tc>
          <w:tcPr>
            <w:tcW w:w="2551" w:type="dxa"/>
            <w:vAlign w:val="center"/>
          </w:tcPr>
          <w:p>
            <w:pPr>
              <w:pStyle w:val="13"/>
            </w:pPr>
            <w:r>
              <w:t>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资金用于为全县</w:t>
            </w:r>
            <w:r>
              <w:rPr>
                <w:rFonts w:hint="eastAsia"/>
                <w:lang w:val="en-US" w:eastAsia="zh-CN"/>
              </w:rPr>
              <w:t>中华人民共和国</w:t>
            </w:r>
            <w:r>
              <w:rPr>
                <w:rFonts w:hint="eastAsia"/>
                <w:lang w:eastAsia="zh-CN"/>
              </w:rPr>
              <w:t>成立前</w:t>
            </w:r>
            <w:r>
              <w:t>老党员优抚对象发放生活补助。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1.资金用于为全县</w:t>
            </w:r>
            <w:r>
              <w:rPr>
                <w:rFonts w:hint="eastAsia"/>
                <w:lang w:val="en-US" w:eastAsia="zh-CN"/>
              </w:rPr>
              <w:t>中华人民共和国</w:t>
            </w:r>
            <w:r>
              <w:rPr>
                <w:rFonts w:hint="eastAsia"/>
                <w:lang w:eastAsia="zh-CN"/>
              </w:rPr>
              <w:t>成立前</w:t>
            </w:r>
            <w:r>
              <w:t>老党员优抚对象发放生活补助,保障</w:t>
            </w:r>
            <w:r>
              <w:rPr>
                <w:rFonts w:hint="eastAsia"/>
                <w:lang w:val="en-US" w:eastAsia="zh-CN"/>
              </w:rPr>
              <w:t>中华人民共和国</w:t>
            </w:r>
            <w:r>
              <w:rPr>
                <w:rFonts w:hint="eastAsia"/>
                <w:lang w:eastAsia="zh-CN"/>
              </w:rPr>
              <w:t>成立前</w:t>
            </w:r>
            <w:r>
              <w:t>老党员的基本生活。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rPr>
                <w:rFonts w:hint="eastAsia"/>
                <w:lang w:val="en-US" w:eastAsia="zh-CN"/>
              </w:rPr>
              <w:t>中华人民共和国</w:t>
            </w:r>
            <w:r>
              <w:rPr>
                <w:rFonts w:hint="eastAsia"/>
                <w:lang w:eastAsia="zh-CN"/>
              </w:rPr>
              <w:t>成立前</w:t>
            </w:r>
            <w:r>
              <w:t>老党员生活补贴发放人数</w:t>
            </w:r>
          </w:p>
        </w:tc>
        <w:tc>
          <w:tcPr>
            <w:tcW w:w="2268" w:type="dxa"/>
            <w:vAlign w:val="center"/>
          </w:tcPr>
          <w:p>
            <w:pPr>
              <w:pStyle w:val="13"/>
            </w:pPr>
            <w:r>
              <w:t>17人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rPr>
                <w:rFonts w:hint="eastAsia"/>
                <w:lang w:val="en-US" w:eastAsia="zh-CN"/>
              </w:rPr>
              <w:t>中华人民共和国</w:t>
            </w:r>
            <w:r>
              <w:rPr>
                <w:rFonts w:hint="eastAsia"/>
                <w:lang w:eastAsia="zh-CN"/>
              </w:rPr>
              <w:t>成立前</w:t>
            </w:r>
            <w:r>
              <w:t>老党员生活补贴发放时限</w:t>
            </w:r>
          </w:p>
        </w:tc>
        <w:tc>
          <w:tcPr>
            <w:tcW w:w="2268" w:type="dxa"/>
            <w:vAlign w:val="center"/>
          </w:tcPr>
          <w:p>
            <w:pPr>
              <w:pStyle w:val="13"/>
            </w:pPr>
            <w:r>
              <w:t>≤6个月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rPr>
                <w:rFonts w:hint="eastAsia"/>
                <w:lang w:val="en-US" w:eastAsia="zh-CN"/>
              </w:rPr>
              <w:t>中华人民共和国</w:t>
            </w:r>
            <w:r>
              <w:rPr>
                <w:rFonts w:hint="eastAsia"/>
                <w:lang w:eastAsia="zh-CN"/>
              </w:rPr>
              <w:t>成立前</w:t>
            </w:r>
            <w:r>
              <w:t>老党员生活补贴发放数额</w:t>
            </w:r>
          </w:p>
        </w:tc>
        <w:tc>
          <w:tcPr>
            <w:tcW w:w="2268" w:type="dxa"/>
            <w:vAlign w:val="center"/>
          </w:tcPr>
          <w:p>
            <w:pPr>
              <w:pStyle w:val="13"/>
            </w:pPr>
            <w:r>
              <w:t>6.8万元</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保障优抚对象利益</w:t>
            </w:r>
          </w:p>
        </w:tc>
        <w:tc>
          <w:tcPr>
            <w:tcW w:w="5386" w:type="dxa"/>
            <w:vAlign w:val="center"/>
          </w:tcPr>
          <w:p>
            <w:pPr>
              <w:pStyle w:val="13"/>
            </w:pPr>
            <w:r>
              <w:t>充分保障我县优抚对象的利益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有效提高广大优抚对象的生活水平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优抚对象对我县老党员生活补助发放工作的满意度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19、冀财社[2023]234号  关于提前下达2024年省级财政优抚对象补助经费预算的通知（义务兵优待金）绩效目标表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13043324P00007110003U</w:t>
            </w:r>
          </w:p>
        </w:tc>
        <w:tc>
          <w:tcPr>
            <w:tcW w:w="2835" w:type="dxa"/>
            <w:vAlign w:val="center"/>
          </w:tcPr>
          <w:p>
            <w:pPr>
              <w:pStyle w:val="11"/>
            </w:pPr>
            <w:r>
              <w:t>项目名称</w:t>
            </w:r>
          </w:p>
        </w:tc>
        <w:tc>
          <w:tcPr>
            <w:tcW w:w="6094" w:type="dxa"/>
            <w:gridSpan w:val="3"/>
            <w:vAlign w:val="center"/>
          </w:tcPr>
          <w:p>
            <w:pPr>
              <w:pStyle w:val="13"/>
            </w:pPr>
            <w:r>
              <w:t>冀财社[2023]234号  关于提前下达2024年省级财政优抚对象补助经费预算的通知（义务兵优待金）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226.00</w:t>
            </w:r>
          </w:p>
        </w:tc>
        <w:tc>
          <w:tcPr>
            <w:tcW w:w="2835" w:type="dxa"/>
            <w:vAlign w:val="center"/>
          </w:tcPr>
          <w:p>
            <w:pPr>
              <w:pStyle w:val="11"/>
            </w:pPr>
            <w:r>
              <w:t>其中：财政    资金</w:t>
            </w:r>
          </w:p>
        </w:tc>
        <w:tc>
          <w:tcPr>
            <w:tcW w:w="2551" w:type="dxa"/>
            <w:vAlign w:val="center"/>
          </w:tcPr>
          <w:p>
            <w:pPr>
              <w:pStyle w:val="13"/>
            </w:pPr>
            <w:r>
              <w:t>226.00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资金用于为2022年、2023年度我县应征入伍的义务兵发放家庭优待金。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1.资金用于为2022年、2023年度我县应征入伍的义务兵发放家庭优待金，从而落实好义务兵优待问题，保障年度征兵任务顺利完成。</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义务兵家庭优待金发放人数</w:t>
            </w:r>
          </w:p>
        </w:tc>
        <w:tc>
          <w:tcPr>
            <w:tcW w:w="2268" w:type="dxa"/>
            <w:vAlign w:val="center"/>
          </w:tcPr>
          <w:p>
            <w:pPr>
              <w:pStyle w:val="13"/>
            </w:pPr>
            <w:r>
              <w:t>175人</w:t>
            </w:r>
          </w:p>
        </w:tc>
        <w:tc>
          <w:tcPr>
            <w:tcW w:w="1276" w:type="dxa"/>
            <w:vAlign w:val="center"/>
          </w:tcPr>
          <w:p>
            <w:pPr>
              <w:pStyle w:val="13"/>
            </w:pPr>
            <w:r>
              <w:t>义务兵家庭优待金发放名单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义务兵家庭优待金发放时限</w:t>
            </w:r>
          </w:p>
        </w:tc>
        <w:tc>
          <w:tcPr>
            <w:tcW w:w="2268" w:type="dxa"/>
            <w:vAlign w:val="center"/>
          </w:tcPr>
          <w:p>
            <w:pPr>
              <w:pStyle w:val="13"/>
            </w:pPr>
            <w:r>
              <w:t>≤7个月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义务兵家庭优待金发放数额</w:t>
            </w:r>
          </w:p>
        </w:tc>
        <w:tc>
          <w:tcPr>
            <w:tcW w:w="2268" w:type="dxa"/>
            <w:vAlign w:val="center"/>
          </w:tcPr>
          <w:p>
            <w:pPr>
              <w:pStyle w:val="13"/>
            </w:pPr>
            <w:r>
              <w:t>226万元</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保障义务兵利益</w:t>
            </w:r>
          </w:p>
        </w:tc>
        <w:tc>
          <w:tcPr>
            <w:tcW w:w="5386" w:type="dxa"/>
            <w:vAlign w:val="center"/>
          </w:tcPr>
          <w:p>
            <w:pPr>
              <w:pStyle w:val="13"/>
            </w:pPr>
            <w:r>
              <w:t>充分保障2022年和2023年入伍义务兵的利益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提高参军积极性</w:t>
            </w:r>
          </w:p>
        </w:tc>
        <w:tc>
          <w:tcPr>
            <w:tcW w:w="5386" w:type="dxa"/>
            <w:vAlign w:val="center"/>
          </w:tcPr>
          <w:p>
            <w:pPr>
              <w:pStyle w:val="13"/>
            </w:pPr>
            <w:r>
              <w:t>有效提高我县广大青年参军的积极性</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义务兵家庭满意度</w:t>
            </w:r>
          </w:p>
        </w:tc>
        <w:tc>
          <w:tcPr>
            <w:tcW w:w="5386" w:type="dxa"/>
            <w:vAlign w:val="center"/>
          </w:tcPr>
          <w:p>
            <w:pPr>
              <w:pStyle w:val="13"/>
            </w:pPr>
            <w:r>
              <w:t>义务兵家庭对义务兵优待金发放工作满意度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20、冀财社[2023]234号  关于提前下达2024年省级财政优抚对象补助经费预算的通知（优抚对象抚恤生活补助）绩效目标表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13043324P00007110001L</w:t>
            </w:r>
          </w:p>
        </w:tc>
        <w:tc>
          <w:tcPr>
            <w:tcW w:w="2835" w:type="dxa"/>
            <w:vAlign w:val="center"/>
          </w:tcPr>
          <w:p>
            <w:pPr>
              <w:pStyle w:val="11"/>
            </w:pPr>
            <w:r>
              <w:t>项目名称</w:t>
            </w:r>
          </w:p>
        </w:tc>
        <w:tc>
          <w:tcPr>
            <w:tcW w:w="6094" w:type="dxa"/>
            <w:gridSpan w:val="3"/>
            <w:vAlign w:val="center"/>
          </w:tcPr>
          <w:p>
            <w:pPr>
              <w:pStyle w:val="13"/>
            </w:pPr>
            <w:r>
              <w:t>冀财社[2023]234号  关于提前下达2024年省级财政优抚对象补助经费预算的通知（优抚对象抚恤生活补助）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资金用于为全县优抚对象发放优抚对象抚恤生活补助。</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1.资金用于为全县优抚对象发放优抚对象抚恤生活补助,使优抚对象的基本生活得到有效保障。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优抚对象抚恤生活补助发放人数</w:t>
            </w:r>
          </w:p>
        </w:tc>
        <w:tc>
          <w:tcPr>
            <w:tcW w:w="2268" w:type="dxa"/>
            <w:vAlign w:val="center"/>
          </w:tcPr>
          <w:p>
            <w:pPr>
              <w:pStyle w:val="13"/>
            </w:pPr>
            <w:r>
              <w:t>3044人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优抚资金发放率</w:t>
            </w:r>
          </w:p>
        </w:tc>
        <w:tc>
          <w:tcPr>
            <w:tcW w:w="5386" w:type="dxa"/>
            <w:vAlign w:val="center"/>
          </w:tcPr>
          <w:p>
            <w:pPr>
              <w:pStyle w:val="13"/>
            </w:pPr>
            <w:r>
              <w:t>实际发放优抚资金数额占应发放数额的比例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优抚对象抚恤生活补助每月发放时限</w:t>
            </w:r>
          </w:p>
        </w:tc>
        <w:tc>
          <w:tcPr>
            <w:tcW w:w="2268" w:type="dxa"/>
            <w:vAlign w:val="center"/>
          </w:tcPr>
          <w:p>
            <w:pPr>
              <w:pStyle w:val="13"/>
            </w:pPr>
            <w:r>
              <w:t>≤30天</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优抚对象抚恤生活补助发放数额</w:t>
            </w:r>
          </w:p>
        </w:tc>
        <w:tc>
          <w:tcPr>
            <w:tcW w:w="2268" w:type="dxa"/>
            <w:vAlign w:val="center"/>
          </w:tcPr>
          <w:p>
            <w:pPr>
              <w:pStyle w:val="13"/>
            </w:pPr>
            <w:r>
              <w:t>210万元</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保障优抚对象利益</w:t>
            </w:r>
          </w:p>
        </w:tc>
        <w:tc>
          <w:tcPr>
            <w:tcW w:w="5386" w:type="dxa"/>
            <w:vAlign w:val="center"/>
          </w:tcPr>
          <w:p>
            <w:pPr>
              <w:pStyle w:val="13"/>
            </w:pPr>
            <w:r>
              <w:t>充分保障我县优抚对象的利益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有效提高广大优抚对象的生活水平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优抚对象对我县抚恤生活补助发放工作的满意度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21、冀财社[2023]234号  关于提前下达2024年省级财政优抚对象补助经费预算的通知（优抚对象医疗费）绩效目标表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13043324P00007110004F</w:t>
            </w:r>
          </w:p>
        </w:tc>
        <w:tc>
          <w:tcPr>
            <w:tcW w:w="2835" w:type="dxa"/>
            <w:vAlign w:val="center"/>
          </w:tcPr>
          <w:p>
            <w:pPr>
              <w:pStyle w:val="11"/>
            </w:pPr>
            <w:r>
              <w:t>项目名称</w:t>
            </w:r>
          </w:p>
        </w:tc>
        <w:tc>
          <w:tcPr>
            <w:tcW w:w="6094" w:type="dxa"/>
            <w:gridSpan w:val="3"/>
            <w:vAlign w:val="center"/>
          </w:tcPr>
          <w:p>
            <w:pPr>
              <w:pStyle w:val="13"/>
            </w:pPr>
            <w:r>
              <w:t>冀财社[2023]234号  关于提前下达2024年省级财政优抚对象补助经费预算的通知（优抚对象医疗费）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37.00</w:t>
            </w:r>
          </w:p>
        </w:tc>
        <w:tc>
          <w:tcPr>
            <w:tcW w:w="2835" w:type="dxa"/>
            <w:vAlign w:val="center"/>
          </w:tcPr>
          <w:p>
            <w:pPr>
              <w:pStyle w:val="11"/>
            </w:pPr>
            <w:r>
              <w:t>其中：财政    资金</w:t>
            </w:r>
          </w:p>
        </w:tc>
        <w:tc>
          <w:tcPr>
            <w:tcW w:w="2551" w:type="dxa"/>
            <w:vAlign w:val="center"/>
          </w:tcPr>
          <w:p>
            <w:pPr>
              <w:pStyle w:val="13"/>
            </w:pPr>
            <w:r>
              <w:t>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资金用于对优抚对象参保缴费、住院和门诊费用进行补助。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1.资金用于对优抚对象参保缴费、住院和门诊费用进行补助，有效帮助解决优抚对象医疗难问题。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优抚对象医疗费补助人数</w:t>
            </w:r>
          </w:p>
        </w:tc>
        <w:tc>
          <w:tcPr>
            <w:tcW w:w="2268" w:type="dxa"/>
            <w:vAlign w:val="center"/>
          </w:tcPr>
          <w:p>
            <w:pPr>
              <w:pStyle w:val="13"/>
            </w:pPr>
            <w:r>
              <w:t>3044人</w:t>
            </w:r>
          </w:p>
        </w:tc>
        <w:tc>
          <w:tcPr>
            <w:tcW w:w="1276" w:type="dxa"/>
            <w:vAlign w:val="center"/>
          </w:tcPr>
          <w:p>
            <w:pPr>
              <w:pStyle w:val="13"/>
            </w:pPr>
            <w:r>
              <w:t>实际优抚对象人数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医疗费资金发放率</w:t>
            </w:r>
          </w:p>
        </w:tc>
        <w:tc>
          <w:tcPr>
            <w:tcW w:w="5386" w:type="dxa"/>
            <w:vAlign w:val="center"/>
          </w:tcPr>
          <w:p>
            <w:pPr>
              <w:pStyle w:val="13"/>
            </w:pPr>
            <w:r>
              <w:t>实际发放医疗费资金数额占应发放数额的比例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优抚对象医疗费补助发放时限</w:t>
            </w:r>
          </w:p>
        </w:tc>
        <w:tc>
          <w:tcPr>
            <w:tcW w:w="2268" w:type="dxa"/>
            <w:vAlign w:val="center"/>
          </w:tcPr>
          <w:p>
            <w:pPr>
              <w:pStyle w:val="13"/>
            </w:pPr>
            <w:r>
              <w:t>≤12个月</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优抚对象医疗费发放数额</w:t>
            </w:r>
          </w:p>
        </w:tc>
        <w:tc>
          <w:tcPr>
            <w:tcW w:w="2268" w:type="dxa"/>
            <w:vAlign w:val="center"/>
          </w:tcPr>
          <w:p>
            <w:pPr>
              <w:pStyle w:val="13"/>
            </w:pPr>
            <w:r>
              <w:t>37万元</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保障优抚对象利益</w:t>
            </w:r>
          </w:p>
        </w:tc>
        <w:tc>
          <w:tcPr>
            <w:tcW w:w="5386" w:type="dxa"/>
            <w:vAlign w:val="center"/>
          </w:tcPr>
          <w:p>
            <w:pPr>
              <w:pStyle w:val="13"/>
            </w:pPr>
            <w:r>
              <w:t>充分保障优抚对象的利益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减轻医疗负担</w:t>
            </w:r>
          </w:p>
        </w:tc>
        <w:tc>
          <w:tcPr>
            <w:tcW w:w="5386" w:type="dxa"/>
            <w:vAlign w:val="center"/>
          </w:tcPr>
          <w:p>
            <w:pPr>
              <w:pStyle w:val="13"/>
            </w:pPr>
            <w:r>
              <w:t>有效减轻我县优抚对象的医疗负担、解决医疗难问题</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优抚对象对我县医疗费补助发放工作的满意度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lang w:val="en-US" w:eastAsia="zh-CN"/>
        </w:rPr>
        <w:t>中华人民共和国</w:t>
      </w:r>
      <w:r>
        <w:rPr>
          <w:rFonts w:hint="eastAsia" w:ascii="方正仿宋_GBK" w:hAnsi="方正仿宋_GBK" w:eastAsia="方正仿宋_GBK" w:cs="方正仿宋_GBK"/>
          <w:color w:val="000000"/>
          <w:sz w:val="28"/>
          <w:lang w:eastAsia="zh-CN"/>
        </w:rPr>
        <w:t>成立前</w:t>
      </w:r>
      <w:r>
        <w:rPr>
          <w:rFonts w:ascii="方正仿宋_GBK" w:hAnsi="方正仿宋_GBK" w:eastAsia="方正仿宋_GBK" w:cs="方正仿宋_GBK"/>
          <w:color w:val="000000"/>
          <w:sz w:val="28"/>
        </w:rPr>
        <w:t>老党员生活补助资金绩效目标表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13043324P000099100024</w:t>
            </w:r>
          </w:p>
        </w:tc>
        <w:tc>
          <w:tcPr>
            <w:tcW w:w="2835" w:type="dxa"/>
            <w:vAlign w:val="center"/>
          </w:tcPr>
          <w:p>
            <w:pPr>
              <w:pStyle w:val="11"/>
            </w:pPr>
            <w:r>
              <w:t>项目名称</w:t>
            </w:r>
          </w:p>
        </w:tc>
        <w:tc>
          <w:tcPr>
            <w:tcW w:w="6094" w:type="dxa"/>
            <w:gridSpan w:val="3"/>
            <w:vAlign w:val="center"/>
          </w:tcPr>
          <w:p>
            <w:pPr>
              <w:pStyle w:val="13"/>
            </w:pPr>
            <w:r>
              <w:rPr>
                <w:rFonts w:hint="eastAsia"/>
                <w:lang w:val="en-US" w:eastAsia="zh-CN"/>
              </w:rPr>
              <w:t>中华人民共和国</w:t>
            </w:r>
            <w:r>
              <w:rPr>
                <w:rFonts w:hint="eastAsia"/>
                <w:lang w:eastAsia="zh-CN"/>
              </w:rPr>
              <w:t>成立前</w:t>
            </w:r>
            <w:r>
              <w:t>老党员生活补助资金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资金用于为全县</w:t>
            </w:r>
            <w:r>
              <w:rPr>
                <w:rFonts w:hint="eastAsia"/>
                <w:lang w:val="en-US" w:eastAsia="zh-CN"/>
              </w:rPr>
              <w:t>中华人民共和国</w:t>
            </w:r>
            <w:r>
              <w:rPr>
                <w:rFonts w:hint="eastAsia"/>
                <w:lang w:eastAsia="zh-CN"/>
              </w:rPr>
              <w:t>成立前</w:t>
            </w:r>
            <w:r>
              <w:t>老党员优抚对象发放生活补助。</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1.资金用于为全县</w:t>
            </w:r>
            <w:r>
              <w:rPr>
                <w:rFonts w:hint="eastAsia"/>
                <w:lang w:val="en-US" w:eastAsia="zh-CN"/>
              </w:rPr>
              <w:t>中华人民共和国</w:t>
            </w:r>
            <w:r>
              <w:rPr>
                <w:rFonts w:hint="eastAsia"/>
                <w:lang w:eastAsia="zh-CN"/>
              </w:rPr>
              <w:t>成立前</w:t>
            </w:r>
            <w:r>
              <w:t>老党员优抚对象发放生活补助,保障</w:t>
            </w:r>
            <w:r>
              <w:rPr>
                <w:rFonts w:hint="eastAsia"/>
                <w:lang w:val="en-US" w:eastAsia="zh-CN"/>
              </w:rPr>
              <w:t>中华人民共和国</w:t>
            </w:r>
            <w:r>
              <w:rPr>
                <w:rFonts w:hint="eastAsia"/>
                <w:lang w:eastAsia="zh-CN"/>
              </w:rPr>
              <w:t>成立前</w:t>
            </w:r>
            <w:r>
              <w:t>老党员的基本生活。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rPr>
                <w:rFonts w:hint="eastAsia"/>
                <w:lang w:val="en-US" w:eastAsia="zh-CN"/>
              </w:rPr>
              <w:t>中华人民共和国</w:t>
            </w:r>
            <w:r>
              <w:rPr>
                <w:rFonts w:hint="eastAsia"/>
                <w:lang w:eastAsia="zh-CN"/>
              </w:rPr>
              <w:t>成立前</w:t>
            </w:r>
            <w:r>
              <w:t>老党员生活补贴发放人数</w:t>
            </w:r>
          </w:p>
        </w:tc>
        <w:tc>
          <w:tcPr>
            <w:tcW w:w="2268" w:type="dxa"/>
            <w:vAlign w:val="center"/>
          </w:tcPr>
          <w:p>
            <w:pPr>
              <w:pStyle w:val="13"/>
            </w:pPr>
            <w:r>
              <w:t>17人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rPr>
                <w:rFonts w:hint="eastAsia"/>
                <w:lang w:val="en-US" w:eastAsia="zh-CN"/>
              </w:rPr>
              <w:t>中华人民共和国</w:t>
            </w:r>
            <w:r>
              <w:rPr>
                <w:rFonts w:hint="eastAsia"/>
                <w:lang w:eastAsia="zh-CN"/>
              </w:rPr>
              <w:t>成立前</w:t>
            </w:r>
            <w:r>
              <w:t>老党员生活补贴发放时限</w:t>
            </w:r>
          </w:p>
        </w:tc>
        <w:tc>
          <w:tcPr>
            <w:tcW w:w="2268" w:type="dxa"/>
            <w:vAlign w:val="center"/>
          </w:tcPr>
          <w:p>
            <w:pPr>
              <w:pStyle w:val="13"/>
            </w:pPr>
            <w:r>
              <w:t>≤6个月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rPr>
                <w:rFonts w:hint="eastAsia"/>
                <w:lang w:val="en-US" w:eastAsia="zh-CN"/>
              </w:rPr>
              <w:t>中华人民共和国</w:t>
            </w:r>
            <w:r>
              <w:rPr>
                <w:rFonts w:hint="eastAsia"/>
                <w:lang w:eastAsia="zh-CN"/>
              </w:rPr>
              <w:t>成立前</w:t>
            </w:r>
            <w:r>
              <w:t>老党员生活补贴发放数额</w:t>
            </w:r>
          </w:p>
        </w:tc>
        <w:tc>
          <w:tcPr>
            <w:tcW w:w="2268" w:type="dxa"/>
            <w:vAlign w:val="center"/>
          </w:tcPr>
          <w:p>
            <w:pPr>
              <w:pStyle w:val="13"/>
            </w:pPr>
            <w:r>
              <w:t>4.1万元</w:t>
            </w:r>
          </w:p>
        </w:tc>
        <w:tc>
          <w:tcPr>
            <w:tcW w:w="1276" w:type="dxa"/>
            <w:vAlign w:val="center"/>
          </w:tcPr>
          <w:p>
            <w:pPr>
              <w:pStyle w:val="13"/>
            </w:pPr>
            <w:r>
              <w:t>资金测算表、冀退役军人厅发[2023]12号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保障优抚对象利益</w:t>
            </w:r>
          </w:p>
        </w:tc>
        <w:tc>
          <w:tcPr>
            <w:tcW w:w="5386" w:type="dxa"/>
            <w:vAlign w:val="center"/>
          </w:tcPr>
          <w:p>
            <w:pPr>
              <w:pStyle w:val="13"/>
            </w:pPr>
            <w:r>
              <w:t>充分保障我县优抚对象的利益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有效提高广大优抚对象的生活水平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优抚对象对我县老党员生活补助发放工作的满意度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23、企业军转干部解困资金绩效目标表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13043324P000102100023</w:t>
            </w:r>
          </w:p>
        </w:tc>
        <w:tc>
          <w:tcPr>
            <w:tcW w:w="2835" w:type="dxa"/>
            <w:vAlign w:val="center"/>
          </w:tcPr>
          <w:p>
            <w:pPr>
              <w:pStyle w:val="11"/>
            </w:pPr>
            <w:r>
              <w:t>项目名称</w:t>
            </w:r>
          </w:p>
        </w:tc>
        <w:tc>
          <w:tcPr>
            <w:tcW w:w="6094" w:type="dxa"/>
            <w:gridSpan w:val="3"/>
            <w:vAlign w:val="center"/>
          </w:tcPr>
          <w:p>
            <w:pPr>
              <w:pStyle w:val="13"/>
            </w:pPr>
            <w:r>
              <w:t>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w:t>
            </w:r>
          </w:p>
        </w:tc>
        <w:tc>
          <w:tcPr>
            <w:tcW w:w="2835" w:type="dxa"/>
            <w:vAlign w:val="center"/>
          </w:tcPr>
          <w:p>
            <w:pPr>
              <w:pStyle w:val="11"/>
            </w:pPr>
            <w:r>
              <w:t>其中：财政    资金</w:t>
            </w:r>
          </w:p>
        </w:tc>
        <w:tc>
          <w:tcPr>
            <w:tcW w:w="2551" w:type="dxa"/>
            <w:vAlign w:val="center"/>
          </w:tcPr>
          <w:p>
            <w:pPr>
              <w:pStyle w:val="13"/>
            </w:pPr>
            <w:r>
              <w:t>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资金用于为我县47名企业军转干部发放解困补助。通过发放企业军转干部解困补助资金，保障企业军转干部的基本生活。 </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1.资金用于为我县47名企业军转干部发放解困补助。通过发放企业军转干部解困补助资金，保障企业军转干部的基本生活。 </w:t>
            </w:r>
            <w:r>
              <w:tab/>
            </w:r>
            <w:r>
              <w:tab/>
            </w:r>
            <w:r>
              <w:tab/>
            </w:r>
            <w:r>
              <w:tab/>
            </w:r>
            <w:r>
              <w:tab/>
            </w:r>
            <w:r>
              <w:tab/>
            </w:r>
          </w:p>
          <w:p>
            <w:pPr>
              <w:pStyle w:val="13"/>
            </w:pPr>
            <w:r>
              <w:tab/>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企业军转干部解困补助发放人数</w:t>
            </w:r>
          </w:p>
        </w:tc>
        <w:tc>
          <w:tcPr>
            <w:tcW w:w="2268" w:type="dxa"/>
            <w:vAlign w:val="center"/>
          </w:tcPr>
          <w:p>
            <w:pPr>
              <w:pStyle w:val="13"/>
            </w:pPr>
            <w:r>
              <w:t>47人</w:t>
            </w:r>
          </w:p>
        </w:tc>
        <w:tc>
          <w:tcPr>
            <w:tcW w:w="1276" w:type="dxa"/>
            <w:vAlign w:val="center"/>
          </w:tcPr>
          <w:p>
            <w:pPr>
              <w:pStyle w:val="13"/>
            </w:pPr>
            <w:r>
              <w:t>项目实施计划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企业军转干部解困补助发放时限</w:t>
            </w:r>
          </w:p>
        </w:tc>
        <w:tc>
          <w:tcPr>
            <w:tcW w:w="2268" w:type="dxa"/>
            <w:vAlign w:val="center"/>
          </w:tcPr>
          <w:p>
            <w:pPr>
              <w:pStyle w:val="13"/>
            </w:pPr>
            <w:r>
              <w:t>≤3个月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企业军转干部补助资金发放数额</w:t>
            </w:r>
          </w:p>
        </w:tc>
        <w:tc>
          <w:tcPr>
            <w:tcW w:w="2268" w:type="dxa"/>
            <w:vAlign w:val="center"/>
          </w:tcPr>
          <w:p>
            <w:pPr>
              <w:pStyle w:val="13"/>
            </w:pPr>
            <w:r>
              <w:t>44.2万元</w:t>
            </w:r>
          </w:p>
        </w:tc>
        <w:tc>
          <w:tcPr>
            <w:tcW w:w="1276" w:type="dxa"/>
            <w:vAlign w:val="center"/>
          </w:tcPr>
          <w:p>
            <w:pPr>
              <w:pStyle w:val="13"/>
            </w:pPr>
            <w:r>
              <w:t>资金测算表、冀退役军人厅字[2023]39号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落实军转干部待遇</w:t>
            </w:r>
          </w:p>
        </w:tc>
        <w:tc>
          <w:tcPr>
            <w:tcW w:w="5386" w:type="dxa"/>
            <w:vAlign w:val="center"/>
          </w:tcPr>
          <w:p>
            <w:pPr>
              <w:pStyle w:val="13"/>
            </w:pPr>
            <w:r>
              <w:t>落实军转干部各项待遇情况</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提高工作水平</w:t>
            </w:r>
          </w:p>
        </w:tc>
        <w:tc>
          <w:tcPr>
            <w:tcW w:w="5386" w:type="dxa"/>
            <w:vAlign w:val="center"/>
          </w:tcPr>
          <w:p>
            <w:pPr>
              <w:pStyle w:val="13"/>
            </w:pPr>
            <w:r>
              <w:t>有效提高我县困难企业军转干部服务保障工作水平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企业军转干部对我县企业军转干部解困资金发放工作的满意度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24、退役士兵待安置期间社会保险费绩效目标表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13043324P00010110002D</w:t>
            </w:r>
          </w:p>
        </w:tc>
        <w:tc>
          <w:tcPr>
            <w:tcW w:w="2835" w:type="dxa"/>
            <w:vAlign w:val="center"/>
          </w:tcPr>
          <w:p>
            <w:pPr>
              <w:pStyle w:val="11"/>
            </w:pPr>
            <w:r>
              <w:t>项目名称</w:t>
            </w:r>
          </w:p>
        </w:tc>
        <w:tc>
          <w:tcPr>
            <w:tcW w:w="6094" w:type="dxa"/>
            <w:gridSpan w:val="3"/>
            <w:vAlign w:val="center"/>
          </w:tcPr>
          <w:p>
            <w:pPr>
              <w:pStyle w:val="13"/>
            </w:pPr>
            <w:r>
              <w:t>退役士兵待安置期间社会保险费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资金用于为我县2024年度接收符合政府安排工作条件的退役士兵缴纳基本养老保险和医疗保险。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1.资金用于为我县2024年度接收符合政府安排工作条件的退役士兵缴纳基本养老保险和医疗保险。实现退役前后基本养老和医疗保险接续的无缝对接，保障退役士兵权益。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保险缴纳人数</w:t>
            </w:r>
          </w:p>
        </w:tc>
        <w:tc>
          <w:tcPr>
            <w:tcW w:w="5386" w:type="dxa"/>
            <w:vAlign w:val="center"/>
          </w:tcPr>
          <w:p>
            <w:pPr>
              <w:pStyle w:val="13"/>
            </w:pPr>
            <w:r>
              <w:t>退役士兵待安置工作期间的社会保险缴纳人数</w:t>
            </w:r>
          </w:p>
        </w:tc>
        <w:tc>
          <w:tcPr>
            <w:tcW w:w="2268" w:type="dxa"/>
            <w:vAlign w:val="center"/>
          </w:tcPr>
          <w:p>
            <w:pPr>
              <w:pStyle w:val="13"/>
            </w:pPr>
            <w:r>
              <w:t>24人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保险缴纳完成率</w:t>
            </w:r>
          </w:p>
        </w:tc>
        <w:tc>
          <w:tcPr>
            <w:tcW w:w="5386" w:type="dxa"/>
            <w:vAlign w:val="center"/>
          </w:tcPr>
          <w:p>
            <w:pPr>
              <w:pStyle w:val="13"/>
            </w:pPr>
            <w:r>
              <w:t>实际缴纳保险资金数额占应缴纳数额的比例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缴纳保险时间</w:t>
            </w:r>
          </w:p>
        </w:tc>
        <w:tc>
          <w:tcPr>
            <w:tcW w:w="5386" w:type="dxa"/>
            <w:vAlign w:val="center"/>
          </w:tcPr>
          <w:p>
            <w:pPr>
              <w:pStyle w:val="13"/>
            </w:pPr>
            <w:r>
              <w:t>待安置工作期间的社会保险缴纳时限</w:t>
            </w:r>
          </w:p>
        </w:tc>
        <w:tc>
          <w:tcPr>
            <w:tcW w:w="2268" w:type="dxa"/>
            <w:vAlign w:val="center"/>
          </w:tcPr>
          <w:p>
            <w:pPr>
              <w:pStyle w:val="13"/>
            </w:pPr>
            <w:r>
              <w:t>≤30天</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缴纳数额</w:t>
            </w:r>
          </w:p>
        </w:tc>
        <w:tc>
          <w:tcPr>
            <w:tcW w:w="5386" w:type="dxa"/>
            <w:vAlign w:val="center"/>
          </w:tcPr>
          <w:p>
            <w:pPr>
              <w:pStyle w:val="13"/>
            </w:pPr>
            <w:r>
              <w:t>退役士兵养老医疗保险缴纳数额</w:t>
            </w:r>
          </w:p>
        </w:tc>
        <w:tc>
          <w:tcPr>
            <w:tcW w:w="2268" w:type="dxa"/>
            <w:vAlign w:val="center"/>
          </w:tcPr>
          <w:p>
            <w:pPr>
              <w:pStyle w:val="13"/>
            </w:pPr>
            <w:r>
              <w:t>26万元</w:t>
            </w:r>
          </w:p>
        </w:tc>
        <w:tc>
          <w:tcPr>
            <w:tcW w:w="1276" w:type="dxa"/>
            <w:vAlign w:val="center"/>
          </w:tcPr>
          <w:p>
            <w:pPr>
              <w:pStyle w:val="13"/>
            </w:pPr>
            <w:r>
              <w:t>资金测算表、冀退役军人厅字[2020]10号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保障退役士兵利益</w:t>
            </w:r>
          </w:p>
        </w:tc>
        <w:tc>
          <w:tcPr>
            <w:tcW w:w="5386" w:type="dxa"/>
            <w:vAlign w:val="center"/>
          </w:tcPr>
          <w:p>
            <w:pPr>
              <w:pStyle w:val="13"/>
            </w:pPr>
            <w:r>
              <w:t>全面落实退役士兵待安置期间的养老和医疗保险待遇</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提高工作水平</w:t>
            </w:r>
          </w:p>
        </w:tc>
        <w:tc>
          <w:tcPr>
            <w:tcW w:w="5386" w:type="dxa"/>
            <w:vAlign w:val="center"/>
          </w:tcPr>
          <w:p>
            <w:pPr>
              <w:pStyle w:val="13"/>
            </w:pPr>
            <w:r>
              <w:t>有效提高我县退役士兵待安置期间服务保障工作的水平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退役士兵对我县退役士兵待安置期间社会保险待遇落实工作的满意度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25、退役士兵待安置期间生活补助资金（退役安置）绩效目标表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13043324P00007610002L</w:t>
            </w:r>
          </w:p>
        </w:tc>
        <w:tc>
          <w:tcPr>
            <w:tcW w:w="2835" w:type="dxa"/>
            <w:vAlign w:val="center"/>
          </w:tcPr>
          <w:p>
            <w:pPr>
              <w:pStyle w:val="11"/>
            </w:pPr>
            <w:r>
              <w:t>项目名称</w:t>
            </w:r>
          </w:p>
        </w:tc>
        <w:tc>
          <w:tcPr>
            <w:tcW w:w="6094" w:type="dxa"/>
            <w:gridSpan w:val="3"/>
            <w:vAlign w:val="center"/>
          </w:tcPr>
          <w:p>
            <w:pPr>
              <w:pStyle w:val="13"/>
            </w:pPr>
            <w:r>
              <w:t>退役士兵待安置期间生活补助资金（退役安置）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21.60</w:t>
            </w:r>
          </w:p>
        </w:tc>
        <w:tc>
          <w:tcPr>
            <w:tcW w:w="2835" w:type="dxa"/>
            <w:vAlign w:val="center"/>
          </w:tcPr>
          <w:p>
            <w:pPr>
              <w:pStyle w:val="11"/>
            </w:pPr>
            <w:r>
              <w:t>其中：财政    资金</w:t>
            </w:r>
          </w:p>
        </w:tc>
        <w:tc>
          <w:tcPr>
            <w:tcW w:w="2551" w:type="dxa"/>
            <w:vAlign w:val="center"/>
          </w:tcPr>
          <w:p>
            <w:pPr>
              <w:pStyle w:val="13"/>
            </w:pPr>
            <w:r>
              <w:t>21.60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资金用于为2024年度由政府安排工作退役士兵待安排工作期间的生活补助。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1.资金用于为2024年度由政府安排工作退役士兵待安排工作期间的生活补助。保障由政府安排工作退役士兵待安排工作期间的基本生活。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退役士兵待安置工作期间的生活补助发放人数</w:t>
            </w:r>
          </w:p>
        </w:tc>
        <w:tc>
          <w:tcPr>
            <w:tcW w:w="2268" w:type="dxa"/>
            <w:vAlign w:val="center"/>
          </w:tcPr>
          <w:p>
            <w:pPr>
              <w:pStyle w:val="13"/>
            </w:pPr>
            <w:r>
              <w:t>24人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待安置工作期间的生活补助发放时限</w:t>
            </w:r>
          </w:p>
        </w:tc>
        <w:tc>
          <w:tcPr>
            <w:tcW w:w="2268" w:type="dxa"/>
            <w:vAlign w:val="center"/>
          </w:tcPr>
          <w:p>
            <w:pPr>
              <w:pStyle w:val="13"/>
            </w:pPr>
            <w:r>
              <w:t>≤11个月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充分保障退役士兵待安置期间的生活待遇</w:t>
            </w:r>
          </w:p>
        </w:tc>
        <w:tc>
          <w:tcPr>
            <w:tcW w:w="2268" w:type="dxa"/>
            <w:vAlign w:val="center"/>
          </w:tcPr>
          <w:p>
            <w:pPr>
              <w:pStyle w:val="13"/>
            </w:pPr>
            <w:r>
              <w:t>21.6万元</w:t>
            </w:r>
          </w:p>
        </w:tc>
        <w:tc>
          <w:tcPr>
            <w:tcW w:w="1276" w:type="dxa"/>
            <w:vAlign w:val="center"/>
          </w:tcPr>
          <w:p>
            <w:pPr>
              <w:pStyle w:val="13"/>
            </w:pPr>
            <w:r>
              <w:t>资金测算表、冀民[2018]102号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保障退役士兵利益</w:t>
            </w:r>
          </w:p>
        </w:tc>
        <w:tc>
          <w:tcPr>
            <w:tcW w:w="5386" w:type="dxa"/>
            <w:vAlign w:val="center"/>
          </w:tcPr>
          <w:p>
            <w:pPr>
              <w:pStyle w:val="13"/>
            </w:pPr>
            <w:r>
              <w:t>保障退役士兵利益</w:t>
            </w:r>
          </w:p>
          <w:p>
            <w:pPr>
              <w:pStyle w:val="13"/>
            </w:pP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提高工作水平</w:t>
            </w:r>
          </w:p>
        </w:tc>
        <w:tc>
          <w:tcPr>
            <w:tcW w:w="5386" w:type="dxa"/>
            <w:vAlign w:val="center"/>
          </w:tcPr>
          <w:p>
            <w:pPr>
              <w:pStyle w:val="13"/>
            </w:pPr>
            <w:r>
              <w:t>有效提高我县退役士兵待安置期间服务保障工作的水平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退役士兵对我县退役士兵待安置期间生活补助发放工作的满意度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26、现役军人立功受奖资金绩效目标表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13043324P000030100012</w:t>
            </w:r>
          </w:p>
        </w:tc>
        <w:tc>
          <w:tcPr>
            <w:tcW w:w="2835" w:type="dxa"/>
            <w:vAlign w:val="center"/>
          </w:tcPr>
          <w:p>
            <w:pPr>
              <w:pStyle w:val="11"/>
            </w:pPr>
            <w:r>
              <w:t>项目名称</w:t>
            </w:r>
          </w:p>
        </w:tc>
        <w:tc>
          <w:tcPr>
            <w:tcW w:w="6094" w:type="dxa"/>
            <w:gridSpan w:val="3"/>
            <w:vAlign w:val="center"/>
          </w:tcPr>
          <w:p>
            <w:pPr>
              <w:pStyle w:val="13"/>
            </w:pPr>
            <w:r>
              <w:t>现役军人立功受奖资金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资金用于为2024年在部队立功受奖的馆陶籍现役军人发放奖励金。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1.资金用于为2024年在部队立功受奖的馆陶籍现役军人发放奖励金，进一步激励现役军人扎根部队建功立业，营造拥军优属的浓厚氛围。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现役军人立功受奖人数</w:t>
            </w:r>
          </w:p>
        </w:tc>
        <w:tc>
          <w:tcPr>
            <w:tcW w:w="2268" w:type="dxa"/>
            <w:vAlign w:val="center"/>
          </w:tcPr>
          <w:p>
            <w:pPr>
              <w:pStyle w:val="13"/>
            </w:pPr>
            <w:r>
              <w:t>223人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奖励资金发放率</w:t>
            </w:r>
          </w:p>
        </w:tc>
        <w:tc>
          <w:tcPr>
            <w:tcW w:w="5386" w:type="dxa"/>
            <w:vAlign w:val="center"/>
          </w:tcPr>
          <w:p>
            <w:pPr>
              <w:pStyle w:val="13"/>
            </w:pPr>
            <w:r>
              <w:t>实际发放奖励资金数额占应发放数额的比例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现役军人立功受奖奖励资金发放时限</w:t>
            </w:r>
          </w:p>
        </w:tc>
        <w:tc>
          <w:tcPr>
            <w:tcW w:w="2268" w:type="dxa"/>
            <w:vAlign w:val="center"/>
          </w:tcPr>
          <w:p>
            <w:pPr>
              <w:pStyle w:val="13"/>
            </w:pPr>
            <w:r>
              <w:t>≤9个月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现役军人立功受奖奖励金发放数额</w:t>
            </w:r>
          </w:p>
        </w:tc>
        <w:tc>
          <w:tcPr>
            <w:tcW w:w="2268" w:type="dxa"/>
            <w:vAlign w:val="center"/>
          </w:tcPr>
          <w:p>
            <w:pPr>
              <w:pStyle w:val="13"/>
            </w:pPr>
            <w:r>
              <w:t>43.8万元</w:t>
            </w:r>
          </w:p>
        </w:tc>
        <w:tc>
          <w:tcPr>
            <w:tcW w:w="1276" w:type="dxa"/>
            <w:vAlign w:val="center"/>
          </w:tcPr>
          <w:p>
            <w:pPr>
              <w:pStyle w:val="13"/>
            </w:pPr>
            <w:r>
              <w:t>资金测算表、邯民[2018]27号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保障现役军人利益</w:t>
            </w:r>
          </w:p>
        </w:tc>
        <w:tc>
          <w:tcPr>
            <w:tcW w:w="5386" w:type="dxa"/>
            <w:vAlign w:val="center"/>
          </w:tcPr>
          <w:p>
            <w:pPr>
              <w:pStyle w:val="13"/>
            </w:pPr>
            <w:r>
              <w:t>充分保障在部队立功受奖的现役军人的利益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提高参军积极性</w:t>
            </w:r>
          </w:p>
        </w:tc>
        <w:tc>
          <w:tcPr>
            <w:tcW w:w="5386" w:type="dxa"/>
            <w:vAlign w:val="center"/>
          </w:tcPr>
          <w:p>
            <w:pPr>
              <w:pStyle w:val="13"/>
            </w:pPr>
            <w:r>
              <w:t>有效提高我县广大青年参军的积极性</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现役军人满意度</w:t>
            </w:r>
          </w:p>
        </w:tc>
        <w:tc>
          <w:tcPr>
            <w:tcW w:w="5386" w:type="dxa"/>
            <w:vAlign w:val="center"/>
          </w:tcPr>
          <w:p>
            <w:pPr>
              <w:pStyle w:val="13"/>
            </w:pPr>
            <w:r>
              <w:t>立功受奖的现役军人对奖励金发放工作满意度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13043324P000074100029</w:t>
            </w:r>
          </w:p>
        </w:tc>
        <w:tc>
          <w:tcPr>
            <w:tcW w:w="2835" w:type="dxa"/>
            <w:vAlign w:val="center"/>
          </w:tcPr>
          <w:p>
            <w:pPr>
              <w:pStyle w:val="11"/>
            </w:pPr>
            <w:r>
              <w:t>项目名称</w:t>
            </w:r>
          </w:p>
        </w:tc>
        <w:tc>
          <w:tcPr>
            <w:tcW w:w="6094" w:type="dxa"/>
            <w:gridSpan w:val="3"/>
            <w:vAlign w:val="center"/>
          </w:tcPr>
          <w:p>
            <w:pPr>
              <w:pStyle w:val="13"/>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329.40</w:t>
            </w:r>
          </w:p>
        </w:tc>
        <w:tc>
          <w:tcPr>
            <w:tcW w:w="2835" w:type="dxa"/>
            <w:vAlign w:val="center"/>
          </w:tcPr>
          <w:p>
            <w:pPr>
              <w:pStyle w:val="11"/>
            </w:pPr>
            <w:r>
              <w:t>其中：财政    资金</w:t>
            </w:r>
          </w:p>
        </w:tc>
        <w:tc>
          <w:tcPr>
            <w:tcW w:w="2551" w:type="dxa"/>
            <w:vAlign w:val="center"/>
          </w:tcPr>
          <w:p>
            <w:pPr>
              <w:pStyle w:val="13"/>
            </w:pPr>
            <w:r>
              <w:t>329.40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资金用于为2022年、2023年度我县应征入伍的义务兵发放家庭优待金。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1.资金用于为2022年、2023年度我县应征入伍的义务兵发放家庭优待金，从而落实好义务兵优待问题，保障年度征兵任务顺利完成。</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义务兵家庭优待金发放人数</w:t>
            </w:r>
          </w:p>
        </w:tc>
        <w:tc>
          <w:tcPr>
            <w:tcW w:w="2268" w:type="dxa"/>
            <w:vAlign w:val="center"/>
          </w:tcPr>
          <w:p>
            <w:pPr>
              <w:pStyle w:val="13"/>
            </w:pPr>
            <w:r>
              <w:t>175人</w:t>
            </w:r>
          </w:p>
        </w:tc>
        <w:tc>
          <w:tcPr>
            <w:tcW w:w="1276" w:type="dxa"/>
            <w:vAlign w:val="center"/>
          </w:tcPr>
          <w:p>
            <w:pPr>
              <w:pStyle w:val="13"/>
            </w:pPr>
            <w:r>
              <w:t>义务兵入伍花名册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义务兵家庭优待金发放时限</w:t>
            </w:r>
          </w:p>
        </w:tc>
        <w:tc>
          <w:tcPr>
            <w:tcW w:w="2268" w:type="dxa"/>
            <w:vAlign w:val="center"/>
          </w:tcPr>
          <w:p>
            <w:pPr>
              <w:pStyle w:val="13"/>
            </w:pPr>
            <w:r>
              <w:t>≤7个月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义务兵家庭优待金发放数额</w:t>
            </w:r>
          </w:p>
        </w:tc>
        <w:tc>
          <w:tcPr>
            <w:tcW w:w="2268" w:type="dxa"/>
            <w:vAlign w:val="center"/>
          </w:tcPr>
          <w:p>
            <w:pPr>
              <w:pStyle w:val="13"/>
            </w:pPr>
            <w:r>
              <w:t>329.4万元</w:t>
            </w:r>
          </w:p>
        </w:tc>
        <w:tc>
          <w:tcPr>
            <w:tcW w:w="1276" w:type="dxa"/>
            <w:vAlign w:val="center"/>
          </w:tcPr>
          <w:p>
            <w:pPr>
              <w:pStyle w:val="13"/>
            </w:pPr>
            <w:r>
              <w:t>资金测算表、冀民[2016]86号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保障义务兵利益</w:t>
            </w:r>
          </w:p>
        </w:tc>
        <w:tc>
          <w:tcPr>
            <w:tcW w:w="5386" w:type="dxa"/>
            <w:vAlign w:val="center"/>
          </w:tcPr>
          <w:p>
            <w:pPr>
              <w:pStyle w:val="13"/>
            </w:pPr>
            <w:r>
              <w:t>充分保障2022年和2023年入伍义务兵的利益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提高参军积极性</w:t>
            </w:r>
          </w:p>
        </w:tc>
        <w:tc>
          <w:tcPr>
            <w:tcW w:w="5386" w:type="dxa"/>
            <w:vAlign w:val="center"/>
          </w:tcPr>
          <w:p>
            <w:pPr>
              <w:pStyle w:val="13"/>
            </w:pPr>
            <w:r>
              <w:t>有效提高我县广大青年参军的积极性</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义务兵家庭满意度</w:t>
            </w:r>
          </w:p>
        </w:tc>
        <w:tc>
          <w:tcPr>
            <w:tcW w:w="5386" w:type="dxa"/>
            <w:vAlign w:val="center"/>
          </w:tcPr>
          <w:p>
            <w:pPr>
              <w:pStyle w:val="13"/>
            </w:pPr>
            <w:r>
              <w:t>义务兵家庭对义务兵优待金发放工作满意度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28、优抚对象抚恤生活补助资金绩效目标表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13043324P00007310002K</w:t>
            </w:r>
          </w:p>
        </w:tc>
        <w:tc>
          <w:tcPr>
            <w:tcW w:w="2835" w:type="dxa"/>
            <w:vAlign w:val="center"/>
          </w:tcPr>
          <w:p>
            <w:pPr>
              <w:pStyle w:val="11"/>
            </w:pPr>
            <w:r>
              <w:t>项目名称</w:t>
            </w:r>
          </w:p>
        </w:tc>
        <w:tc>
          <w:tcPr>
            <w:tcW w:w="6094" w:type="dxa"/>
            <w:gridSpan w:val="3"/>
            <w:vAlign w:val="center"/>
          </w:tcPr>
          <w:p>
            <w:pPr>
              <w:pStyle w:val="13"/>
            </w:pPr>
            <w:r>
              <w:t>优抚对象抚恤生活补助资金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资金用于为全县优抚对象发放优抚对象抚恤生活补助,使优抚对象的基本生活得到有效保障。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1.资金用于为全县优抚对象发放优抚对象抚恤生活补助,使优抚对象的基本生活得到有效保障。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优抚对象抚恤生活补助发放人数</w:t>
            </w:r>
          </w:p>
        </w:tc>
        <w:tc>
          <w:tcPr>
            <w:tcW w:w="2268" w:type="dxa"/>
            <w:vAlign w:val="center"/>
          </w:tcPr>
          <w:p>
            <w:pPr>
              <w:pStyle w:val="13"/>
            </w:pPr>
            <w:r>
              <w:t>773人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优抚资金发放率</w:t>
            </w:r>
          </w:p>
        </w:tc>
        <w:tc>
          <w:tcPr>
            <w:tcW w:w="5386" w:type="dxa"/>
            <w:vAlign w:val="center"/>
          </w:tcPr>
          <w:p>
            <w:pPr>
              <w:pStyle w:val="13"/>
            </w:pPr>
            <w:r>
              <w:t>实际发放优抚资金数额占应发放数额的比例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优抚对象抚恤生活补助每月发放时限</w:t>
            </w:r>
          </w:p>
        </w:tc>
        <w:tc>
          <w:tcPr>
            <w:tcW w:w="2268" w:type="dxa"/>
            <w:vAlign w:val="center"/>
          </w:tcPr>
          <w:p>
            <w:pPr>
              <w:pStyle w:val="13"/>
            </w:pPr>
            <w:r>
              <w:t>≤30天</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优抚对象抚恤生活补助发放数额</w:t>
            </w:r>
          </w:p>
        </w:tc>
        <w:tc>
          <w:tcPr>
            <w:tcW w:w="2268" w:type="dxa"/>
            <w:vAlign w:val="center"/>
          </w:tcPr>
          <w:p>
            <w:pPr>
              <w:pStyle w:val="13"/>
            </w:pPr>
            <w:r>
              <w:t>186.8万元</w:t>
            </w:r>
          </w:p>
        </w:tc>
        <w:tc>
          <w:tcPr>
            <w:tcW w:w="1276" w:type="dxa"/>
            <w:vAlign w:val="center"/>
          </w:tcPr>
          <w:p>
            <w:pPr>
              <w:pStyle w:val="13"/>
            </w:pPr>
            <w:r>
              <w:t>资金测算表、冀退役军人厅发[2023]12号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保障优抚对象利益</w:t>
            </w:r>
          </w:p>
        </w:tc>
        <w:tc>
          <w:tcPr>
            <w:tcW w:w="5386" w:type="dxa"/>
            <w:vAlign w:val="center"/>
          </w:tcPr>
          <w:p>
            <w:pPr>
              <w:pStyle w:val="13"/>
            </w:pPr>
            <w:r>
              <w:t>充分保障我县优抚对象的利益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有效提高广大优抚对象的生活水平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优抚对象对我县抚恤生活补助发放工作的满意度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29、优抚对象医疗费资金绩效目标表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13043324P000117100013</w:t>
            </w:r>
          </w:p>
        </w:tc>
        <w:tc>
          <w:tcPr>
            <w:tcW w:w="2835" w:type="dxa"/>
            <w:vAlign w:val="center"/>
          </w:tcPr>
          <w:p>
            <w:pPr>
              <w:pStyle w:val="11"/>
            </w:pPr>
            <w:r>
              <w:t>项目名称</w:t>
            </w:r>
          </w:p>
        </w:tc>
        <w:tc>
          <w:tcPr>
            <w:tcW w:w="6094" w:type="dxa"/>
            <w:gridSpan w:val="3"/>
            <w:vAlign w:val="center"/>
          </w:tcPr>
          <w:p>
            <w:pPr>
              <w:pStyle w:val="13"/>
            </w:pPr>
            <w:r>
              <w:t>优抚对象医疗费资金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52.77</w:t>
            </w:r>
          </w:p>
        </w:tc>
        <w:tc>
          <w:tcPr>
            <w:tcW w:w="2835" w:type="dxa"/>
            <w:vAlign w:val="center"/>
          </w:tcPr>
          <w:p>
            <w:pPr>
              <w:pStyle w:val="11"/>
            </w:pPr>
            <w:r>
              <w:t>其中：财政    资金</w:t>
            </w:r>
          </w:p>
        </w:tc>
        <w:tc>
          <w:tcPr>
            <w:tcW w:w="2551" w:type="dxa"/>
            <w:vAlign w:val="center"/>
          </w:tcPr>
          <w:p>
            <w:pPr>
              <w:pStyle w:val="13"/>
            </w:pPr>
            <w:r>
              <w:t>52.77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资金用于对优抚对象参保缴费、住院和门诊费用进行补助，有效帮助解决优抚对象医疗难问题。</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1.资金用于对优抚对象参保缴费、住院和门诊费用进行补助，有效帮助解决优抚对象医疗难问题。</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优抚对象医疗费补助人数</w:t>
            </w:r>
          </w:p>
        </w:tc>
        <w:tc>
          <w:tcPr>
            <w:tcW w:w="2268" w:type="dxa"/>
            <w:vAlign w:val="center"/>
          </w:tcPr>
          <w:p>
            <w:pPr>
              <w:pStyle w:val="13"/>
            </w:pPr>
            <w:r>
              <w:t>3044人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医疗费资金发放率</w:t>
            </w:r>
          </w:p>
        </w:tc>
        <w:tc>
          <w:tcPr>
            <w:tcW w:w="5386" w:type="dxa"/>
            <w:vAlign w:val="center"/>
          </w:tcPr>
          <w:p>
            <w:pPr>
              <w:pStyle w:val="13"/>
            </w:pPr>
            <w:r>
              <w:t>实际发放医疗费资金数额占应发放数额的比例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优抚对象医疗费补助发放时限</w:t>
            </w:r>
          </w:p>
        </w:tc>
        <w:tc>
          <w:tcPr>
            <w:tcW w:w="2268" w:type="dxa"/>
            <w:vAlign w:val="center"/>
          </w:tcPr>
          <w:p>
            <w:pPr>
              <w:pStyle w:val="13"/>
            </w:pPr>
            <w:r>
              <w:t>≤12个月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优抚对象医疗费发放数额</w:t>
            </w:r>
          </w:p>
        </w:tc>
        <w:tc>
          <w:tcPr>
            <w:tcW w:w="2268" w:type="dxa"/>
            <w:vAlign w:val="center"/>
          </w:tcPr>
          <w:p>
            <w:pPr>
              <w:pStyle w:val="13"/>
            </w:pPr>
            <w:r>
              <w:t>258.3万元</w:t>
            </w:r>
          </w:p>
        </w:tc>
        <w:tc>
          <w:tcPr>
            <w:tcW w:w="1276" w:type="dxa"/>
            <w:vAlign w:val="center"/>
          </w:tcPr>
          <w:p>
            <w:pPr>
              <w:pStyle w:val="13"/>
            </w:pPr>
            <w:r>
              <w:t>资金测算表、邯退役军人局发[2023]8号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保障优抚对象利益</w:t>
            </w:r>
          </w:p>
        </w:tc>
        <w:tc>
          <w:tcPr>
            <w:tcW w:w="5386" w:type="dxa"/>
            <w:vAlign w:val="center"/>
          </w:tcPr>
          <w:p>
            <w:pPr>
              <w:pStyle w:val="13"/>
            </w:pPr>
            <w:r>
              <w:t>充分保障优抚对象的利益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减轻医疗负担</w:t>
            </w:r>
          </w:p>
        </w:tc>
        <w:tc>
          <w:tcPr>
            <w:tcW w:w="5386" w:type="dxa"/>
            <w:vAlign w:val="center"/>
          </w:tcPr>
          <w:p>
            <w:pPr>
              <w:pStyle w:val="13"/>
            </w:pPr>
            <w:r>
              <w:t>有效减轻我县优抚对象的医疗负担、解决医疗难问题</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优抚对象对我县医疗费补助发放工作的满意度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30、重点优抚对象体检资金绩效目标表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13043324P00003310002N</w:t>
            </w:r>
          </w:p>
        </w:tc>
        <w:tc>
          <w:tcPr>
            <w:tcW w:w="2835" w:type="dxa"/>
            <w:vAlign w:val="center"/>
          </w:tcPr>
          <w:p>
            <w:pPr>
              <w:pStyle w:val="11"/>
            </w:pPr>
            <w:r>
              <w:t>项目名称</w:t>
            </w:r>
          </w:p>
        </w:tc>
        <w:tc>
          <w:tcPr>
            <w:tcW w:w="6094" w:type="dxa"/>
            <w:gridSpan w:val="3"/>
            <w:vAlign w:val="center"/>
          </w:tcPr>
          <w:p>
            <w:pPr>
              <w:pStyle w:val="13"/>
            </w:pPr>
            <w:r>
              <w:t>重点优抚对象体检资金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资金用于为2024年度为我县重点优抚对象安排一次免费健康体检活动。</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1.资金用于为2024年度为我县重点优抚对象安排一次免费健康体检活动，进一步提高重点优抚对象医疗保障水平，让优抚对象更真切地感受到党和政府的温暖。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体检人数</w:t>
            </w:r>
          </w:p>
        </w:tc>
        <w:tc>
          <w:tcPr>
            <w:tcW w:w="5386" w:type="dxa"/>
            <w:vAlign w:val="center"/>
          </w:tcPr>
          <w:p>
            <w:pPr>
              <w:pStyle w:val="13"/>
            </w:pPr>
            <w:r>
              <w:t>参加体检的重点优抚对象人数</w:t>
            </w:r>
          </w:p>
        </w:tc>
        <w:tc>
          <w:tcPr>
            <w:tcW w:w="2268" w:type="dxa"/>
            <w:vAlign w:val="center"/>
          </w:tcPr>
          <w:p>
            <w:pPr>
              <w:pStyle w:val="13"/>
            </w:pPr>
            <w:r>
              <w:t>913人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体检覆盖率</w:t>
            </w:r>
          </w:p>
        </w:tc>
        <w:tc>
          <w:tcPr>
            <w:tcW w:w="5386" w:type="dxa"/>
            <w:vAlign w:val="center"/>
          </w:tcPr>
          <w:p>
            <w:pPr>
              <w:pStyle w:val="13"/>
            </w:pPr>
            <w:r>
              <w:t>实际参加体检的重点优抚对象人数占应体检人数的比例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优抚对象体检工作完成时限</w:t>
            </w:r>
          </w:p>
        </w:tc>
        <w:tc>
          <w:tcPr>
            <w:tcW w:w="2268" w:type="dxa"/>
            <w:vAlign w:val="center"/>
          </w:tcPr>
          <w:p>
            <w:pPr>
              <w:pStyle w:val="13"/>
            </w:pPr>
            <w:r>
              <w:t>≤12个月</w:t>
            </w:r>
          </w:p>
        </w:tc>
        <w:tc>
          <w:tcPr>
            <w:tcW w:w="1276" w:type="dxa"/>
            <w:vAlign w:val="center"/>
          </w:tcPr>
          <w:p>
            <w:pPr>
              <w:pStyle w:val="13"/>
            </w:pPr>
            <w:r>
              <w:t>《河北省优抚对象医疗保障实施办法》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重点优抚对象体检资金保障数额</w:t>
            </w:r>
          </w:p>
        </w:tc>
        <w:tc>
          <w:tcPr>
            <w:tcW w:w="2268" w:type="dxa"/>
            <w:vAlign w:val="center"/>
          </w:tcPr>
          <w:p>
            <w:pPr>
              <w:pStyle w:val="13"/>
            </w:pPr>
            <w:r>
              <w:t>45.65万元</w:t>
            </w:r>
          </w:p>
        </w:tc>
        <w:tc>
          <w:tcPr>
            <w:tcW w:w="1276" w:type="dxa"/>
            <w:vAlign w:val="center"/>
          </w:tcPr>
          <w:p>
            <w:pPr>
              <w:pStyle w:val="13"/>
            </w:pPr>
            <w:r>
              <w:t>资金测算表、《河北省优抚对象医疗保障实施办法》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保障身体健康</w:t>
            </w:r>
          </w:p>
        </w:tc>
        <w:tc>
          <w:tcPr>
            <w:tcW w:w="5386" w:type="dxa"/>
            <w:vAlign w:val="center"/>
          </w:tcPr>
          <w:p>
            <w:pPr>
              <w:pStyle w:val="13"/>
            </w:pPr>
            <w:r>
              <w:t>保障优抚对象的身体健康,提高他们的身体素质和生活质量</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提高医疗保障水平</w:t>
            </w:r>
          </w:p>
        </w:tc>
        <w:tc>
          <w:tcPr>
            <w:tcW w:w="5386" w:type="dxa"/>
            <w:vAlign w:val="center"/>
          </w:tcPr>
          <w:p>
            <w:pPr>
              <w:pStyle w:val="13"/>
            </w:pPr>
            <w:r>
              <w:t>落实好国家优待抚恤政策，提高优抚对象医疗保障水平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优抚对象对我县重点优抚对象体检工作的满意度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31、自主就业退役士兵一次性经济补助资金（退役安置）绩效目标表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13043324P00007510002Y</w:t>
            </w:r>
          </w:p>
        </w:tc>
        <w:tc>
          <w:tcPr>
            <w:tcW w:w="2835" w:type="dxa"/>
            <w:vAlign w:val="center"/>
          </w:tcPr>
          <w:p>
            <w:pPr>
              <w:pStyle w:val="11"/>
            </w:pPr>
            <w:r>
              <w:t>项目名称</w:t>
            </w:r>
          </w:p>
        </w:tc>
        <w:tc>
          <w:tcPr>
            <w:tcW w:w="6094" w:type="dxa"/>
            <w:gridSpan w:val="3"/>
            <w:vAlign w:val="center"/>
          </w:tcPr>
          <w:p>
            <w:pPr>
              <w:pStyle w:val="13"/>
            </w:pPr>
            <w:r>
              <w:t>自主就业退役士兵一次性经济补助资金（退役安置）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资金用于为自主就业退役士兵发放一次性经济补助金。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1.资金用于为自主就业退役士兵发放一次性经济补助金，切实保障退役士兵合法权益，促进退役士兵充分就业。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自主就业一次性经济补助发放人数</w:t>
            </w:r>
          </w:p>
        </w:tc>
        <w:tc>
          <w:tcPr>
            <w:tcW w:w="2268" w:type="dxa"/>
            <w:vAlign w:val="center"/>
          </w:tcPr>
          <w:p>
            <w:pPr>
              <w:pStyle w:val="13"/>
            </w:pPr>
            <w:r>
              <w:t>110人</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补助资金发放率</w:t>
            </w:r>
          </w:p>
        </w:tc>
        <w:tc>
          <w:tcPr>
            <w:tcW w:w="5386" w:type="dxa"/>
            <w:vAlign w:val="center"/>
          </w:tcPr>
          <w:p>
            <w:pPr>
              <w:pStyle w:val="13"/>
            </w:pPr>
            <w:r>
              <w:t>实际发放补助资金数额占应发放数额的比例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自主就业一次性经济补助发放时限</w:t>
            </w:r>
          </w:p>
        </w:tc>
        <w:tc>
          <w:tcPr>
            <w:tcW w:w="2268" w:type="dxa"/>
            <w:vAlign w:val="center"/>
          </w:tcPr>
          <w:p>
            <w:pPr>
              <w:pStyle w:val="13"/>
            </w:pPr>
            <w:r>
              <w:t>≤8个月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发放数额</w:t>
            </w:r>
          </w:p>
        </w:tc>
        <w:tc>
          <w:tcPr>
            <w:tcW w:w="5386" w:type="dxa"/>
            <w:vAlign w:val="center"/>
          </w:tcPr>
          <w:p>
            <w:pPr>
              <w:pStyle w:val="13"/>
            </w:pPr>
            <w:r>
              <w:t>自主就业一次性经济补助发放总额</w:t>
            </w:r>
          </w:p>
        </w:tc>
        <w:tc>
          <w:tcPr>
            <w:tcW w:w="2268" w:type="dxa"/>
            <w:vAlign w:val="center"/>
          </w:tcPr>
          <w:p>
            <w:pPr>
              <w:pStyle w:val="13"/>
            </w:pPr>
            <w:r>
              <w:t>215万元</w:t>
            </w:r>
          </w:p>
        </w:tc>
        <w:tc>
          <w:tcPr>
            <w:tcW w:w="1276" w:type="dxa"/>
            <w:vAlign w:val="center"/>
          </w:tcPr>
          <w:p>
            <w:pPr>
              <w:pStyle w:val="13"/>
            </w:pPr>
            <w:r>
              <w:t>资金测算表、冀民[2012]99号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保障退役士兵利益</w:t>
            </w:r>
          </w:p>
        </w:tc>
        <w:tc>
          <w:tcPr>
            <w:tcW w:w="5386" w:type="dxa"/>
            <w:vAlign w:val="center"/>
          </w:tcPr>
          <w:p>
            <w:pPr>
              <w:pStyle w:val="13"/>
            </w:pPr>
            <w:r>
              <w:t>充分保障我县自主就业退役士兵的利益</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提高安置工作水平</w:t>
            </w:r>
          </w:p>
        </w:tc>
        <w:tc>
          <w:tcPr>
            <w:tcW w:w="5386" w:type="dxa"/>
            <w:vAlign w:val="center"/>
          </w:tcPr>
          <w:p>
            <w:pPr>
              <w:pStyle w:val="13"/>
            </w:pPr>
            <w:r>
              <w:t>有效提高退役士兵安置工作的水平</w:t>
            </w:r>
          </w:p>
        </w:tc>
        <w:tc>
          <w:tcPr>
            <w:tcW w:w="2268" w:type="dxa"/>
            <w:vAlign w:val="center"/>
          </w:tcPr>
          <w:p>
            <w:pPr>
              <w:pStyle w:val="13"/>
            </w:pPr>
            <w:r>
              <w:t>≥85%</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退役士兵对我县自主就业退役士兵一次性补助发放工作的满意度</w:t>
            </w:r>
          </w:p>
        </w:tc>
        <w:tc>
          <w:tcPr>
            <w:tcW w:w="2268" w:type="dxa"/>
            <w:vAlign w:val="center"/>
          </w:tcPr>
          <w:p>
            <w:pPr>
              <w:pStyle w:val="13"/>
            </w:pPr>
            <w:r>
              <w:t>≥92%</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321馆陶县退役军人事务局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10.06</w:t>
            </w:r>
          </w:p>
        </w:tc>
        <w:tc>
          <w:tcPr>
            <w:tcW w:w="964" w:type="dxa"/>
            <w:vAlign w:val="center"/>
          </w:tcPr>
          <w:p>
            <w:pPr>
              <w:pStyle w:val="16"/>
            </w:pPr>
            <w:r>
              <w:t>10.06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馆陶县退役军人事务局本级小计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10.06</w:t>
            </w:r>
          </w:p>
        </w:tc>
        <w:tc>
          <w:tcPr>
            <w:tcW w:w="964" w:type="dxa"/>
            <w:vAlign w:val="center"/>
          </w:tcPr>
          <w:p>
            <w:pPr>
              <w:pStyle w:val="16"/>
            </w:pPr>
            <w:r>
              <w:t>10.06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退役军人事务专项工作经费</w:t>
            </w:r>
          </w:p>
        </w:tc>
        <w:tc>
          <w:tcPr>
            <w:tcW w:w="964" w:type="dxa"/>
            <w:vAlign w:val="center"/>
          </w:tcPr>
          <w:p>
            <w:pPr>
              <w:pStyle w:val="12"/>
            </w:pPr>
            <w:r>
              <w:t>15.96</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0.50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退役军人事务专项工作经费</w:t>
            </w:r>
          </w:p>
        </w:tc>
        <w:tc>
          <w:tcPr>
            <w:tcW w:w="964" w:type="dxa"/>
            <w:vAlign w:val="center"/>
          </w:tcPr>
          <w:p>
            <w:pPr>
              <w:pStyle w:val="12"/>
            </w:pPr>
            <w:r>
              <w:t>15.96</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0.60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退役军人事务专项工作经费</w:t>
            </w:r>
          </w:p>
        </w:tc>
        <w:tc>
          <w:tcPr>
            <w:tcW w:w="964" w:type="dxa"/>
            <w:vAlign w:val="center"/>
          </w:tcPr>
          <w:p>
            <w:pPr>
              <w:pStyle w:val="12"/>
            </w:pPr>
            <w:r>
              <w:t>15.96</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退役军人事务专项工作经费</w:t>
            </w:r>
          </w:p>
        </w:tc>
        <w:tc>
          <w:tcPr>
            <w:tcW w:w="964" w:type="dxa"/>
            <w:vAlign w:val="center"/>
          </w:tcPr>
          <w:p>
            <w:pPr>
              <w:pStyle w:val="12"/>
            </w:pPr>
            <w:r>
              <w:t>15.96</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退役军人事务专项工作经费</w:t>
            </w:r>
          </w:p>
        </w:tc>
        <w:tc>
          <w:tcPr>
            <w:tcW w:w="964" w:type="dxa"/>
            <w:vAlign w:val="center"/>
          </w:tcPr>
          <w:p>
            <w:pPr>
              <w:pStyle w:val="12"/>
            </w:pPr>
            <w:r>
              <w:t>15.96</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6</w:t>
            </w:r>
          </w:p>
        </w:tc>
        <w:tc>
          <w:tcPr>
            <w:tcW w:w="850" w:type="dxa"/>
            <w:vAlign w:val="center"/>
          </w:tcPr>
          <w:p>
            <w:pPr>
              <w:pStyle w:val="12"/>
            </w:pPr>
            <w:r>
              <w:t>0.25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退役军人事务专项工作经费</w:t>
            </w:r>
          </w:p>
        </w:tc>
        <w:tc>
          <w:tcPr>
            <w:tcW w:w="964" w:type="dxa"/>
            <w:vAlign w:val="center"/>
          </w:tcPr>
          <w:p>
            <w:pPr>
              <w:pStyle w:val="12"/>
            </w:pPr>
            <w:r>
              <w:t>15.96</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6</w:t>
            </w:r>
          </w:p>
        </w:tc>
        <w:tc>
          <w:tcPr>
            <w:tcW w:w="850" w:type="dxa"/>
            <w:vAlign w:val="center"/>
          </w:tcPr>
          <w:p>
            <w:pPr>
              <w:pStyle w:val="12"/>
            </w:pPr>
            <w:r>
              <w:t>0.06</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馆陶县退役军人事务局（含所属单位）上年末固定资产金额为258.47万元（详见下表）。本年度拟购置固定资产总额为</w:t>
      </w:r>
      <w:r>
        <w:t>10.06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321馆陶县退役军人事务局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258.47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104</w:t>
            </w:r>
          </w:p>
        </w:tc>
        <w:tc>
          <w:tcPr>
            <w:tcW w:w="2835" w:type="dxa"/>
            <w:vAlign w:val="center"/>
          </w:tcPr>
          <w:p>
            <w:pPr>
              <w:pStyle w:val="12"/>
            </w:pPr>
            <w:r>
              <w:t>258.47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842BD"/>
    <w:multiLevelType w:val="singleLevel"/>
    <w:tmpl w:val="1CF842B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YjE0NzY4NWYwMDc4NjZhOTUzMDE0YmQ1OTYyMTQifQ=="/>
  </w:docVars>
  <w:rsids>
    <w:rsidRoot w:val="00000000"/>
    <w:rsid w:val="045D2326"/>
    <w:rsid w:val="05A573B6"/>
    <w:rsid w:val="1C85458C"/>
    <w:rsid w:val="4F53428E"/>
    <w:rsid w:val="5BDF12A2"/>
    <w:rsid w:val="7FF03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2024-03-01T14:20:12Z</dcterms:created>
  <dcterms:modified xsi:type="dcterms:W3CDTF">2024-03-01T06:20:12Z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2024-03-01T14:20:03Z</dcterms:created>
  <dcterms:modified xsi:type="dcterms:W3CDTF">2024-03-01T06:20:03Z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2024-03-01T14:20:04Z</dcterms:created>
  <dcterms:modified xsi:type="dcterms:W3CDTF">2024-03-01T06:20:04Z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2024-03-01T14:20:04Z</dcterms:created>
  <dcterms:modified xsi:type="dcterms:W3CDTF">2024-03-01T06:20:04Z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2024-03-01T14:20:04Z</dcterms:created>
  <dcterms:modified xsi:type="dcterms:W3CDTF">2024-03-01T06:20:04Z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2024-03-01T14:20:02Z</dcterms:created>
  <dcterms:modified xsi:type="dcterms:W3CDTF">2024-03-01T06:20:02Z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2024-03-01T14:19:56Z</dcterms:created>
  <dcterms:modified xsi:type="dcterms:W3CDTF">2024-03-01T06:19:56Z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2024-03-01T14:20:04Z</dcterms:created>
  <dcterms:modified xsi:type="dcterms:W3CDTF">2024-03-01T06:20:04Z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2024-03-01T14:20:05Z</dcterms:created>
  <dcterms:modified xsi:type="dcterms:W3CDTF">2024-03-01T06:20:05Z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2024-03-01T14:20:05Z</dcterms:created>
  <dcterms:modified xsi:type="dcterms:W3CDTF">2024-03-01T06:20:05Z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2024-03-01T14:20:01Z</dcterms:created>
  <dcterms:modified xsi:type="dcterms:W3CDTF">2024-03-01T06:20:01Z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2024-03-01T14:20:05Z</dcterms:created>
  <dcterms:modified xsi:type="dcterms:W3CDTF">2024-03-01T06:20:05Z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2024-03-01T14:20:02Z</dcterms:created>
  <dcterms:modified xsi:type="dcterms:W3CDTF">2024-03-01T06:20:02Z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2024-03-01T14:20:06Z</dcterms:created>
  <dcterms:modified xsi:type="dcterms:W3CDTF">2024-03-01T06:20:06Z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2024-03-01T14:20:06Z</dcterms:created>
  <dcterms:modified xsi:type="dcterms:W3CDTF">2024-03-01T06:20:06Z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2024-03-01T14:20:06Z</dcterms:created>
  <dcterms:modified xsi:type="dcterms:W3CDTF">2024-03-01T06:20:06Z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2024-03-01T14:20:07Z</dcterms:created>
  <dcterms:modified xsi:type="dcterms:W3CDTF">2024-03-01T06:20:07Z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2024-03-01T14:20:07Z</dcterms:created>
  <dcterms:modified xsi:type="dcterms:W3CDTF">2024-03-01T06:20:07Z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2024-03-01T14:20:07Z</dcterms:created>
  <dcterms:modified xsi:type="dcterms:W3CDTF">2024-03-01T06:20:07Z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2024-03-01T14:20:08Z</dcterms:created>
  <dcterms:modified xsi:type="dcterms:W3CDTF">2024-03-01T06:20:08Z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2024-03-01T14:20:08Z</dcterms:created>
  <dcterms:modified xsi:type="dcterms:W3CDTF">2024-03-01T06:20:08Z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2024-03-01T14:20:08Z</dcterms:created>
  <dcterms:modified xsi:type="dcterms:W3CDTF">2024-03-01T06:20:08Z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2024-03-01T14:20:01Z</dcterms:created>
  <dcterms:modified xsi:type="dcterms:W3CDTF">2024-03-01T06:20:01Z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2024-03-01T14:20:03Z</dcterms:created>
  <dcterms:modified xsi:type="dcterms:W3CDTF">2024-03-01T06:20:03Z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2024-03-01T14:20:09Z</dcterms:created>
  <dcterms:modified xsi:type="dcterms:W3CDTF">2024-03-01T06:20:09Z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2024-03-01T14:20:09Z</dcterms:created>
  <dcterms:modified xsi:type="dcterms:W3CDTF">2024-03-01T06:20:09Z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2024-03-01T14:20:01Z</dcterms:created>
  <dcterms:modified xsi:type="dcterms:W3CDTF">2024-03-01T06:20:01Z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2024-03-01T14:20:09Z</dcterms:created>
  <dcterms:modified xsi:type="dcterms:W3CDTF">2024-03-01T06:20:09Z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2024-03-01T14:20:10Z</dcterms:created>
  <dcterms:modified xsi:type="dcterms:W3CDTF">2024-03-01T06:20:10Z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2024-03-01T14:20:10Z</dcterms:created>
  <dcterms:modified xsi:type="dcterms:W3CDTF">2024-03-01T06:20:10Z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2024-03-01T14:20:10Z</dcterms:created>
  <dcterms:modified xsi:type="dcterms:W3CDTF">2024-03-01T06:20:10Z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2024-03-01T14:20:10Z</dcterms:created>
  <dcterms:modified xsi:type="dcterms:W3CDTF">2024-03-01T06:20:10Z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2024-03-01T14:20:11Z</dcterms:created>
  <dcterms:modified xsi:type="dcterms:W3CDTF">2024-03-01T06:20:11Z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2024-03-01T14:20:11Z</dcterms:created>
  <dcterms:modified xsi:type="dcterms:W3CDTF">2024-03-01T06:20:11Z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2024-03-01T14:20:03Z</dcterms:created>
  <dcterms:modified xsi:type="dcterms:W3CDTF">2024-03-01T06:20:03Z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290e629-6cde-49d5-82dd-2da217c78cb9}">
  <ds:schemaRefs/>
</ds:datastoreItem>
</file>

<file path=customXml/itemProps10.xml><?xml version="1.0" encoding="utf-8"?>
<ds:datastoreItem xmlns:ds="http://schemas.openxmlformats.org/officeDocument/2006/customXml" ds:itemID="{8e360925-f3fd-4199-a33c-64dd20b70b34}">
  <ds:schemaRefs/>
</ds:datastoreItem>
</file>

<file path=customXml/itemProps11.xml><?xml version="1.0" encoding="utf-8"?>
<ds:datastoreItem xmlns:ds="http://schemas.openxmlformats.org/officeDocument/2006/customXml" ds:itemID="{a89a1ba0-2737-422d-9d43-8c56b0ac7d1d}">
  <ds:schemaRefs/>
</ds:datastoreItem>
</file>

<file path=customXml/itemProps12.xml><?xml version="1.0" encoding="utf-8"?>
<ds:datastoreItem xmlns:ds="http://schemas.openxmlformats.org/officeDocument/2006/customXml" ds:itemID="{24a07757-3013-4bc8-814a-5cc3c793c6f6}">
  <ds:schemaRefs/>
</ds:datastoreItem>
</file>

<file path=customXml/itemProps13.xml><?xml version="1.0" encoding="utf-8"?>
<ds:datastoreItem xmlns:ds="http://schemas.openxmlformats.org/officeDocument/2006/customXml" ds:itemID="{c2c79250-8dfb-44a9-a4ff-14cdd619fa2a}">
  <ds:schemaRefs/>
</ds:datastoreItem>
</file>

<file path=customXml/itemProps14.xml><?xml version="1.0" encoding="utf-8"?>
<ds:datastoreItem xmlns:ds="http://schemas.openxmlformats.org/officeDocument/2006/customXml" ds:itemID="{3fc7eead-02cc-444b-879c-0907e324b688}">
  <ds:schemaRefs/>
</ds:datastoreItem>
</file>

<file path=customXml/itemProps15.xml><?xml version="1.0" encoding="utf-8"?>
<ds:datastoreItem xmlns:ds="http://schemas.openxmlformats.org/officeDocument/2006/customXml" ds:itemID="{49229559-160a-4ef4-a6ca-3b3937382048}">
  <ds:schemaRefs/>
</ds:datastoreItem>
</file>

<file path=customXml/itemProps16.xml><?xml version="1.0" encoding="utf-8"?>
<ds:datastoreItem xmlns:ds="http://schemas.openxmlformats.org/officeDocument/2006/customXml" ds:itemID="{f7f075b1-ddff-4eb4-954b-298f22943ec6}">
  <ds:schemaRefs/>
</ds:datastoreItem>
</file>

<file path=customXml/itemProps17.xml><?xml version="1.0" encoding="utf-8"?>
<ds:datastoreItem xmlns:ds="http://schemas.openxmlformats.org/officeDocument/2006/customXml" ds:itemID="{3727c051-681b-4d84-a2ab-11926f1238a3}">
  <ds:schemaRefs/>
</ds:datastoreItem>
</file>

<file path=customXml/itemProps18.xml><?xml version="1.0" encoding="utf-8"?>
<ds:datastoreItem xmlns:ds="http://schemas.openxmlformats.org/officeDocument/2006/customXml" ds:itemID="{90a9a8b8-cc24-48aa-86a6-3dc7c3f5b669}">
  <ds:schemaRefs/>
</ds:datastoreItem>
</file>

<file path=customXml/itemProps19.xml><?xml version="1.0" encoding="utf-8"?>
<ds:datastoreItem xmlns:ds="http://schemas.openxmlformats.org/officeDocument/2006/customXml" ds:itemID="{8aa70d3a-b2a2-44ef-a0cc-08798c7a44ea}">
  <ds:schemaRefs/>
</ds:datastoreItem>
</file>

<file path=customXml/itemProps2.xml><?xml version="1.0" encoding="utf-8"?>
<ds:datastoreItem xmlns:ds="http://schemas.openxmlformats.org/officeDocument/2006/customXml" ds:itemID="{145cbd5b-6133-47f6-a80b-8446a89b0d89}">
  <ds:schemaRefs/>
</ds:datastoreItem>
</file>

<file path=customXml/itemProps20.xml><?xml version="1.0" encoding="utf-8"?>
<ds:datastoreItem xmlns:ds="http://schemas.openxmlformats.org/officeDocument/2006/customXml" ds:itemID="{b28e77e5-359e-457c-8d78-c5576a1ebc99}">
  <ds:schemaRefs/>
</ds:datastoreItem>
</file>

<file path=customXml/itemProps21.xml><?xml version="1.0" encoding="utf-8"?>
<ds:datastoreItem xmlns:ds="http://schemas.openxmlformats.org/officeDocument/2006/customXml" ds:itemID="{3b0f89ac-808f-48ab-b510-713e94cf4907}">
  <ds:schemaRefs/>
</ds:datastoreItem>
</file>

<file path=customXml/itemProps22.xml><?xml version="1.0" encoding="utf-8"?>
<ds:datastoreItem xmlns:ds="http://schemas.openxmlformats.org/officeDocument/2006/customXml" ds:itemID="{c554888a-6b92-4cf9-a30e-0e097f913883}">
  <ds:schemaRefs/>
</ds:datastoreItem>
</file>

<file path=customXml/itemProps23.xml><?xml version="1.0" encoding="utf-8"?>
<ds:datastoreItem xmlns:ds="http://schemas.openxmlformats.org/officeDocument/2006/customXml" ds:itemID="{6be53f27-4a43-4eeb-9fde-17a00bd6c434}">
  <ds:schemaRefs/>
</ds:datastoreItem>
</file>

<file path=customXml/itemProps24.xml><?xml version="1.0" encoding="utf-8"?>
<ds:datastoreItem xmlns:ds="http://schemas.openxmlformats.org/officeDocument/2006/customXml" ds:itemID="{3b0b8620-f122-45e6-aa80-53c1a502f730}">
  <ds:schemaRefs/>
</ds:datastoreItem>
</file>

<file path=customXml/itemProps25.xml><?xml version="1.0" encoding="utf-8"?>
<ds:datastoreItem xmlns:ds="http://schemas.openxmlformats.org/officeDocument/2006/customXml" ds:itemID="{0f3572c3-060a-49ff-bf04-164f2a90bc18}">
  <ds:schemaRefs/>
</ds:datastoreItem>
</file>

<file path=customXml/itemProps26.xml><?xml version="1.0" encoding="utf-8"?>
<ds:datastoreItem xmlns:ds="http://schemas.openxmlformats.org/officeDocument/2006/customXml" ds:itemID="{ee177cb2-03b7-46d4-a0e4-65da902daa75}">
  <ds:schemaRefs/>
</ds:datastoreItem>
</file>

<file path=customXml/itemProps27.xml><?xml version="1.0" encoding="utf-8"?>
<ds:datastoreItem xmlns:ds="http://schemas.openxmlformats.org/officeDocument/2006/customXml" ds:itemID="{328b969c-5d26-4c51-ba32-32d8b6bc1ae0}">
  <ds:schemaRefs/>
</ds:datastoreItem>
</file>

<file path=customXml/itemProps28.xml><?xml version="1.0" encoding="utf-8"?>
<ds:datastoreItem xmlns:ds="http://schemas.openxmlformats.org/officeDocument/2006/customXml" ds:itemID="{12ddf201-313f-44a7-bd56-cab053aea8de}">
  <ds:schemaRefs/>
</ds:datastoreItem>
</file>

<file path=customXml/itemProps29.xml><?xml version="1.0" encoding="utf-8"?>
<ds:datastoreItem xmlns:ds="http://schemas.openxmlformats.org/officeDocument/2006/customXml" ds:itemID="{fa60c0d6-1bcb-4cc4-a455-ef6715deee84}">
  <ds:schemaRefs/>
</ds:datastoreItem>
</file>

<file path=customXml/itemProps3.xml><?xml version="1.0" encoding="utf-8"?>
<ds:datastoreItem xmlns:ds="http://schemas.openxmlformats.org/officeDocument/2006/customXml" ds:itemID="{109b38ec-f6bc-4e88-b5a3-ca7f1ccc2266}">
  <ds:schemaRefs/>
</ds:datastoreItem>
</file>

<file path=customXml/itemProps30.xml><?xml version="1.0" encoding="utf-8"?>
<ds:datastoreItem xmlns:ds="http://schemas.openxmlformats.org/officeDocument/2006/customXml" ds:itemID="{e33f7be1-a7d1-4629-830e-d6ef04fc5d8f}">
  <ds:schemaRefs/>
</ds:datastoreItem>
</file>

<file path=customXml/itemProps31.xml><?xml version="1.0" encoding="utf-8"?>
<ds:datastoreItem xmlns:ds="http://schemas.openxmlformats.org/officeDocument/2006/customXml" ds:itemID="{1ac5d2e2-91dd-4a23-a101-4252db96afd0}">
  <ds:schemaRefs/>
</ds:datastoreItem>
</file>

<file path=customXml/itemProps32.xml><?xml version="1.0" encoding="utf-8"?>
<ds:datastoreItem xmlns:ds="http://schemas.openxmlformats.org/officeDocument/2006/customXml" ds:itemID="{294e0ee5-66c5-40ad-b1e8-55dff695cb45}">
  <ds:schemaRefs/>
</ds:datastoreItem>
</file>

<file path=customXml/itemProps33.xml><?xml version="1.0" encoding="utf-8"?>
<ds:datastoreItem xmlns:ds="http://schemas.openxmlformats.org/officeDocument/2006/customXml" ds:itemID="{4572807e-0225-4490-957a-7fb56ab5c8ed}">
  <ds:schemaRefs/>
</ds:datastoreItem>
</file>

<file path=customXml/itemProps34.xml><?xml version="1.0" encoding="utf-8"?>
<ds:datastoreItem xmlns:ds="http://schemas.openxmlformats.org/officeDocument/2006/customXml" ds:itemID="{1abe90e2-0958-4f78-aa68-335fbd050c08}">
  <ds:schemaRefs/>
</ds:datastoreItem>
</file>

<file path=customXml/itemProps35.xml><?xml version="1.0" encoding="utf-8"?>
<ds:datastoreItem xmlns:ds="http://schemas.openxmlformats.org/officeDocument/2006/customXml" ds:itemID="{593abaf0-da57-4f4e-9d7e-fc3cd76c6d8e}">
  <ds:schemaRefs/>
</ds:datastoreItem>
</file>

<file path=customXml/itemProps36.xml><?xml version="1.0" encoding="utf-8"?>
<ds:datastoreItem xmlns:ds="http://schemas.openxmlformats.org/officeDocument/2006/customXml" ds:itemID="{f61aa97d-19cd-44cb-921a-80118e6f3244}">
  <ds:schemaRefs/>
</ds:datastoreItem>
</file>

<file path=customXml/itemProps37.xml><?xml version="1.0" encoding="utf-8"?>
<ds:datastoreItem xmlns:ds="http://schemas.openxmlformats.org/officeDocument/2006/customXml" ds:itemID="{2c3f958a-151d-4d8d-842c-cd7d37603d49}">
  <ds:schemaRefs/>
</ds:datastoreItem>
</file>

<file path=customXml/itemProps38.xml><?xml version="1.0" encoding="utf-8"?>
<ds:datastoreItem xmlns:ds="http://schemas.openxmlformats.org/officeDocument/2006/customXml" ds:itemID="{369d9cde-743f-46ea-9b8c-ea23a1449911}">
  <ds:schemaRefs/>
</ds:datastoreItem>
</file>

<file path=customXml/itemProps39.xml><?xml version="1.0" encoding="utf-8"?>
<ds:datastoreItem xmlns:ds="http://schemas.openxmlformats.org/officeDocument/2006/customXml" ds:itemID="{c6a1e914-0b1e-4830-863a-0b2bb6257645}">
  <ds:schemaRefs/>
</ds:datastoreItem>
</file>

<file path=customXml/itemProps4.xml><?xml version="1.0" encoding="utf-8"?>
<ds:datastoreItem xmlns:ds="http://schemas.openxmlformats.org/officeDocument/2006/customXml" ds:itemID="{ad0bf729-b516-45d7-82ce-98872ceeeb45}">
  <ds:schemaRefs/>
</ds:datastoreItem>
</file>

<file path=customXml/itemProps40.xml><?xml version="1.0" encoding="utf-8"?>
<ds:datastoreItem xmlns:ds="http://schemas.openxmlformats.org/officeDocument/2006/customXml" ds:itemID="{4e63930d-aeb0-443c-b6dc-422a2fe572ba}">
  <ds:schemaRefs/>
</ds:datastoreItem>
</file>

<file path=customXml/itemProps41.xml><?xml version="1.0" encoding="utf-8"?>
<ds:datastoreItem xmlns:ds="http://schemas.openxmlformats.org/officeDocument/2006/customXml" ds:itemID="{4c5cca25-c04d-4c80-a2d9-cf78606b8fe2}">
  <ds:schemaRefs/>
</ds:datastoreItem>
</file>

<file path=customXml/itemProps42.xml><?xml version="1.0" encoding="utf-8"?>
<ds:datastoreItem xmlns:ds="http://schemas.openxmlformats.org/officeDocument/2006/customXml" ds:itemID="{7801275b-1f05-456c-a22b-f5ed1900826f}">
  <ds:schemaRefs/>
</ds:datastoreItem>
</file>

<file path=customXml/itemProps43.xml><?xml version="1.0" encoding="utf-8"?>
<ds:datastoreItem xmlns:ds="http://schemas.openxmlformats.org/officeDocument/2006/customXml" ds:itemID="{993aa1b8-4dd6-40a1-8135-53e277a6ddfb}">
  <ds:schemaRefs/>
</ds:datastoreItem>
</file>

<file path=customXml/itemProps44.xml><?xml version="1.0" encoding="utf-8"?>
<ds:datastoreItem xmlns:ds="http://schemas.openxmlformats.org/officeDocument/2006/customXml" ds:itemID="{3ae04c0b-adde-4846-96cb-4263a8201586}">
  <ds:schemaRefs/>
</ds:datastoreItem>
</file>

<file path=customXml/itemProps45.xml><?xml version="1.0" encoding="utf-8"?>
<ds:datastoreItem xmlns:ds="http://schemas.openxmlformats.org/officeDocument/2006/customXml" ds:itemID="{68e0406a-545a-4fc1-8f2b-bdb1d046f059}">
  <ds:schemaRefs/>
</ds:datastoreItem>
</file>

<file path=customXml/itemProps46.xml><?xml version="1.0" encoding="utf-8"?>
<ds:datastoreItem xmlns:ds="http://schemas.openxmlformats.org/officeDocument/2006/customXml" ds:itemID="{250fb258-d46c-42aa-a25d-e21fdc331e7d}">
  <ds:schemaRefs/>
</ds:datastoreItem>
</file>

<file path=customXml/itemProps47.xml><?xml version="1.0" encoding="utf-8"?>
<ds:datastoreItem xmlns:ds="http://schemas.openxmlformats.org/officeDocument/2006/customXml" ds:itemID="{0bc35f39-5203-429a-b824-493b3949de68}">
  <ds:schemaRefs/>
</ds:datastoreItem>
</file>

<file path=customXml/itemProps48.xml><?xml version="1.0" encoding="utf-8"?>
<ds:datastoreItem xmlns:ds="http://schemas.openxmlformats.org/officeDocument/2006/customXml" ds:itemID="{7880251b-9ce5-4c81-86cc-2c43cd9acd1d}">
  <ds:schemaRefs/>
</ds:datastoreItem>
</file>

<file path=customXml/itemProps49.xml><?xml version="1.0" encoding="utf-8"?>
<ds:datastoreItem xmlns:ds="http://schemas.openxmlformats.org/officeDocument/2006/customXml" ds:itemID="{841bc7e5-f89f-47bd-af0e-9c69d133df36}">
  <ds:schemaRefs/>
</ds:datastoreItem>
</file>

<file path=customXml/itemProps5.xml><?xml version="1.0" encoding="utf-8"?>
<ds:datastoreItem xmlns:ds="http://schemas.openxmlformats.org/officeDocument/2006/customXml" ds:itemID="{141c158e-afe6-40ca-b6fe-0122471d89b9}">
  <ds:schemaRefs/>
</ds:datastoreItem>
</file>

<file path=customXml/itemProps50.xml><?xml version="1.0" encoding="utf-8"?>
<ds:datastoreItem xmlns:ds="http://schemas.openxmlformats.org/officeDocument/2006/customXml" ds:itemID="{b4f0900b-45f3-4124-90f0-5a5e24af79d4}">
  <ds:schemaRefs/>
</ds:datastoreItem>
</file>

<file path=customXml/itemProps51.xml><?xml version="1.0" encoding="utf-8"?>
<ds:datastoreItem xmlns:ds="http://schemas.openxmlformats.org/officeDocument/2006/customXml" ds:itemID="{580728b2-3d62-448f-a0ac-35ac93cc6d6e}">
  <ds:schemaRefs/>
</ds:datastoreItem>
</file>

<file path=customXml/itemProps52.xml><?xml version="1.0" encoding="utf-8"?>
<ds:datastoreItem xmlns:ds="http://schemas.openxmlformats.org/officeDocument/2006/customXml" ds:itemID="{39eddc07-4783-46ff-8d5c-6eacf94c5a98}">
  <ds:schemaRefs/>
</ds:datastoreItem>
</file>

<file path=customXml/itemProps53.xml><?xml version="1.0" encoding="utf-8"?>
<ds:datastoreItem xmlns:ds="http://schemas.openxmlformats.org/officeDocument/2006/customXml" ds:itemID="{c3e8be50-7ee9-4148-bdcd-f28185fa3c30}">
  <ds:schemaRefs/>
</ds:datastoreItem>
</file>

<file path=customXml/itemProps54.xml><?xml version="1.0" encoding="utf-8"?>
<ds:datastoreItem xmlns:ds="http://schemas.openxmlformats.org/officeDocument/2006/customXml" ds:itemID="{98b375b3-4ac6-4c51-9d5c-e22903de813e}">
  <ds:schemaRefs/>
</ds:datastoreItem>
</file>

<file path=customXml/itemProps55.xml><?xml version="1.0" encoding="utf-8"?>
<ds:datastoreItem xmlns:ds="http://schemas.openxmlformats.org/officeDocument/2006/customXml" ds:itemID="{b4728247-1d4a-4d3a-b970-60767a75e09f}">
  <ds:schemaRefs/>
</ds:datastoreItem>
</file>

<file path=customXml/itemProps56.xml><?xml version="1.0" encoding="utf-8"?>
<ds:datastoreItem xmlns:ds="http://schemas.openxmlformats.org/officeDocument/2006/customXml" ds:itemID="{1ff6ce7a-8b69-44a2-b2a8-e855be4f6c65}">
  <ds:schemaRefs/>
</ds:datastoreItem>
</file>

<file path=customXml/itemProps57.xml><?xml version="1.0" encoding="utf-8"?>
<ds:datastoreItem xmlns:ds="http://schemas.openxmlformats.org/officeDocument/2006/customXml" ds:itemID="{daa7716c-4ca2-4f72-8326-3518881f8660}">
  <ds:schemaRefs/>
</ds:datastoreItem>
</file>

<file path=customXml/itemProps58.xml><?xml version="1.0" encoding="utf-8"?>
<ds:datastoreItem xmlns:ds="http://schemas.openxmlformats.org/officeDocument/2006/customXml" ds:itemID="{805df5a8-698d-4e85-bb76-eb56f5cf1387}">
  <ds:schemaRefs/>
</ds:datastoreItem>
</file>

<file path=customXml/itemProps59.xml><?xml version="1.0" encoding="utf-8"?>
<ds:datastoreItem xmlns:ds="http://schemas.openxmlformats.org/officeDocument/2006/customXml" ds:itemID="{7f3c2937-d92f-4d70-b266-ddc697053fd5}">
  <ds:schemaRefs/>
</ds:datastoreItem>
</file>

<file path=customXml/itemProps6.xml><?xml version="1.0" encoding="utf-8"?>
<ds:datastoreItem xmlns:ds="http://schemas.openxmlformats.org/officeDocument/2006/customXml" ds:itemID="{6159a13c-709b-47f7-ac76-a28e9a58e2ae}">
  <ds:schemaRefs/>
</ds:datastoreItem>
</file>

<file path=customXml/itemProps60.xml><?xml version="1.0" encoding="utf-8"?>
<ds:datastoreItem xmlns:ds="http://schemas.openxmlformats.org/officeDocument/2006/customXml" ds:itemID="{82580fa7-60ff-45db-970c-c4156ec543e5}">
  <ds:schemaRefs/>
</ds:datastoreItem>
</file>

<file path=customXml/itemProps61.xml><?xml version="1.0" encoding="utf-8"?>
<ds:datastoreItem xmlns:ds="http://schemas.openxmlformats.org/officeDocument/2006/customXml" ds:itemID="{a13550f5-4f53-4546-8962-40395e80aa49}">
  <ds:schemaRefs/>
</ds:datastoreItem>
</file>

<file path=customXml/itemProps62.xml><?xml version="1.0" encoding="utf-8"?>
<ds:datastoreItem xmlns:ds="http://schemas.openxmlformats.org/officeDocument/2006/customXml" ds:itemID="{e1443685-326e-403c-b1e8-115028495ea1}">
  <ds:schemaRefs/>
</ds:datastoreItem>
</file>

<file path=customXml/itemProps63.xml><?xml version="1.0" encoding="utf-8"?>
<ds:datastoreItem xmlns:ds="http://schemas.openxmlformats.org/officeDocument/2006/customXml" ds:itemID="{3741d8c0-020b-41ae-8916-d5a9227b397d}">
  <ds:schemaRefs/>
</ds:datastoreItem>
</file>

<file path=customXml/itemProps64.xml><?xml version="1.0" encoding="utf-8"?>
<ds:datastoreItem xmlns:ds="http://schemas.openxmlformats.org/officeDocument/2006/customXml" ds:itemID="{7f168de9-947d-4ff9-a0b5-07b0c139a0e5}">
  <ds:schemaRefs/>
</ds:datastoreItem>
</file>

<file path=customXml/itemProps65.xml><?xml version="1.0" encoding="utf-8"?>
<ds:datastoreItem xmlns:ds="http://schemas.openxmlformats.org/officeDocument/2006/customXml" ds:itemID="{2b7b3590-1473-4aca-98be-a8d6a6aa8a5d}">
  <ds:schemaRefs/>
</ds:datastoreItem>
</file>

<file path=customXml/itemProps66.xml><?xml version="1.0" encoding="utf-8"?>
<ds:datastoreItem xmlns:ds="http://schemas.openxmlformats.org/officeDocument/2006/customXml" ds:itemID="{840314b4-8a72-474f-aa2e-399da6b6ab4e}">
  <ds:schemaRefs/>
</ds:datastoreItem>
</file>

<file path=customXml/itemProps67.xml><?xml version="1.0" encoding="utf-8"?>
<ds:datastoreItem xmlns:ds="http://schemas.openxmlformats.org/officeDocument/2006/customXml" ds:itemID="{414f1404-80a8-4e06-b62c-0bab98573eec}">
  <ds:schemaRefs/>
</ds:datastoreItem>
</file>

<file path=customXml/itemProps68.xml><?xml version="1.0" encoding="utf-8"?>
<ds:datastoreItem xmlns:ds="http://schemas.openxmlformats.org/officeDocument/2006/customXml" ds:itemID="{f58cd039-72c5-4005-b3c4-5bc9b25a22c7}">
  <ds:schemaRefs/>
</ds:datastoreItem>
</file>

<file path=customXml/itemProps69.xml><?xml version="1.0" encoding="utf-8"?>
<ds:datastoreItem xmlns:ds="http://schemas.openxmlformats.org/officeDocument/2006/customXml" ds:itemID="{abe27444-e77f-4893-8a5a-150964541476}">
  <ds:schemaRefs/>
</ds:datastoreItem>
</file>

<file path=customXml/itemProps7.xml><?xml version="1.0" encoding="utf-8"?>
<ds:datastoreItem xmlns:ds="http://schemas.openxmlformats.org/officeDocument/2006/customXml" ds:itemID="{5c02556d-40e2-45eb-a442-893a64637237}">
  <ds:schemaRefs/>
</ds:datastoreItem>
</file>

<file path=customXml/itemProps70.xml><?xml version="1.0" encoding="utf-8"?>
<ds:datastoreItem xmlns:ds="http://schemas.openxmlformats.org/officeDocument/2006/customXml" ds:itemID="{c56cb861-4442-4c9d-b10f-538c743c20dc}">
  <ds:schemaRefs/>
</ds:datastoreItem>
</file>

<file path=customXml/itemProps8.xml><?xml version="1.0" encoding="utf-8"?>
<ds:datastoreItem xmlns:ds="http://schemas.openxmlformats.org/officeDocument/2006/customXml" ds:itemID="{7b10815c-6877-468c-ac2b-01a5df797c4d}">
  <ds:schemaRefs/>
</ds:datastoreItem>
</file>

<file path=customXml/itemProps9.xml><?xml version="1.0" encoding="utf-8"?>
<ds:datastoreItem xmlns:ds="http://schemas.openxmlformats.org/officeDocument/2006/customXml" ds:itemID="{4d1fd97e-2f04-4d25-9f9b-c56d34680a76}">
  <ds:schemaRefs/>
</ds:datastoreItem>
</file>

<file path=docProps/app.xml><?xml version="1.0" encoding="utf-8"?>
<Properties xmlns="http://schemas.openxmlformats.org/officeDocument/2006/extended-properties" xmlns:vt="http://schemas.openxmlformats.org/officeDocument/2006/docPropsVTypes">
  <Pages>69</Pages>
  <Words>23978</Words>
  <Characters>28284</Characters>
  <TotalTime>7</TotalTime>
  <ScaleCrop>false</ScaleCrop>
  <LinksUpToDate>false</LinksUpToDate>
  <CharactersWithSpaces>28948</CharactersWithSpaces>
  <Application>WPS Office_12.1.0.16894_F1E327BC-269C-435d-A152-05C5408002CA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2024-03-01T14:20:00Z</dcterms:created>
  <dc:creator>Administrator</dc:creator>
  <cp:lastModifiedBy>海东青</cp:lastModifiedBy>
  <dcterms:modified xsi:type="dcterms:W3CDTF">2024-09-29T06:35:19Z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D40AB213201E4F71B605EC1CC126A641_13</vt:lpwstr>
  </property>
</Properties>
</file>