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2022年</w:t>
      </w:r>
      <w:r>
        <w:rPr>
          <w:rFonts w:ascii="黑体" w:hAnsi="黑体" w:eastAsia="黑体" w:cs="黑体"/>
          <w:b/>
          <w:color w:val="000000"/>
          <w:sz w:val="44"/>
        </w:rPr>
        <w:t>单位预算</w:t>
      </w:r>
      <w:r>
        <w:rPr>
          <w:rFonts w:hint="eastAsia" w:ascii="黑体" w:hAnsi="黑体" w:eastAsia="黑体" w:cs="黑体"/>
          <w:b/>
          <w:color w:val="000000"/>
          <w:sz w:val="44"/>
          <w:lang w:eastAsia="zh-CN"/>
        </w:rPr>
        <w:t>信息公开目录</w:t>
      </w:r>
    </w:p>
    <w:p>
      <w:pPr>
        <w:jc w:val="center"/>
        <w:outlineLvl w:val="0"/>
        <w:rPr>
          <w:rFonts w:ascii="黑体" w:hAnsi="黑体" w:eastAsia="黑体" w:cs="黑体"/>
          <w:b/>
          <w:color w:val="000000"/>
          <w:sz w:val="44"/>
          <w:lang w:eastAsia="zh-CN"/>
        </w:rPr>
      </w:pPr>
    </w:p>
    <w:p>
      <w:pPr>
        <w:pStyle w:val="7"/>
        <w:tabs>
          <w:tab w:val="right" w:leader="dot" w:pos="14562"/>
        </w:tabs>
      </w:pPr>
      <w:r>
        <w:fldChar w:fldCharType="begin"/>
      </w:r>
      <w:r>
        <w:instrText xml:space="preserve"> HYPERLINK \l "_Toc_4_4_0000000019" </w:instrText>
      </w:r>
      <w:r>
        <w:fldChar w:fldCharType="separate"/>
      </w:r>
      <w:r>
        <w:t>一、馆陶县</w:t>
      </w:r>
      <w:r>
        <w:rPr>
          <w:rFonts w:hint="eastAsia"/>
          <w:lang w:eastAsia="zh-CN"/>
        </w:rPr>
        <w:t>统计局</w:t>
      </w:r>
      <w:r>
        <w:t>本级收支预算</w:t>
      </w:r>
      <w:r>
        <w:tab/>
      </w:r>
      <w:r>
        <w:rPr>
          <w:rFonts w:hint="eastAsia"/>
          <w:lang w:eastAsia="zh-CN"/>
        </w:rPr>
        <w:t>2</w:t>
      </w:r>
      <w:r>
        <w:rPr>
          <w:rFonts w:hint="eastAsia"/>
          <w:lang w:eastAsia="zh-CN"/>
        </w:rPr>
        <w:fldChar w:fldCharType="end"/>
      </w:r>
    </w:p>
    <w:p>
      <w:pPr>
        <w:pStyle w:val="7"/>
        <w:tabs>
          <w:tab w:val="right" w:leader="dot" w:pos="14562"/>
        </w:tabs>
        <w:rPr>
          <w:lang w:eastAsia="zh-CN"/>
        </w:rPr>
      </w:pPr>
      <w:r>
        <w:fldChar w:fldCharType="begin"/>
      </w:r>
      <w:r>
        <w:instrText xml:space="preserve"> HYPERLINK \l "_Toc_4_4_0000000020" </w:instrText>
      </w:r>
      <w:r>
        <w:fldChar w:fldCharType="separate"/>
      </w:r>
      <w:r>
        <w:t>二、馆陶县</w:t>
      </w:r>
      <w:r>
        <w:rPr>
          <w:rFonts w:hint="eastAsia"/>
          <w:lang w:eastAsia="zh-CN"/>
        </w:rPr>
        <w:t>统计</w:t>
      </w:r>
      <w:r>
        <w:t>局机关（事业）收支预算</w:t>
      </w:r>
      <w:r>
        <w:tab/>
      </w:r>
      <w:r>
        <w:rPr>
          <w:lang w:eastAsia="zh-CN"/>
        </w:rPr>
        <w:t>25</w:t>
      </w:r>
      <w:r>
        <w:rPr>
          <w:lang w:eastAsia="zh-CN"/>
        </w:rPr>
        <w:fldChar w:fldCharType="end"/>
      </w: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3"/>
      </w:pPr>
      <w:bookmarkStart w:id="0" w:name="_Toc_4_4_0000000019"/>
      <w:r>
        <w:rPr>
          <w:rFonts w:hint="eastAsia" w:ascii="方正小标宋_GBK" w:hAnsi="方正小标宋_GBK" w:eastAsia="方正小标宋_GBK" w:cs="方正小标宋_GBK"/>
          <w:color w:val="000000"/>
          <w:sz w:val="44"/>
          <w:lang w:val="uk-UA"/>
        </w:rPr>
        <w:t>一、馆陶县统计局本级收支预算</w:t>
      </w:r>
      <w:bookmarkEnd w:id="0"/>
    </w:p>
    <w:p>
      <w:pPr>
        <w:jc w:val="center"/>
        <w:outlineLvl w:val="4"/>
      </w:pPr>
      <w:r>
        <w:rPr>
          <w:rFonts w:hint="eastAsia" w:ascii="方正小标宋_GBK" w:hAnsi="方正小标宋_GBK" w:eastAsia="方正小标宋_GBK" w:cs="方正小标宋_GBK"/>
          <w:color w:val="000000"/>
          <w:sz w:val="36"/>
          <w:lang w:val="uk-UA"/>
        </w:rPr>
        <w:t>单位预算收支总表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410001</w:t>
            </w:r>
            <w:r>
              <w:rPr>
                <w:rFonts w:hint="eastAsia"/>
                <w:lang w:val="uk-UA"/>
              </w:rPr>
              <w:t>馆陶县统计局本级</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2134000.00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r>
    </w:tbl>
    <w:p>
      <w:pPr>
        <w:sectPr>
          <w:footerReference r:id="rId3" w:type="default"/>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单位预算收入总表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410001</w:t>
            </w:r>
            <w:r>
              <w:rPr>
                <w:rFonts w:hint="eastAsia"/>
                <w:lang w:val="uk-UA"/>
              </w:rPr>
              <w:t>馆陶县统计局本级</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669" w:type="dxa"/>
            <w:gridSpan w:val="5"/>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9071" w:type="dxa"/>
            <w:gridSpan w:val="8"/>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w:t>
            </w:r>
            <w:r>
              <w:rPr>
                <w:rFonts w:hint="eastAsia"/>
              </w:rPr>
              <w:t xml:space="preserve">    </w:t>
            </w:r>
            <w:r>
              <w:rPr>
                <w:rFonts w:hint="eastAsia"/>
                <w:lang w:val="uk-UA"/>
              </w:rPr>
              <w:t>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科目名称</w:t>
            </w: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6"/>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一般公共服务支出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统计信息事务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1458900.00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1458900.00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1458900.00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专项统计业务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368000.00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368000.00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368000.00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114000.00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114000.00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114000.00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56900.00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56900.00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56900.00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单位预算支出总表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410001</w:t>
            </w:r>
            <w:r>
              <w:rPr>
                <w:rFonts w:hint="eastAsia"/>
                <w:lang w:val="uk-UA"/>
              </w:rPr>
              <w:t>馆陶县统计局本级</w:t>
            </w:r>
          </w:p>
        </w:tc>
        <w:tc>
          <w:tcPr>
            <w:tcW w:w="2721" w:type="dxa"/>
            <w:gridSpan w:val="2"/>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443" w:type="dxa"/>
            <w:gridSpan w:val="4"/>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w:t>
            </w:r>
            <w:r>
              <w:rPr>
                <w:rFonts w:hint="eastAsia"/>
              </w:rPr>
              <w:t xml:space="preserve">    </w:t>
            </w:r>
            <w:r>
              <w:rPr>
                <w:rFonts w:hint="eastAsia"/>
                <w:lang w:val="uk-UA"/>
              </w:rPr>
              <w:t>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科目名称</w:t>
            </w:r>
          </w:p>
        </w:tc>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2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6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1666000.00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468000.00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一般公共服务支出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1358900.00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468000.00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统计信息事务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1358900.00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468000.00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1458900.00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1358900.00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100000.00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专项统计业务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368000.00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368000.00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114000.00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114000.00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56900.00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56900.00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单位预算财政拨款收支总表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410001</w:t>
            </w:r>
            <w:r>
              <w:rPr>
                <w:rFonts w:hint="eastAsia"/>
                <w:lang w:val="uk-UA"/>
              </w:rPr>
              <w:t>馆陶县统计局本级</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2134000.00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410001</w:t>
            </w:r>
            <w:r>
              <w:rPr>
                <w:rFonts w:hint="eastAsia"/>
                <w:lang w:val="uk-UA"/>
              </w:rPr>
              <w:t>馆陶县统计局本级</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3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558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2134000.00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1666000.00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468000.00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一般公共服务支出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1358900.00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统计信息事务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1826900.00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1358900.00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1458900.00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1358900.00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专项统计业务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368000.00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170900.00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114000.00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114000.00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56900.00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56900.00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55200.00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单位预算一般公共预算财政拨款基本支出表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410001</w:t>
            </w:r>
            <w:r>
              <w:rPr>
                <w:rFonts w:hint="eastAsia"/>
                <w:lang w:val="uk-UA"/>
              </w:rPr>
              <w:t>馆陶县统计局本级</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人员经费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1666000.00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1485100.00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180900.00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1390100.00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1390100.00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501000.00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501000.00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231000.00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231000.00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347000.00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347000.00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114000.00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114000.00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56900.00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56900.00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54000.00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54000.00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5200.00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5200.00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180900.00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180900.00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14000.00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印刷费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16000.00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17700.00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53800.00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30215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会议费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1600.00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30239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70000.00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单位预算政府基金预算财政拨款支出表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410001</w:t>
            </w:r>
            <w:r>
              <w:rPr>
                <w:rFonts w:hint="eastAsia"/>
                <w:lang w:val="uk-UA"/>
              </w:rPr>
              <w:t>馆陶县统计局本级</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3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558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ind w:firstLine="420"/>
      </w:pPr>
      <w:r>
        <w:rPr>
          <w:rFonts w:hint="eastAsia"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单位预算国有资本经营预算财政拨款支出表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410001</w:t>
            </w:r>
            <w:r>
              <w:rPr>
                <w:rFonts w:hint="eastAsia"/>
                <w:lang w:val="uk-UA"/>
              </w:rPr>
              <w:t>馆陶县统计局本级</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3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558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ind w:firstLine="420"/>
      </w:pPr>
      <w:r>
        <w:rPr>
          <w:rFonts w:hint="eastAsia"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9"/>
            </w:pPr>
            <w:r>
              <w:rPr>
                <w:rFonts w:hint="eastAsia"/>
              </w:rPr>
              <w:t>410001</w:t>
            </w:r>
            <w:r>
              <w:rPr>
                <w:rFonts w:hint="eastAsia"/>
                <w:lang w:val="uk-UA"/>
              </w:rPr>
              <w:t>馆陶县统计局本级</w:t>
            </w:r>
          </w:p>
        </w:tc>
        <w:tc>
          <w:tcPr>
            <w:tcW w:w="2381" w:type="dxa"/>
            <w:tcBorders>
              <w:top w:val="single" w:color="FFFFFF" w:sz="6" w:space="0"/>
              <w:left w:val="single" w:color="FFFFFF" w:sz="6" w:space="0"/>
              <w:right w:val="single" w:color="FFFFFF" w:sz="6" w:space="0"/>
            </w:tcBorders>
            <w:vAlign w:val="center"/>
          </w:tcPr>
          <w:p>
            <w:pPr>
              <w:pStyle w:val="1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3798" w:type="dxa"/>
            <w:vMerge w:val="restart"/>
            <w:vAlign w:val="center"/>
          </w:tcPr>
          <w:p>
            <w:pPr>
              <w:pStyle w:val="20"/>
            </w:pPr>
            <w:r>
              <w:t>项  目</w:t>
            </w:r>
          </w:p>
        </w:tc>
        <w:tc>
          <w:tcPr>
            <w:tcW w:w="9524" w:type="dxa"/>
            <w:gridSpan w:val="4"/>
            <w:vAlign w:val="center"/>
          </w:tcPr>
          <w:p>
            <w:pPr>
              <w:pStyle w:val="2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0"/>
            </w:pPr>
            <w:r>
              <w:t>合计</w:t>
            </w:r>
          </w:p>
        </w:tc>
        <w:tc>
          <w:tcPr>
            <w:tcW w:w="2381" w:type="dxa"/>
            <w:vAlign w:val="center"/>
          </w:tcPr>
          <w:p>
            <w:pPr>
              <w:pStyle w:val="20"/>
            </w:pPr>
            <w:r>
              <w:t>一般公共预算              财政拨款</w:t>
            </w:r>
          </w:p>
        </w:tc>
        <w:tc>
          <w:tcPr>
            <w:tcW w:w="2381" w:type="dxa"/>
            <w:vAlign w:val="center"/>
          </w:tcPr>
          <w:p>
            <w:pPr>
              <w:pStyle w:val="20"/>
            </w:pPr>
            <w:r>
              <w:t>政府性基金                  预算拨款</w:t>
            </w:r>
          </w:p>
        </w:tc>
        <w:tc>
          <w:tcPr>
            <w:tcW w:w="2381" w:type="dxa"/>
            <w:vAlign w:val="center"/>
          </w:tcPr>
          <w:p>
            <w:pPr>
              <w:pStyle w:val="2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0"/>
            </w:pPr>
            <w:r>
              <w:t>栏次</w:t>
            </w:r>
          </w:p>
        </w:tc>
        <w:tc>
          <w:tcPr>
            <w:tcW w:w="3798" w:type="dxa"/>
            <w:vAlign w:val="center"/>
          </w:tcPr>
          <w:p>
            <w:pPr>
              <w:pStyle w:val="20"/>
            </w:pPr>
            <w:r>
              <w:t>1</w:t>
            </w:r>
          </w:p>
        </w:tc>
        <w:tc>
          <w:tcPr>
            <w:tcW w:w="2381" w:type="dxa"/>
            <w:vAlign w:val="center"/>
          </w:tcPr>
          <w:p>
            <w:pPr>
              <w:pStyle w:val="20"/>
            </w:pPr>
            <w:r>
              <w:t>2</w:t>
            </w:r>
          </w:p>
        </w:tc>
        <w:tc>
          <w:tcPr>
            <w:tcW w:w="2381" w:type="dxa"/>
            <w:vAlign w:val="center"/>
          </w:tcPr>
          <w:p>
            <w:pPr>
              <w:pStyle w:val="20"/>
            </w:pPr>
            <w:r>
              <w:t>3</w:t>
            </w:r>
          </w:p>
        </w:tc>
        <w:tc>
          <w:tcPr>
            <w:tcW w:w="2381" w:type="dxa"/>
            <w:vAlign w:val="center"/>
          </w:tcPr>
          <w:p>
            <w:pPr>
              <w:pStyle w:val="20"/>
            </w:pPr>
            <w:r>
              <w:t>4</w:t>
            </w:r>
          </w:p>
        </w:tc>
        <w:tc>
          <w:tcPr>
            <w:tcW w:w="238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1</w:t>
            </w:r>
          </w:p>
        </w:tc>
        <w:tc>
          <w:tcPr>
            <w:tcW w:w="3798" w:type="dxa"/>
            <w:vAlign w:val="center"/>
          </w:tcPr>
          <w:p>
            <w:pPr>
              <w:pStyle w:val="24"/>
            </w:pPr>
            <w:r>
              <w:t>合计</w:t>
            </w:r>
          </w:p>
        </w:tc>
        <w:tc>
          <w:tcPr>
            <w:tcW w:w="2381" w:type="dxa"/>
            <w:vAlign w:val="center"/>
          </w:tcPr>
          <w:p>
            <w:pPr>
              <w:spacing w:line="300" w:lineRule="exact"/>
              <w:jc w:val="right"/>
            </w:pPr>
            <w:r>
              <w:rPr>
                <w:rFonts w:hint="eastAsia" w:ascii="方正书宋_GBK" w:eastAsia="方正书宋_GBK"/>
                <w:b/>
                <w:lang w:eastAsia="zh-CN"/>
              </w:rPr>
              <w:t>800</w:t>
            </w:r>
          </w:p>
        </w:tc>
        <w:tc>
          <w:tcPr>
            <w:tcW w:w="2381" w:type="dxa"/>
            <w:vAlign w:val="center"/>
          </w:tcPr>
          <w:p>
            <w:pPr>
              <w:spacing w:line="300" w:lineRule="exact"/>
              <w:jc w:val="right"/>
              <w:rPr>
                <w:rFonts w:eastAsia="宋体"/>
                <w:lang w:eastAsia="zh-CN"/>
              </w:rPr>
            </w:pPr>
            <w:r>
              <w:rPr>
                <w:rFonts w:hint="eastAsia" w:ascii="方正书宋_GBK" w:eastAsia="方正书宋_GBK"/>
                <w:b/>
                <w:lang w:eastAsia="zh-CN"/>
              </w:rPr>
              <w:t>800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2</w:t>
            </w:r>
          </w:p>
        </w:tc>
        <w:tc>
          <w:tcPr>
            <w:tcW w:w="3798" w:type="dxa"/>
            <w:vAlign w:val="center"/>
          </w:tcPr>
          <w:p>
            <w:pPr>
              <w:pStyle w:val="22"/>
            </w:pPr>
            <w:r>
              <w:t>一、因公出国（境）费</w:t>
            </w:r>
          </w:p>
        </w:tc>
        <w:tc>
          <w:tcPr>
            <w:tcW w:w="2381" w:type="dxa"/>
            <w:vAlign w:val="center"/>
          </w:tcPr>
          <w:p>
            <w:pPr>
              <w:spacing w:line="300" w:lineRule="exact"/>
              <w:jc w:val="right"/>
            </w:pPr>
          </w:p>
        </w:tc>
        <w:tc>
          <w:tcPr>
            <w:tcW w:w="2381" w:type="dxa"/>
            <w:vAlign w:val="center"/>
          </w:tcPr>
          <w:p>
            <w:pPr>
              <w:spacing w:line="300" w:lineRule="exact"/>
              <w:jc w:val="right"/>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rPr>
                <w:rFonts w:hint="eastAsia"/>
                <w:lang w:eastAsia="zh-CN"/>
              </w:rPr>
              <w:t>3</w:t>
            </w:r>
          </w:p>
        </w:tc>
        <w:tc>
          <w:tcPr>
            <w:tcW w:w="3798" w:type="dxa"/>
            <w:vAlign w:val="center"/>
          </w:tcPr>
          <w:p>
            <w:pPr>
              <w:pStyle w:val="22"/>
            </w:pPr>
            <w:r>
              <w:t>二、公务用车购置及运维费</w:t>
            </w:r>
          </w:p>
        </w:tc>
        <w:tc>
          <w:tcPr>
            <w:tcW w:w="2381" w:type="dxa"/>
            <w:vAlign w:val="center"/>
          </w:tcPr>
          <w:p>
            <w:pPr>
              <w:spacing w:line="300" w:lineRule="exact"/>
              <w:jc w:val="right"/>
            </w:pPr>
          </w:p>
        </w:tc>
        <w:tc>
          <w:tcPr>
            <w:tcW w:w="2381" w:type="dxa"/>
            <w:vAlign w:val="center"/>
          </w:tcPr>
          <w:p>
            <w:pPr>
              <w:spacing w:line="300" w:lineRule="exact"/>
              <w:jc w:val="right"/>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rPr>
                <w:rFonts w:hint="eastAsia"/>
                <w:lang w:eastAsia="zh-CN"/>
              </w:rPr>
              <w:t>4</w:t>
            </w:r>
          </w:p>
        </w:tc>
        <w:tc>
          <w:tcPr>
            <w:tcW w:w="3798" w:type="dxa"/>
            <w:vAlign w:val="center"/>
          </w:tcPr>
          <w:p>
            <w:pPr>
              <w:pStyle w:val="22"/>
            </w:pPr>
            <w:r>
              <w:t xml:space="preserve">    其中：公务用车购置费</w:t>
            </w:r>
          </w:p>
        </w:tc>
        <w:tc>
          <w:tcPr>
            <w:tcW w:w="2381" w:type="dxa"/>
            <w:vAlign w:val="center"/>
          </w:tcPr>
          <w:p>
            <w:pPr>
              <w:spacing w:line="300" w:lineRule="exact"/>
              <w:jc w:val="right"/>
            </w:pPr>
          </w:p>
        </w:tc>
        <w:tc>
          <w:tcPr>
            <w:tcW w:w="2381" w:type="dxa"/>
            <w:vAlign w:val="center"/>
          </w:tcPr>
          <w:p>
            <w:pPr>
              <w:spacing w:line="300" w:lineRule="exact"/>
              <w:jc w:val="right"/>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rPr>
                <w:rFonts w:hint="eastAsia"/>
                <w:lang w:eastAsia="zh-CN"/>
              </w:rPr>
              <w:t>5</w:t>
            </w:r>
          </w:p>
        </w:tc>
        <w:tc>
          <w:tcPr>
            <w:tcW w:w="3798" w:type="dxa"/>
            <w:vAlign w:val="center"/>
          </w:tcPr>
          <w:p>
            <w:pPr>
              <w:pStyle w:val="22"/>
            </w:pPr>
            <w:r>
              <w:t xml:space="preserve">          公务用车运行维护费</w:t>
            </w:r>
          </w:p>
        </w:tc>
        <w:tc>
          <w:tcPr>
            <w:tcW w:w="2381" w:type="dxa"/>
            <w:vAlign w:val="center"/>
          </w:tcPr>
          <w:p>
            <w:pPr>
              <w:spacing w:line="300" w:lineRule="exact"/>
              <w:jc w:val="right"/>
            </w:pPr>
          </w:p>
        </w:tc>
        <w:tc>
          <w:tcPr>
            <w:tcW w:w="2381" w:type="dxa"/>
            <w:vAlign w:val="center"/>
          </w:tcPr>
          <w:p>
            <w:pPr>
              <w:spacing w:line="300" w:lineRule="exact"/>
              <w:jc w:val="right"/>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rPr>
                <w:rFonts w:hint="eastAsia"/>
                <w:lang w:eastAsia="zh-CN"/>
              </w:rPr>
              <w:t>6</w:t>
            </w:r>
          </w:p>
        </w:tc>
        <w:tc>
          <w:tcPr>
            <w:tcW w:w="3798" w:type="dxa"/>
            <w:vAlign w:val="center"/>
          </w:tcPr>
          <w:p>
            <w:pPr>
              <w:pStyle w:val="22"/>
            </w:pPr>
            <w:r>
              <w:t>三、公务接待费</w:t>
            </w:r>
          </w:p>
        </w:tc>
        <w:tc>
          <w:tcPr>
            <w:tcW w:w="2381" w:type="dxa"/>
            <w:vAlign w:val="center"/>
          </w:tcPr>
          <w:p>
            <w:pPr>
              <w:spacing w:line="300" w:lineRule="exact"/>
              <w:jc w:val="right"/>
              <w:rPr>
                <w:rFonts w:eastAsia="宋体"/>
                <w:lang w:eastAsia="zh-CN"/>
              </w:rPr>
            </w:pPr>
            <w:r>
              <w:rPr>
                <w:rFonts w:hint="eastAsia" w:eastAsia="宋体"/>
                <w:lang w:eastAsia="zh-CN"/>
              </w:rPr>
              <w:t>800</w:t>
            </w:r>
          </w:p>
        </w:tc>
        <w:tc>
          <w:tcPr>
            <w:tcW w:w="2381" w:type="dxa"/>
            <w:vAlign w:val="center"/>
          </w:tcPr>
          <w:p>
            <w:pPr>
              <w:spacing w:line="300" w:lineRule="exact"/>
              <w:jc w:val="right"/>
              <w:rPr>
                <w:rFonts w:eastAsia="宋体"/>
                <w:lang w:eastAsia="zh-CN"/>
              </w:rPr>
            </w:pPr>
            <w:r>
              <w:rPr>
                <w:rFonts w:hint="eastAsia" w:eastAsia="宋体"/>
                <w:lang w:eastAsia="zh-CN"/>
              </w:rPr>
              <w:t>800</w:t>
            </w:r>
          </w:p>
        </w:tc>
        <w:tc>
          <w:tcPr>
            <w:tcW w:w="2381" w:type="dxa"/>
            <w:vAlign w:val="center"/>
          </w:tcPr>
          <w:p>
            <w:pPr>
              <w:pStyle w:val="21"/>
            </w:pPr>
          </w:p>
        </w:tc>
        <w:tc>
          <w:tcPr>
            <w:tcW w:w="2381" w:type="dxa"/>
            <w:vAlign w:val="center"/>
          </w:tcPr>
          <w:p>
            <w:pPr>
              <w:pStyle w:val="21"/>
            </w:pPr>
          </w:p>
        </w:tc>
      </w:tr>
    </w:tbl>
    <w:p/>
    <w:p>
      <w:pPr>
        <w:sectPr>
          <w:pgSz w:w="16840" w:h="11900" w:orient="landscape"/>
          <w:pgMar w:top="1361" w:right="1020" w:bottom="1361"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44"/>
          <w:lang w:val="uk-UA"/>
        </w:rPr>
        <w:t>馆陶县统计局本级</w:t>
      </w:r>
      <w:r>
        <w:rPr>
          <w:rFonts w:hint="eastAsia"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hint="eastAsia" w:eastAsia="方正仿宋_GBK"/>
          <w:color w:val="000000"/>
          <w:sz w:val="28"/>
          <w:lang w:val="uk-UA"/>
        </w:rPr>
        <w:t>按照《中华人民共和国</w:t>
      </w:r>
      <w:bookmarkStart w:id="2" w:name="_GoBack"/>
      <w:bookmarkEnd w:id="2"/>
      <w:r>
        <w:rPr>
          <w:rFonts w:hint="eastAsia" w:eastAsia="方正仿宋_GBK"/>
          <w:color w:val="000000"/>
          <w:sz w:val="28"/>
          <w:lang w:val="uk-UA"/>
        </w:rPr>
        <w:t>预算法》、《地方预决算公开操作规程》和《关于进一步推进预算公开工作的实施意见》规定，现将馆陶县统计局本级</w:t>
      </w:r>
      <w:r>
        <w:rPr>
          <w:rFonts w:eastAsia="方正仿宋_GBK"/>
          <w:color w:val="000000"/>
          <w:sz w:val="28"/>
        </w:rPr>
        <w:t>2022</w:t>
      </w:r>
      <w:r>
        <w:rPr>
          <w:rFonts w:hint="eastAsia" w:eastAsia="方正仿宋_GBK"/>
          <w:color w:val="000000"/>
          <w:sz w:val="28"/>
          <w:lang w:val="uk-UA"/>
        </w:rPr>
        <w:t>年单位预算公开如下：</w:t>
      </w:r>
    </w:p>
    <w:p>
      <w:pPr>
        <w:spacing w:before="10" w:after="10"/>
        <w:ind w:firstLine="640"/>
        <w:outlineLvl w:val="5"/>
      </w:pPr>
      <w:r>
        <w:rPr>
          <w:rFonts w:hint="eastAsia" w:ascii="黑体" w:hAnsi="黑体" w:eastAsia="黑体" w:cs="黑体"/>
          <w:color w:val="000000"/>
          <w:sz w:val="32"/>
          <w:lang w:val="uk-UA"/>
        </w:rPr>
        <w:t>一、单位职责及机构设置情况</w:t>
      </w:r>
    </w:p>
    <w:p>
      <w:pPr>
        <w:ind w:firstLine="640"/>
      </w:pPr>
      <w:r>
        <w:rPr>
          <w:rFonts w:hint="eastAsia" w:ascii="方正楷体_GBK" w:hAnsi="方正楷体_GBK" w:eastAsia="方正楷体_GBK" w:cs="方正楷体_GBK"/>
          <w:b/>
          <w:color w:val="000000"/>
          <w:sz w:val="32"/>
          <w:lang w:val="uk-UA"/>
        </w:rPr>
        <w:t>单位职责：</w:t>
      </w:r>
    </w:p>
    <w:p>
      <w:pPr>
        <w:pStyle w:val="35"/>
      </w:pPr>
      <w:r>
        <w:rPr>
          <w:rFonts w:hint="eastAsia"/>
          <w:lang w:val="uk-UA"/>
        </w:rPr>
        <w:t>（一）组织领导和协调全县统计工作，确保统计数据真实、准确、完整、及时。</w:t>
      </w:r>
    </w:p>
    <w:p>
      <w:pPr>
        <w:pStyle w:val="35"/>
      </w:pPr>
      <w:r>
        <w:rPr>
          <w:rFonts w:hint="eastAsia"/>
          <w:lang w:val="uk-UA"/>
        </w:rPr>
        <w:t>（二）拟订统计改革方案，制定统计建设规划、统计调查计划、统计调查制度，指导和规范全县统计行政执法工作，监督检查统计法律、法规贯彻实施情况，组织实施统计法律法规宣传教育，依法查处统计违法行为，开展防范和惩治统计造假弄虚作假统计督查。组织实施统计执法监督检查和</w:t>
      </w:r>
      <w:r>
        <w:t>“</w:t>
      </w:r>
      <w:r>
        <w:rPr>
          <w:rFonts w:hint="eastAsia"/>
          <w:lang w:val="uk-UA"/>
        </w:rPr>
        <w:t>双随机</w:t>
      </w:r>
      <w:r>
        <w:t>”</w:t>
      </w:r>
      <w:r>
        <w:rPr>
          <w:rFonts w:hint="eastAsia"/>
          <w:lang w:val="uk-UA"/>
        </w:rPr>
        <w:t>抽查，依法查处统计违法案件，预防和查处统计造假、弄虚作假，受理、办理、督办统计违法举报。</w:t>
      </w:r>
    </w:p>
    <w:p>
      <w:pPr>
        <w:pStyle w:val="35"/>
      </w:pPr>
      <w:r>
        <w:rPr>
          <w:rFonts w:hint="eastAsia"/>
          <w:lang w:val="uk-UA"/>
        </w:rPr>
        <w:t>（三）贯彻执行国家和省、市国民经济核算制度，组织实施全县国民经济核算制度和民营经济制度。核算全县地区生产总值及派生产业增加值；组织实施投入产出调查；编制全县资产负债表和资金流量表；牵头组织相关部门编制全县自然资源资产负债表；整理、测算和提供国民经济核算资料。</w:t>
      </w:r>
    </w:p>
    <w:p>
      <w:pPr>
        <w:pStyle w:val="35"/>
      </w:pPr>
      <w:r>
        <w:rPr>
          <w:rFonts w:hint="eastAsia"/>
          <w:lang w:val="uk-UA"/>
        </w:rPr>
        <w:t>（四）组织完成国家和省、市部署的国情国力普查及重要调查任务；组织研究重大县情县力普查和抽样调查计划，组织实施全县人口、经济、农业方面等重大普查调查，汇总、整理和提供有关县情县力方面的统计数据。</w:t>
      </w:r>
    </w:p>
    <w:p>
      <w:pPr>
        <w:pStyle w:val="35"/>
      </w:pPr>
      <w:r>
        <w:rPr>
          <w:rFonts w:hint="eastAsia"/>
          <w:lang w:val="uk-UA"/>
        </w:rPr>
        <w:t>（五）组织实施全县农林牧渔业、工业、建筑业、批发和零售业、住宿和餐饮业、房地产、服务业及能源、投资、消费、人口和城镇化率、劳动工资、就业、社会、科技、文化产业、县乡村三级社会经济基本情况、资源环境、战略性新兴产业、高新技术产业、民营经济等统计调查，收集、汇总、整理和提供统计数据。</w:t>
      </w:r>
    </w:p>
    <w:p>
      <w:pPr>
        <w:pStyle w:val="35"/>
      </w:pPr>
      <w:r>
        <w:rPr>
          <w:rFonts w:hint="eastAsia"/>
          <w:lang w:val="uk-UA"/>
        </w:rPr>
        <w:t>（六）组织实施县域经济发展、农业产业化、特色小镇、节能降耗、绿色发展、企业景气、妇女儿童监测、新产业新业态新商业模式（以下简称新经济）、高质量发展、京津冀协同发展等统计监测，收集、整理和提供统计数据。</w:t>
      </w:r>
    </w:p>
    <w:p>
      <w:pPr>
        <w:pStyle w:val="35"/>
      </w:pPr>
      <w:r>
        <w:rPr>
          <w:rFonts w:hint="eastAsia"/>
          <w:lang w:val="uk-UA"/>
        </w:rPr>
        <w:t>（七）综合整理和提供财政、金融、旅游、交通运输、邮政、地质勘查、教育、体育、卫生、社会保障、公用事业、对外经济、收入、价格等基本统计数据。</w:t>
      </w:r>
    </w:p>
    <w:p>
      <w:pPr>
        <w:pStyle w:val="35"/>
      </w:pPr>
      <w:r>
        <w:rPr>
          <w:rFonts w:hint="eastAsia"/>
          <w:lang w:val="uk-UA"/>
        </w:rPr>
        <w:t>（八）组织各乡镇和各部门的经济、社会、科技、服务业统计调查，统一核定、管理、公布全县性基本统计资料，定期发布全县国民经济和社会发展情况的统计信息，组织建立统计信息共享制度和发布制度。</w:t>
      </w:r>
    </w:p>
    <w:p>
      <w:pPr>
        <w:pStyle w:val="35"/>
      </w:pPr>
      <w:r>
        <w:rPr>
          <w:rFonts w:hint="eastAsia"/>
          <w:lang w:val="uk-UA"/>
        </w:rPr>
        <w:t>（九）对国民经济、社会发展、科技进步和资源环境等情况进行统计分析、统计预测和统计监督，向县委、县政府及有关部门提供统计信息和咨询建议。</w:t>
      </w:r>
    </w:p>
    <w:p>
      <w:pPr>
        <w:pStyle w:val="35"/>
      </w:pPr>
      <w:r>
        <w:rPr>
          <w:rFonts w:hint="eastAsia"/>
          <w:lang w:val="uk-UA"/>
        </w:rPr>
        <w:t>（十）指导专业统计基础工作、统计基层基础业务建设；组织建立统计信息管理制度，建立健全统计数据质量审核、监控和评估制度，开展对统计数据质量的检查和评估。</w:t>
      </w:r>
    </w:p>
    <w:p>
      <w:pPr>
        <w:pStyle w:val="35"/>
      </w:pPr>
      <w:r>
        <w:rPr>
          <w:rFonts w:hint="eastAsia"/>
          <w:lang w:val="uk-UA"/>
        </w:rPr>
        <w:t>（十一）贯彻执行国家、省、市统计数据库和网络的基本标准及运行规则；管理全县统计信息化系统和统计数据库系统；指导全县统计信息化系统建设。</w:t>
      </w:r>
    </w:p>
    <w:p>
      <w:pPr>
        <w:pStyle w:val="35"/>
      </w:pPr>
      <w:r>
        <w:rPr>
          <w:rFonts w:hint="eastAsia"/>
          <w:lang w:val="uk-UA"/>
        </w:rPr>
        <w:t>指导统计专业技术队伍建设；指导所属事业单位名录库建设、全面建成小康社会统计监测、社情民意调查、资料管理等工作。</w:t>
      </w:r>
    </w:p>
    <w:p>
      <w:pPr>
        <w:pStyle w:val="35"/>
      </w:pPr>
      <w:r>
        <w:rPr>
          <w:rFonts w:hint="eastAsia"/>
          <w:lang w:val="uk-UA"/>
        </w:rPr>
        <w:t>（十二）组织实施全县规模以下工业抽样调查，规模以下工业企业成本费用调查、建筑业小微企业抽样调查、小微企业固定资产投资情况调查，规模以下企业创新调查、限额以下服务业抽样调查，并开展调查情况分析研究。</w:t>
      </w:r>
    </w:p>
    <w:p>
      <w:pPr>
        <w:pStyle w:val="35"/>
      </w:pPr>
      <w:r>
        <w:rPr>
          <w:rFonts w:hint="eastAsia"/>
          <w:lang w:val="uk-UA"/>
        </w:rPr>
        <w:t>（十三）完成县委、县政府及市统计局交办的其他任务。</w:t>
      </w:r>
    </w:p>
    <w:p>
      <w:pPr>
        <w:ind w:firstLine="640"/>
      </w:pPr>
      <w:r>
        <w:rPr>
          <w:rFonts w:hint="eastAsia" w:ascii="方正楷体_GBK" w:hAnsi="方正楷体_GBK" w:eastAsia="方正楷体_GBK" w:cs="方正楷体_GBK"/>
          <w:b/>
          <w:color w:val="000000"/>
          <w:sz w:val="32"/>
          <w:lang w:val="uk-UA"/>
        </w:rPr>
        <w:t>机构设置：</w:t>
      </w:r>
    </w:p>
    <w:p>
      <w:pPr>
        <w:jc w:val="center"/>
      </w:pPr>
      <w:r>
        <w:rPr>
          <w:rFonts w:hint="eastAsia" w:ascii="方正小标宋_GBK" w:hAnsi="方正小标宋_GBK" w:eastAsia="方正小标宋_GBK" w:cs="方正小标宋_GBK"/>
          <w:color w:val="000000"/>
          <w:sz w:val="32"/>
          <w:lang w:val="uk-UA"/>
        </w:rPr>
        <w:t>单位机构设置情况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馆陶县统计局本级</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财政拨款</w:t>
            </w:r>
          </w:p>
        </w:tc>
      </w:tr>
    </w:tbl>
    <w:p>
      <w:pPr>
        <w:spacing w:before="10" w:after="10"/>
        <w:ind w:firstLine="640"/>
        <w:outlineLvl w:val="5"/>
      </w:pPr>
      <w:r>
        <w:rPr>
          <w:rFonts w:hint="eastAsia" w:ascii="黑体" w:hAnsi="黑体" w:eastAsia="黑体" w:cs="黑体"/>
          <w:color w:val="000000"/>
          <w:sz w:val="32"/>
          <w:lang w:val="uk-UA"/>
        </w:rPr>
        <w:t>二、单位预算安排的总体情况</w:t>
      </w:r>
    </w:p>
    <w:p>
      <w:pPr>
        <w:spacing w:line="500" w:lineRule="exact"/>
        <w:ind w:firstLine="560"/>
      </w:pPr>
      <w:r>
        <w:rPr>
          <w:rFonts w:hint="eastAsia" w:eastAsia="方正仿宋_GBK"/>
          <w:color w:val="000000"/>
          <w:sz w:val="28"/>
          <w:lang w:val="uk-UA"/>
        </w:rPr>
        <w:t>按照预算管理有关规定，目前我省单位预算的编制实行综合预算管理，即全部收入和支出都反映在预算中。</w:t>
      </w:r>
    </w:p>
    <w:p>
      <w:pPr>
        <w:pStyle w:val="36"/>
      </w:pPr>
      <w:r>
        <w:t>1</w:t>
      </w:r>
      <w:r>
        <w:rPr>
          <w:rFonts w:hint="eastAsia"/>
          <w:lang w:val="uk-UA"/>
        </w:rPr>
        <w:t>、收入说明</w:t>
      </w:r>
      <w:r>
        <w:t xml:space="preserve">      </w:t>
      </w:r>
    </w:p>
    <w:p>
      <w:pPr>
        <w:pStyle w:val="36"/>
      </w:pPr>
      <w:r>
        <w:rPr>
          <w:rFonts w:hint="eastAsia"/>
          <w:lang w:val="uk-UA"/>
        </w:rPr>
        <w:t>反映本</w:t>
      </w:r>
      <w:r>
        <w:rPr>
          <w:rFonts w:hint="eastAsia" w:eastAsia="方正仿宋_GBK"/>
          <w:color w:val="000000"/>
          <w:sz w:val="28"/>
          <w:lang w:val="uk-UA"/>
        </w:rPr>
        <w:t>单位</w:t>
      </w:r>
      <w:r>
        <w:rPr>
          <w:rFonts w:hint="eastAsia"/>
          <w:lang w:val="uk-UA"/>
        </w:rPr>
        <w:t>当年全部收入。</w:t>
      </w:r>
      <w:r>
        <w:t>2022</w:t>
      </w:r>
      <w:r>
        <w:rPr>
          <w:rFonts w:hint="eastAsia"/>
          <w:lang w:val="uk-UA"/>
        </w:rPr>
        <w:t>年预算收入</w:t>
      </w:r>
      <w:r>
        <w:t>213.4</w:t>
      </w:r>
      <w:r>
        <w:rPr>
          <w:rFonts w:hint="eastAsia"/>
          <w:lang w:val="uk-UA"/>
        </w:rPr>
        <w:t>万元，其中：一般公共预算收入</w:t>
      </w:r>
      <w:r>
        <w:t>213.4</w:t>
      </w:r>
      <w:r>
        <w:rPr>
          <w:rFonts w:hint="eastAsia"/>
          <w:lang w:val="uk-UA"/>
        </w:rPr>
        <w:t>万元，基金预算收入</w:t>
      </w:r>
      <w:r>
        <w:t>0</w:t>
      </w:r>
      <w:r>
        <w:rPr>
          <w:rFonts w:hint="eastAsia"/>
          <w:lang w:val="uk-UA"/>
        </w:rPr>
        <w:t>万元，基金预算收入</w:t>
      </w:r>
      <w:r>
        <w:t>0</w:t>
      </w:r>
      <w:r>
        <w:rPr>
          <w:rFonts w:hint="eastAsia"/>
          <w:lang w:val="uk-UA"/>
        </w:rPr>
        <w:t>万元，国有资本经营预算收入</w:t>
      </w:r>
      <w:r>
        <w:t>0</w:t>
      </w:r>
      <w:r>
        <w:rPr>
          <w:rFonts w:hint="eastAsia"/>
          <w:lang w:val="uk-UA"/>
        </w:rPr>
        <w:t>万元，财政专户核拨收入</w:t>
      </w:r>
      <w:r>
        <w:t>0</w:t>
      </w:r>
      <w:r>
        <w:rPr>
          <w:rFonts w:hint="eastAsia"/>
          <w:lang w:val="uk-UA"/>
        </w:rPr>
        <w:t>万元，单位资金收入</w:t>
      </w:r>
      <w:r>
        <w:t>0</w:t>
      </w:r>
      <w:r>
        <w:rPr>
          <w:rFonts w:hint="eastAsia"/>
          <w:lang w:val="uk-UA"/>
        </w:rPr>
        <w:t>万元，上年结转结余</w:t>
      </w:r>
      <w:r>
        <w:t>0</w:t>
      </w:r>
      <w:r>
        <w:rPr>
          <w:rFonts w:hint="eastAsia"/>
          <w:lang w:val="uk-UA"/>
        </w:rPr>
        <w:t>万元。</w:t>
      </w:r>
    </w:p>
    <w:p>
      <w:pPr>
        <w:pStyle w:val="36"/>
      </w:pPr>
      <w:r>
        <w:t>2</w:t>
      </w:r>
      <w:r>
        <w:rPr>
          <w:rFonts w:hint="eastAsia"/>
          <w:lang w:val="uk-UA"/>
        </w:rPr>
        <w:t>、支出说明</w:t>
      </w:r>
      <w:r>
        <w:t xml:space="preserve">  </w:t>
      </w:r>
    </w:p>
    <w:p>
      <w:pPr>
        <w:pStyle w:val="36"/>
      </w:pPr>
      <w:r>
        <w:rPr>
          <w:rFonts w:hint="eastAsia"/>
          <w:lang w:val="uk-UA"/>
        </w:rPr>
        <w:t>收支预算总表支出栏、基本支出表、项目支出表按经济分类和支出功能分类科目编制，反映</w:t>
      </w:r>
      <w:r>
        <w:t>2022</w:t>
      </w:r>
      <w:r>
        <w:rPr>
          <w:rFonts w:hint="eastAsia"/>
          <w:lang w:val="uk-UA"/>
        </w:rPr>
        <w:t>年度</w:t>
      </w:r>
      <w:r>
        <w:rPr>
          <w:rFonts w:hint="eastAsia" w:eastAsia="方正仿宋_GBK"/>
          <w:color w:val="000000"/>
          <w:sz w:val="28"/>
          <w:lang w:val="uk-UA"/>
        </w:rPr>
        <w:t>单位</w:t>
      </w:r>
      <w:r>
        <w:rPr>
          <w:rFonts w:hint="eastAsia"/>
          <w:lang w:val="uk-UA"/>
        </w:rPr>
        <w:t>预算中支出预算的总体情况。</w:t>
      </w:r>
      <w:r>
        <w:t>2022</w:t>
      </w:r>
      <w:r>
        <w:rPr>
          <w:rFonts w:hint="eastAsia"/>
          <w:lang w:val="uk-UA"/>
        </w:rPr>
        <w:t>年支出预算</w:t>
      </w:r>
      <w:r>
        <w:t>213.4</w:t>
      </w:r>
      <w:r>
        <w:rPr>
          <w:rFonts w:hint="eastAsia"/>
          <w:lang w:val="uk-UA"/>
        </w:rPr>
        <w:t>万元，其中基本支出</w:t>
      </w:r>
      <w:r>
        <w:t>166.6</w:t>
      </w:r>
      <w:r>
        <w:rPr>
          <w:rFonts w:hint="eastAsia"/>
          <w:lang w:val="uk-UA"/>
        </w:rPr>
        <w:t>万元，包括人员经费</w:t>
      </w:r>
      <w:r>
        <w:t>148.51</w:t>
      </w:r>
      <w:r>
        <w:rPr>
          <w:rFonts w:hint="eastAsia"/>
          <w:lang w:val="uk-UA"/>
        </w:rPr>
        <w:t>万元和日常公用经费</w:t>
      </w:r>
      <w:r>
        <w:t>18.09</w:t>
      </w:r>
      <w:r>
        <w:rPr>
          <w:rFonts w:hint="eastAsia"/>
          <w:lang w:val="uk-UA"/>
        </w:rPr>
        <w:t>万元（包括公务交通补贴</w:t>
      </w:r>
      <w:r>
        <w:t>7</w:t>
      </w:r>
      <w:r>
        <w:rPr>
          <w:rFonts w:hint="eastAsia"/>
          <w:lang w:val="uk-UA"/>
        </w:rPr>
        <w:t>万元，移动通讯补贴</w:t>
      </w:r>
      <w:r>
        <w:t>5</w:t>
      </w:r>
      <w:r>
        <w:rPr>
          <w:rFonts w:hint="eastAsia"/>
          <w:lang w:val="uk-UA"/>
        </w:rPr>
        <w:t>万元）；项目支出</w:t>
      </w:r>
      <w:r>
        <w:t>46.8</w:t>
      </w:r>
      <w:r>
        <w:rPr>
          <w:rFonts w:hint="eastAsia"/>
          <w:lang w:val="uk-UA"/>
        </w:rPr>
        <w:t>万元，主要为月度调查失业率经费</w:t>
      </w:r>
      <w:r>
        <w:t>10</w:t>
      </w:r>
      <w:r>
        <w:rPr>
          <w:rFonts w:hint="eastAsia"/>
          <w:lang w:val="uk-UA"/>
        </w:rPr>
        <w:t>万元、统计工作经费</w:t>
      </w:r>
      <w:r>
        <w:t>10</w:t>
      </w:r>
      <w:r>
        <w:rPr>
          <w:rFonts w:hint="eastAsia"/>
          <w:lang w:val="uk-UA"/>
        </w:rPr>
        <w:t>万元、粮食产量抽样、城乡住户、文化产业、乡镇统计站等统计经费</w:t>
      </w:r>
      <w:r>
        <w:t>26.8</w:t>
      </w:r>
      <w:r>
        <w:rPr>
          <w:rFonts w:hint="eastAsia"/>
          <w:lang w:val="uk-UA"/>
        </w:rPr>
        <w:t>万元。</w:t>
      </w:r>
    </w:p>
    <w:p>
      <w:pPr>
        <w:pStyle w:val="36"/>
      </w:pPr>
      <w:r>
        <w:t>3</w:t>
      </w:r>
      <w:r>
        <w:rPr>
          <w:rFonts w:hint="eastAsia"/>
          <w:lang w:val="uk-UA"/>
        </w:rPr>
        <w:t>、比上年增减情况</w:t>
      </w:r>
      <w:r>
        <w:t xml:space="preserve">                </w:t>
      </w:r>
    </w:p>
    <w:p>
      <w:pPr>
        <w:pStyle w:val="36"/>
      </w:pPr>
      <w:r>
        <w:t>2022</w:t>
      </w:r>
      <w:r>
        <w:rPr>
          <w:rFonts w:hint="eastAsia"/>
          <w:lang w:val="uk-UA"/>
        </w:rPr>
        <w:t>年预算收支安排</w:t>
      </w:r>
      <w:r>
        <w:t>213.4.13</w:t>
      </w:r>
      <w:r>
        <w:rPr>
          <w:rFonts w:hint="eastAsia"/>
          <w:lang w:val="uk-UA"/>
        </w:rPr>
        <w:t>万元，较</w:t>
      </w:r>
      <w:r>
        <w:t>2021</w:t>
      </w:r>
      <w:r>
        <w:rPr>
          <w:rFonts w:hint="eastAsia"/>
          <w:lang w:val="uk-UA"/>
        </w:rPr>
        <w:t>年预算减少</w:t>
      </w:r>
      <w:r>
        <w:t>101.53</w:t>
      </w:r>
      <w:r>
        <w:rPr>
          <w:rFonts w:hint="eastAsia"/>
          <w:lang w:val="uk-UA"/>
        </w:rPr>
        <w:t>万元，其中</w:t>
      </w:r>
      <w:r>
        <w:t>:</w:t>
      </w:r>
      <w:r>
        <w:rPr>
          <w:rFonts w:hint="eastAsia"/>
          <w:lang w:val="uk-UA"/>
        </w:rPr>
        <w:t>基本支出增加</w:t>
      </w:r>
      <w:r>
        <w:t>19.88</w:t>
      </w:r>
      <w:r>
        <w:rPr>
          <w:rFonts w:hint="eastAsia"/>
          <w:lang w:val="uk-UA"/>
        </w:rPr>
        <w:t>万元，主要为增加人员经费支出；项目支出减少</w:t>
      </w:r>
      <w:r>
        <w:t>140</w:t>
      </w:r>
      <w:r>
        <w:rPr>
          <w:rFonts w:hint="eastAsia"/>
          <w:lang w:val="uk-UA"/>
        </w:rPr>
        <w:t>万元</w:t>
      </w:r>
      <w:r>
        <w:rPr>
          <w:lang w:val="uk-UA"/>
        </w:rPr>
        <w:t xml:space="preserve"> </w:t>
      </w:r>
      <w:r>
        <w:rPr>
          <w:rFonts w:hint="eastAsia"/>
          <w:lang w:val="uk-UA"/>
        </w:rPr>
        <w:t>，主要为第七次人口普查工作经费。</w:t>
      </w:r>
    </w:p>
    <w:p>
      <w:pPr>
        <w:spacing w:before="10" w:after="10"/>
        <w:ind w:firstLine="640"/>
        <w:outlineLvl w:val="5"/>
      </w:pPr>
      <w:r>
        <w:rPr>
          <w:rFonts w:hint="eastAsia" w:ascii="黑体" w:hAnsi="黑体" w:eastAsia="黑体" w:cs="黑体"/>
          <w:color w:val="000000"/>
          <w:sz w:val="32"/>
          <w:lang w:val="uk-UA"/>
        </w:rPr>
        <w:t>三、机关运行经费安排情况</w:t>
      </w:r>
    </w:p>
    <w:p>
      <w:pPr>
        <w:pStyle w:val="37"/>
      </w:pPr>
      <w:r>
        <w:t>2022</w:t>
      </w:r>
      <w:r>
        <w:rPr>
          <w:rFonts w:hint="eastAsia"/>
          <w:lang w:val="uk-UA"/>
        </w:rPr>
        <w:t>年，我</w:t>
      </w:r>
      <w:r>
        <w:rPr>
          <w:rFonts w:hint="eastAsia" w:eastAsia="方正仿宋_GBK"/>
          <w:color w:val="000000"/>
          <w:sz w:val="28"/>
          <w:lang w:val="uk-UA"/>
        </w:rPr>
        <w:t>单位</w:t>
      </w:r>
      <w:r>
        <w:rPr>
          <w:rFonts w:hint="eastAsia"/>
          <w:lang w:val="uk-UA"/>
        </w:rPr>
        <w:t>运行经费共计安排</w:t>
      </w:r>
      <w:r>
        <w:t>18.09</w:t>
      </w:r>
      <w:r>
        <w:rPr>
          <w:rFonts w:hint="eastAsia"/>
          <w:lang w:val="uk-UA"/>
        </w:rPr>
        <w:t>万元，主要用于</w:t>
      </w:r>
      <w:r>
        <w:rPr>
          <w:rFonts w:hint="eastAsia"/>
          <w:lang w:val="uk-UA" w:eastAsia="zh-CN"/>
        </w:rPr>
        <w:t>办公费、印刷费、水电费、差旅费、公务接待费</w:t>
      </w:r>
      <w:r>
        <w:rPr>
          <w:rFonts w:hint="eastAsia"/>
          <w:lang w:val="uk-UA"/>
        </w:rPr>
        <w:t>等日常运行支出。</w:t>
      </w:r>
    </w:p>
    <w:p>
      <w:pPr>
        <w:spacing w:before="10" w:after="10"/>
        <w:ind w:firstLine="640"/>
        <w:outlineLvl w:val="5"/>
      </w:pPr>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pPr>
        <w:pStyle w:val="38"/>
      </w:pPr>
      <w:r>
        <w:t>2022</w:t>
      </w:r>
      <w:r>
        <w:rPr>
          <w:rFonts w:hint="eastAsia"/>
          <w:lang w:val="uk-UA"/>
        </w:rPr>
        <w:t>年，我</w:t>
      </w:r>
      <w:r>
        <w:rPr>
          <w:rFonts w:hint="eastAsia" w:eastAsia="方正仿宋_GBK"/>
          <w:color w:val="000000"/>
          <w:sz w:val="28"/>
          <w:lang w:val="uk-UA"/>
        </w:rPr>
        <w:t>单位</w:t>
      </w:r>
      <w:r>
        <w:rPr>
          <w:rFonts w:hint="eastAsia"/>
          <w:lang w:val="uk-UA"/>
        </w:rPr>
        <w:t>财政拨款</w:t>
      </w:r>
      <w:r>
        <w:t>“</w:t>
      </w:r>
      <w:r>
        <w:rPr>
          <w:rFonts w:hint="eastAsia"/>
          <w:lang w:val="uk-UA"/>
        </w:rPr>
        <w:t>三公</w:t>
      </w:r>
      <w:r>
        <w:t>”</w:t>
      </w:r>
      <w:r>
        <w:rPr>
          <w:rFonts w:hint="eastAsia"/>
          <w:lang w:val="uk-UA"/>
        </w:rPr>
        <w:t>经费预算安排</w:t>
      </w:r>
      <w:r>
        <w:rPr>
          <w:rFonts w:hint="eastAsia"/>
          <w:lang w:eastAsia="zh-CN"/>
        </w:rPr>
        <w:t>0.08</w:t>
      </w:r>
      <w:r>
        <w:rPr>
          <w:rFonts w:hint="eastAsia"/>
          <w:lang w:val="uk-UA"/>
        </w:rPr>
        <w:t>万元，其中因公出国（境）费</w:t>
      </w:r>
      <w:r>
        <w:t>0</w:t>
      </w:r>
      <w:r>
        <w:rPr>
          <w:rFonts w:hint="eastAsia"/>
          <w:lang w:val="uk-UA"/>
        </w:rPr>
        <w:t>万元；公务用车购置及运维费</w:t>
      </w:r>
      <w:r>
        <w:t>0</w:t>
      </w:r>
      <w:r>
        <w:rPr>
          <w:rFonts w:hint="eastAsia"/>
          <w:lang w:val="uk-UA"/>
        </w:rPr>
        <w:t>万元（其中：公务用车购置费为</w:t>
      </w:r>
      <w:r>
        <w:t>0</w:t>
      </w:r>
      <w:r>
        <w:rPr>
          <w:rFonts w:hint="eastAsia"/>
          <w:lang w:val="uk-UA"/>
        </w:rPr>
        <w:t>万元，公务用车运维费</w:t>
      </w:r>
      <w:r>
        <w:t>0</w:t>
      </w:r>
      <w:r>
        <w:rPr>
          <w:rFonts w:hint="eastAsia"/>
          <w:lang w:val="uk-UA"/>
        </w:rPr>
        <w:t>万元</w:t>
      </w:r>
      <w:r>
        <w:t>)</w:t>
      </w:r>
      <w:r>
        <w:rPr>
          <w:rFonts w:hint="eastAsia"/>
          <w:lang w:val="uk-UA"/>
        </w:rPr>
        <w:t>；公务接待费</w:t>
      </w:r>
      <w:r>
        <w:t>0.08</w:t>
      </w:r>
      <w:r>
        <w:rPr>
          <w:rFonts w:hint="eastAsia"/>
          <w:lang w:val="uk-UA"/>
        </w:rPr>
        <w:t>万元。</w:t>
      </w:r>
      <w:r>
        <w:t>与2021年相比减少1.1万元，</w:t>
      </w:r>
      <w:r>
        <w:rPr>
          <w:rFonts w:hint="eastAsia"/>
          <w:lang w:eastAsia="zh-CN"/>
        </w:rPr>
        <w:t>主要为减少公务用车运维费</w:t>
      </w:r>
      <w:r>
        <w:rPr>
          <w:rFonts w:hint="eastAsia"/>
          <w:lang w:val="uk-UA"/>
        </w:rPr>
        <w:t>。</w:t>
      </w:r>
    </w:p>
    <w:p>
      <w:pPr>
        <w:spacing w:before="10" w:after="10"/>
        <w:ind w:firstLine="640"/>
        <w:outlineLvl w:val="5"/>
      </w:pPr>
      <w:r>
        <w:rPr>
          <w:rFonts w:hint="eastAsia" w:ascii="黑体" w:hAnsi="黑体" w:eastAsia="黑体" w:cs="黑体"/>
          <w:color w:val="000000"/>
          <w:sz w:val="32"/>
          <w:lang w:val="uk-UA"/>
        </w:rPr>
        <w:t>五、预算绩效信息</w:t>
      </w:r>
    </w:p>
    <w:p>
      <w:pPr>
        <w:sectPr>
          <w:pgSz w:w="16840" w:h="11900" w:orient="landscape"/>
          <w:pgMar w:top="1361" w:right="1020" w:bottom="1361" w:left="1020" w:header="720" w:footer="720" w:gutter="0"/>
          <w:pgNumType w:fmt="decimal"/>
          <w:cols w:space="720" w:num="1"/>
        </w:sectPr>
      </w:pPr>
    </w:p>
    <w:p>
      <w:pPr>
        <w:ind w:firstLine="560"/>
      </w:pPr>
      <w:r>
        <w:rPr>
          <w:rFonts w:hint="eastAsia"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uk-UA"/>
        </w:rPr>
        <w:t>、粮食产量抽样、城乡住户、文化产业、乡镇统计站等统计经费绩效目标表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2"/>
            </w:pPr>
            <w:r>
              <w:rPr>
                <w:rFonts w:hint="eastAsia"/>
              </w:rPr>
              <w:t>1.</w:t>
            </w:r>
            <w:r>
              <w:rPr>
                <w:rFonts w:hint="eastAsia"/>
                <w:lang w:val="uk-UA"/>
              </w:rPr>
              <w:t>完成住户调查、粮食产量抽样调查和文化产业统计等调查工作。</w:t>
            </w:r>
            <w:r>
              <w:rPr>
                <w:rFonts w:hint="eastAsia"/>
              </w:rPr>
              <w:tab/>
            </w:r>
            <w:r>
              <w:rPr>
                <w:rFonts w:hint="eastAsia"/>
              </w:rPr>
              <w:tab/>
            </w:r>
            <w:r>
              <w:rPr>
                <w:rFonts w:hint="eastAsia"/>
              </w:rPr>
              <w:tab/>
            </w:r>
            <w:r>
              <w:rPr>
                <w:rFonts w:hint="eastAsia"/>
              </w:rPr>
              <w:tab/>
            </w:r>
            <w:r>
              <w:rPr>
                <w:rFonts w:hint="eastAsia"/>
              </w:rPr>
              <w:tab/>
            </w:r>
            <w:r>
              <w:rPr>
                <w:rFonts w:hint="eastAsia"/>
              </w:rPr>
              <w:tab/>
            </w:r>
          </w:p>
        </w:tc>
      </w:tr>
    </w:tbl>
    <w:p>
      <w:pPr>
        <w:spacing w:line="2" w:lineRule="exact"/>
        <w:jc w:val="center"/>
      </w:pPr>
      <w:r>
        <w:rPr>
          <w:rFonts w:hint="eastAsia"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城乡住户统计调查户数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城乡住户统计调查户数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110</w:t>
            </w:r>
            <w:r>
              <w:rPr>
                <w:rFonts w:hint="eastAsia"/>
                <w:lang w:val="uk-UA"/>
              </w:rPr>
              <w:t>户</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粮食抽样调查土地面积</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粮食抽样调查土地面积</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5101.9</w:t>
            </w:r>
            <w:r>
              <w:rPr>
                <w:rFonts w:hint="eastAsia"/>
                <w:lang w:val="uk-UA"/>
              </w:rPr>
              <w:t>亩</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城乡住户调查情况质量达标率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城乡住户调查情况实际达标的比率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粮食抽样调查报告质量达标率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粮食抽样调查报告实际达标比例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城乡住户调查的完成时间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城乡住户调查的完成时间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粮食抽样调查的完成时间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粮食抽样调查的完成时间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城乡住户调查项目预算控制数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城乡住户调查项目预算控制数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粮食抽样调查补贴金额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粮食抽样调查补贴金额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6.8</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经济效益增长率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调查数据是否有参考价值</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调查数据是否有参考价值</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《关于开展全省城乡住户调查一体化改革工作的通知》办字【</w:t>
            </w:r>
            <w:r>
              <w:rPr>
                <w:rFonts w:hint="eastAsia"/>
              </w:rPr>
              <w:t>2012</w:t>
            </w:r>
            <w:r>
              <w:rPr>
                <w:rFonts w:hint="eastAsia"/>
                <w:lang w:val="uk-UA"/>
              </w:rPr>
              <w:t>】</w:t>
            </w:r>
            <w:r>
              <w:rPr>
                <w:rFonts w:hint="eastAsia"/>
              </w:rPr>
              <w:t>131</w:t>
            </w:r>
            <w:r>
              <w:rPr>
                <w:rFonts w:hint="eastAsia"/>
                <w:lang w:val="uk-UA"/>
              </w:rPr>
              <w:t>号和邯郸市《关于开展全市城乡住户调查一体化改革工作的通知》【</w:t>
            </w:r>
            <w:r>
              <w:rPr>
                <w:rFonts w:hint="eastAsia"/>
              </w:rPr>
              <w:t>2013</w:t>
            </w:r>
            <w:r>
              <w:rPr>
                <w:rFonts w:hint="eastAsia"/>
                <w:lang w:val="uk-UA"/>
              </w:rPr>
              <w:t>】</w:t>
            </w:r>
            <w:r>
              <w:rPr>
                <w:rFonts w:hint="eastAsia"/>
              </w:rPr>
              <w:t>3</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提供农作物产量情况报告</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保证农作物产量数据的真实性和准确性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《关于开展全省城乡住户调查一体化改革工作的通知》办字【</w:t>
            </w:r>
            <w:r>
              <w:rPr>
                <w:rFonts w:hint="eastAsia"/>
              </w:rPr>
              <w:t>2012</w:t>
            </w:r>
            <w:r>
              <w:rPr>
                <w:rFonts w:hint="eastAsia"/>
                <w:lang w:val="uk-UA"/>
              </w:rPr>
              <w:t>】</w:t>
            </w:r>
            <w:r>
              <w:rPr>
                <w:rFonts w:hint="eastAsia"/>
              </w:rPr>
              <w:t>131</w:t>
            </w:r>
            <w:r>
              <w:rPr>
                <w:rFonts w:hint="eastAsia"/>
                <w:lang w:val="uk-UA"/>
              </w:rPr>
              <w:t>号和邯郸市《关于开展全市城乡住户调查一体化改革工作的通知》【</w:t>
            </w:r>
            <w:r>
              <w:rPr>
                <w:rFonts w:hint="eastAsia"/>
              </w:rPr>
              <w:t>2013</w:t>
            </w:r>
            <w:r>
              <w:rPr>
                <w:rFonts w:hint="eastAsia"/>
                <w:lang w:val="uk-UA"/>
              </w:rPr>
              <w:t>】</w:t>
            </w:r>
            <w:r>
              <w:rPr>
                <w:rFonts w:hint="eastAsia"/>
              </w:rPr>
              <w:t>3</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本次调查资料长期应用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本次调查资料长期应用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长期有效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《关于开展全省城乡住户调查一体化改革工作的通知》办字【</w:t>
            </w:r>
            <w:r>
              <w:rPr>
                <w:rFonts w:hint="eastAsia"/>
              </w:rPr>
              <w:t>2012</w:t>
            </w:r>
            <w:r>
              <w:rPr>
                <w:rFonts w:hint="eastAsia"/>
                <w:lang w:val="uk-UA"/>
              </w:rPr>
              <w:t>】</w:t>
            </w:r>
            <w:r>
              <w:rPr>
                <w:rFonts w:hint="eastAsia"/>
              </w:rPr>
              <w:t>131</w:t>
            </w:r>
            <w:r>
              <w:rPr>
                <w:rFonts w:hint="eastAsia"/>
                <w:lang w:val="uk-UA"/>
              </w:rPr>
              <w:t>号和邯郸市《关于开展全市城乡住户调查一体化改革工作的通知》【</w:t>
            </w:r>
            <w:r>
              <w:rPr>
                <w:rFonts w:hint="eastAsia"/>
              </w:rPr>
              <w:t>2013</w:t>
            </w:r>
            <w:r>
              <w:rPr>
                <w:rFonts w:hint="eastAsia"/>
                <w:lang w:val="uk-UA"/>
              </w:rPr>
              <w:t>】</w:t>
            </w:r>
            <w:r>
              <w:rPr>
                <w:rFonts w:hint="eastAsia"/>
              </w:rPr>
              <w:t>3</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《关于开展全省城乡住户调查一体化改革工作的通知》办字【</w:t>
            </w:r>
            <w:r>
              <w:rPr>
                <w:rFonts w:hint="eastAsia"/>
              </w:rPr>
              <w:t>2012</w:t>
            </w:r>
            <w:r>
              <w:rPr>
                <w:rFonts w:hint="eastAsia"/>
                <w:lang w:val="uk-UA"/>
              </w:rPr>
              <w:t>】</w:t>
            </w:r>
            <w:r>
              <w:rPr>
                <w:rFonts w:hint="eastAsia"/>
              </w:rPr>
              <w:t>131</w:t>
            </w:r>
            <w:r>
              <w:rPr>
                <w:rFonts w:hint="eastAsia"/>
                <w:lang w:val="uk-UA"/>
              </w:rPr>
              <w:t>号和邯郸市《关于开展全市城乡住户调查一体化改革工作的通知》【</w:t>
            </w:r>
            <w:r>
              <w:rPr>
                <w:rFonts w:hint="eastAsia"/>
              </w:rPr>
              <w:t>2013</w:t>
            </w:r>
            <w:r>
              <w:rPr>
                <w:rFonts w:hint="eastAsia"/>
                <w:lang w:val="uk-UA"/>
              </w:rPr>
              <w:t>】</w:t>
            </w:r>
            <w:r>
              <w:rPr>
                <w:rFonts w:hint="eastAsia"/>
              </w:rPr>
              <w:t>3</w:t>
            </w:r>
            <w:r>
              <w:rPr>
                <w:rFonts w:hint="eastAsia"/>
                <w:lang w:val="uk-UA"/>
              </w:rPr>
              <w:t>号</w:t>
            </w:r>
          </w:p>
        </w:tc>
      </w:tr>
    </w:tbl>
    <w:p>
      <w:pPr>
        <w:sectPr>
          <w:pgSz w:w="16840" w:h="11900" w:orient="landscape"/>
          <w:pgMar w:top="1361" w:right="1020" w:bottom="1134" w:left="1020" w:header="720" w:footer="720" w:gutter="0"/>
          <w:pgNumType w:fmt="decimal"/>
          <w:cols w:space="720" w:num="1"/>
        </w:sectPr>
      </w:pPr>
    </w:p>
    <w:p>
      <w:pPr>
        <w:ind w:firstLine="560"/>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uk-UA"/>
        </w:rPr>
        <w:t>、统计工作经费绩效目标表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2"/>
            </w:pPr>
            <w:r>
              <w:rPr>
                <w:rFonts w:hint="eastAsia"/>
              </w:rPr>
              <w:t>1.</w:t>
            </w:r>
            <w:r>
              <w:rPr>
                <w:rFonts w:hint="eastAsia"/>
                <w:lang w:val="uk-UA"/>
              </w:rPr>
              <w:t>统计人员履行统计职责，高质量提供真实可靠的统计数据，为政府部门管理和决策提供依据。</w:t>
            </w:r>
          </w:p>
          <w:p>
            <w:pPr>
              <w:pStyle w:val="22"/>
            </w:pPr>
            <w:r>
              <w:rPr>
                <w:rFonts w:hint="eastAsia"/>
              </w:rPr>
              <w:t>2.</w:t>
            </w:r>
            <w:r>
              <w:rPr>
                <w:rFonts w:hint="eastAsia"/>
                <w:lang w:val="uk-UA"/>
              </w:rPr>
              <w:t>全面上报国家和上级部门规定的统计报表及统计数据</w:t>
            </w:r>
          </w:p>
        </w:tc>
      </w:tr>
    </w:tbl>
    <w:p>
      <w:pPr>
        <w:spacing w:line="2" w:lineRule="exact"/>
        <w:jc w:val="center"/>
      </w:pPr>
      <w:r>
        <w:rPr>
          <w:rFonts w:hint="eastAsia"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专项统计项目数量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专项统计项目数量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w:t>
            </w:r>
            <w:r>
              <w:rPr>
                <w:rFonts w:hint="eastAsia"/>
                <w:lang w:val="uk-UA"/>
              </w:rPr>
              <w:t>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统计调查完成率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统计调查完成率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≥100%</w:t>
            </w:r>
          </w:p>
          <w:p>
            <w:pPr>
              <w:pStyle w:val="22"/>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调查上报数据及时完成率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调查上报数据及时完成率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项目预算控制数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项目预算控制数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10</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经济效益增值率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经济效益增长率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粮食抽样普查率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粮食抽样普查率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≥98%</w:t>
            </w:r>
          </w:p>
          <w:p>
            <w:pPr>
              <w:pStyle w:val="22"/>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项目持续影响效果</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项目持续影响效果</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≥98%</w:t>
            </w:r>
          </w:p>
          <w:p>
            <w:pPr>
              <w:pStyle w:val="22"/>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国统字（</w:t>
            </w:r>
            <w:r>
              <w:rPr>
                <w:rFonts w:hint="eastAsia"/>
              </w:rPr>
              <w:t>2003</w:t>
            </w:r>
            <w:r>
              <w:rPr>
                <w:rFonts w:hint="eastAsia"/>
                <w:lang w:val="uk-UA"/>
              </w:rPr>
              <w:t>）</w:t>
            </w:r>
            <w:r>
              <w:rPr>
                <w:rFonts w:hint="eastAsia"/>
              </w:rPr>
              <w:t>74</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hint="eastAsia"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uk-UA"/>
        </w:rPr>
        <w:t>、月度调查失业率经费绩效目标表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2"/>
            </w:pPr>
            <w:r>
              <w:rPr>
                <w:rFonts w:hint="eastAsia"/>
              </w:rPr>
              <w:t>1.</w:t>
            </w:r>
            <w:r>
              <w:rPr>
                <w:rFonts w:hint="eastAsia"/>
                <w:lang w:val="uk-UA"/>
              </w:rPr>
              <w:t>提供劳动力调查报告，反映现有人口就业失业状况。</w:t>
            </w:r>
          </w:p>
        </w:tc>
      </w:tr>
    </w:tbl>
    <w:p>
      <w:pPr>
        <w:spacing w:line="2" w:lineRule="exact"/>
        <w:jc w:val="center"/>
      </w:pPr>
      <w:r>
        <w:rPr>
          <w:rFonts w:hint="eastAsia"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调查对象覆盖率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选取样本数量占调研对象总量的比率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《国家统计局邯郸调查队关于加强月度劳动调查工作的通知》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被调查人员数量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经调查登记的人员数量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506</w:t>
            </w:r>
            <w:r>
              <w:rPr>
                <w:rFonts w:hint="eastAsia"/>
                <w:lang w:val="uk-UA"/>
              </w:rPr>
              <w:t>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调查的完成时间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调查的完成时间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《国家统计局邯郸调查队关于加强月度劳动调查工作的通知》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项目预算控制数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项目预算控制数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≥10</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《国家统计局邯郸调查队关于加强月度劳动调查工作的通知》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劳动力失业下降率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劳动力失业下降率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《国家统计局邯郸调查队关于加强月度劳动调查工作的通知》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提供劳动力调查报告</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反映人口就业失业状况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按月提供报告</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本次调查资料长期应用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本次调查资料长期应用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长期应用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问卷调查</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lang w:val="uk-UA"/>
        </w:rPr>
        <w:t>年，馆陶县统计局本级安排政府采购预算</w:t>
      </w:r>
      <w:r>
        <w:rPr>
          <w:rFonts w:eastAsia="方正仿宋_GBK"/>
          <w:color w:val="000000"/>
          <w:sz w:val="28"/>
        </w:rPr>
        <w:t>0.00</w:t>
      </w:r>
      <w:r>
        <w:rPr>
          <w:rFonts w:hint="eastAsia" w:eastAsia="方正仿宋_GBK"/>
          <w:color w:val="000000"/>
          <w:sz w:val="28"/>
          <w:lang w:val="uk-UA"/>
        </w:rPr>
        <w:t>万元。具体内容见下表。</w:t>
      </w:r>
    </w:p>
    <w:p>
      <w:pPr>
        <w:jc w:val="center"/>
      </w:pPr>
      <w:r>
        <w:rPr>
          <w:rFonts w:hint="eastAsia" w:ascii="方正小标宋_GBK" w:hAnsi="方正小标宋_GBK" w:eastAsia="方正小标宋_GBK" w:cs="方正小标宋_GBK"/>
          <w:color w:val="000000"/>
          <w:sz w:val="36"/>
          <w:lang w:val="uk-UA"/>
        </w:rPr>
        <w:t>单位政府采购预算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410001</w:t>
            </w:r>
            <w:r>
              <w:rPr>
                <w:rFonts w:hint="eastAsia"/>
                <w:lang w:val="uk-UA"/>
              </w:rPr>
              <w:t>馆陶县统计局本级</w:t>
            </w:r>
          </w:p>
        </w:tc>
        <w:tc>
          <w:tcPr>
            <w:tcW w:w="8674" w:type="dxa"/>
            <w:gridSpan w:val="9"/>
            <w:tcBorders>
              <w:top w:val="single" w:color="FFFFFF" w:sz="6" w:space="0"/>
              <w:left w:val="single" w:color="FFFFFF" w:sz="6" w:space="0"/>
              <w:bottom w:val="single" w:color="000000" w:sz="6" w:space="0"/>
              <w:right w:val="single" w:color="FFFFFF" w:sz="6" w:space="0"/>
            </w:tcBorders>
            <w:vAlign w:val="center"/>
          </w:tcPr>
          <w:p>
            <w:pPr>
              <w:pStyle w:val="34"/>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2022</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预算</w:t>
            </w:r>
            <w:r>
              <w:rPr>
                <w:rFonts w:hint="eastAsia"/>
              </w:rPr>
              <w:t xml:space="preserve">    </w:t>
            </w:r>
            <w:r>
              <w:rPr>
                <w:rFonts w:hint="eastAsia"/>
                <w:lang w:val="uk-UA"/>
              </w:rPr>
              <w:t>资金</w:t>
            </w: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单位</w:t>
            </w:r>
            <w:r>
              <w:rPr>
                <w:rFonts w:hint="eastAsia"/>
              </w:rPr>
              <w:t xml:space="preserve">    </w:t>
            </w:r>
            <w:r>
              <w:rPr>
                <w:rFonts w:hint="eastAsia"/>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财政拨</w:t>
            </w:r>
            <w:r>
              <w:rPr>
                <w:rFonts w:hint="eastAsia"/>
              </w:rPr>
              <w:t xml:space="preserve">    </w:t>
            </w:r>
            <w:r>
              <w:rPr>
                <w:rFonts w:hint="eastAsia"/>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lang w:val="uk-UA"/>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pPr>
      <w:r>
        <w:rPr>
          <w:rFonts w:hint="eastAsia" w:eastAsia="方正仿宋_GBK"/>
          <w:color w:val="000000"/>
          <w:sz w:val="28"/>
          <w:lang w:val="uk-UA"/>
        </w:rPr>
        <w:t>馆陶县统计局本级上年末固定资产金额为</w:t>
      </w:r>
      <w:r>
        <w:rPr>
          <w:rFonts w:hint="eastAsia" w:eastAsia="方正仿宋_GBK"/>
          <w:color w:val="000000"/>
          <w:sz w:val="28"/>
          <w:lang w:val="en-US" w:eastAsia="zh-CN"/>
        </w:rPr>
        <w:t>64.026561</w:t>
      </w:r>
      <w:r>
        <w:rPr>
          <w:rFonts w:hint="eastAsia" w:eastAsia="方正仿宋_GBK"/>
          <w:color w:val="000000"/>
          <w:sz w:val="28"/>
          <w:lang w:val="uk-UA"/>
        </w:rPr>
        <w:t>万元（详见下表）。本年度拟购置固定资产总额为</w:t>
      </w:r>
      <w:r>
        <w:rPr>
          <w:rFonts w:eastAsia="方正仿宋_GBK"/>
          <w:color w:val="000000"/>
          <w:sz w:val="28"/>
        </w:rPr>
        <w:t>0.00</w:t>
      </w:r>
      <w:r>
        <w:rPr>
          <w:rFonts w:hint="eastAsia" w:eastAsia="方正仿宋_GBK"/>
          <w:color w:val="000000"/>
          <w:sz w:val="28"/>
          <w:lang w:val="uk-UA"/>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val="uk-UA"/>
        </w:rPr>
        <w:t>单位固定资产占用情况表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410001</w:t>
            </w:r>
            <w:r>
              <w:rPr>
                <w:rFonts w:hint="eastAsia"/>
                <w:lang w:val="uk-UA"/>
              </w:rPr>
              <w:t>馆陶县统计局本级</w:t>
            </w:r>
          </w:p>
        </w:tc>
        <w:tc>
          <w:tcPr>
            <w:tcW w:w="5669"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截止时间：</w:t>
            </w:r>
            <w:r>
              <w:rPr>
                <w:rFonts w:hint="eastAsia"/>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w:t>
            </w:r>
            <w:r>
              <w:rPr>
                <w:rFonts w:hint="eastAsia"/>
              </w:rPr>
              <w:t xml:space="preserve">   </w:t>
            </w:r>
            <w:r>
              <w:rPr>
                <w:rFonts w:hint="eastAsia"/>
                <w:lang w:val="uk-UA"/>
              </w:rPr>
              <w:t>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22"/>
            </w:pPr>
            <w: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lang w:val="en-US" w:eastAsia="zh-CN"/>
              </w:rPr>
              <w:t>640265.61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22"/>
            </w:pPr>
            <w:r>
              <w:t>1、房屋（平方米）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22"/>
            </w:pPr>
            <w:r>
              <w:t>　　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22"/>
            </w:pPr>
            <w:r>
              <w:t>2、车辆（台、辆）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22"/>
            </w:pPr>
            <w:r>
              <w:t>3、单价在20万元以上的设备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22"/>
            </w:pPr>
            <w:r>
              <w:t>4、其他固定资产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en-US" w:eastAsia="zh-CN"/>
              </w:rPr>
              <w:t>527</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lang w:val="en-US" w:eastAsia="zh-CN"/>
              </w:rPr>
              <w:t>640265.61</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hint="eastAsia" w:eastAsia="方正仿宋_GBK"/>
          <w:color w:val="000000"/>
          <w:sz w:val="28"/>
          <w:lang w:val="uk-UA"/>
        </w:rPr>
        <w:t>、</w:t>
      </w:r>
      <w:r>
        <w:rPr>
          <w:rFonts w:hint="eastAsia" w:eastAsia="方正仿宋_GBK"/>
          <w:b/>
          <w:color w:val="000000"/>
          <w:sz w:val="28"/>
          <w:lang w:val="uk-UA"/>
        </w:rPr>
        <w:t>一般公共预算拨款收入：</w:t>
      </w:r>
      <w:r>
        <w:rPr>
          <w:rFonts w:hint="eastAsia" w:eastAsia="方正仿宋_GBK"/>
          <w:color w:val="000000"/>
          <w:sz w:val="28"/>
          <w:lang w:val="uk-UA"/>
        </w:rPr>
        <w:t>指</w:t>
      </w:r>
      <w:r>
        <w:rPr>
          <w:rFonts w:hint="eastAsia" w:eastAsia="方正仿宋_GBK"/>
          <w:color w:val="000000"/>
          <w:sz w:val="28"/>
          <w:lang w:val="uk-UA" w:eastAsia="zh-CN"/>
        </w:rPr>
        <w:t>县</w:t>
      </w:r>
      <w:r>
        <w:rPr>
          <w:rFonts w:hint="eastAsia" w:eastAsia="方正仿宋_GBK"/>
          <w:color w:val="000000"/>
          <w:sz w:val="28"/>
          <w:lang w:val="uk-UA"/>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lang w:val="uk-UA"/>
        </w:rPr>
        <w:t>、</w:t>
      </w:r>
      <w:r>
        <w:rPr>
          <w:rFonts w:hint="eastAsia" w:eastAsia="方正仿宋_GBK"/>
          <w:b/>
          <w:color w:val="000000"/>
          <w:sz w:val="28"/>
          <w:lang w:val="uk-UA"/>
        </w:rPr>
        <w:t>事业收入：</w:t>
      </w:r>
      <w:r>
        <w:rPr>
          <w:rFonts w:hint="eastAsia"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lang w:val="uk-UA"/>
        </w:rPr>
        <w:t>、</w:t>
      </w:r>
      <w:r>
        <w:rPr>
          <w:rFonts w:hint="eastAsia" w:eastAsia="方正仿宋_GBK"/>
          <w:b/>
          <w:color w:val="000000"/>
          <w:sz w:val="28"/>
          <w:lang w:val="uk-UA"/>
        </w:rPr>
        <w:t>其他收入：</w:t>
      </w:r>
      <w:r>
        <w:rPr>
          <w:rFonts w:hint="eastAsia" w:eastAsia="方正仿宋_GBK"/>
          <w:color w:val="000000"/>
          <w:sz w:val="28"/>
          <w:lang w:val="uk-UA"/>
        </w:rPr>
        <w:t>指除</w:t>
      </w:r>
      <w:r>
        <w:rPr>
          <w:rFonts w:eastAsia="方正仿宋_GBK"/>
          <w:color w:val="000000"/>
          <w:sz w:val="28"/>
        </w:rPr>
        <w:t>“</w:t>
      </w:r>
      <w:r>
        <w:rPr>
          <w:rFonts w:hint="eastAsia" w:eastAsia="方正仿宋_GBK"/>
          <w:color w:val="000000"/>
          <w:sz w:val="28"/>
          <w:lang w:val="uk-UA"/>
        </w:rPr>
        <w:t>一般公共预算拨款收入</w:t>
      </w:r>
      <w:r>
        <w:rPr>
          <w:rFonts w:eastAsia="方正仿宋_GBK"/>
          <w:color w:val="000000"/>
          <w:sz w:val="28"/>
        </w:rPr>
        <w:t>”</w:t>
      </w:r>
      <w:r>
        <w:rPr>
          <w:rFonts w:hint="eastAsia" w:eastAsia="方正仿宋_GBK"/>
          <w:color w:val="000000"/>
          <w:sz w:val="28"/>
          <w:lang w:val="uk-UA"/>
        </w:rPr>
        <w:t>、</w:t>
      </w:r>
      <w:r>
        <w:rPr>
          <w:rFonts w:eastAsia="方正仿宋_GBK"/>
          <w:color w:val="000000"/>
          <w:sz w:val="28"/>
        </w:rPr>
        <w:t>“</w:t>
      </w:r>
      <w:r>
        <w:rPr>
          <w:rFonts w:hint="eastAsia" w:eastAsia="方正仿宋_GBK"/>
          <w:color w:val="000000"/>
          <w:sz w:val="28"/>
          <w:lang w:val="uk-UA"/>
        </w:rPr>
        <w:t>事业收入</w:t>
      </w:r>
      <w:r>
        <w:rPr>
          <w:rFonts w:eastAsia="方正仿宋_GBK"/>
          <w:color w:val="000000"/>
          <w:sz w:val="28"/>
        </w:rPr>
        <w:t>”</w:t>
      </w:r>
      <w:r>
        <w:rPr>
          <w:rFonts w:hint="eastAsia"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lang w:val="uk-UA"/>
        </w:rPr>
        <w:t>、</w:t>
      </w:r>
      <w:r>
        <w:rPr>
          <w:rFonts w:hint="eastAsia" w:eastAsia="方正仿宋_GBK"/>
          <w:b/>
          <w:color w:val="000000"/>
          <w:sz w:val="28"/>
          <w:lang w:val="uk-UA"/>
        </w:rPr>
        <w:t>基本支出：</w:t>
      </w:r>
      <w:r>
        <w:rPr>
          <w:rFonts w:hint="eastAsia"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lang w:val="uk-UA"/>
        </w:rPr>
        <w:t>、</w:t>
      </w:r>
      <w:r>
        <w:rPr>
          <w:rFonts w:hint="eastAsia" w:eastAsia="方正仿宋_GBK"/>
          <w:b/>
          <w:color w:val="000000"/>
          <w:sz w:val="28"/>
          <w:lang w:val="uk-UA"/>
        </w:rPr>
        <w:t>项目支出：</w:t>
      </w:r>
      <w:r>
        <w:rPr>
          <w:rFonts w:hint="eastAsia"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lang w:val="uk-UA"/>
        </w:rPr>
        <w:t>、</w:t>
      </w:r>
      <w:r>
        <w:rPr>
          <w:rFonts w:hint="eastAsia" w:eastAsia="方正仿宋_GBK"/>
          <w:b/>
          <w:color w:val="000000"/>
          <w:sz w:val="28"/>
          <w:lang w:val="uk-UA"/>
        </w:rPr>
        <w:t>上缴上级支出：</w:t>
      </w:r>
      <w:r>
        <w:rPr>
          <w:rFonts w:hint="eastAsia"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lang w:val="uk-UA"/>
        </w:rPr>
        <w:t>、</w:t>
      </w:r>
      <w:r>
        <w:rPr>
          <w:rFonts w:eastAsia="方正仿宋_GBK"/>
          <w:b/>
          <w:color w:val="000000"/>
          <w:sz w:val="28"/>
        </w:rPr>
        <w:t>“</w:t>
      </w:r>
      <w:r>
        <w:rPr>
          <w:rFonts w:hint="eastAsia" w:eastAsia="方正仿宋_GBK"/>
          <w:b/>
          <w:color w:val="000000"/>
          <w:sz w:val="28"/>
          <w:lang w:val="uk-UA"/>
        </w:rPr>
        <w:t>三公</w:t>
      </w:r>
      <w:r>
        <w:rPr>
          <w:rFonts w:eastAsia="方正仿宋_GBK"/>
          <w:b/>
          <w:color w:val="000000"/>
          <w:sz w:val="28"/>
        </w:rPr>
        <w:t>”</w:t>
      </w:r>
      <w:r>
        <w:rPr>
          <w:rFonts w:hint="eastAsia" w:eastAsia="方正仿宋_GBK"/>
          <w:b/>
          <w:color w:val="000000"/>
          <w:sz w:val="28"/>
          <w:lang w:val="uk-UA"/>
        </w:rPr>
        <w:t>经费：</w:t>
      </w:r>
      <w:r>
        <w:rPr>
          <w:rFonts w:hint="eastAsia" w:eastAsia="方正仿宋_GBK"/>
          <w:color w:val="000000"/>
          <w:sz w:val="28"/>
          <w:lang w:val="uk-UA"/>
        </w:rPr>
        <w:t>纳入</w:t>
      </w:r>
      <w:r>
        <w:rPr>
          <w:rFonts w:hint="eastAsia" w:eastAsia="方正仿宋_GBK"/>
          <w:color w:val="000000"/>
          <w:sz w:val="28"/>
          <w:lang w:val="uk-UA" w:eastAsia="zh-CN"/>
        </w:rPr>
        <w:t>县</w:t>
      </w:r>
      <w:r>
        <w:rPr>
          <w:rFonts w:hint="eastAsia" w:eastAsia="方正仿宋_GBK"/>
          <w:color w:val="000000"/>
          <w:sz w:val="28"/>
          <w:lang w:val="uk-UA"/>
        </w:rPr>
        <w:t>级财政预算管理的</w:t>
      </w:r>
      <w:r>
        <w:rPr>
          <w:rFonts w:eastAsia="方正仿宋_GBK"/>
          <w:color w:val="000000"/>
          <w:sz w:val="28"/>
        </w:rPr>
        <w:t>“</w:t>
      </w:r>
      <w:r>
        <w:rPr>
          <w:rFonts w:hint="eastAsia" w:eastAsia="方正仿宋_GBK"/>
          <w:color w:val="000000"/>
          <w:sz w:val="28"/>
          <w:lang w:val="uk-UA"/>
        </w:rPr>
        <w:t>三公</w:t>
      </w:r>
      <w:r>
        <w:rPr>
          <w:rFonts w:eastAsia="方正仿宋_GBK"/>
          <w:color w:val="000000"/>
          <w:sz w:val="28"/>
        </w:rPr>
        <w:t>”</w:t>
      </w:r>
      <w:r>
        <w:rPr>
          <w:rFonts w:hint="eastAsia" w:eastAsia="方正仿宋_GBK"/>
          <w:color w:val="000000"/>
          <w:sz w:val="28"/>
          <w:lang w:val="uk-U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lang w:val="uk-UA"/>
        </w:rPr>
        <w:t>、</w:t>
      </w:r>
      <w:r>
        <w:rPr>
          <w:rFonts w:hint="eastAsia" w:eastAsia="方正仿宋_GBK"/>
          <w:b/>
          <w:color w:val="000000"/>
          <w:sz w:val="28"/>
          <w:lang w:val="uk-UA"/>
        </w:rPr>
        <w:t>机关运行费：</w:t>
      </w:r>
      <w:r>
        <w:rPr>
          <w:rFonts w:hint="eastAsia" w:eastAsia="方正仿宋_GBK"/>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lang w:val="uk-UA"/>
        </w:rPr>
        <w:t>、</w:t>
      </w:r>
      <w:r>
        <w:rPr>
          <w:rFonts w:hint="eastAsia" w:eastAsia="方正仿宋_GBK"/>
          <w:b/>
          <w:color w:val="000000"/>
          <w:sz w:val="28"/>
          <w:lang w:val="uk-UA"/>
        </w:rPr>
        <w:t>上年结转：</w:t>
      </w:r>
      <w:r>
        <w:rPr>
          <w:rFonts w:hint="eastAsia"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lang w:val="uk-UA"/>
        </w:rPr>
        <w:t>、</w:t>
      </w:r>
      <w:r>
        <w:rPr>
          <w:rFonts w:hint="eastAsia" w:eastAsia="方正仿宋_GBK"/>
          <w:b/>
          <w:color w:val="000000"/>
          <w:sz w:val="28"/>
          <w:lang w:val="uk-UA"/>
        </w:rPr>
        <w:t>事业单位经营支出：</w:t>
      </w:r>
      <w:r>
        <w:rPr>
          <w:rFonts w:hint="eastAsia"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pPr>
        <w:spacing w:line="500" w:lineRule="exact"/>
        <w:ind w:firstLine="560"/>
      </w:pPr>
      <w:r>
        <w:rPr>
          <w:rFonts w:hint="eastAsia" w:eastAsia="方正仿宋_GBK"/>
          <w:color w:val="000000"/>
          <w:sz w:val="28"/>
          <w:lang w:val="uk-UA"/>
        </w:rPr>
        <w:t>我单位无其他需要说明的事项。</w:t>
      </w:r>
    </w:p>
    <w:p>
      <w:pPr>
        <w:sectPr>
          <w:pgSz w:w="16840" w:h="11900" w:orient="landscape"/>
          <w:pgMar w:top="1361" w:right="1020" w:bottom="1134" w:left="1020" w:header="720" w:footer="720" w:gutter="0"/>
          <w:pgNumType w:fmt="decimal"/>
          <w:cols w:space="720" w:num="1"/>
        </w:sectPr>
      </w:pPr>
    </w:p>
    <w:p>
      <w:pPr>
        <w:jc w:val="center"/>
        <w:outlineLvl w:val="3"/>
      </w:pPr>
      <w:bookmarkStart w:id="1" w:name="_Toc_4_4_0000000020"/>
      <w:r>
        <w:rPr>
          <w:rFonts w:hint="eastAsia" w:ascii="方正小标宋_GBK" w:hAnsi="方正小标宋_GBK" w:eastAsia="方正小标宋_GBK" w:cs="方正小标宋_GBK"/>
          <w:color w:val="000000"/>
          <w:sz w:val="44"/>
          <w:lang w:val="uk-UA"/>
        </w:rPr>
        <w:t>二、馆陶县统计局（事业）收支预算</w:t>
      </w:r>
      <w:bookmarkEnd w:id="1"/>
    </w:p>
    <w:p>
      <w:pPr>
        <w:jc w:val="center"/>
        <w:outlineLvl w:val="4"/>
      </w:pPr>
      <w:r>
        <w:rPr>
          <w:rFonts w:hint="eastAsia" w:ascii="方正小标宋_GBK" w:hAnsi="方正小标宋_GBK" w:eastAsia="方正小标宋_GBK" w:cs="方正小标宋_GBK"/>
          <w:color w:val="000000"/>
          <w:sz w:val="36"/>
          <w:lang w:val="uk-UA"/>
        </w:rPr>
        <w:t>单位预算收支总表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410003</w:t>
            </w:r>
            <w:r>
              <w:rPr>
                <w:rFonts w:hint="eastAsia"/>
                <w:lang w:val="uk-UA"/>
              </w:rPr>
              <w:t>馆陶县统计局（事业）</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837300.00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单位预算收入总表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410003</w:t>
            </w:r>
            <w:r>
              <w:rPr>
                <w:rFonts w:hint="eastAsia"/>
                <w:lang w:val="uk-UA"/>
              </w:rPr>
              <w:t>馆陶县统计局（事业）</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669" w:type="dxa"/>
            <w:gridSpan w:val="5"/>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9071" w:type="dxa"/>
            <w:gridSpan w:val="8"/>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w:t>
            </w:r>
            <w:r>
              <w:rPr>
                <w:rFonts w:hint="eastAsia"/>
              </w:rPr>
              <w:t xml:space="preserve">    </w:t>
            </w:r>
            <w:r>
              <w:rPr>
                <w:rFonts w:hint="eastAsia"/>
                <w:lang w:val="uk-UA"/>
              </w:rPr>
              <w:t>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科目名称</w:t>
            </w: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6"/>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一般公共服务支出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统计信息事务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2010550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事业运行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64000.00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64000.00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64000.00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31800.00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31800.00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31800.00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单位预算支出总表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410003</w:t>
            </w:r>
            <w:r>
              <w:rPr>
                <w:rFonts w:hint="eastAsia"/>
                <w:lang w:val="uk-UA"/>
              </w:rPr>
              <w:t>馆陶县统计局（事业）</w:t>
            </w:r>
          </w:p>
        </w:tc>
        <w:tc>
          <w:tcPr>
            <w:tcW w:w="2721" w:type="dxa"/>
            <w:gridSpan w:val="2"/>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443" w:type="dxa"/>
            <w:gridSpan w:val="4"/>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w:t>
            </w:r>
            <w:r>
              <w:rPr>
                <w:rFonts w:hint="eastAsia"/>
              </w:rPr>
              <w:t xml:space="preserve">    </w:t>
            </w:r>
            <w:r>
              <w:rPr>
                <w:rFonts w:hint="eastAsia"/>
                <w:lang w:val="uk-UA"/>
              </w:rPr>
              <w:t>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科目名称</w:t>
            </w:r>
          </w:p>
        </w:tc>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2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6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一般公共服务支出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统计信息事务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2010550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64000.00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64000.00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31800.00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31800.00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单位预算财政拨款收支总表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410003</w:t>
            </w:r>
            <w:r>
              <w:rPr>
                <w:rFonts w:hint="eastAsia"/>
                <w:lang w:val="uk-UA"/>
              </w:rPr>
              <w:t>馆陶县统计局（事业）</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837300.00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410003</w:t>
            </w:r>
            <w:r>
              <w:rPr>
                <w:rFonts w:hint="eastAsia"/>
                <w:lang w:val="uk-UA"/>
              </w:rPr>
              <w:t>馆陶县统计局（事业）</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3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558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一般公共服务支出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统计信息事务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2010550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事业运行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673000.00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95800.00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64000.00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64000.00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31800.00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31800.00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单位预算一般公共预算财政拨款基本支出表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410003</w:t>
            </w:r>
            <w:r>
              <w:rPr>
                <w:rFonts w:hint="eastAsia"/>
                <w:lang w:val="uk-UA"/>
              </w:rPr>
              <w:t>馆陶县统计局（事业）</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人员经费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837300.00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832300.00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5"/>
            </w:pPr>
            <w:r>
              <w:rPr>
                <w:rFonts w:hint="eastAsia"/>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787300.00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787300.00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392000.00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392000.00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70000.00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70000.00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126000.00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126000.00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64000.00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64000.00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31800.00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31800.00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27000.00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2500.00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41000.00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30202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印刷费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45000.00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45000.00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10000.00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10000.00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rP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35000.00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r>
              <w:rPr>
                <w:rFonts w:hint="eastAsia"/>
              </w:rPr>
              <w:t>35000.00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单位预算政府基金预算财政拨款支出表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410003</w:t>
            </w:r>
            <w:r>
              <w:rPr>
                <w:rFonts w:hint="eastAsia"/>
                <w:lang w:val="uk-UA"/>
              </w:rPr>
              <w:t>馆陶县统计局（事业）</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3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558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ind w:firstLine="420"/>
      </w:pPr>
      <w:r>
        <w:rPr>
          <w:rFonts w:hint="eastAsia"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单位预算国有资本经营预算财政拨款支出表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410003</w:t>
            </w:r>
            <w:r>
              <w:rPr>
                <w:rFonts w:hint="eastAsia"/>
                <w:lang w:val="uk-UA"/>
              </w:rPr>
              <w:t>馆陶县统计局（事业）</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3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558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ind w:firstLine="420"/>
      </w:pPr>
      <w:r>
        <w:rPr>
          <w:rFonts w:hint="eastAsia"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410003</w:t>
            </w:r>
            <w:r>
              <w:rPr>
                <w:rFonts w:hint="eastAsia"/>
                <w:lang w:val="uk-UA"/>
              </w:rPr>
              <w:t>馆陶县统计局（事业）</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8"/>
            </w:pPr>
            <w:r>
              <w:rPr>
                <w:rFonts w:hint="eastAsia"/>
                <w:lang w:val="uk-UA"/>
              </w:rPr>
              <w:t>预算年度：</w:t>
            </w:r>
            <w:r>
              <w:rPr>
                <w:rFonts w:hint="eastAsia"/>
              </w:rPr>
              <w:t>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w:t>
            </w:r>
            <w:r>
              <w:rPr>
                <w:rFonts w:hint="eastAsia"/>
              </w:rPr>
              <w:t xml:space="preserve">  </w:t>
            </w:r>
            <w:r>
              <w:rPr>
                <w:rFonts w:hint="eastAsia"/>
                <w:lang w:val="uk-UA"/>
              </w:rPr>
              <w:t>目</w:t>
            </w:r>
          </w:p>
        </w:tc>
        <w:tc>
          <w:tcPr>
            <w:tcW w:w="9524" w:type="dxa"/>
            <w:gridSpan w:val="4"/>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一般公共预算</w:t>
            </w:r>
            <w:r>
              <w:rPr>
                <w:rFonts w:hint="eastAsia"/>
              </w:rPr>
              <w:t xml:space="preserve">              </w:t>
            </w:r>
            <w:r>
              <w:rPr>
                <w:rFonts w:hint="eastAsia"/>
                <w:lang w:val="uk-UA"/>
              </w:rPr>
              <w:t>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政府性基金</w:t>
            </w:r>
            <w:r>
              <w:rPr>
                <w:rFonts w:hint="eastAsia"/>
              </w:rPr>
              <w:t xml:space="preserve">                  </w:t>
            </w:r>
            <w:r>
              <w:rPr>
                <w:rFonts w:hint="eastAsia"/>
                <w:lang w:val="uk-UA"/>
              </w:rPr>
              <w:t>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国有资本经营</w:t>
            </w:r>
            <w:r>
              <w:rPr>
                <w:rFonts w:hint="eastAsia"/>
              </w:rPr>
              <w:t xml:space="preserve">              </w:t>
            </w:r>
            <w:r>
              <w:rPr>
                <w:rFonts w:hint="eastAsia"/>
                <w:lang w:val="uk-U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1</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ind w:firstLine="420"/>
      </w:pPr>
      <w:r>
        <w:rPr>
          <w:rFonts w:hint="eastAsia" w:ascii="方正书宋_GBK" w:hAnsi="方正书宋_GBK" w:eastAsia="方正书宋_GBK" w:cs="方正书宋_GBK"/>
          <w:color w:val="000000"/>
          <w:sz w:val="21"/>
          <w:lang w:val="uk-UA"/>
        </w:rPr>
        <w:t>注：无财政拨款</w:t>
      </w:r>
      <w:r>
        <w:rPr>
          <w:rFonts w:hint="eastAsia"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uk-UA"/>
        </w:rPr>
        <w:t>三公</w:t>
      </w:r>
      <w:r>
        <w:rPr>
          <w:rFonts w:hint="eastAsia"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uk-UA"/>
        </w:rPr>
        <w:t>经费支出表预算，空表列示。</w:t>
      </w:r>
    </w:p>
    <w:p>
      <w:pPr>
        <w:sectPr>
          <w:pgSz w:w="16840" w:h="11900" w:orient="landscape"/>
          <w:pgMar w:top="1361" w:right="1020" w:bottom="1361"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44"/>
          <w:lang w:val="uk-UA"/>
        </w:rPr>
        <w:t>馆陶县统计局（事业）</w:t>
      </w:r>
      <w:r>
        <w:rPr>
          <w:rFonts w:hint="eastAsia"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hint="eastAsia" w:eastAsia="方正仿宋_GBK"/>
          <w:color w:val="000000"/>
          <w:sz w:val="28"/>
          <w:lang w:val="uk-UA"/>
        </w:rPr>
        <w:t>按照《中华人民共和国预算法》、《地方预决算公开操作规程》和《关于进一步推进预算公开工作的实施意见》规定，现将馆陶县统计局（事业）</w:t>
      </w:r>
      <w:r>
        <w:rPr>
          <w:rFonts w:eastAsia="方正仿宋_GBK"/>
          <w:color w:val="000000"/>
          <w:sz w:val="28"/>
        </w:rPr>
        <w:t>2022</w:t>
      </w:r>
      <w:r>
        <w:rPr>
          <w:rFonts w:hint="eastAsia" w:eastAsia="方正仿宋_GBK"/>
          <w:color w:val="000000"/>
          <w:sz w:val="28"/>
          <w:lang w:val="uk-UA"/>
        </w:rPr>
        <w:t>年单位预算公开如下：</w:t>
      </w:r>
    </w:p>
    <w:p>
      <w:pPr>
        <w:spacing w:before="10" w:after="10"/>
        <w:ind w:firstLine="640"/>
        <w:outlineLvl w:val="5"/>
      </w:pPr>
      <w:r>
        <w:rPr>
          <w:rFonts w:hint="eastAsia" w:ascii="黑体" w:hAnsi="黑体" w:eastAsia="黑体" w:cs="黑体"/>
          <w:color w:val="000000"/>
          <w:sz w:val="32"/>
          <w:lang w:val="uk-UA"/>
        </w:rPr>
        <w:t>一、单位职责及机构设置情况</w:t>
      </w:r>
    </w:p>
    <w:p>
      <w:pPr>
        <w:ind w:firstLine="640"/>
      </w:pPr>
      <w:r>
        <w:rPr>
          <w:rFonts w:hint="eastAsia" w:ascii="方正楷体_GBK" w:hAnsi="方正楷体_GBK" w:eastAsia="方正楷体_GBK" w:cs="方正楷体_GBK"/>
          <w:b/>
          <w:color w:val="000000"/>
          <w:sz w:val="32"/>
          <w:lang w:val="uk-UA"/>
        </w:rPr>
        <w:t>单位职责：</w:t>
      </w:r>
    </w:p>
    <w:p>
      <w:pPr>
        <w:pStyle w:val="35"/>
      </w:pPr>
      <w:r>
        <w:rPr>
          <w:rFonts w:hint="eastAsia"/>
          <w:lang w:val="uk-UA"/>
        </w:rPr>
        <w:t>（一）组织领导和协调全县统计工作，确保统计数据真实、准确、完整、及时。</w:t>
      </w:r>
    </w:p>
    <w:p>
      <w:pPr>
        <w:pStyle w:val="35"/>
      </w:pPr>
      <w:r>
        <w:rPr>
          <w:rFonts w:hint="eastAsia"/>
          <w:lang w:val="uk-UA"/>
        </w:rPr>
        <w:t>（二）拟订统计改革方案，制定统计建设规划、统计调查计划、统计调查制度，指导和规范全县统计行政执法工作，监督检查统计法律、法规贯彻实施情况，组织实施统计法律法规宣传教育，依法查处统计违法行为，开展防范和惩治统计造假弄虚作假统计督查。组织实施统计执法监督检查和</w:t>
      </w:r>
      <w:r>
        <w:t>“</w:t>
      </w:r>
      <w:r>
        <w:rPr>
          <w:rFonts w:hint="eastAsia"/>
          <w:lang w:val="uk-UA"/>
        </w:rPr>
        <w:t>双随机</w:t>
      </w:r>
      <w:r>
        <w:t>”</w:t>
      </w:r>
      <w:r>
        <w:rPr>
          <w:rFonts w:hint="eastAsia"/>
          <w:lang w:val="uk-UA"/>
        </w:rPr>
        <w:t>抽查，依法查处统计违法案件，预防和查处统计造假、弄虚作假，受理、办理、督办统计违法举报。</w:t>
      </w:r>
    </w:p>
    <w:p>
      <w:pPr>
        <w:pStyle w:val="35"/>
      </w:pPr>
      <w:r>
        <w:rPr>
          <w:rFonts w:hint="eastAsia"/>
          <w:lang w:val="uk-UA"/>
        </w:rPr>
        <w:t>（三）贯彻执行国家和省、市国民经济核算制度，组织实施全县国民经济核算制度和民营经济制度。核算全县地区生产总值及派生产业增加值；组织实施投入产出调查；编制全县资产负债表和资金流量表；牵头组织相关部门编制全县自然资源资产负债表；整理、测算和提供国民经济核算资料。</w:t>
      </w:r>
    </w:p>
    <w:p>
      <w:pPr>
        <w:pStyle w:val="35"/>
      </w:pPr>
      <w:r>
        <w:rPr>
          <w:rFonts w:hint="eastAsia"/>
          <w:lang w:val="uk-UA"/>
        </w:rPr>
        <w:t>（四）组织完成国家和省、市部署的国情国力普查及重要调查任务；组织研究重大县情县力普查和抽样调查计划，组织实施全县人口、经济、农业方面等重大普查调查，汇总、整理和提供有关县情县力方面的统计数据。</w:t>
      </w:r>
    </w:p>
    <w:p>
      <w:pPr>
        <w:pStyle w:val="35"/>
      </w:pPr>
      <w:r>
        <w:rPr>
          <w:rFonts w:hint="eastAsia"/>
          <w:lang w:val="uk-UA"/>
        </w:rPr>
        <w:t>（五）组织实施全县农林牧渔业、工业、建筑业、批发和零售业、住宿和餐饮业、房地产、服务业及能源、投资、消费、人口和城镇化率、劳动工资、就业、社会、科技、文化产业、县乡村三级社会经济基本情况、资源环境、战略性新兴产业、高新技术产业、民营经济等统计调查，收集、汇总、整理和提供统计数据。</w:t>
      </w:r>
    </w:p>
    <w:p>
      <w:pPr>
        <w:pStyle w:val="35"/>
      </w:pPr>
      <w:r>
        <w:rPr>
          <w:rFonts w:hint="eastAsia"/>
          <w:lang w:val="uk-UA"/>
        </w:rPr>
        <w:t>（六）组织实施县域经济发展、农业产业化、特色小镇、节能降耗、绿色发展、企业景气、妇女儿童监测、新产业新业态新商业模式（以下简称新经济）、高质量发展、京津冀协同发展等统计监测，收集、整理和提供统计数据。</w:t>
      </w:r>
    </w:p>
    <w:p>
      <w:pPr>
        <w:pStyle w:val="35"/>
      </w:pPr>
      <w:r>
        <w:rPr>
          <w:rFonts w:hint="eastAsia"/>
          <w:lang w:val="uk-UA"/>
        </w:rPr>
        <w:t>（七）综合整理和提供财政、金融、旅游、交通运输、邮政、地质勘查、教育、体育、卫生、社会保障、公用事业、对外经济、收入、价格等基本统计数据。</w:t>
      </w:r>
    </w:p>
    <w:p>
      <w:pPr>
        <w:pStyle w:val="35"/>
      </w:pPr>
      <w:r>
        <w:rPr>
          <w:rFonts w:hint="eastAsia"/>
          <w:lang w:val="uk-UA"/>
        </w:rPr>
        <w:t>（八）组织各乡镇和各部门的经济、社会、科技、服务业统计调查，统一核定、管理、公布全县性基本统计资料，定期发布全县国民经济和社会发展情况的统计信息，组织建立统计信息共享制度和发布制度。</w:t>
      </w:r>
    </w:p>
    <w:p>
      <w:pPr>
        <w:pStyle w:val="35"/>
      </w:pPr>
      <w:r>
        <w:rPr>
          <w:rFonts w:hint="eastAsia"/>
          <w:lang w:val="uk-UA"/>
        </w:rPr>
        <w:t>（九）对国民经济、社会发展、科技进步和资源环境等情况进行统计分析、统计预测和统计监督，向县委、县政府及有关部门提供统计信息和咨询建议。</w:t>
      </w:r>
    </w:p>
    <w:p>
      <w:pPr>
        <w:pStyle w:val="35"/>
      </w:pPr>
      <w:r>
        <w:rPr>
          <w:rFonts w:hint="eastAsia"/>
          <w:lang w:val="uk-UA"/>
        </w:rPr>
        <w:t>（十）指导专业统计基础工作、统计基层基础业务建设；组织建立统计信息管理制度，建立健全统计数据质量审核、监控和评估制度，开展对统计数据质量的检查和评估。</w:t>
      </w:r>
    </w:p>
    <w:p>
      <w:pPr>
        <w:pStyle w:val="35"/>
      </w:pPr>
      <w:r>
        <w:rPr>
          <w:rFonts w:hint="eastAsia"/>
          <w:lang w:val="uk-UA"/>
        </w:rPr>
        <w:t>（十一）贯彻执行国家、省、市统计数据库和网络的基本标准及运行规则；管理全县统计信息化系统和统计数据库系统；指导全县统计信息化系统建设。</w:t>
      </w:r>
    </w:p>
    <w:p>
      <w:pPr>
        <w:pStyle w:val="35"/>
      </w:pPr>
      <w:r>
        <w:rPr>
          <w:rFonts w:hint="eastAsia"/>
          <w:lang w:val="uk-UA"/>
        </w:rPr>
        <w:t>指导统计专业技术队伍建设；指导所属事业单位名录库建设、全面建成小康社会统计监测、社情民意调查、资料管理等工作。</w:t>
      </w:r>
    </w:p>
    <w:p>
      <w:pPr>
        <w:pStyle w:val="35"/>
      </w:pPr>
      <w:r>
        <w:rPr>
          <w:rFonts w:hint="eastAsia"/>
          <w:lang w:val="uk-UA"/>
        </w:rPr>
        <w:t>（十二）组织实施全县规模以下工业抽样调查，规模以下工业企业成本费用调查、建筑业小微企业抽样调查、小微企业固定资产投资情况调查，规模以下企业创新调查、限额以下服务业抽样调查，并开展调查情况分析研究。</w:t>
      </w:r>
    </w:p>
    <w:p>
      <w:pPr>
        <w:pStyle w:val="35"/>
      </w:pPr>
      <w:r>
        <w:rPr>
          <w:rFonts w:hint="eastAsia"/>
          <w:lang w:val="uk-UA"/>
        </w:rPr>
        <w:t>（十三）完成县委、县政府及市统计局交办的其他任务。</w:t>
      </w:r>
    </w:p>
    <w:p>
      <w:pPr>
        <w:ind w:firstLine="640"/>
      </w:pPr>
      <w:r>
        <w:rPr>
          <w:rFonts w:hint="eastAsia" w:ascii="方正楷体_GBK" w:hAnsi="方正楷体_GBK" w:eastAsia="方正楷体_GBK" w:cs="方正楷体_GBK"/>
          <w:b/>
          <w:color w:val="000000"/>
          <w:sz w:val="32"/>
          <w:lang w:val="uk-UA"/>
        </w:rPr>
        <w:t>机构设置：</w:t>
      </w:r>
    </w:p>
    <w:p>
      <w:pPr>
        <w:jc w:val="center"/>
      </w:pPr>
      <w:r>
        <w:rPr>
          <w:rFonts w:hint="eastAsia" w:ascii="方正小标宋_GBK" w:hAnsi="方正小标宋_GBK" w:eastAsia="方正小标宋_GBK" w:cs="方正小标宋_GBK"/>
          <w:color w:val="000000"/>
          <w:sz w:val="32"/>
          <w:lang w:val="uk-UA"/>
        </w:rPr>
        <w:t>单位机构设置情况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22"/>
            </w:pPr>
            <w:r>
              <w:rPr>
                <w:rFonts w:hint="eastAsia"/>
                <w:lang w:val="uk-UA"/>
              </w:rPr>
              <w:t>馆陶县统计局（事业）</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23"/>
            </w:pPr>
            <w:r>
              <w:rPr>
                <w:rFonts w:hint="eastAsia"/>
                <w:lang w:val="uk-UA"/>
              </w:rPr>
              <w:t>财政拨款</w:t>
            </w:r>
          </w:p>
        </w:tc>
      </w:tr>
    </w:tbl>
    <w:p>
      <w:pPr>
        <w:spacing w:before="10" w:after="10"/>
        <w:ind w:firstLine="640"/>
        <w:outlineLvl w:val="5"/>
      </w:pPr>
      <w:r>
        <w:rPr>
          <w:rFonts w:hint="eastAsia" w:ascii="黑体" w:hAnsi="黑体" w:eastAsia="黑体" w:cs="黑体"/>
          <w:color w:val="000000"/>
          <w:sz w:val="32"/>
          <w:lang w:val="uk-UA"/>
        </w:rPr>
        <w:t>二、单位预算安排的总体情况</w:t>
      </w:r>
    </w:p>
    <w:p>
      <w:pPr>
        <w:spacing w:line="500" w:lineRule="exact"/>
        <w:ind w:firstLine="560"/>
      </w:pPr>
      <w:r>
        <w:rPr>
          <w:rFonts w:hint="eastAsia" w:eastAsia="方正仿宋_GBK"/>
          <w:color w:val="000000"/>
          <w:sz w:val="28"/>
          <w:lang w:val="uk-UA"/>
        </w:rPr>
        <w:t>按照预算管理有关规定，目前我省单位预算的编制实行综合预算管理，即全部收入和支出都反映在预算中。</w:t>
      </w:r>
    </w:p>
    <w:p>
      <w:pPr>
        <w:pStyle w:val="36"/>
      </w:pPr>
      <w:r>
        <w:t>1</w:t>
      </w:r>
      <w:r>
        <w:rPr>
          <w:rFonts w:hint="eastAsia"/>
          <w:lang w:val="uk-UA"/>
        </w:rPr>
        <w:t>、收入说明</w:t>
      </w:r>
      <w:r>
        <w:t xml:space="preserve">      </w:t>
      </w:r>
    </w:p>
    <w:p>
      <w:pPr>
        <w:pStyle w:val="36"/>
      </w:pPr>
      <w:r>
        <w:rPr>
          <w:rFonts w:hint="eastAsia"/>
          <w:lang w:val="uk-UA"/>
        </w:rPr>
        <w:t>反映本</w:t>
      </w:r>
      <w:r>
        <w:rPr>
          <w:rFonts w:hint="eastAsia" w:eastAsia="方正仿宋_GBK"/>
          <w:color w:val="000000"/>
          <w:sz w:val="28"/>
          <w:lang w:val="uk-UA"/>
        </w:rPr>
        <w:t>单位</w:t>
      </w:r>
      <w:r>
        <w:rPr>
          <w:rFonts w:hint="eastAsia"/>
          <w:lang w:val="uk-UA"/>
        </w:rPr>
        <w:t>当年全部收入。</w:t>
      </w:r>
      <w:r>
        <w:t>2022</w:t>
      </w:r>
      <w:r>
        <w:rPr>
          <w:rFonts w:hint="eastAsia"/>
          <w:lang w:val="uk-UA"/>
        </w:rPr>
        <w:t>年预算收入</w:t>
      </w:r>
      <w:r>
        <w:t>83.73</w:t>
      </w:r>
      <w:r>
        <w:rPr>
          <w:rFonts w:hint="eastAsia"/>
          <w:lang w:val="uk-UA"/>
        </w:rPr>
        <w:t>万元，其中：一般公共预算收入</w:t>
      </w:r>
      <w:r>
        <w:t>83.73</w:t>
      </w:r>
      <w:r>
        <w:rPr>
          <w:rFonts w:hint="eastAsia"/>
          <w:lang w:val="uk-UA"/>
        </w:rPr>
        <w:t>万元，基金预算收入</w:t>
      </w:r>
      <w:r>
        <w:t>0</w:t>
      </w:r>
      <w:r>
        <w:rPr>
          <w:rFonts w:hint="eastAsia"/>
          <w:lang w:val="uk-UA"/>
        </w:rPr>
        <w:t>万元，基金预算收入</w:t>
      </w:r>
      <w:r>
        <w:t>0</w:t>
      </w:r>
      <w:r>
        <w:rPr>
          <w:rFonts w:hint="eastAsia"/>
          <w:lang w:val="uk-UA"/>
        </w:rPr>
        <w:t>万元，国有资本经营预算收入</w:t>
      </w:r>
      <w:r>
        <w:t>0</w:t>
      </w:r>
      <w:r>
        <w:rPr>
          <w:rFonts w:hint="eastAsia"/>
          <w:lang w:val="uk-UA"/>
        </w:rPr>
        <w:t>万元，财政专户核拨收入</w:t>
      </w:r>
      <w:r>
        <w:t>0</w:t>
      </w:r>
      <w:r>
        <w:rPr>
          <w:rFonts w:hint="eastAsia"/>
          <w:lang w:val="uk-UA"/>
        </w:rPr>
        <w:t>万元，单位资金收入</w:t>
      </w:r>
      <w:r>
        <w:t>0</w:t>
      </w:r>
      <w:r>
        <w:rPr>
          <w:rFonts w:hint="eastAsia"/>
          <w:lang w:val="uk-UA"/>
        </w:rPr>
        <w:t>万元，上年结转结余</w:t>
      </w:r>
      <w:r>
        <w:t>0</w:t>
      </w:r>
      <w:r>
        <w:rPr>
          <w:rFonts w:hint="eastAsia"/>
          <w:lang w:val="uk-UA"/>
        </w:rPr>
        <w:t>万元。</w:t>
      </w:r>
    </w:p>
    <w:p>
      <w:pPr>
        <w:pStyle w:val="36"/>
        <w:numPr>
          <w:ilvl w:val="0"/>
          <w:numId w:val="1"/>
        </w:numPr>
      </w:pPr>
      <w:r>
        <w:rPr>
          <w:rFonts w:hint="eastAsia"/>
          <w:lang w:val="uk-UA"/>
        </w:rPr>
        <w:t>支出说明</w:t>
      </w:r>
      <w:r>
        <w:t xml:space="preserve">   </w:t>
      </w:r>
    </w:p>
    <w:p>
      <w:pPr>
        <w:pStyle w:val="36"/>
        <w:rPr>
          <w:lang w:val="uk-UA"/>
        </w:rPr>
      </w:pPr>
      <w:r>
        <w:rPr>
          <w:rFonts w:hint="eastAsia"/>
          <w:lang w:val="uk-UA"/>
        </w:rPr>
        <w:t>收支预算总表支出栏、基本支出表、项目支出表按经济分类和支出功能分类科目编制，反映2022年度</w:t>
      </w:r>
      <w:r>
        <w:rPr>
          <w:rFonts w:hint="eastAsia" w:eastAsia="方正仿宋_GBK"/>
          <w:color w:val="000000"/>
          <w:sz w:val="28"/>
          <w:lang w:val="uk-UA"/>
        </w:rPr>
        <w:t>单位</w:t>
      </w:r>
      <w:r>
        <w:rPr>
          <w:rFonts w:hint="eastAsia"/>
          <w:lang w:val="uk-UA"/>
        </w:rPr>
        <w:t>预算中支出预算的总体情况。2022年支出预算83.73万元，其中基本支出83.73万元，包括人员经费83.23万元和日常公用经费0.5万元。</w:t>
      </w:r>
    </w:p>
    <w:p>
      <w:pPr>
        <w:pStyle w:val="36"/>
        <w:numPr>
          <w:ilvl w:val="0"/>
          <w:numId w:val="1"/>
        </w:numPr>
      </w:pPr>
      <w:r>
        <w:rPr>
          <w:rFonts w:hint="eastAsia"/>
          <w:lang w:val="uk-UA"/>
        </w:rPr>
        <w:t>比上年增减情况</w:t>
      </w:r>
      <w:r>
        <w:t xml:space="preserve">                  </w:t>
      </w:r>
    </w:p>
    <w:p>
      <w:pPr>
        <w:pStyle w:val="36"/>
        <w:ind w:left="560" w:firstLine="0"/>
      </w:pPr>
      <w:r>
        <w:t>2022</w:t>
      </w:r>
      <w:r>
        <w:rPr>
          <w:rFonts w:hint="eastAsia"/>
          <w:lang w:val="uk-UA"/>
        </w:rPr>
        <w:t>年预算收支安排</w:t>
      </w:r>
      <w:r>
        <w:t>83.73</w:t>
      </w:r>
      <w:r>
        <w:rPr>
          <w:rFonts w:hint="eastAsia"/>
          <w:lang w:val="uk-UA"/>
        </w:rPr>
        <w:t>万元，较</w:t>
      </w:r>
      <w:r>
        <w:t>2021</w:t>
      </w:r>
      <w:r>
        <w:rPr>
          <w:rFonts w:hint="eastAsia"/>
          <w:lang w:val="uk-UA"/>
        </w:rPr>
        <w:t>年预算持平。</w:t>
      </w:r>
    </w:p>
    <w:p>
      <w:pPr>
        <w:spacing w:before="10" w:after="10"/>
        <w:ind w:firstLine="640"/>
        <w:outlineLvl w:val="5"/>
      </w:pPr>
      <w:r>
        <w:rPr>
          <w:rFonts w:hint="eastAsia" w:ascii="黑体" w:hAnsi="黑体" w:eastAsia="黑体" w:cs="黑体"/>
          <w:color w:val="000000"/>
          <w:sz w:val="32"/>
          <w:lang w:val="uk-UA"/>
        </w:rPr>
        <w:t>三、机关运行经费安排情况</w:t>
      </w:r>
    </w:p>
    <w:p>
      <w:pPr>
        <w:pStyle w:val="37"/>
      </w:pPr>
      <w:r>
        <w:t>2022</w:t>
      </w:r>
      <w:r>
        <w:rPr>
          <w:rFonts w:hint="eastAsia"/>
          <w:lang w:val="uk-UA"/>
        </w:rPr>
        <w:t>年，我</w:t>
      </w:r>
      <w:r>
        <w:rPr>
          <w:rFonts w:hint="eastAsia" w:eastAsia="方正仿宋_GBK"/>
          <w:color w:val="000000"/>
          <w:sz w:val="28"/>
          <w:lang w:val="uk-UA"/>
        </w:rPr>
        <w:t>单位</w:t>
      </w:r>
      <w:r>
        <w:rPr>
          <w:rFonts w:hint="eastAsia"/>
          <w:lang w:val="uk-UA"/>
        </w:rPr>
        <w:t>运行经费共计安排</w:t>
      </w:r>
      <w:r>
        <w:t>0.5</w:t>
      </w:r>
      <w:r>
        <w:rPr>
          <w:rFonts w:hint="eastAsia"/>
          <w:lang w:val="uk-UA"/>
        </w:rPr>
        <w:t>万元，主要用于</w:t>
      </w:r>
      <w:r>
        <w:rPr>
          <w:rFonts w:hint="eastAsia"/>
          <w:lang w:val="uk-UA" w:eastAsia="zh-CN"/>
        </w:rPr>
        <w:t>办公费、印刷费</w:t>
      </w:r>
      <w:r>
        <w:rPr>
          <w:rFonts w:hint="eastAsia"/>
          <w:lang w:val="uk-UA"/>
        </w:rPr>
        <w:t>等日常运行支出。</w:t>
      </w:r>
    </w:p>
    <w:p>
      <w:pPr>
        <w:spacing w:before="10" w:after="10"/>
        <w:ind w:firstLine="640"/>
        <w:outlineLvl w:val="5"/>
      </w:pPr>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pPr>
        <w:pStyle w:val="38"/>
      </w:pPr>
      <w:r>
        <w:t>2022</w:t>
      </w:r>
      <w:r>
        <w:rPr>
          <w:rFonts w:hint="eastAsia"/>
          <w:lang w:val="uk-UA"/>
        </w:rPr>
        <w:t>年，我</w:t>
      </w:r>
      <w:r>
        <w:rPr>
          <w:rFonts w:hint="eastAsia" w:eastAsia="方正仿宋_GBK"/>
          <w:color w:val="000000"/>
          <w:sz w:val="28"/>
          <w:lang w:val="uk-UA"/>
        </w:rPr>
        <w:t>单位</w:t>
      </w:r>
      <w:r>
        <w:rPr>
          <w:rFonts w:hint="eastAsia"/>
          <w:lang w:val="uk-UA"/>
        </w:rPr>
        <w:t>财政拨款</w:t>
      </w:r>
      <w:r>
        <w:t>“</w:t>
      </w:r>
      <w:r>
        <w:rPr>
          <w:rFonts w:hint="eastAsia"/>
          <w:lang w:val="uk-UA"/>
        </w:rPr>
        <w:t>三公</w:t>
      </w:r>
      <w:r>
        <w:t>”</w:t>
      </w:r>
      <w:r>
        <w:rPr>
          <w:rFonts w:hint="eastAsia"/>
          <w:lang w:val="uk-UA"/>
        </w:rPr>
        <w:t>经费预算安排万元，其中因公出国（境）费</w:t>
      </w:r>
      <w:r>
        <w:t>0</w:t>
      </w:r>
      <w:r>
        <w:rPr>
          <w:rFonts w:hint="eastAsia"/>
          <w:lang w:val="uk-UA"/>
        </w:rPr>
        <w:t>万元；公务用车购置及运维费</w:t>
      </w:r>
      <w:r>
        <w:t>0</w:t>
      </w:r>
      <w:r>
        <w:rPr>
          <w:rFonts w:hint="eastAsia"/>
          <w:lang w:val="uk-UA"/>
        </w:rPr>
        <w:t>万元（其中：公务用车购置费为</w:t>
      </w:r>
      <w:r>
        <w:t>0</w:t>
      </w:r>
      <w:r>
        <w:rPr>
          <w:rFonts w:hint="eastAsia"/>
          <w:lang w:val="uk-UA"/>
        </w:rPr>
        <w:t>万元，公务用车运维费</w:t>
      </w:r>
      <w:r>
        <w:t>0</w:t>
      </w:r>
      <w:r>
        <w:rPr>
          <w:rFonts w:hint="eastAsia"/>
          <w:lang w:val="uk-UA"/>
        </w:rPr>
        <w:t>万元</w:t>
      </w:r>
      <w:r>
        <w:t>)</w:t>
      </w:r>
      <w:r>
        <w:rPr>
          <w:rFonts w:hint="eastAsia"/>
          <w:lang w:val="uk-UA"/>
        </w:rPr>
        <w:t>；公务接待费</w:t>
      </w:r>
      <w:r>
        <w:t>0</w:t>
      </w:r>
      <w:r>
        <w:rPr>
          <w:rFonts w:hint="eastAsia"/>
          <w:lang w:val="uk-UA"/>
        </w:rPr>
        <w:t>万元。与</w:t>
      </w:r>
      <w:r>
        <w:t>2021</w:t>
      </w:r>
      <w:r>
        <w:rPr>
          <w:rFonts w:hint="eastAsia"/>
          <w:lang w:val="uk-UA"/>
        </w:rPr>
        <w:t>年相比持平。</w:t>
      </w:r>
    </w:p>
    <w:p>
      <w:pPr>
        <w:spacing w:before="10" w:after="10"/>
        <w:ind w:firstLine="640"/>
        <w:outlineLvl w:val="5"/>
      </w:pPr>
      <w:r>
        <w:rPr>
          <w:rFonts w:hint="eastAsia" w:ascii="黑体" w:hAnsi="黑体" w:eastAsia="黑体" w:cs="黑体"/>
          <w:color w:val="000000"/>
          <w:sz w:val="32"/>
          <w:lang w:val="uk-UA"/>
        </w:rPr>
        <w:t>五、预算绩效信息</w:t>
      </w:r>
    </w:p>
    <w:p>
      <w:pPr>
        <w:sectPr>
          <w:pgSz w:w="16840" w:h="11900" w:orient="landscape"/>
          <w:pgMar w:top="1361" w:right="1020" w:bottom="1361" w:left="1020" w:header="720" w:footer="720" w:gutter="0"/>
          <w:pgNumType w:fmt="decimal"/>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lang w:val="uk-UA"/>
        </w:rPr>
        <w:t>年，馆陶县统计局（事业）安排政府采购预算</w:t>
      </w:r>
      <w:r>
        <w:rPr>
          <w:rFonts w:eastAsia="方正仿宋_GBK"/>
          <w:color w:val="000000"/>
          <w:sz w:val="28"/>
        </w:rPr>
        <w:t>0.00</w:t>
      </w:r>
      <w:r>
        <w:rPr>
          <w:rFonts w:hint="eastAsia" w:eastAsia="方正仿宋_GBK"/>
          <w:color w:val="000000"/>
          <w:sz w:val="28"/>
          <w:lang w:val="uk-UA"/>
        </w:rPr>
        <w:t>万元。具体内容见下表。</w:t>
      </w:r>
    </w:p>
    <w:p>
      <w:pPr>
        <w:jc w:val="center"/>
      </w:pPr>
      <w:r>
        <w:rPr>
          <w:rFonts w:hint="eastAsia" w:ascii="方正小标宋_GBK" w:hAnsi="方正小标宋_GBK" w:eastAsia="方正小标宋_GBK" w:cs="方正小标宋_GBK"/>
          <w:color w:val="000000"/>
          <w:sz w:val="36"/>
          <w:lang w:val="uk-UA"/>
        </w:rPr>
        <w:t>单位政府采购预算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410003</w:t>
            </w:r>
            <w:r>
              <w:rPr>
                <w:rFonts w:hint="eastAsia"/>
                <w:lang w:val="uk-UA"/>
              </w:rPr>
              <w:t>馆陶县统计局（事业）</w:t>
            </w:r>
          </w:p>
        </w:tc>
        <w:tc>
          <w:tcPr>
            <w:tcW w:w="8674" w:type="dxa"/>
            <w:gridSpan w:val="9"/>
            <w:tcBorders>
              <w:top w:val="single" w:color="FFFFFF" w:sz="6" w:space="0"/>
              <w:left w:val="single" w:color="FFFFFF" w:sz="6" w:space="0"/>
              <w:bottom w:val="single" w:color="000000" w:sz="6" w:space="0"/>
              <w:right w:val="single" w:color="FFFFFF" w:sz="6" w:space="0"/>
            </w:tcBorders>
            <w:vAlign w:val="center"/>
          </w:tcPr>
          <w:p>
            <w:pPr>
              <w:pStyle w:val="34"/>
            </w:pPr>
            <w:r>
              <w:rPr>
                <w:rFonts w:hint="eastAsia"/>
                <w:lang w:val="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rPr>
              <w:t>2022</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预算</w:t>
            </w:r>
            <w:r>
              <w:rPr>
                <w:rFonts w:hint="eastAsia"/>
              </w:rPr>
              <w:t xml:space="preserve">    </w:t>
            </w:r>
            <w:r>
              <w:rPr>
                <w:rFonts w:hint="eastAsia"/>
                <w:lang w:val="uk-UA"/>
              </w:rPr>
              <w:t>资金</w:t>
            </w: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单位</w:t>
            </w:r>
            <w:r>
              <w:rPr>
                <w:rFonts w:hint="eastAsia"/>
              </w:rPr>
              <w:t xml:space="preserve">    </w:t>
            </w:r>
            <w:r>
              <w:rPr>
                <w:rFonts w:hint="eastAsia"/>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财政拨</w:t>
            </w:r>
            <w:r>
              <w:rPr>
                <w:rFonts w:hint="eastAsia"/>
              </w:rPr>
              <w:t xml:space="preserve">    </w:t>
            </w:r>
            <w:r>
              <w:rPr>
                <w:rFonts w:hint="eastAsia"/>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lang w:val="uk-UA"/>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pPr>
      <w:r>
        <w:rPr>
          <w:rFonts w:hint="eastAsia" w:eastAsia="方正仿宋_GBK"/>
          <w:color w:val="000000"/>
          <w:sz w:val="28"/>
          <w:lang w:val="uk-UA"/>
        </w:rPr>
        <w:t>馆陶县统计局（事业）上年末固定资产金额为</w:t>
      </w:r>
      <w:r>
        <w:rPr>
          <w:rFonts w:eastAsia="方正仿宋_GBK"/>
          <w:color w:val="000000"/>
          <w:sz w:val="28"/>
        </w:rPr>
        <w:t>0.00</w:t>
      </w:r>
      <w:r>
        <w:rPr>
          <w:rFonts w:hint="eastAsia" w:eastAsia="方正仿宋_GBK"/>
          <w:color w:val="000000"/>
          <w:sz w:val="28"/>
          <w:lang w:val="uk-UA"/>
        </w:rPr>
        <w:t>万元（详见下表）。本年度拟购置固定资产总额为</w:t>
      </w:r>
      <w:r>
        <w:rPr>
          <w:rFonts w:eastAsia="方正仿宋_GBK"/>
          <w:color w:val="000000"/>
          <w:sz w:val="28"/>
        </w:rPr>
        <w:t>0.00</w:t>
      </w:r>
      <w:r>
        <w:rPr>
          <w:rFonts w:hint="eastAsia" w:eastAsia="方正仿宋_GBK"/>
          <w:color w:val="000000"/>
          <w:sz w:val="28"/>
          <w:lang w:val="uk-UA"/>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val="uk-UA"/>
        </w:rPr>
        <w:t>单位固定资产占用情况表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19"/>
            </w:pPr>
            <w:r>
              <w:rPr>
                <w:rFonts w:hint="eastAsia"/>
              </w:rPr>
              <w:t>410003</w:t>
            </w:r>
            <w:r>
              <w:rPr>
                <w:rFonts w:hint="eastAsia"/>
                <w:lang w:val="uk-UA"/>
              </w:rPr>
              <w:t>馆陶县统计局（事业）</w:t>
            </w:r>
          </w:p>
        </w:tc>
        <w:tc>
          <w:tcPr>
            <w:tcW w:w="5669" w:type="dxa"/>
            <w:gridSpan w:val="2"/>
            <w:tcBorders>
              <w:top w:val="single" w:color="FFFFFF" w:sz="6" w:space="0"/>
              <w:left w:val="single" w:color="FFFFFF" w:sz="6" w:space="0"/>
              <w:bottom w:val="single" w:color="000000" w:sz="6" w:space="0"/>
              <w:right w:val="single" w:color="FFFFFF" w:sz="6" w:space="0"/>
            </w:tcBorders>
            <w:vAlign w:val="center"/>
          </w:tcPr>
          <w:p>
            <w:pPr>
              <w:pStyle w:val="17"/>
            </w:pPr>
            <w:r>
              <w:rPr>
                <w:rFonts w:hint="eastAsia"/>
                <w:lang w:val="uk-UA"/>
              </w:rPr>
              <w:t>截止时间：</w:t>
            </w:r>
            <w:r>
              <w:rPr>
                <w:rFonts w:hint="eastAsia"/>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项</w:t>
            </w:r>
            <w:r>
              <w:rPr>
                <w:rFonts w:hint="eastAsia"/>
              </w:rPr>
              <w:t xml:space="preserve">   </w:t>
            </w:r>
            <w:r>
              <w:rPr>
                <w:rFonts w:hint="eastAsia"/>
                <w:lang w:val="uk-UA"/>
              </w:rPr>
              <w:t>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0"/>
            </w:pPr>
            <w:r>
              <w:rPr>
                <w:rFonts w:hint="eastAsia"/>
                <w:lang w:val="uk-U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22"/>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3"/>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1"/>
            </w:pPr>
          </w:p>
        </w:tc>
      </w:tr>
    </w:tbl>
    <w:p>
      <w:pPr>
        <w:ind w:firstLine="420"/>
      </w:pPr>
      <w:r>
        <w:rPr>
          <w:rFonts w:hint="eastAsia" w:ascii="方正书宋_GBK" w:hAnsi="方正书宋_GBK" w:eastAsia="方正书宋_GBK" w:cs="方正书宋_GBK"/>
          <w:color w:val="000000"/>
          <w:sz w:val="21"/>
          <w:lang w:val="uk-UA"/>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hint="eastAsia" w:eastAsia="方正仿宋_GBK"/>
          <w:color w:val="000000"/>
          <w:sz w:val="28"/>
          <w:lang w:val="uk-UA"/>
        </w:rPr>
        <w:t>、</w:t>
      </w:r>
      <w:r>
        <w:rPr>
          <w:rFonts w:hint="eastAsia" w:eastAsia="方正仿宋_GBK"/>
          <w:b/>
          <w:color w:val="000000"/>
          <w:sz w:val="28"/>
          <w:lang w:val="uk-UA"/>
        </w:rPr>
        <w:t>一般公共预算拨款收入：</w:t>
      </w:r>
      <w:r>
        <w:rPr>
          <w:rFonts w:hint="eastAsia" w:eastAsia="方正仿宋_GBK"/>
          <w:color w:val="000000"/>
          <w:sz w:val="28"/>
          <w:lang w:val="uk-UA"/>
        </w:rPr>
        <w:t>指</w:t>
      </w:r>
      <w:r>
        <w:rPr>
          <w:rFonts w:hint="eastAsia" w:eastAsia="方正仿宋_GBK"/>
          <w:color w:val="000000"/>
          <w:sz w:val="28"/>
          <w:lang w:val="uk-UA" w:eastAsia="zh-CN"/>
        </w:rPr>
        <w:t>县</w:t>
      </w:r>
      <w:r>
        <w:rPr>
          <w:rFonts w:hint="eastAsia" w:eastAsia="方正仿宋_GBK"/>
          <w:color w:val="000000"/>
          <w:sz w:val="28"/>
          <w:lang w:val="uk-UA"/>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lang w:val="uk-UA"/>
        </w:rPr>
        <w:t>、</w:t>
      </w:r>
      <w:r>
        <w:rPr>
          <w:rFonts w:hint="eastAsia" w:eastAsia="方正仿宋_GBK"/>
          <w:b/>
          <w:color w:val="000000"/>
          <w:sz w:val="28"/>
          <w:lang w:val="uk-UA"/>
        </w:rPr>
        <w:t>事业收入：</w:t>
      </w:r>
      <w:r>
        <w:rPr>
          <w:rFonts w:hint="eastAsia"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lang w:val="uk-UA"/>
        </w:rPr>
        <w:t>、</w:t>
      </w:r>
      <w:r>
        <w:rPr>
          <w:rFonts w:hint="eastAsia" w:eastAsia="方正仿宋_GBK"/>
          <w:b/>
          <w:color w:val="000000"/>
          <w:sz w:val="28"/>
          <w:lang w:val="uk-UA"/>
        </w:rPr>
        <w:t>其他收入：</w:t>
      </w:r>
      <w:r>
        <w:rPr>
          <w:rFonts w:hint="eastAsia" w:eastAsia="方正仿宋_GBK"/>
          <w:color w:val="000000"/>
          <w:sz w:val="28"/>
          <w:lang w:val="uk-UA"/>
        </w:rPr>
        <w:t>指除</w:t>
      </w:r>
      <w:r>
        <w:rPr>
          <w:rFonts w:eastAsia="方正仿宋_GBK"/>
          <w:color w:val="000000"/>
          <w:sz w:val="28"/>
        </w:rPr>
        <w:t>“</w:t>
      </w:r>
      <w:r>
        <w:rPr>
          <w:rFonts w:hint="eastAsia" w:eastAsia="方正仿宋_GBK"/>
          <w:color w:val="000000"/>
          <w:sz w:val="28"/>
          <w:lang w:val="uk-UA"/>
        </w:rPr>
        <w:t>一般公共预算拨款收入</w:t>
      </w:r>
      <w:r>
        <w:rPr>
          <w:rFonts w:eastAsia="方正仿宋_GBK"/>
          <w:color w:val="000000"/>
          <w:sz w:val="28"/>
        </w:rPr>
        <w:t>”</w:t>
      </w:r>
      <w:r>
        <w:rPr>
          <w:rFonts w:hint="eastAsia" w:eastAsia="方正仿宋_GBK"/>
          <w:color w:val="000000"/>
          <w:sz w:val="28"/>
          <w:lang w:val="uk-UA"/>
        </w:rPr>
        <w:t>、</w:t>
      </w:r>
      <w:r>
        <w:rPr>
          <w:rFonts w:eastAsia="方正仿宋_GBK"/>
          <w:color w:val="000000"/>
          <w:sz w:val="28"/>
        </w:rPr>
        <w:t>“</w:t>
      </w:r>
      <w:r>
        <w:rPr>
          <w:rFonts w:hint="eastAsia" w:eastAsia="方正仿宋_GBK"/>
          <w:color w:val="000000"/>
          <w:sz w:val="28"/>
          <w:lang w:val="uk-UA"/>
        </w:rPr>
        <w:t>事业收入</w:t>
      </w:r>
      <w:r>
        <w:rPr>
          <w:rFonts w:eastAsia="方正仿宋_GBK"/>
          <w:color w:val="000000"/>
          <w:sz w:val="28"/>
        </w:rPr>
        <w:t>”</w:t>
      </w:r>
      <w:r>
        <w:rPr>
          <w:rFonts w:hint="eastAsia"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lang w:val="uk-UA"/>
        </w:rPr>
        <w:t>、</w:t>
      </w:r>
      <w:r>
        <w:rPr>
          <w:rFonts w:hint="eastAsia" w:eastAsia="方正仿宋_GBK"/>
          <w:b/>
          <w:color w:val="000000"/>
          <w:sz w:val="28"/>
          <w:lang w:val="uk-UA"/>
        </w:rPr>
        <w:t>基本支出：</w:t>
      </w:r>
      <w:r>
        <w:rPr>
          <w:rFonts w:hint="eastAsia"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lang w:val="uk-UA"/>
        </w:rPr>
        <w:t>、</w:t>
      </w:r>
      <w:r>
        <w:rPr>
          <w:rFonts w:hint="eastAsia" w:eastAsia="方正仿宋_GBK"/>
          <w:b/>
          <w:color w:val="000000"/>
          <w:sz w:val="28"/>
          <w:lang w:val="uk-UA"/>
        </w:rPr>
        <w:t>项目支出：</w:t>
      </w:r>
      <w:r>
        <w:rPr>
          <w:rFonts w:hint="eastAsia"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lang w:val="uk-UA"/>
        </w:rPr>
        <w:t>、</w:t>
      </w:r>
      <w:r>
        <w:rPr>
          <w:rFonts w:hint="eastAsia" w:eastAsia="方正仿宋_GBK"/>
          <w:b/>
          <w:color w:val="000000"/>
          <w:sz w:val="28"/>
          <w:lang w:val="uk-UA"/>
        </w:rPr>
        <w:t>上缴上级支出：</w:t>
      </w:r>
      <w:r>
        <w:rPr>
          <w:rFonts w:hint="eastAsia"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lang w:val="uk-UA"/>
        </w:rPr>
        <w:t>、</w:t>
      </w:r>
      <w:r>
        <w:rPr>
          <w:rFonts w:eastAsia="方正仿宋_GBK"/>
          <w:b/>
          <w:color w:val="000000"/>
          <w:sz w:val="28"/>
        </w:rPr>
        <w:t>“</w:t>
      </w:r>
      <w:r>
        <w:rPr>
          <w:rFonts w:hint="eastAsia" w:eastAsia="方正仿宋_GBK"/>
          <w:b/>
          <w:color w:val="000000"/>
          <w:sz w:val="28"/>
          <w:lang w:val="uk-UA"/>
        </w:rPr>
        <w:t>三公</w:t>
      </w:r>
      <w:r>
        <w:rPr>
          <w:rFonts w:eastAsia="方正仿宋_GBK"/>
          <w:b/>
          <w:color w:val="000000"/>
          <w:sz w:val="28"/>
        </w:rPr>
        <w:t>”</w:t>
      </w:r>
      <w:r>
        <w:rPr>
          <w:rFonts w:hint="eastAsia" w:eastAsia="方正仿宋_GBK"/>
          <w:b/>
          <w:color w:val="000000"/>
          <w:sz w:val="28"/>
          <w:lang w:val="uk-UA"/>
        </w:rPr>
        <w:t>经费：</w:t>
      </w:r>
      <w:r>
        <w:rPr>
          <w:rFonts w:hint="eastAsia" w:eastAsia="方正仿宋_GBK"/>
          <w:color w:val="000000"/>
          <w:sz w:val="28"/>
          <w:lang w:val="uk-UA"/>
        </w:rPr>
        <w:t>纳入</w:t>
      </w:r>
      <w:r>
        <w:rPr>
          <w:rFonts w:hint="eastAsia" w:eastAsia="方正仿宋_GBK"/>
          <w:color w:val="000000"/>
          <w:sz w:val="28"/>
          <w:lang w:val="uk-UA" w:eastAsia="zh-CN"/>
        </w:rPr>
        <w:t>县</w:t>
      </w:r>
      <w:r>
        <w:rPr>
          <w:rFonts w:hint="eastAsia" w:eastAsia="方正仿宋_GBK"/>
          <w:color w:val="000000"/>
          <w:sz w:val="28"/>
          <w:lang w:val="uk-UA"/>
        </w:rPr>
        <w:t>级财政预算管理的</w:t>
      </w:r>
      <w:r>
        <w:rPr>
          <w:rFonts w:eastAsia="方正仿宋_GBK"/>
          <w:color w:val="000000"/>
          <w:sz w:val="28"/>
        </w:rPr>
        <w:t>“</w:t>
      </w:r>
      <w:r>
        <w:rPr>
          <w:rFonts w:hint="eastAsia" w:eastAsia="方正仿宋_GBK"/>
          <w:color w:val="000000"/>
          <w:sz w:val="28"/>
          <w:lang w:val="uk-UA"/>
        </w:rPr>
        <w:t>三公</w:t>
      </w:r>
      <w:r>
        <w:rPr>
          <w:rFonts w:eastAsia="方正仿宋_GBK"/>
          <w:color w:val="000000"/>
          <w:sz w:val="28"/>
        </w:rPr>
        <w:t>”</w:t>
      </w:r>
      <w:r>
        <w:rPr>
          <w:rFonts w:hint="eastAsia" w:eastAsia="方正仿宋_GBK"/>
          <w:color w:val="000000"/>
          <w:sz w:val="28"/>
          <w:lang w:val="uk-U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lang w:val="uk-UA"/>
        </w:rPr>
        <w:t>、</w:t>
      </w:r>
      <w:r>
        <w:rPr>
          <w:rFonts w:hint="eastAsia" w:eastAsia="方正仿宋_GBK"/>
          <w:b/>
          <w:color w:val="000000"/>
          <w:sz w:val="28"/>
          <w:lang w:val="uk-UA"/>
        </w:rPr>
        <w:t>机关运行费：</w:t>
      </w:r>
      <w:r>
        <w:rPr>
          <w:rFonts w:hint="eastAsia" w:eastAsia="方正仿宋_GBK"/>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lang w:val="uk-UA"/>
        </w:rPr>
        <w:t>、</w:t>
      </w:r>
      <w:r>
        <w:rPr>
          <w:rFonts w:hint="eastAsia" w:eastAsia="方正仿宋_GBK"/>
          <w:b/>
          <w:color w:val="000000"/>
          <w:sz w:val="28"/>
          <w:lang w:val="uk-UA"/>
        </w:rPr>
        <w:t>上年结转：</w:t>
      </w:r>
      <w:r>
        <w:rPr>
          <w:rFonts w:hint="eastAsia"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lang w:val="uk-UA"/>
        </w:rPr>
        <w:t>、</w:t>
      </w:r>
      <w:r>
        <w:rPr>
          <w:rFonts w:hint="eastAsia" w:eastAsia="方正仿宋_GBK"/>
          <w:b/>
          <w:color w:val="000000"/>
          <w:sz w:val="28"/>
          <w:lang w:val="uk-UA"/>
        </w:rPr>
        <w:t>事业单位经营支出：</w:t>
      </w:r>
      <w:r>
        <w:rPr>
          <w:rFonts w:hint="eastAsia"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pPr>
        <w:spacing w:line="500" w:lineRule="exact"/>
        <w:ind w:firstLine="560"/>
      </w:pPr>
      <w:r>
        <w:rPr>
          <w:rFonts w:hint="eastAsia" w:eastAsia="方正仿宋_GBK"/>
          <w:color w:val="000000"/>
          <w:sz w:val="28"/>
          <w:lang w:val="uk-UA"/>
        </w:rPr>
        <w:t>我单位无其他需要说明的事项。</w:t>
      </w:r>
    </w:p>
    <w:p>
      <w:pPr>
        <w:jc w:val="center"/>
        <w:outlineLvl w:val="0"/>
        <w:rPr>
          <w:rFonts w:eastAsiaTheme="minorEastAsia"/>
          <w:lang w:eastAsia="zh-CN"/>
        </w:rPr>
      </w:pPr>
    </w:p>
    <w:sectPr>
      <w:footerReference r:id="rId4" w:type="default"/>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_GBK">
    <w:altName w:val="宋体"/>
    <w:panose1 w:val="020B0604020202020204"/>
    <w:charset w:val="00"/>
    <w:family w:val="auto"/>
    <w:pitch w:val="default"/>
    <w:sig w:usb0="00000000" w:usb1="00000000" w:usb2="00000000" w:usb3="00000000" w:csb0="00000000" w:csb1="00000000"/>
  </w:font>
  <w:font w:name="方正书宋_GBK">
    <w:altName w:val="宋体"/>
    <w:panose1 w:val="020B0604020202020204"/>
    <w:charset w:val="00"/>
    <w:family w:val="auto"/>
    <w:pitch w:val="default"/>
    <w:sig w:usb0="00000000" w:usb1="00000000" w:usb2="00000000" w:usb3="00000000" w:csb0="00000000" w:csb1="00000000"/>
  </w:font>
  <w:font w:name="方正楷体_GBK">
    <w:altName w:val="宋体"/>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0845193"/>
                            <w:docPartObj>
                              <w:docPartGallery w:val="autotext"/>
                            </w:docPartObj>
                          </w:sdtPr>
                          <w:sdtContent>
                            <w:p>
                              <w:pPr>
                                <w:pStyle w:val="5"/>
                                <w:jc w:val="center"/>
                              </w:pPr>
                              <w:r>
                                <w:fldChar w:fldCharType="begin"/>
                              </w:r>
                              <w:r>
                                <w:instrText xml:space="preserve">PAGE   \* MERGEFORMAT</w:instrText>
                              </w:r>
                              <w:r>
                                <w:fldChar w:fldCharType="separate"/>
                              </w:r>
                              <w:r>
                                <w:rPr>
                                  <w:lang w:val="zh-CN" w:eastAsia="zh-CN"/>
                                </w:rPr>
                                <w:t>41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2020845193"/>
                      <w:docPartObj>
                        <w:docPartGallery w:val="autotext"/>
                      </w:docPartObj>
                    </w:sdtPr>
                    <w:sdtContent>
                      <w:p>
                        <w:pPr>
                          <w:pStyle w:val="5"/>
                          <w:jc w:val="center"/>
                        </w:pPr>
                        <w:r>
                          <w:fldChar w:fldCharType="begin"/>
                        </w:r>
                        <w:r>
                          <w:instrText xml:space="preserve">PAGE   \* MERGEFORMAT</w:instrText>
                        </w:r>
                        <w:r>
                          <w:fldChar w:fldCharType="separate"/>
                        </w:r>
                        <w:r>
                          <w:rPr>
                            <w:lang w:val="zh-CN" w:eastAsia="zh-CN"/>
                          </w:rPr>
                          <w:t>41</w:t>
                        </w:r>
                        <w: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C690D"/>
    <w:multiLevelType w:val="singleLevel"/>
    <w:tmpl w:val="1F8C690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31A89"/>
    <w:rsid w:val="000F775E"/>
    <w:rsid w:val="00146F59"/>
    <w:rsid w:val="003A51C0"/>
    <w:rsid w:val="00471B4A"/>
    <w:rsid w:val="004B24CD"/>
    <w:rsid w:val="005A4F1A"/>
    <w:rsid w:val="00614C37"/>
    <w:rsid w:val="0064617B"/>
    <w:rsid w:val="00770DB7"/>
    <w:rsid w:val="00807876"/>
    <w:rsid w:val="00935EB8"/>
    <w:rsid w:val="009F1477"/>
    <w:rsid w:val="00AF1AB3"/>
    <w:rsid w:val="00B27AE4"/>
    <w:rsid w:val="00C31A89"/>
    <w:rsid w:val="02683426"/>
    <w:rsid w:val="144929FE"/>
    <w:rsid w:val="297004E8"/>
    <w:rsid w:val="2E9C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toc 3"/>
    <w:basedOn w:val="1"/>
    <w:qFormat/>
    <w:uiPriority w:val="0"/>
    <w:pPr>
      <w:ind w:left="480"/>
    </w:pPr>
  </w:style>
  <w:style w:type="paragraph" w:styleId="4">
    <w:name w:val="Balloon Text"/>
    <w:basedOn w:val="1"/>
    <w:link w:val="4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qFormat/>
    <w:uiPriority w:val="0"/>
    <w:pPr>
      <w:spacing w:before="120"/>
      <w:ind w:firstLine="560"/>
    </w:pPr>
    <w:rPr>
      <w:rFonts w:eastAsia="方正仿宋_GBK"/>
      <w:color w:val="000000"/>
      <w:sz w:val="28"/>
    </w:rPr>
  </w:style>
  <w:style w:type="paragraph" w:styleId="8">
    <w:name w:val="toc 4"/>
    <w:basedOn w:val="1"/>
    <w:qFormat/>
    <w:uiPriority w:val="0"/>
    <w:pPr>
      <w:ind w:left="720"/>
    </w:pPr>
  </w:style>
  <w:style w:type="paragraph" w:styleId="9">
    <w:name w:val="toc 2"/>
    <w:basedOn w:val="1"/>
    <w:qFormat/>
    <w:uiPriority w:val="0"/>
    <w:pPr>
      <w:ind w:left="240"/>
    </w:pPr>
  </w:style>
  <w:style w:type="paragraph" w:styleId="10">
    <w:name w:val="Title"/>
    <w:basedOn w:val="1"/>
    <w:next w:val="1"/>
    <w:link w:val="42"/>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字符"/>
    <w:basedOn w:val="13"/>
    <w:link w:val="6"/>
    <w:qFormat/>
    <w:uiPriority w:val="99"/>
    <w:rPr>
      <w:sz w:val="18"/>
      <w:szCs w:val="18"/>
    </w:rPr>
  </w:style>
  <w:style w:type="character" w:customStyle="1" w:styleId="16">
    <w:name w:val="页脚 字符"/>
    <w:basedOn w:val="13"/>
    <w:link w:val="5"/>
    <w:qFormat/>
    <w:uiPriority w:val="99"/>
    <w:rPr>
      <w:sz w:val="18"/>
      <w:szCs w:val="18"/>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9">
    <w:name w:val="标题 1 字符"/>
    <w:basedOn w:val="13"/>
    <w:link w:val="2"/>
    <w:qFormat/>
    <w:uiPriority w:val="9"/>
    <w:rPr>
      <w:rFonts w:ascii="Times New Roman" w:hAnsi="Times New Roman" w:eastAsia="Times New Roman" w:cs="Times New Roman"/>
      <w:b/>
      <w:bCs/>
      <w:kern w:val="44"/>
      <w:sz w:val="44"/>
      <w:szCs w:val="44"/>
      <w:lang w:eastAsia="uk-UA"/>
    </w:rPr>
  </w:style>
  <w:style w:type="paragraph" w:customStyle="1" w:styleId="40">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 w:type="character" w:customStyle="1" w:styleId="41">
    <w:name w:val="批注框文本 字符"/>
    <w:basedOn w:val="13"/>
    <w:link w:val="4"/>
    <w:semiHidden/>
    <w:qFormat/>
    <w:uiPriority w:val="99"/>
    <w:rPr>
      <w:rFonts w:ascii="Times New Roman" w:hAnsi="Times New Roman" w:eastAsia="Times New Roman" w:cs="Times New Roman"/>
      <w:kern w:val="0"/>
      <w:sz w:val="18"/>
      <w:szCs w:val="18"/>
      <w:lang w:eastAsia="uk-UA"/>
    </w:rPr>
  </w:style>
  <w:style w:type="character" w:customStyle="1" w:styleId="42">
    <w:name w:val="标题 字符"/>
    <w:basedOn w:val="13"/>
    <w:link w:val="10"/>
    <w:qFormat/>
    <w:uiPriority w:val="10"/>
    <w:rPr>
      <w:rFonts w:eastAsia="宋体" w:asciiTheme="majorHAnsi" w:hAnsiTheme="majorHAnsi" w:cstheme="majorBidi"/>
      <w:b/>
      <w:bCs/>
      <w:kern w:val="0"/>
      <w:sz w:val="32"/>
      <w:szCs w:val="32"/>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9371F-0099-144F-B194-3FDAFDA0375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2995</Words>
  <Characters>17072</Characters>
  <Lines>142</Lines>
  <Paragraphs>40</Paragraphs>
  <TotalTime>1</TotalTime>
  <ScaleCrop>false</ScaleCrop>
  <LinksUpToDate>false</LinksUpToDate>
  <CharactersWithSpaces>20027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2022-03-18T03:57:00Z</dcterms:created>
  <dc:creator>Administrator</dc:creator>
  <cp:lastModifiedBy>Sally</cp:lastModifiedBy>
  <dcterms:modified xsi:type="dcterms:W3CDTF">2023-11-17T04:52:33Z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45F00F70D701497EB6B4A65F7E87DBF5_13</vt:lpwstr>
  </property>
</Properties>
</file>