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Times New Roman" w:asciiTheme="minorEastAsia" w:hAnsiTheme="minorEastAsia" w:eastAsiaTheme="minorEastAsia"/>
          <w:sz w:val="44"/>
          <w:szCs w:val="44"/>
        </w:rPr>
      </w:pPr>
      <w:r>
        <w:rPr>
          <w:rFonts w:hint="eastAsia" w:cs="黑体" w:asciiTheme="minorEastAsia" w:hAnsiTheme="minorEastAsia" w:eastAsiaTheme="minorEastAsia"/>
          <w:sz w:val="44"/>
          <w:szCs w:val="44"/>
        </w:rPr>
        <w:t>邯郸市生态环境局馆陶县分局</w:t>
      </w:r>
    </w:p>
    <w:p>
      <w:pPr>
        <w:jc w:val="center"/>
        <w:rPr>
          <w:rFonts w:cs="Times New Roman" w:asciiTheme="minorEastAsia" w:hAnsiTheme="minorEastAsia" w:eastAsiaTheme="minorEastAsia"/>
          <w:sz w:val="44"/>
          <w:szCs w:val="44"/>
        </w:rPr>
      </w:pPr>
      <w:r>
        <w:rPr>
          <w:rFonts w:hint="eastAsia" w:cs="黑体" w:asciiTheme="minorEastAsia" w:hAnsiTheme="minorEastAsia" w:eastAsiaTheme="minorEastAsia"/>
          <w:sz w:val="44"/>
          <w:szCs w:val="44"/>
        </w:rPr>
        <w:t>2021年部门预算信息公开情况说明</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按照《中华人民共和国预算法》、《地方预决算公开操作规程》和《河北省省级预算公开办法》规定，现将邯郸市生态环境局馆陶县分局2021年部门预算公开如下：</w:t>
      </w:r>
    </w:p>
    <w:p>
      <w:pPr>
        <w:jc w:val="center"/>
        <w:rPr>
          <w:rFonts w:ascii="仿宋_GB2312" w:hAnsi="宋体" w:eastAsia="仿宋_GB2312"/>
          <w:sz w:val="32"/>
          <w:szCs w:val="32"/>
        </w:rPr>
      </w:pPr>
      <w:r>
        <w:rPr>
          <w:rFonts w:hint="eastAsia" w:ascii="仿宋_GB2312" w:eastAsia="仿宋_GB2312"/>
          <w:sz w:val="32"/>
          <w:szCs w:val="32"/>
        </w:rPr>
        <w:t>邯郸市生态环境局馆陶县分局2021年部门</w:t>
      </w:r>
    </w:p>
    <w:p>
      <w:pPr>
        <w:spacing w:beforeLines="50" w:afterLines="50"/>
        <w:ind w:firstLine="640" w:firstLineChars="200"/>
        <w:outlineLvl w:val="2"/>
        <w:rPr>
          <w:rFonts w:ascii="仿宋_GB2312" w:hAnsi="宋体" w:eastAsia="仿宋_GB2312"/>
          <w:sz w:val="32"/>
          <w:szCs w:val="32"/>
        </w:rPr>
      </w:pPr>
      <w:bookmarkStart w:id="0" w:name="_Toc71567252"/>
      <w:r>
        <w:rPr>
          <w:rFonts w:hint="eastAsia" w:ascii="仿宋_GB2312" w:hAnsi="黑体" w:eastAsia="仿宋_GB2312"/>
          <w:sz w:val="32"/>
          <w:szCs w:val="32"/>
        </w:rPr>
        <w:t>一、部门职责及机构设置情况</w:t>
      </w:r>
      <w:bookmarkEnd w:id="0"/>
    </w:p>
    <w:p>
      <w:pPr>
        <w:ind w:firstLine="643" w:firstLineChars="200"/>
        <w:rPr>
          <w:rFonts w:ascii="仿宋_GB2312" w:hAnsi="宋体" w:eastAsia="仿宋_GB2312"/>
          <w:b/>
          <w:sz w:val="32"/>
          <w:szCs w:val="32"/>
        </w:rPr>
      </w:pPr>
      <w:r>
        <w:rPr>
          <w:rFonts w:hint="eastAsia" w:ascii="仿宋_GB2312" w:eastAsia="仿宋_GB2312"/>
          <w:b/>
          <w:sz w:val="32"/>
          <w:szCs w:val="32"/>
        </w:rPr>
        <w:t>部门职责：</w:t>
      </w:r>
      <w:r>
        <w:rPr>
          <w:rFonts w:ascii="Times New Roman" w:eastAsia="方正仿宋_GBK"/>
          <w:sz w:val="28"/>
        </w:rPr>
        <w:t>（</w:t>
      </w:r>
      <w:r>
        <w:rPr>
          <w:rFonts w:hint="eastAsia" w:ascii="仿宋_GB2312" w:eastAsia="仿宋_GB2312"/>
          <w:sz w:val="32"/>
          <w:szCs w:val="32"/>
        </w:rPr>
        <w:t>一）贯彻落实生态环境基本制度,会同有关部门贯彻执行国家、省、市生态环境保护的方针、政策、法律、法规、规章、标准、基准和技术规范,并对实施情况进行监督检查。</w:t>
      </w:r>
    </w:p>
    <w:p>
      <w:pPr>
        <w:spacing w:line="500" w:lineRule="exact"/>
        <w:ind w:firstLine="320" w:firstLineChars="100"/>
        <w:rPr>
          <w:rFonts w:ascii="仿宋_GB2312" w:eastAsia="仿宋_GB2312"/>
          <w:sz w:val="32"/>
          <w:szCs w:val="32"/>
        </w:rPr>
      </w:pPr>
      <w:r>
        <w:rPr>
          <w:rFonts w:hint="eastAsia" w:ascii="仿宋_GB2312" w:eastAsia="仿宋_GB2312"/>
          <w:sz w:val="32"/>
          <w:szCs w:val="32"/>
        </w:rPr>
        <w:t>（二）负责本行政区域内生态环境问题的统筹协调和监督管理。参与本行政区域生态环境准入的监督管理。</w:t>
      </w:r>
    </w:p>
    <w:p>
      <w:pPr>
        <w:spacing w:line="500" w:lineRule="exact"/>
        <w:ind w:firstLine="480" w:firstLineChars="150"/>
        <w:rPr>
          <w:rFonts w:ascii="仿宋_GB2312" w:eastAsia="仿宋_GB2312"/>
          <w:sz w:val="32"/>
          <w:szCs w:val="32"/>
        </w:rPr>
      </w:pPr>
      <w:r>
        <w:rPr>
          <w:rFonts w:hint="eastAsia" w:ascii="仿宋_GB2312" w:eastAsia="仿宋_GB2312"/>
          <w:sz w:val="32"/>
          <w:szCs w:val="32"/>
        </w:rPr>
        <w:t>（三）负责本行政区域内污染防治,污染物减排、核与辐射安全的监督管理。负责本行政区域生态环境监测工作。</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(四)负责受理污染纠纷、投诉,并作出处理,对环境污染事故进行现场调查及处理等工作。</w:t>
      </w:r>
    </w:p>
    <w:p>
      <w:pPr>
        <w:spacing w:line="500" w:lineRule="exact"/>
        <w:ind w:firstLine="480" w:firstLineChars="150"/>
        <w:rPr>
          <w:rFonts w:ascii="仿宋_GB2312" w:eastAsia="仿宋_GB2312"/>
          <w:sz w:val="32"/>
          <w:szCs w:val="32"/>
        </w:rPr>
      </w:pPr>
      <w:r>
        <w:rPr>
          <w:rFonts w:hint="eastAsia" w:ascii="仿宋_GB2312" w:eastAsia="仿宋_GB2312"/>
          <w:sz w:val="32"/>
          <w:szCs w:val="32"/>
        </w:rPr>
        <w:t>（五）配合开展县级生态环境保护目标绩效管理和考核有关工作。</w:t>
      </w:r>
    </w:p>
    <w:p>
      <w:pPr>
        <w:spacing w:line="500" w:lineRule="exact"/>
        <w:ind w:firstLine="480" w:firstLineChars="150"/>
        <w:rPr>
          <w:rFonts w:ascii="仿宋_GB2312" w:eastAsia="仿宋_GB2312"/>
          <w:sz w:val="32"/>
          <w:szCs w:val="32"/>
        </w:rPr>
      </w:pPr>
      <w:r>
        <w:rPr>
          <w:rFonts w:hint="eastAsia" w:ascii="仿宋_GB2312" w:eastAsia="仿宋_GB2312"/>
          <w:sz w:val="32"/>
          <w:szCs w:val="32"/>
        </w:rPr>
        <w:t>（六）负责本行政区域内生态环境宣传教育工作</w:t>
      </w:r>
    </w:p>
    <w:tbl>
      <w:tblPr>
        <w:tblStyle w:val="7"/>
        <w:tblpPr w:leftFromText="180" w:rightFromText="180" w:vertAnchor="page" w:horzAnchor="margin" w:tblpY="1531"/>
        <w:tblW w:w="1483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245"/>
        <w:gridCol w:w="2030"/>
        <w:gridCol w:w="2341"/>
        <w:gridCol w:w="42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78" w:hRule="atLeast"/>
          <w:tblHeader/>
        </w:trPr>
        <w:tc>
          <w:tcPr>
            <w:tcW w:w="6245"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单位名称</w:t>
            </w:r>
          </w:p>
        </w:tc>
        <w:tc>
          <w:tcPr>
            <w:tcW w:w="2030"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单位性质</w:t>
            </w:r>
          </w:p>
        </w:tc>
        <w:tc>
          <w:tcPr>
            <w:tcW w:w="2341"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单位规格</w:t>
            </w:r>
          </w:p>
        </w:tc>
        <w:tc>
          <w:tcPr>
            <w:tcW w:w="4216"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42" w:hRule="atLeast"/>
        </w:trPr>
        <w:tc>
          <w:tcPr>
            <w:tcW w:w="624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邯郸市生态环境局馆陶县分局（本级）</w:t>
            </w:r>
          </w:p>
        </w:tc>
        <w:tc>
          <w:tcPr>
            <w:tcW w:w="2030" w:type="dxa"/>
            <w:shd w:val="clear" w:color="auto" w:fill="auto"/>
            <w:vAlign w:val="center"/>
          </w:tcPr>
          <w:p>
            <w:pPr>
              <w:spacing w:line="300" w:lineRule="exact"/>
              <w:jc w:val="center"/>
              <w:rPr>
                <w:rFonts w:ascii="仿宋_GB2312" w:eastAsia="仿宋_GB2312"/>
                <w:sz w:val="32"/>
                <w:szCs w:val="32"/>
              </w:rPr>
            </w:pPr>
            <w:r>
              <w:rPr>
                <w:rFonts w:hint="eastAsia" w:ascii="仿宋_GB2312" w:eastAsia="仿宋_GB2312"/>
                <w:sz w:val="32"/>
                <w:szCs w:val="32"/>
              </w:rPr>
              <w:t>行政</w:t>
            </w:r>
          </w:p>
        </w:tc>
        <w:tc>
          <w:tcPr>
            <w:tcW w:w="2341" w:type="dxa"/>
            <w:shd w:val="clear" w:color="auto" w:fill="auto"/>
            <w:vAlign w:val="center"/>
          </w:tcPr>
          <w:p>
            <w:pPr>
              <w:spacing w:line="300" w:lineRule="exact"/>
              <w:jc w:val="center"/>
              <w:rPr>
                <w:rFonts w:ascii="仿宋_GB2312" w:eastAsia="仿宋_GB2312"/>
                <w:sz w:val="32"/>
                <w:szCs w:val="32"/>
              </w:rPr>
            </w:pPr>
            <w:r>
              <w:rPr>
                <w:rFonts w:hint="eastAsia" w:ascii="仿宋_GB2312" w:eastAsia="仿宋_GB2312"/>
                <w:sz w:val="32"/>
                <w:szCs w:val="32"/>
              </w:rPr>
              <w:t>正科级</w:t>
            </w:r>
          </w:p>
        </w:tc>
        <w:tc>
          <w:tcPr>
            <w:tcW w:w="4216" w:type="dxa"/>
            <w:shd w:val="clear" w:color="auto" w:fill="auto"/>
            <w:vAlign w:val="center"/>
          </w:tcPr>
          <w:p>
            <w:pPr>
              <w:spacing w:line="300" w:lineRule="exact"/>
              <w:jc w:val="center"/>
              <w:rPr>
                <w:rFonts w:ascii="仿宋_GB2312" w:eastAsia="仿宋_GB2312"/>
                <w:sz w:val="32"/>
                <w:szCs w:val="32"/>
              </w:rPr>
            </w:pPr>
            <w:r>
              <w:rPr>
                <w:rFonts w:hint="eastAsia" w:ascii="仿宋_GB2312" w:eastAsia="仿宋_GB2312"/>
                <w:sz w:val="32"/>
                <w:szCs w:val="32"/>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42" w:hRule="atLeast"/>
        </w:trPr>
        <w:tc>
          <w:tcPr>
            <w:tcW w:w="624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馆陶县环境保护局（事业）</w:t>
            </w:r>
          </w:p>
        </w:tc>
        <w:tc>
          <w:tcPr>
            <w:tcW w:w="2030" w:type="dxa"/>
            <w:shd w:val="clear" w:color="auto" w:fill="auto"/>
            <w:vAlign w:val="center"/>
          </w:tcPr>
          <w:p>
            <w:pPr>
              <w:spacing w:line="300" w:lineRule="exact"/>
              <w:jc w:val="center"/>
              <w:rPr>
                <w:rFonts w:ascii="仿宋_GB2312" w:eastAsia="仿宋_GB2312"/>
                <w:sz w:val="32"/>
                <w:szCs w:val="32"/>
              </w:rPr>
            </w:pPr>
            <w:r>
              <w:rPr>
                <w:rFonts w:hint="eastAsia" w:ascii="仿宋_GB2312" w:eastAsia="仿宋_GB2312"/>
                <w:sz w:val="32"/>
                <w:szCs w:val="32"/>
              </w:rPr>
              <w:t>事业</w:t>
            </w:r>
          </w:p>
        </w:tc>
        <w:tc>
          <w:tcPr>
            <w:tcW w:w="2341" w:type="dxa"/>
            <w:shd w:val="clear" w:color="auto" w:fill="auto"/>
            <w:vAlign w:val="center"/>
          </w:tcPr>
          <w:p>
            <w:pPr>
              <w:spacing w:line="300" w:lineRule="exact"/>
              <w:jc w:val="center"/>
              <w:rPr>
                <w:rFonts w:ascii="仿宋_GB2312" w:eastAsia="仿宋_GB2312"/>
                <w:sz w:val="32"/>
                <w:szCs w:val="32"/>
              </w:rPr>
            </w:pPr>
          </w:p>
        </w:tc>
        <w:tc>
          <w:tcPr>
            <w:tcW w:w="4216" w:type="dxa"/>
            <w:shd w:val="clear" w:color="auto" w:fill="auto"/>
            <w:vAlign w:val="center"/>
          </w:tcPr>
          <w:p>
            <w:pPr>
              <w:spacing w:line="300" w:lineRule="exact"/>
              <w:jc w:val="center"/>
              <w:rPr>
                <w:rFonts w:ascii="仿宋_GB2312" w:eastAsia="仿宋_GB2312"/>
                <w:sz w:val="32"/>
                <w:szCs w:val="32"/>
              </w:rPr>
            </w:pPr>
            <w:r>
              <w:rPr>
                <w:rFonts w:hint="eastAsia" w:ascii="仿宋_GB2312" w:eastAsia="仿宋_GB2312"/>
                <w:sz w:val="32"/>
                <w:szCs w:val="32"/>
              </w:rPr>
              <w:t>其他</w:t>
            </w:r>
          </w:p>
        </w:tc>
      </w:tr>
    </w:tbl>
    <w:p>
      <w:pPr>
        <w:spacing w:line="500" w:lineRule="exact"/>
        <w:ind w:firstLine="320" w:firstLineChars="100"/>
        <w:rPr>
          <w:rFonts w:ascii="仿宋_GB2312" w:eastAsia="仿宋_GB2312"/>
          <w:sz w:val="32"/>
          <w:szCs w:val="32"/>
        </w:rPr>
      </w:pPr>
    </w:p>
    <w:p>
      <w:pPr>
        <w:spacing w:line="500" w:lineRule="exact"/>
        <w:ind w:firstLine="320" w:firstLineChars="100"/>
        <w:rPr>
          <w:rFonts w:ascii="仿宋_GB2312" w:eastAsia="仿宋_GB2312"/>
          <w:sz w:val="32"/>
          <w:szCs w:val="32"/>
        </w:rPr>
      </w:pPr>
      <w:r>
        <w:rPr>
          <w:rFonts w:hint="eastAsia" w:ascii="仿宋_GB2312" w:eastAsia="仿宋_GB2312"/>
          <w:sz w:val="32"/>
          <w:szCs w:val="32"/>
        </w:rPr>
        <w:t>（七）指导协调和监督本行政区域内生态保护修复工作。参与配合全市应对气候变化工作。</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(八)负责提出生态环境领域固定资产投资规嗅和方向、县级生态环境财政性资金安排的意见,参与指导推动本行政区城内循环经济和生态环保产业发展。</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(九)完成市生态环境局交办的其他任务。</w:t>
      </w:r>
    </w:p>
    <w:p>
      <w:pPr>
        <w:ind w:firstLine="643" w:firstLineChars="200"/>
        <w:rPr>
          <w:rFonts w:ascii="仿宋_GB2312" w:hAnsi="宋体" w:eastAsia="仿宋_GB2312"/>
          <w:b/>
          <w:sz w:val="32"/>
          <w:szCs w:val="32"/>
        </w:rPr>
      </w:pPr>
      <w:r>
        <w:rPr>
          <w:rFonts w:hint="eastAsia" w:ascii="仿宋_GB2312" w:eastAsia="仿宋_GB2312"/>
          <w:b/>
          <w:sz w:val="32"/>
          <w:szCs w:val="32"/>
        </w:rPr>
        <w:t>机构设置：</w:t>
      </w:r>
    </w:p>
    <w:p>
      <w:pPr>
        <w:jc w:val="center"/>
        <w:rPr>
          <w:rFonts w:hint="eastAsia" w:ascii="仿宋_GB2312" w:eastAsia="仿宋_GB2312"/>
          <w:sz w:val="32"/>
          <w:szCs w:val="32"/>
        </w:rPr>
      </w:pPr>
      <w:r>
        <w:rPr>
          <w:rFonts w:hint="eastAsia" w:ascii="仿宋_GB2312" w:eastAsia="仿宋_GB2312"/>
          <w:sz w:val="32"/>
          <w:szCs w:val="32"/>
        </w:rPr>
        <w:t>部门机构设置情况</w:t>
      </w:r>
      <w:bookmarkStart w:id="1" w:name="_Toc71567253"/>
    </w:p>
    <w:tbl>
      <w:tblPr>
        <w:tblStyle w:val="7"/>
        <w:tblpPr w:leftFromText="180" w:rightFromText="180" w:vertAnchor="page" w:horzAnchor="margin" w:tblpY="1531"/>
        <w:tblW w:w="1483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245"/>
        <w:gridCol w:w="2030"/>
        <w:gridCol w:w="2341"/>
        <w:gridCol w:w="42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78" w:hRule="atLeast"/>
          <w:tblHeader/>
        </w:trPr>
        <w:tc>
          <w:tcPr>
            <w:tcW w:w="6245"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单位名称</w:t>
            </w:r>
          </w:p>
        </w:tc>
        <w:tc>
          <w:tcPr>
            <w:tcW w:w="2030"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单位性质</w:t>
            </w:r>
          </w:p>
        </w:tc>
        <w:tc>
          <w:tcPr>
            <w:tcW w:w="2341"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单位规格</w:t>
            </w:r>
          </w:p>
        </w:tc>
        <w:tc>
          <w:tcPr>
            <w:tcW w:w="4216"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42" w:hRule="atLeast"/>
        </w:trPr>
        <w:tc>
          <w:tcPr>
            <w:tcW w:w="624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邯郸市生态环境局馆陶县分局（本级）</w:t>
            </w:r>
          </w:p>
        </w:tc>
        <w:tc>
          <w:tcPr>
            <w:tcW w:w="2030" w:type="dxa"/>
            <w:shd w:val="clear" w:color="auto" w:fill="auto"/>
            <w:vAlign w:val="center"/>
          </w:tcPr>
          <w:p>
            <w:pPr>
              <w:spacing w:line="300" w:lineRule="exact"/>
              <w:jc w:val="center"/>
              <w:rPr>
                <w:rFonts w:ascii="仿宋_GB2312" w:eastAsia="仿宋_GB2312"/>
                <w:sz w:val="32"/>
                <w:szCs w:val="32"/>
              </w:rPr>
            </w:pPr>
            <w:r>
              <w:rPr>
                <w:rFonts w:hint="eastAsia" w:ascii="仿宋_GB2312" w:eastAsia="仿宋_GB2312"/>
                <w:sz w:val="32"/>
                <w:szCs w:val="32"/>
              </w:rPr>
              <w:t>行政</w:t>
            </w:r>
          </w:p>
        </w:tc>
        <w:tc>
          <w:tcPr>
            <w:tcW w:w="2341" w:type="dxa"/>
            <w:shd w:val="clear" w:color="auto" w:fill="auto"/>
            <w:vAlign w:val="center"/>
          </w:tcPr>
          <w:p>
            <w:pPr>
              <w:spacing w:line="300" w:lineRule="exact"/>
              <w:jc w:val="center"/>
              <w:rPr>
                <w:rFonts w:ascii="仿宋_GB2312" w:eastAsia="仿宋_GB2312"/>
                <w:sz w:val="32"/>
                <w:szCs w:val="32"/>
              </w:rPr>
            </w:pPr>
            <w:r>
              <w:rPr>
                <w:rFonts w:hint="eastAsia" w:ascii="仿宋_GB2312" w:eastAsia="仿宋_GB2312"/>
                <w:sz w:val="32"/>
                <w:szCs w:val="32"/>
              </w:rPr>
              <w:t>正科级</w:t>
            </w:r>
          </w:p>
        </w:tc>
        <w:tc>
          <w:tcPr>
            <w:tcW w:w="4216" w:type="dxa"/>
            <w:shd w:val="clear" w:color="auto" w:fill="auto"/>
            <w:vAlign w:val="center"/>
          </w:tcPr>
          <w:p>
            <w:pPr>
              <w:spacing w:line="300" w:lineRule="exact"/>
              <w:jc w:val="center"/>
              <w:rPr>
                <w:rFonts w:ascii="仿宋_GB2312" w:eastAsia="仿宋_GB2312"/>
                <w:sz w:val="32"/>
                <w:szCs w:val="32"/>
              </w:rPr>
            </w:pPr>
            <w:r>
              <w:rPr>
                <w:rFonts w:hint="eastAsia" w:ascii="仿宋_GB2312" w:eastAsia="仿宋_GB2312"/>
                <w:sz w:val="32"/>
                <w:szCs w:val="32"/>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42" w:hRule="atLeast"/>
        </w:trPr>
        <w:tc>
          <w:tcPr>
            <w:tcW w:w="624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馆陶县环境保护局（事业）</w:t>
            </w:r>
          </w:p>
        </w:tc>
        <w:tc>
          <w:tcPr>
            <w:tcW w:w="2030" w:type="dxa"/>
            <w:shd w:val="clear" w:color="auto" w:fill="auto"/>
            <w:vAlign w:val="center"/>
          </w:tcPr>
          <w:p>
            <w:pPr>
              <w:spacing w:line="300" w:lineRule="exact"/>
              <w:jc w:val="center"/>
              <w:rPr>
                <w:rFonts w:ascii="仿宋_GB2312" w:eastAsia="仿宋_GB2312"/>
                <w:sz w:val="32"/>
                <w:szCs w:val="32"/>
              </w:rPr>
            </w:pPr>
            <w:r>
              <w:rPr>
                <w:rFonts w:hint="eastAsia" w:ascii="仿宋_GB2312" w:eastAsia="仿宋_GB2312"/>
                <w:sz w:val="32"/>
                <w:szCs w:val="32"/>
              </w:rPr>
              <w:t>事业</w:t>
            </w:r>
          </w:p>
        </w:tc>
        <w:tc>
          <w:tcPr>
            <w:tcW w:w="2341" w:type="dxa"/>
            <w:shd w:val="clear" w:color="auto" w:fill="auto"/>
            <w:vAlign w:val="center"/>
          </w:tcPr>
          <w:p>
            <w:pPr>
              <w:spacing w:line="300" w:lineRule="exact"/>
              <w:jc w:val="center"/>
              <w:rPr>
                <w:rFonts w:ascii="仿宋_GB2312" w:eastAsia="仿宋_GB2312"/>
                <w:sz w:val="32"/>
                <w:szCs w:val="32"/>
              </w:rPr>
            </w:pPr>
          </w:p>
        </w:tc>
        <w:tc>
          <w:tcPr>
            <w:tcW w:w="4216" w:type="dxa"/>
            <w:shd w:val="clear" w:color="auto" w:fill="auto"/>
            <w:vAlign w:val="center"/>
          </w:tcPr>
          <w:p>
            <w:pPr>
              <w:spacing w:line="300" w:lineRule="exact"/>
              <w:jc w:val="center"/>
              <w:rPr>
                <w:rFonts w:ascii="仿宋_GB2312" w:eastAsia="仿宋_GB2312"/>
                <w:sz w:val="32"/>
                <w:szCs w:val="32"/>
              </w:rPr>
            </w:pPr>
            <w:r>
              <w:rPr>
                <w:rFonts w:hint="eastAsia" w:ascii="仿宋_GB2312" w:eastAsia="仿宋_GB2312"/>
                <w:sz w:val="32"/>
                <w:szCs w:val="32"/>
              </w:rP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78" w:hRule="atLeast"/>
          <w:tblHeader/>
        </w:trPr>
        <w:tc>
          <w:tcPr>
            <w:tcW w:w="6245"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单位名称</w:t>
            </w:r>
          </w:p>
        </w:tc>
        <w:tc>
          <w:tcPr>
            <w:tcW w:w="2030"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单位性质</w:t>
            </w:r>
          </w:p>
        </w:tc>
        <w:tc>
          <w:tcPr>
            <w:tcW w:w="2341"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单位规格</w:t>
            </w:r>
          </w:p>
        </w:tc>
        <w:tc>
          <w:tcPr>
            <w:tcW w:w="4216"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42" w:hRule="atLeast"/>
        </w:trPr>
        <w:tc>
          <w:tcPr>
            <w:tcW w:w="624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邯郸市生态环境局馆陶县分局（本级）</w:t>
            </w:r>
          </w:p>
        </w:tc>
        <w:tc>
          <w:tcPr>
            <w:tcW w:w="2030" w:type="dxa"/>
            <w:shd w:val="clear" w:color="auto" w:fill="auto"/>
            <w:vAlign w:val="center"/>
          </w:tcPr>
          <w:p>
            <w:pPr>
              <w:spacing w:line="300" w:lineRule="exact"/>
              <w:jc w:val="center"/>
              <w:rPr>
                <w:rFonts w:ascii="仿宋_GB2312" w:eastAsia="仿宋_GB2312"/>
                <w:sz w:val="32"/>
                <w:szCs w:val="32"/>
              </w:rPr>
            </w:pPr>
            <w:r>
              <w:rPr>
                <w:rFonts w:hint="eastAsia" w:ascii="仿宋_GB2312" w:eastAsia="仿宋_GB2312"/>
                <w:sz w:val="32"/>
                <w:szCs w:val="32"/>
              </w:rPr>
              <w:t>行政</w:t>
            </w:r>
          </w:p>
        </w:tc>
        <w:tc>
          <w:tcPr>
            <w:tcW w:w="2341" w:type="dxa"/>
            <w:shd w:val="clear" w:color="auto" w:fill="auto"/>
            <w:vAlign w:val="center"/>
          </w:tcPr>
          <w:p>
            <w:pPr>
              <w:spacing w:line="300" w:lineRule="exact"/>
              <w:jc w:val="center"/>
              <w:rPr>
                <w:rFonts w:ascii="仿宋_GB2312" w:eastAsia="仿宋_GB2312"/>
                <w:sz w:val="32"/>
                <w:szCs w:val="32"/>
              </w:rPr>
            </w:pPr>
            <w:r>
              <w:rPr>
                <w:rFonts w:hint="eastAsia" w:ascii="仿宋_GB2312" w:eastAsia="仿宋_GB2312"/>
                <w:sz w:val="32"/>
                <w:szCs w:val="32"/>
              </w:rPr>
              <w:t>正科级</w:t>
            </w:r>
          </w:p>
        </w:tc>
        <w:tc>
          <w:tcPr>
            <w:tcW w:w="4216" w:type="dxa"/>
            <w:shd w:val="clear" w:color="auto" w:fill="auto"/>
            <w:vAlign w:val="center"/>
          </w:tcPr>
          <w:p>
            <w:pPr>
              <w:spacing w:line="300" w:lineRule="exact"/>
              <w:jc w:val="center"/>
              <w:rPr>
                <w:rFonts w:ascii="仿宋_GB2312" w:eastAsia="仿宋_GB2312"/>
                <w:sz w:val="32"/>
                <w:szCs w:val="32"/>
              </w:rPr>
            </w:pPr>
            <w:r>
              <w:rPr>
                <w:rFonts w:hint="eastAsia" w:ascii="仿宋_GB2312" w:eastAsia="仿宋_GB2312"/>
                <w:sz w:val="32"/>
                <w:szCs w:val="32"/>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42" w:hRule="atLeast"/>
        </w:trPr>
        <w:tc>
          <w:tcPr>
            <w:tcW w:w="624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馆陶县环境保护局（事业）</w:t>
            </w:r>
          </w:p>
        </w:tc>
        <w:tc>
          <w:tcPr>
            <w:tcW w:w="2030" w:type="dxa"/>
            <w:shd w:val="clear" w:color="auto" w:fill="auto"/>
            <w:vAlign w:val="center"/>
          </w:tcPr>
          <w:p>
            <w:pPr>
              <w:spacing w:line="300" w:lineRule="exact"/>
              <w:jc w:val="center"/>
              <w:rPr>
                <w:rFonts w:ascii="仿宋_GB2312" w:eastAsia="仿宋_GB2312"/>
                <w:sz w:val="32"/>
                <w:szCs w:val="32"/>
              </w:rPr>
            </w:pPr>
            <w:r>
              <w:rPr>
                <w:rFonts w:hint="eastAsia" w:ascii="仿宋_GB2312" w:eastAsia="仿宋_GB2312"/>
                <w:sz w:val="32"/>
                <w:szCs w:val="32"/>
              </w:rPr>
              <w:t>事业</w:t>
            </w:r>
          </w:p>
        </w:tc>
        <w:tc>
          <w:tcPr>
            <w:tcW w:w="2341" w:type="dxa"/>
            <w:shd w:val="clear" w:color="auto" w:fill="auto"/>
            <w:vAlign w:val="center"/>
          </w:tcPr>
          <w:p>
            <w:pPr>
              <w:spacing w:line="300" w:lineRule="exact"/>
              <w:jc w:val="center"/>
              <w:rPr>
                <w:rFonts w:ascii="仿宋_GB2312" w:eastAsia="仿宋_GB2312"/>
                <w:sz w:val="32"/>
                <w:szCs w:val="32"/>
              </w:rPr>
            </w:pPr>
          </w:p>
        </w:tc>
        <w:tc>
          <w:tcPr>
            <w:tcW w:w="4216" w:type="dxa"/>
            <w:shd w:val="clear" w:color="auto" w:fill="auto"/>
            <w:vAlign w:val="center"/>
          </w:tcPr>
          <w:p>
            <w:pPr>
              <w:spacing w:line="300" w:lineRule="exact"/>
              <w:jc w:val="center"/>
              <w:rPr>
                <w:rFonts w:ascii="仿宋_GB2312" w:eastAsia="仿宋_GB2312"/>
                <w:sz w:val="32"/>
                <w:szCs w:val="32"/>
              </w:rPr>
            </w:pPr>
            <w:r>
              <w:rPr>
                <w:rFonts w:hint="eastAsia" w:ascii="仿宋_GB2312" w:eastAsia="仿宋_GB2312"/>
                <w:sz w:val="32"/>
                <w:szCs w:val="32"/>
              </w:rPr>
              <w:t>其他</w:t>
            </w:r>
          </w:p>
        </w:tc>
      </w:tr>
    </w:tbl>
    <w:p>
      <w:pPr>
        <w:jc w:val="center"/>
        <w:rPr>
          <w:rFonts w:hint="eastAsia" w:ascii="仿宋_GB2312" w:hAnsi="宋体" w:eastAsia="仿宋_GB2312"/>
          <w:sz w:val="32"/>
          <w:szCs w:val="32"/>
        </w:rPr>
      </w:pPr>
    </w:p>
    <w:p>
      <w:pPr>
        <w:jc w:val="center"/>
        <w:rPr>
          <w:rFonts w:hint="eastAsia" w:ascii="仿宋_GB2312" w:hAnsi="宋体" w:eastAsia="仿宋_GB2312"/>
          <w:sz w:val="32"/>
          <w:szCs w:val="32"/>
        </w:rPr>
      </w:pPr>
    </w:p>
    <w:p>
      <w:pPr>
        <w:jc w:val="center"/>
        <w:rPr>
          <w:rFonts w:ascii="仿宋_GB2312" w:hAnsi="宋体" w:eastAsia="仿宋_GB2312"/>
          <w:b/>
          <w:sz w:val="32"/>
          <w:szCs w:val="32"/>
        </w:rPr>
      </w:pPr>
      <w:r>
        <w:rPr>
          <w:rFonts w:hint="eastAsia" w:ascii="仿宋_GB2312" w:hAnsi="黑体" w:eastAsia="仿宋_GB2312"/>
          <w:b/>
          <w:sz w:val="32"/>
          <w:szCs w:val="32"/>
        </w:rPr>
        <w:t>二、部门预算安排的总体情况</w:t>
      </w:r>
      <w:bookmarkEnd w:id="1"/>
    </w:p>
    <w:p>
      <w:pPr>
        <w:spacing w:line="500" w:lineRule="exact"/>
        <w:ind w:firstLine="640" w:firstLineChars="200"/>
        <w:rPr>
          <w:rFonts w:ascii="仿宋_GB2312" w:hAnsi="宋体" w:eastAsia="仿宋_GB2312"/>
          <w:sz w:val="32"/>
          <w:szCs w:val="32"/>
        </w:rPr>
      </w:pPr>
      <w:r>
        <w:rPr>
          <w:rFonts w:hint="eastAsia" w:ascii="仿宋_GB2312" w:eastAsia="仿宋_GB2312"/>
          <w:sz w:val="32"/>
          <w:szCs w:val="32"/>
        </w:rPr>
        <w:t>按照预算管理有关规定，目前我省部门预算的编制实行综合预算管理，即全部收入和支出都反映在预算中。邯郸市生态环境局馆陶县分局机关及所属事业单位的收支包含在部门预算中。</w:t>
      </w:r>
    </w:p>
    <w:p>
      <w:pPr>
        <w:pStyle w:val="13"/>
        <w:numPr>
          <w:ilvl w:val="0"/>
          <w:numId w:val="1"/>
        </w:numPr>
        <w:spacing w:line="500" w:lineRule="exact"/>
        <w:ind w:firstLineChars="0"/>
        <w:rPr>
          <w:rFonts w:hint="eastAsia" w:ascii="仿宋_GB2312" w:eastAsia="仿宋_GB2312"/>
          <w:sz w:val="32"/>
          <w:szCs w:val="32"/>
        </w:rPr>
      </w:pPr>
      <w:r>
        <w:rPr>
          <w:rFonts w:hint="eastAsia" w:ascii="仿宋_GB2312" w:eastAsia="仿宋_GB2312"/>
          <w:sz w:val="32"/>
          <w:szCs w:val="32"/>
        </w:rPr>
        <w:t>收入说明</w:t>
      </w:r>
    </w:p>
    <w:p>
      <w:pPr>
        <w:spacing w:line="500" w:lineRule="exact"/>
        <w:ind w:firstLine="480" w:firstLineChars="150"/>
        <w:rPr>
          <w:rFonts w:hint="eastAsia" w:ascii="仿宋_GB2312" w:eastAsia="仿宋_GB2312"/>
          <w:sz w:val="32"/>
          <w:szCs w:val="32"/>
        </w:rPr>
      </w:pPr>
      <w:r>
        <w:rPr>
          <w:rFonts w:hint="eastAsia" w:ascii="仿宋_GB2312" w:eastAsia="仿宋_GB2312"/>
          <w:sz w:val="32"/>
          <w:szCs w:val="32"/>
        </w:rPr>
        <w:t>反映本部门当年全部收入，2021年预算全部收入284.934936万元，全部为一般公共预算收入。</w:t>
      </w:r>
    </w:p>
    <w:p>
      <w:pPr>
        <w:pStyle w:val="13"/>
        <w:numPr>
          <w:ilvl w:val="0"/>
          <w:numId w:val="1"/>
        </w:numPr>
        <w:spacing w:line="500" w:lineRule="exact"/>
        <w:ind w:firstLineChars="0"/>
        <w:rPr>
          <w:rFonts w:hint="eastAsia" w:ascii="仿宋_GB2312" w:eastAsia="仿宋_GB2312"/>
          <w:sz w:val="32"/>
          <w:szCs w:val="32"/>
        </w:rPr>
      </w:pPr>
      <w:r>
        <w:rPr>
          <w:rFonts w:hint="eastAsia" w:ascii="仿宋_GB2312" w:eastAsia="仿宋_GB2312"/>
          <w:sz w:val="32"/>
          <w:szCs w:val="32"/>
        </w:rPr>
        <w:t>支出说明</w:t>
      </w:r>
    </w:p>
    <w:p>
      <w:pPr>
        <w:spacing w:line="500" w:lineRule="exact"/>
        <w:ind w:firstLine="480" w:firstLineChars="150"/>
        <w:rPr>
          <w:rFonts w:hint="eastAsia" w:ascii="仿宋_GB2312" w:eastAsia="仿宋_GB2312"/>
          <w:sz w:val="32"/>
          <w:szCs w:val="32"/>
        </w:rPr>
      </w:pPr>
      <w:r>
        <w:rPr>
          <w:rFonts w:hint="eastAsia" w:ascii="仿宋_GB2312" w:eastAsia="仿宋_GB2312"/>
          <w:sz w:val="32"/>
          <w:szCs w:val="32"/>
        </w:rPr>
        <w:t>收支预算总表支出栏、基本支出表、项目支出表按经济分类和支出功能分类科目编制，反映邯郸市生态环境局馆陶县分局部门预算支出预算的总体情况。2021年支出预算284.934936万元，全部为专项经费支出，主要为全县大气污染防治专项经费，水污染防治专项经费，土壤污染防治专项经费、能力建设专项经费等。</w:t>
      </w:r>
    </w:p>
    <w:p>
      <w:pPr>
        <w:pStyle w:val="13"/>
        <w:numPr>
          <w:ilvl w:val="0"/>
          <w:numId w:val="1"/>
        </w:numPr>
        <w:spacing w:line="500" w:lineRule="exact"/>
        <w:ind w:firstLineChars="0"/>
        <w:rPr>
          <w:rFonts w:hint="eastAsia" w:ascii="仿宋_GB2312" w:eastAsia="仿宋_GB2312"/>
          <w:sz w:val="32"/>
          <w:szCs w:val="32"/>
        </w:rPr>
      </w:pPr>
      <w:r>
        <w:rPr>
          <w:rFonts w:hint="eastAsia" w:ascii="仿宋_GB2312" w:eastAsia="仿宋_GB2312"/>
          <w:sz w:val="32"/>
          <w:szCs w:val="32"/>
        </w:rPr>
        <w:t>比上年增减情况</w:t>
      </w:r>
    </w:p>
    <w:p>
      <w:pPr>
        <w:spacing w:line="500" w:lineRule="exact"/>
        <w:ind w:left="640"/>
        <w:rPr>
          <w:rFonts w:hint="eastAsia" w:ascii="仿宋_GB2312" w:eastAsia="仿宋_GB2312"/>
          <w:sz w:val="32"/>
          <w:szCs w:val="32"/>
        </w:rPr>
      </w:pPr>
      <w:r>
        <w:rPr>
          <w:rFonts w:hint="eastAsia" w:ascii="仿宋_GB2312" w:eastAsia="仿宋_GB2312"/>
          <w:sz w:val="32"/>
          <w:szCs w:val="32"/>
        </w:rPr>
        <w:t>2021年预算收支安排284.934936万元，较2020年预算减少了9.93万元，主要是第三方购买服务人员经费有所减少，其他专项经费与往年基本持平。</w:t>
      </w:r>
    </w:p>
    <w:p>
      <w:pPr>
        <w:spacing w:line="500" w:lineRule="exact"/>
        <w:ind w:left="640"/>
        <w:rPr>
          <w:rFonts w:ascii="仿宋_GB2312" w:eastAsia="仿宋_GB2312"/>
          <w:sz w:val="32"/>
          <w:szCs w:val="32"/>
        </w:rPr>
      </w:pPr>
    </w:p>
    <w:p>
      <w:pPr>
        <w:spacing w:beforeLines="50" w:afterLines="50"/>
        <w:ind w:firstLine="640" w:firstLineChars="200"/>
        <w:outlineLvl w:val="2"/>
        <w:rPr>
          <w:rFonts w:ascii="仿宋_GB2312" w:hAnsi="宋体" w:eastAsia="仿宋_GB2312"/>
          <w:sz w:val="32"/>
          <w:szCs w:val="32"/>
        </w:rPr>
      </w:pPr>
      <w:bookmarkStart w:id="2" w:name="_Toc71567254"/>
      <w:r>
        <w:rPr>
          <w:rFonts w:hint="eastAsia" w:ascii="仿宋_GB2312" w:hAnsi="黑体" w:eastAsia="仿宋_GB2312"/>
          <w:sz w:val="32"/>
          <w:szCs w:val="32"/>
        </w:rPr>
        <w:t>三、机关运行经费安排情况</w:t>
      </w:r>
      <w:bookmarkEnd w:id="2"/>
    </w:p>
    <w:p>
      <w:pPr>
        <w:spacing w:line="500" w:lineRule="exact"/>
        <w:ind w:firstLine="640" w:firstLineChars="200"/>
        <w:rPr>
          <w:rFonts w:ascii="仿宋_GB2312" w:eastAsia="仿宋_GB2312"/>
          <w:sz w:val="32"/>
          <w:szCs w:val="32"/>
        </w:rPr>
      </w:pPr>
      <w:r>
        <w:rPr>
          <w:rFonts w:hint="eastAsia" w:ascii="仿宋_GB2312" w:eastAsia="仿宋_GB2312"/>
          <w:sz w:val="32"/>
          <w:szCs w:val="32"/>
        </w:rPr>
        <w:t>我局人员经费、公用经费由市财政统筹安排，10名第三方政府购买服务人员经费64.56万元。</w:t>
      </w:r>
    </w:p>
    <w:p>
      <w:pPr>
        <w:spacing w:beforeLines="50" w:afterLines="50"/>
        <w:ind w:firstLine="640" w:firstLineChars="200"/>
        <w:outlineLvl w:val="2"/>
        <w:rPr>
          <w:rFonts w:ascii="仿宋_GB2312" w:hAnsi="宋体" w:eastAsia="仿宋_GB2312"/>
          <w:sz w:val="32"/>
          <w:szCs w:val="32"/>
        </w:rPr>
      </w:pPr>
      <w:bookmarkStart w:id="3" w:name="_Toc71567255"/>
      <w:r>
        <w:rPr>
          <w:rFonts w:hint="eastAsia" w:ascii="仿宋_GB2312" w:hAnsi="黑体" w:eastAsia="仿宋_GB2312"/>
          <w:sz w:val="32"/>
          <w:szCs w:val="32"/>
        </w:rPr>
        <w:t>四、财政拨款“三公”经费预算情况及增减变化原因</w:t>
      </w:r>
      <w:bookmarkEnd w:id="3"/>
    </w:p>
    <w:p>
      <w:pPr>
        <w:spacing w:line="500" w:lineRule="exact"/>
        <w:ind w:firstLine="640" w:firstLineChars="200"/>
        <w:rPr>
          <w:rFonts w:ascii="仿宋_GB2312" w:eastAsia="仿宋_GB2312"/>
          <w:sz w:val="32"/>
          <w:szCs w:val="32"/>
        </w:rPr>
      </w:pPr>
      <w:r>
        <w:rPr>
          <w:rFonts w:hint="eastAsia" w:ascii="仿宋_GB2312" w:eastAsia="仿宋_GB2312"/>
          <w:sz w:val="32"/>
          <w:szCs w:val="32"/>
        </w:rPr>
        <w:t>我局原公用经费由市财政统筹安排。</w:t>
      </w:r>
    </w:p>
    <w:p>
      <w:pPr>
        <w:spacing w:beforeLines="50" w:afterLines="50"/>
        <w:ind w:firstLine="640" w:firstLineChars="200"/>
        <w:outlineLvl w:val="2"/>
        <w:rPr>
          <w:rFonts w:ascii="仿宋_GB2312" w:hAnsi="宋体" w:eastAsia="仿宋_GB2312"/>
          <w:sz w:val="32"/>
          <w:szCs w:val="32"/>
        </w:rPr>
      </w:pPr>
      <w:bookmarkStart w:id="4" w:name="_Toc71567256"/>
      <w:r>
        <w:rPr>
          <w:rFonts w:hint="eastAsia" w:ascii="仿宋_GB2312" w:hAnsi="黑体" w:eastAsia="仿宋_GB2312"/>
          <w:sz w:val="32"/>
          <w:szCs w:val="32"/>
        </w:rPr>
        <w:t>五、预算绩效信息</w:t>
      </w:r>
      <w:bookmarkEnd w:id="4"/>
    </w:p>
    <w:p>
      <w:pPr>
        <w:ind w:firstLine="643" w:firstLineChars="200"/>
        <w:rPr>
          <w:rFonts w:ascii="仿宋_GB2312" w:hAnsi="宋体" w:eastAsia="仿宋_GB2312"/>
          <w:b/>
          <w:sz w:val="32"/>
          <w:szCs w:val="32"/>
        </w:rPr>
      </w:pPr>
      <w:r>
        <w:rPr>
          <w:rFonts w:hint="eastAsia" w:ascii="仿宋_GB2312" w:eastAsia="仿宋_GB2312"/>
          <w:b/>
          <w:sz w:val="32"/>
          <w:szCs w:val="32"/>
        </w:rPr>
        <w:t>第一部分 部门整体绩效目标</w:t>
      </w:r>
    </w:p>
    <w:p>
      <w:pPr>
        <w:spacing w:line="500" w:lineRule="exact"/>
        <w:ind w:firstLine="640" w:firstLineChars="200"/>
        <w:rPr>
          <w:rFonts w:ascii="仿宋_GB2312" w:hAnsi="宋体" w:eastAsia="仿宋_GB2312"/>
          <w:sz w:val="32"/>
          <w:szCs w:val="32"/>
        </w:rPr>
      </w:pPr>
      <w:r>
        <w:rPr>
          <w:rFonts w:hint="eastAsia" w:ascii="仿宋_GB2312" w:eastAsia="仿宋_GB2312"/>
          <w:sz w:val="32"/>
          <w:szCs w:val="32"/>
        </w:rPr>
        <w:t>（一）总体绩效目标</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邯郸市生态环境局馆陶县分局</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绩效文本信息</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一、总体绩效目标</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在馆陶县委、</w:t>
      </w:r>
      <w:r>
        <w:rPr>
          <w:rFonts w:hint="eastAsia" w:ascii="仿宋_GB2312" w:eastAsia="仿宋_GB2312"/>
          <w:sz w:val="32"/>
          <w:szCs w:val="32"/>
          <w:lang w:eastAsia="zh-CN"/>
        </w:rPr>
        <w:t>县</w:t>
      </w:r>
      <w:r>
        <w:rPr>
          <w:rFonts w:hint="eastAsia" w:ascii="仿宋_GB2312" w:eastAsia="仿宋_GB2312"/>
          <w:sz w:val="32"/>
          <w:szCs w:val="32"/>
        </w:rPr>
        <w:t>政府的大力支持下,  坚持以习近平生态文明思想为指导，牢固树立“绿水青山就是金山银山”的理念，全面落实中央、省、市生态环保重要部署，以开局就是决战、起步就是冲刺的拼搏劲头，紧盯目标、持续加压，凝心聚力、砥砺奋进，全力推进各项重点工作，环保工作整体取得积极进展</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二、全力打好“蓝天”保卫战。</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1、（1）突出扬尘治理。严管建筑扬尘。严管道路扬尘。严管裸土裸地。（2）狠抓涉气企业监管。（3）全面管控车辆。（4）加强散煤管控。 （5）强化禁烧禁燃。</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2、着力打好“碧水”攻坚战。</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3、扎实推进“净土”防御战。</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4、精准推进依法治企。</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5、持续发力全域增绿。</w:t>
      </w:r>
    </w:p>
    <w:p>
      <w:pPr>
        <w:spacing w:line="500" w:lineRule="exact"/>
        <w:ind w:firstLine="480" w:firstLineChars="150"/>
        <w:rPr>
          <w:rFonts w:ascii="仿宋_GB2312" w:hAnsi="宋体" w:eastAsia="仿宋_GB2312"/>
          <w:sz w:val="32"/>
          <w:szCs w:val="32"/>
        </w:rPr>
      </w:pPr>
      <w:r>
        <w:rPr>
          <w:rFonts w:hint="eastAsia" w:ascii="仿宋_GB2312" w:eastAsia="仿宋_GB2312"/>
          <w:sz w:val="32"/>
          <w:szCs w:val="32"/>
        </w:rPr>
        <w:t>（二）分项绩效目标</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（一）1、空气质量状况</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绩效目标：PM2.5年均浓度55微克/立方米；优良天数210。</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绩效指标：2020年1月1日—10月18日，我县空气质量综合指数为5.29，在全市20个区县（下同）中正排第3，同比下降15.5%；PM2.5浓度为51微克每立方米，在全市正排第4，同比下降13.56%；优良天数共计205天，全市正排第2，占比70.2%，同比增加50天。</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2、水环境质量状况</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绩效目标：2020年底前，我县3个考核断面（国考卫运河秤钩湾断面、省考重点县卫西干渠果子园断面、市考卫运河北馆陶断面）达到地表水</w:t>
      </w:r>
      <w:r>
        <w:rPr>
          <w:rFonts w:hint="eastAsia" w:ascii="仿宋_GB2312" w:hAnsi="宋体" w:eastAsia="仿宋_GB2312" w:cs="宋体"/>
          <w:sz w:val="32"/>
          <w:szCs w:val="32"/>
        </w:rPr>
        <w:t>Ⅴ</w:t>
      </w:r>
      <w:r>
        <w:rPr>
          <w:rFonts w:hint="eastAsia" w:ascii="仿宋_GB2312" w:eastAsia="仿宋_GB2312"/>
          <w:sz w:val="32"/>
          <w:szCs w:val="32"/>
        </w:rPr>
        <w:t>类标准；县级饮用水水源地水质达标率稳定在100%；8家市重点涉水企业在线监测数据达标率100%。</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绩效指标：①地表水水质达标率100%。按照《河北省水环境质量月报》公示内容显示，1- 7月份我县涉及3个考核断面地表水水质均达标，8家市重点涉水企业在线监测数据达标率100%。②地下水源水质稳定达标率100%。我县县级集中式饮用水水源地1处：馆陶县自来水公司，1- 9月份经环保、卫健、水利部门检测，水质优于地表水</w:t>
      </w:r>
      <w:r>
        <w:rPr>
          <w:rFonts w:hint="eastAsia" w:ascii="仿宋_GB2312" w:hAnsi="宋体" w:eastAsia="仿宋_GB2312" w:cs="宋体"/>
          <w:sz w:val="32"/>
          <w:szCs w:val="32"/>
        </w:rPr>
        <w:t>Ⅲ</w:t>
      </w:r>
      <w:r>
        <w:rPr>
          <w:rFonts w:hint="eastAsia" w:ascii="仿宋_GB2312" w:eastAsia="仿宋_GB2312"/>
          <w:sz w:val="32"/>
          <w:szCs w:val="32"/>
        </w:rPr>
        <w:t>类标准。</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3、土壤环境质量状况</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绩效目标：按照国家和省、市统一安排部署，完成全县重点行业企业用地土壤污染状况调查和耕地土壤环境质量类别划定，建立全县污染地块清单和优先管控名录以及耕地质量分类清单；强化农用地、建设用地土壤环境风险管控，县受污染耕地、再开发利用的污染地块，全部实现安全利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绩效指标：完成18家重点行业企业用地土壤污染状况调查信息采集入库工作；完成馆陶县耕地土壤环境质量类别划定工作，构建了馆陶县耕地土壤环境质量基础数据库；全县492375亩耕地均为优先保护类耕地；对全县再开发利用地块进行了再排查，我县无污染地块。</w:t>
      </w:r>
    </w:p>
    <w:p>
      <w:pPr>
        <w:spacing w:line="500" w:lineRule="exact"/>
        <w:ind w:firstLine="480" w:firstLineChars="150"/>
        <w:rPr>
          <w:rFonts w:ascii="仿宋_GB2312" w:hAnsi="宋体" w:eastAsia="仿宋_GB2312"/>
          <w:sz w:val="32"/>
          <w:szCs w:val="32"/>
        </w:rPr>
      </w:pPr>
      <w:r>
        <w:rPr>
          <w:rFonts w:hint="eastAsia" w:ascii="仿宋_GB2312" w:eastAsia="仿宋_GB2312"/>
          <w:sz w:val="32"/>
          <w:szCs w:val="32"/>
        </w:rPr>
        <w:t>（三）工作保障措施</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为做好生态环境保护工作，我县成立了由</w:t>
      </w:r>
      <w:bookmarkStart w:id="9" w:name="_GoBack"/>
      <w:bookmarkEnd w:id="9"/>
      <w:r>
        <w:rPr>
          <w:rFonts w:hint="eastAsia" w:ascii="仿宋_GB2312" w:eastAsia="仿宋_GB2312"/>
          <w:sz w:val="32"/>
          <w:szCs w:val="32"/>
        </w:rPr>
        <w:t>县委书记、县长任“双主任”的生态环境保护委员会，明确委员会的组织结构和工作职责，形成研究解决生态环境保护重大问题、强化综合决策的工作合力。</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一是以责任落实为保障，深入解决环保突出问题。严格落实生态环境保护“一岗双责、党政同责”、“谁主管、谁负责”、“管行业必须管环保、管业务必须管环保、管生产经营必须管环保”、“县级领导干部包联乡镇制度”。印发了《馆陶县政府职能部门生态环境保护责任清单》，明确了相关部门生态环境保护责任，将生态环境保护职责层层分解落实。</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二是以环保科技为助力，提升治霾水平。强化科技支撑，生态环境保护能力和水平显著提升。共投资1000余万元，安装14个高清红外线摄像头，建成露天焚烧红外线视频监控指挥平台；在国道及县城重点部位安装了一套机动车垂直遥感；安装4套机动车黑烟抓拍系统；建设空气质量监测微型站7台、企业监管平台1个；为我县柴油大货车安装800辆远程监控在线等，今年继续争取上级资金增加设备安装，完善科技手段。</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三是引进环保技术“智囊团”，精准治污。聘请河北工业大学环保专家团队常驻馆陶，每天利用无人机、便携式走航监测设备，全天候、立体式巡查污染源，对于巡查发现的问题，坚持严厉查处、立即交办、限期整改、按时反馈、定期核查“五步工作法”，做到靶心发力、精准施策，科学解决影响空气质量的各种问题。截至目前，先后交办各类问题438个，整改完成382个。</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四是严格考评问责。按照“党政同责、一岗双责、属地管理、齐抓共管”的原则，以环境污染治理为重点，加大对各乡镇、各部门主要负责同志的生态建设考核权重，实行环境保护工作一票否决制，坚持以问责倒逼工作落实。</w:t>
      </w:r>
    </w:p>
    <w:p>
      <w:pPr>
        <w:ind w:firstLine="643" w:firstLineChars="200"/>
        <w:rPr>
          <w:rFonts w:ascii="仿宋_GB2312" w:hAnsi="宋体" w:eastAsia="仿宋_GB2312"/>
          <w:b/>
          <w:sz w:val="32"/>
          <w:szCs w:val="32"/>
        </w:rPr>
      </w:pPr>
      <w:r>
        <w:rPr>
          <w:rFonts w:hint="eastAsia" w:ascii="仿宋_GB2312" w:eastAsia="仿宋_GB2312"/>
          <w:b/>
          <w:sz w:val="32"/>
          <w:szCs w:val="32"/>
        </w:rPr>
        <w:t>预算项目绩效目标</w:t>
      </w:r>
    </w:p>
    <w:p>
      <w:pPr>
        <w:ind w:firstLine="640" w:firstLineChars="200"/>
        <w:rPr>
          <w:rFonts w:ascii="仿宋_GB2312" w:eastAsia="仿宋_GB2312"/>
          <w:sz w:val="32"/>
          <w:szCs w:val="32"/>
        </w:rPr>
      </w:pPr>
    </w:p>
    <w:p>
      <w:pPr>
        <w:ind w:firstLine="643" w:firstLineChars="200"/>
        <w:rPr>
          <w:rFonts w:ascii="仿宋_GB2312" w:hAnsi="宋体" w:eastAsia="仿宋_GB2312"/>
          <w:b/>
          <w:sz w:val="32"/>
          <w:szCs w:val="32"/>
        </w:rPr>
      </w:pPr>
      <w:r>
        <w:rPr>
          <w:rFonts w:hint="eastAsia" w:ascii="仿宋_GB2312" w:eastAsia="仿宋_GB2312"/>
          <w:b/>
          <w:sz w:val="32"/>
          <w:szCs w:val="32"/>
        </w:rPr>
        <w:t>1、非财政统发人员工资及社保费绩效目标表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绩效目标</w:t>
            </w:r>
          </w:p>
        </w:tc>
        <w:tc>
          <w:tcPr>
            <w:tcW w:w="12756" w:type="dxa"/>
            <w:tcBorders>
              <w:top w:val="single" w:color="000000" w:sz="6" w:space="0"/>
              <w:bottom w:val="nil"/>
            </w:tcBorders>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1.10名政府购买服务人事代理人员工资\社会保险等</w:t>
            </w:r>
          </w:p>
          <w:p>
            <w:pPr>
              <w:spacing w:line="300" w:lineRule="exact"/>
              <w:rPr>
                <w:rFonts w:ascii="仿宋_GB2312" w:eastAsia="仿宋_GB2312"/>
                <w:sz w:val="32"/>
                <w:szCs w:val="32"/>
              </w:rPr>
            </w:pPr>
            <w:r>
              <w:rPr>
                <w:rFonts w:hint="eastAsia" w:ascii="仿宋_GB2312" w:eastAsia="仿宋_GB2312"/>
                <w:sz w:val="32"/>
                <w:szCs w:val="32"/>
              </w:rPr>
              <w:t>2.按时按年初预算支付,确保工作正常运转,</w:t>
            </w:r>
          </w:p>
          <w:p>
            <w:pPr>
              <w:spacing w:line="300" w:lineRule="exact"/>
              <w:rPr>
                <w:rFonts w:ascii="仿宋_GB2312" w:eastAsia="仿宋_GB2312"/>
                <w:sz w:val="32"/>
                <w:szCs w:val="32"/>
              </w:rPr>
            </w:pPr>
            <w:r>
              <w:rPr>
                <w:rFonts w:hint="eastAsia" w:ascii="仿宋_GB2312" w:eastAsia="仿宋_GB2312"/>
                <w:sz w:val="32"/>
                <w:szCs w:val="32"/>
              </w:rPr>
              <w:t>3.保证服务对象满意</w:t>
            </w:r>
          </w:p>
        </w:tc>
      </w:tr>
    </w:tbl>
    <w:p>
      <w:pPr>
        <w:spacing w:line="14" w:lineRule="exact"/>
        <w:jc w:val="center"/>
        <w:rPr>
          <w:rFonts w:ascii="仿宋_GB2312" w:hAnsi="宋体" w:eastAsia="仿宋_GB2312"/>
          <w:sz w:val="32"/>
          <w:szCs w:val="32"/>
        </w:rPr>
      </w:pPr>
      <w:r>
        <w:rPr>
          <w:rFonts w:hint="eastAsia" w:ascii="仿宋_GB2312" w:eastAsia="仿宋_GB2312"/>
          <w:sz w:val="32"/>
          <w:szCs w:val="32"/>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一级指标</w:t>
            </w:r>
          </w:p>
        </w:tc>
        <w:tc>
          <w:tcPr>
            <w:tcW w:w="2268"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二级指标</w:t>
            </w:r>
          </w:p>
        </w:tc>
        <w:tc>
          <w:tcPr>
            <w:tcW w:w="2835"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三级指标</w:t>
            </w:r>
          </w:p>
        </w:tc>
        <w:tc>
          <w:tcPr>
            <w:tcW w:w="2835"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绩效指标描述</w:t>
            </w:r>
          </w:p>
        </w:tc>
        <w:tc>
          <w:tcPr>
            <w:tcW w:w="2551"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指标值</w:t>
            </w:r>
          </w:p>
        </w:tc>
        <w:tc>
          <w:tcPr>
            <w:tcW w:w="2268"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仿宋_GB2312" w:eastAsia="仿宋_GB2312"/>
                <w:sz w:val="32"/>
                <w:szCs w:val="32"/>
              </w:rPr>
            </w:pPr>
            <w:r>
              <w:rPr>
                <w:rFonts w:hint="eastAsia" w:ascii="仿宋_GB2312" w:eastAsia="仿宋_GB2312"/>
                <w:sz w:val="32"/>
                <w:szCs w:val="32"/>
              </w:rPr>
              <w:t>产出指标</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数量指标</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10名</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政府购买服务人事代理人员工资及社会保险</w:t>
            </w:r>
          </w:p>
        </w:tc>
        <w:tc>
          <w:tcPr>
            <w:tcW w:w="2551"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政府购买服务人事代理人员工资及社会保险</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仿宋_GB2312" w:eastAsia="仿宋_GB2312"/>
                <w:sz w:val="32"/>
                <w:szCs w:val="32"/>
              </w:rPr>
            </w:pP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质量指标</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高标准完成本职工作</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高标准完成本职工作</w:t>
            </w:r>
          </w:p>
        </w:tc>
        <w:tc>
          <w:tcPr>
            <w:tcW w:w="2551"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高标准完成本职工作</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仿宋_GB2312" w:eastAsia="仿宋_GB2312"/>
                <w:sz w:val="32"/>
                <w:szCs w:val="32"/>
              </w:rPr>
            </w:pP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时效指标</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完成时间</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如无特殊情况,按计划支付</w:t>
            </w:r>
          </w:p>
        </w:tc>
        <w:tc>
          <w:tcPr>
            <w:tcW w:w="2551"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如无特殊情况,按计划支付</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仿宋_GB2312" w:eastAsia="仿宋_GB2312"/>
                <w:sz w:val="32"/>
                <w:szCs w:val="32"/>
              </w:rPr>
            </w:pPr>
            <w:r>
              <w:rPr>
                <w:rFonts w:hint="eastAsia" w:ascii="仿宋_GB2312" w:eastAsia="仿宋_GB2312"/>
                <w:sz w:val="32"/>
                <w:szCs w:val="32"/>
              </w:rPr>
              <w:t>效益指标</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可持续影响指标</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保证工作正常运转</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保证工作正常运转</w:t>
            </w:r>
          </w:p>
        </w:tc>
        <w:tc>
          <w:tcPr>
            <w:tcW w:w="2551"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保证工作正常运转</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仿宋_GB2312" w:eastAsia="仿宋_GB2312"/>
                <w:sz w:val="32"/>
                <w:szCs w:val="32"/>
              </w:rPr>
            </w:pPr>
            <w:r>
              <w:rPr>
                <w:rFonts w:hint="eastAsia" w:ascii="仿宋_GB2312" w:eastAsia="仿宋_GB2312"/>
                <w:sz w:val="32"/>
                <w:szCs w:val="32"/>
              </w:rPr>
              <w:t>满意度指标</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服务对象满意度指标</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服务对象满意度</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服务对象满意度</w:t>
            </w:r>
          </w:p>
        </w:tc>
        <w:tc>
          <w:tcPr>
            <w:tcW w:w="2551"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服务对象满意度</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满意度调查</w:t>
            </w:r>
          </w:p>
        </w:tc>
      </w:tr>
    </w:tbl>
    <w:p>
      <w:pPr>
        <w:spacing w:line="300" w:lineRule="exact"/>
        <w:rPr>
          <w:rFonts w:ascii="仿宋_GB2312" w:eastAsia="仿宋_GB2312"/>
          <w:sz w:val="32"/>
          <w:szCs w:val="32"/>
        </w:rPr>
      </w:pPr>
    </w:p>
    <w:p>
      <w:pPr>
        <w:ind w:firstLine="643" w:firstLineChars="200"/>
        <w:rPr>
          <w:rFonts w:ascii="仿宋_GB2312" w:hAnsi="宋体" w:eastAsia="仿宋_GB2312"/>
          <w:b/>
          <w:sz w:val="32"/>
          <w:szCs w:val="32"/>
        </w:rPr>
      </w:pPr>
      <w:r>
        <w:rPr>
          <w:rFonts w:hint="eastAsia" w:ascii="仿宋_GB2312" w:eastAsia="仿宋_GB2312"/>
          <w:b/>
          <w:sz w:val="32"/>
          <w:szCs w:val="32"/>
        </w:rPr>
        <w:t>2、缴纳2020年8月份地表水环境质量考核排名扣缴资金绩效目标表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绩效目标</w:t>
            </w:r>
          </w:p>
        </w:tc>
        <w:tc>
          <w:tcPr>
            <w:tcW w:w="12756" w:type="dxa"/>
            <w:tcBorders>
              <w:top w:val="single" w:color="000000" w:sz="6" w:space="0"/>
              <w:bottom w:val="nil"/>
            </w:tcBorders>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1.按时完成上缴工作</w:t>
            </w:r>
          </w:p>
          <w:p>
            <w:pPr>
              <w:spacing w:line="300" w:lineRule="exact"/>
              <w:rPr>
                <w:rFonts w:ascii="仿宋_GB2312" w:eastAsia="仿宋_GB2312"/>
                <w:sz w:val="32"/>
                <w:szCs w:val="32"/>
              </w:rPr>
            </w:pPr>
            <w:r>
              <w:rPr>
                <w:rFonts w:hint="eastAsia" w:ascii="仿宋_GB2312" w:eastAsia="仿宋_GB2312"/>
                <w:sz w:val="32"/>
                <w:szCs w:val="32"/>
              </w:rPr>
              <w:t>2.上缴2020年8月份地表水环境质量月度考核排名扣缴资金</w:t>
            </w:r>
          </w:p>
          <w:p>
            <w:pPr>
              <w:spacing w:line="300" w:lineRule="exact"/>
              <w:rPr>
                <w:rFonts w:ascii="仿宋_GB2312" w:eastAsia="仿宋_GB2312"/>
                <w:sz w:val="32"/>
                <w:szCs w:val="32"/>
              </w:rPr>
            </w:pPr>
            <w:r>
              <w:rPr>
                <w:rFonts w:hint="eastAsia" w:ascii="仿宋_GB2312" w:eastAsia="仿宋_GB2312"/>
                <w:sz w:val="32"/>
                <w:szCs w:val="32"/>
              </w:rPr>
              <w:t>3.完成上缴工作</w:t>
            </w:r>
          </w:p>
        </w:tc>
      </w:tr>
    </w:tbl>
    <w:p>
      <w:pPr>
        <w:spacing w:line="14" w:lineRule="exact"/>
        <w:jc w:val="center"/>
        <w:rPr>
          <w:rFonts w:ascii="仿宋_GB2312" w:hAnsi="宋体" w:eastAsia="仿宋_GB2312"/>
          <w:sz w:val="32"/>
          <w:szCs w:val="32"/>
        </w:rPr>
      </w:pPr>
      <w:r>
        <w:rPr>
          <w:rFonts w:hint="eastAsia" w:ascii="仿宋_GB2312" w:eastAsia="仿宋_GB2312"/>
          <w:sz w:val="32"/>
          <w:szCs w:val="32"/>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一级指标</w:t>
            </w:r>
          </w:p>
        </w:tc>
        <w:tc>
          <w:tcPr>
            <w:tcW w:w="2268"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二级指标</w:t>
            </w:r>
          </w:p>
        </w:tc>
        <w:tc>
          <w:tcPr>
            <w:tcW w:w="2835"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三级指标</w:t>
            </w:r>
          </w:p>
        </w:tc>
        <w:tc>
          <w:tcPr>
            <w:tcW w:w="2835"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绩效指标描述</w:t>
            </w:r>
          </w:p>
        </w:tc>
        <w:tc>
          <w:tcPr>
            <w:tcW w:w="2551"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指标值</w:t>
            </w:r>
          </w:p>
        </w:tc>
        <w:tc>
          <w:tcPr>
            <w:tcW w:w="2268"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仿宋_GB2312" w:eastAsia="仿宋_GB2312"/>
                <w:sz w:val="32"/>
                <w:szCs w:val="32"/>
              </w:rPr>
            </w:pPr>
            <w:r>
              <w:rPr>
                <w:rFonts w:hint="eastAsia" w:ascii="仿宋_GB2312" w:eastAsia="仿宋_GB2312"/>
                <w:sz w:val="32"/>
                <w:szCs w:val="32"/>
              </w:rPr>
              <w:t>产出指标</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数量指标</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1个项目上缴工作</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2020年8月份考核扣缴资金</w:t>
            </w:r>
          </w:p>
        </w:tc>
        <w:tc>
          <w:tcPr>
            <w:tcW w:w="2551"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100%</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上级文件规定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仿宋_GB2312" w:eastAsia="仿宋_GB2312"/>
                <w:sz w:val="32"/>
                <w:szCs w:val="32"/>
              </w:rPr>
            </w:pP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质量指标</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项目完成质量</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项目建设质量</w:t>
            </w:r>
          </w:p>
        </w:tc>
        <w:tc>
          <w:tcPr>
            <w:tcW w:w="2551"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100%</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上级文件规定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仿宋_GB2312" w:eastAsia="仿宋_GB2312"/>
                <w:sz w:val="32"/>
                <w:szCs w:val="32"/>
              </w:rPr>
            </w:pP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时效指标</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资金到位后完成上缴工作</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资金到位后完成上缴工作</w:t>
            </w:r>
          </w:p>
        </w:tc>
        <w:tc>
          <w:tcPr>
            <w:tcW w:w="2551"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100%</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上级文件规定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仿宋_GB2312" w:eastAsia="仿宋_GB2312"/>
                <w:sz w:val="32"/>
                <w:szCs w:val="32"/>
              </w:rPr>
            </w:pPr>
            <w:r>
              <w:rPr>
                <w:rFonts w:hint="eastAsia" w:ascii="仿宋_GB2312" w:eastAsia="仿宋_GB2312"/>
                <w:sz w:val="32"/>
                <w:szCs w:val="32"/>
              </w:rPr>
              <w:t>效益指标</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经济效益指标</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实现环境保护优化经济发展</w:t>
            </w:r>
          </w:p>
          <w:p>
            <w:pPr>
              <w:spacing w:line="300" w:lineRule="exact"/>
              <w:rPr>
                <w:rFonts w:ascii="仿宋_GB2312" w:eastAsia="仿宋_GB2312"/>
                <w:sz w:val="32"/>
                <w:szCs w:val="32"/>
              </w:rPr>
            </w:pP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有效提高经济高质量发展和美丽河北建设,推动经济与环境协调发展</w:t>
            </w:r>
          </w:p>
        </w:tc>
        <w:tc>
          <w:tcPr>
            <w:tcW w:w="2551"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≥95%</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上级文件规定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仿宋_GB2312" w:eastAsia="仿宋_GB2312"/>
                <w:sz w:val="32"/>
                <w:szCs w:val="32"/>
              </w:rPr>
            </w:pP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社会效益指标</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改善环境质量</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改善环境质量</w:t>
            </w:r>
          </w:p>
        </w:tc>
        <w:tc>
          <w:tcPr>
            <w:tcW w:w="2551"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≥90%</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上级文件规定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仿宋_GB2312" w:eastAsia="仿宋_GB2312"/>
                <w:sz w:val="32"/>
                <w:szCs w:val="32"/>
              </w:rPr>
            </w:pP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生态效益指标</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改善环境情况(%)</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改善环境情况</w:t>
            </w:r>
          </w:p>
        </w:tc>
        <w:tc>
          <w:tcPr>
            <w:tcW w:w="2551"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≥95%</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上级文件规定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仿宋_GB2312" w:eastAsia="仿宋_GB2312"/>
                <w:sz w:val="32"/>
                <w:szCs w:val="32"/>
              </w:rPr>
            </w:pPr>
            <w:r>
              <w:rPr>
                <w:rFonts w:hint="eastAsia" w:ascii="仿宋_GB2312" w:eastAsia="仿宋_GB2312"/>
                <w:sz w:val="32"/>
                <w:szCs w:val="32"/>
              </w:rPr>
              <w:t>满意度指标</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服务对象满意度指标</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满意度调查</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0满意度调查</w:t>
            </w:r>
          </w:p>
        </w:tc>
        <w:tc>
          <w:tcPr>
            <w:tcW w:w="2551"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95%</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问卷调查</w:t>
            </w:r>
          </w:p>
        </w:tc>
      </w:tr>
    </w:tbl>
    <w:p>
      <w:pPr>
        <w:spacing w:line="300" w:lineRule="exact"/>
        <w:rPr>
          <w:rFonts w:ascii="仿宋_GB2312" w:eastAsia="仿宋_GB2312"/>
          <w:sz w:val="32"/>
          <w:szCs w:val="32"/>
        </w:rPr>
      </w:pPr>
    </w:p>
    <w:p>
      <w:pPr>
        <w:ind w:firstLine="643" w:firstLineChars="200"/>
        <w:rPr>
          <w:rFonts w:ascii="仿宋_GB2312" w:eastAsia="仿宋_GB2312"/>
          <w:b/>
          <w:sz w:val="32"/>
          <w:szCs w:val="32"/>
        </w:rPr>
      </w:pPr>
    </w:p>
    <w:p>
      <w:pPr>
        <w:ind w:firstLine="643" w:firstLineChars="200"/>
        <w:rPr>
          <w:rFonts w:ascii="仿宋_GB2312" w:eastAsia="仿宋_GB2312"/>
          <w:b/>
          <w:sz w:val="32"/>
          <w:szCs w:val="32"/>
        </w:rPr>
      </w:pPr>
    </w:p>
    <w:p>
      <w:pPr>
        <w:ind w:firstLine="643" w:firstLineChars="200"/>
        <w:rPr>
          <w:rFonts w:ascii="仿宋_GB2312" w:eastAsia="仿宋_GB2312"/>
          <w:b/>
          <w:sz w:val="32"/>
          <w:szCs w:val="32"/>
        </w:rPr>
      </w:pPr>
    </w:p>
    <w:p>
      <w:pPr>
        <w:ind w:firstLine="643" w:firstLineChars="200"/>
        <w:rPr>
          <w:rFonts w:ascii="仿宋_GB2312" w:eastAsia="仿宋_GB2312"/>
          <w:b/>
          <w:sz w:val="32"/>
          <w:szCs w:val="32"/>
        </w:rPr>
      </w:pPr>
    </w:p>
    <w:p>
      <w:pPr>
        <w:ind w:firstLine="643" w:firstLineChars="200"/>
        <w:rPr>
          <w:rFonts w:ascii="仿宋_GB2312" w:eastAsia="仿宋_GB2312"/>
          <w:b/>
          <w:sz w:val="32"/>
          <w:szCs w:val="32"/>
        </w:rPr>
      </w:pPr>
    </w:p>
    <w:p>
      <w:pPr>
        <w:ind w:firstLine="643" w:firstLineChars="200"/>
        <w:rPr>
          <w:rFonts w:ascii="仿宋_GB2312" w:eastAsia="仿宋_GB2312"/>
          <w:b/>
          <w:sz w:val="32"/>
          <w:szCs w:val="32"/>
        </w:rPr>
      </w:pPr>
    </w:p>
    <w:p>
      <w:pPr>
        <w:ind w:firstLine="643" w:firstLineChars="200"/>
        <w:rPr>
          <w:rFonts w:ascii="仿宋_GB2312" w:eastAsia="仿宋_GB2312"/>
          <w:b/>
          <w:sz w:val="32"/>
          <w:szCs w:val="32"/>
        </w:rPr>
      </w:pPr>
    </w:p>
    <w:p>
      <w:pPr>
        <w:ind w:firstLine="643" w:firstLineChars="200"/>
        <w:rPr>
          <w:rFonts w:ascii="仿宋_GB2312" w:hAnsi="宋体" w:eastAsia="仿宋_GB2312"/>
          <w:b/>
          <w:sz w:val="32"/>
          <w:szCs w:val="32"/>
        </w:rPr>
      </w:pPr>
      <w:r>
        <w:rPr>
          <w:rFonts w:hint="eastAsia" w:ascii="仿宋_GB2312" w:eastAsia="仿宋_GB2312"/>
          <w:b/>
          <w:sz w:val="32"/>
          <w:szCs w:val="32"/>
        </w:rPr>
        <w:t>3、主城区开展功能区噪声环境监测经费绩效目标表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绩效目标</w:t>
            </w:r>
          </w:p>
        </w:tc>
        <w:tc>
          <w:tcPr>
            <w:tcW w:w="12756" w:type="dxa"/>
            <w:tcBorders>
              <w:top w:val="single" w:color="000000" w:sz="6" w:space="0"/>
              <w:bottom w:val="nil"/>
            </w:tcBorders>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1.县级以上城市区域声环境质量监测、</w:t>
            </w:r>
          </w:p>
          <w:p>
            <w:pPr>
              <w:spacing w:line="300" w:lineRule="exact"/>
              <w:rPr>
                <w:rFonts w:ascii="仿宋_GB2312" w:eastAsia="仿宋_GB2312"/>
                <w:sz w:val="32"/>
                <w:szCs w:val="32"/>
              </w:rPr>
            </w:pPr>
            <w:r>
              <w:rPr>
                <w:rFonts w:hint="eastAsia" w:ascii="仿宋_GB2312" w:eastAsia="仿宋_GB2312"/>
                <w:sz w:val="32"/>
                <w:szCs w:val="32"/>
              </w:rPr>
              <w:t>2.城市道路交通声环境质量监测</w:t>
            </w:r>
          </w:p>
          <w:p>
            <w:pPr>
              <w:spacing w:line="300" w:lineRule="exact"/>
              <w:rPr>
                <w:rFonts w:ascii="仿宋_GB2312" w:eastAsia="仿宋_GB2312"/>
                <w:sz w:val="32"/>
                <w:szCs w:val="32"/>
              </w:rPr>
            </w:pPr>
            <w:r>
              <w:rPr>
                <w:rFonts w:hint="eastAsia" w:ascii="仿宋_GB2312" w:eastAsia="仿宋_GB2312"/>
                <w:sz w:val="32"/>
                <w:szCs w:val="32"/>
              </w:rPr>
              <w:t>3.城市功能区声环境监测</w:t>
            </w:r>
          </w:p>
        </w:tc>
      </w:tr>
    </w:tbl>
    <w:p>
      <w:pPr>
        <w:spacing w:line="14" w:lineRule="exact"/>
        <w:jc w:val="center"/>
        <w:rPr>
          <w:rFonts w:ascii="仿宋_GB2312" w:hAnsi="宋体" w:eastAsia="仿宋_GB2312"/>
          <w:sz w:val="32"/>
          <w:szCs w:val="32"/>
        </w:rPr>
      </w:pPr>
      <w:r>
        <w:rPr>
          <w:rFonts w:hint="eastAsia" w:ascii="仿宋_GB2312" w:eastAsia="仿宋_GB2312"/>
          <w:sz w:val="32"/>
          <w:szCs w:val="32"/>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一级指标</w:t>
            </w:r>
          </w:p>
        </w:tc>
        <w:tc>
          <w:tcPr>
            <w:tcW w:w="2268"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二级指标</w:t>
            </w:r>
          </w:p>
        </w:tc>
        <w:tc>
          <w:tcPr>
            <w:tcW w:w="2835"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三级指标</w:t>
            </w:r>
          </w:p>
        </w:tc>
        <w:tc>
          <w:tcPr>
            <w:tcW w:w="2835"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绩效指标描述</w:t>
            </w:r>
          </w:p>
        </w:tc>
        <w:tc>
          <w:tcPr>
            <w:tcW w:w="2551"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指标值</w:t>
            </w:r>
          </w:p>
        </w:tc>
        <w:tc>
          <w:tcPr>
            <w:tcW w:w="2268"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仿宋_GB2312" w:eastAsia="仿宋_GB2312"/>
                <w:sz w:val="32"/>
                <w:szCs w:val="32"/>
              </w:rPr>
            </w:pPr>
            <w:r>
              <w:rPr>
                <w:rFonts w:hint="eastAsia" w:ascii="仿宋_GB2312" w:eastAsia="仿宋_GB2312"/>
                <w:sz w:val="32"/>
                <w:szCs w:val="32"/>
              </w:rPr>
              <w:t>产出指标</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数量指标</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3个区域声环境质量监测</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执行《环境噪声监测技术规范城市声环境常规监测》的规定</w:t>
            </w:r>
          </w:p>
        </w:tc>
        <w:tc>
          <w:tcPr>
            <w:tcW w:w="2551"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≥100%</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仿宋_GB2312" w:eastAsia="仿宋_GB2312"/>
                <w:sz w:val="32"/>
                <w:szCs w:val="32"/>
              </w:rPr>
            </w:pP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质量指标</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城市声环境常规监测</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达到文件要求</w:t>
            </w:r>
          </w:p>
        </w:tc>
        <w:tc>
          <w:tcPr>
            <w:tcW w:w="2551"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100%</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仿宋_GB2312" w:eastAsia="仿宋_GB2312"/>
                <w:sz w:val="32"/>
                <w:szCs w:val="32"/>
              </w:rPr>
            </w:pP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时效指标</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11月20日前完成工作</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规定时间内完成此项工作</w:t>
            </w:r>
          </w:p>
        </w:tc>
        <w:tc>
          <w:tcPr>
            <w:tcW w:w="2551"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11月20日前完成</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仿宋_GB2312" w:eastAsia="仿宋_GB2312"/>
                <w:sz w:val="32"/>
                <w:szCs w:val="32"/>
              </w:rPr>
            </w:pPr>
            <w:r>
              <w:rPr>
                <w:rFonts w:hint="eastAsia" w:ascii="仿宋_GB2312" w:eastAsia="仿宋_GB2312"/>
                <w:sz w:val="32"/>
                <w:szCs w:val="32"/>
              </w:rPr>
              <w:t>效益指标</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社会效益指标</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县声环境质量提供数据支撑</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全力做好</w:t>
            </w:r>
          </w:p>
        </w:tc>
        <w:tc>
          <w:tcPr>
            <w:tcW w:w="2551"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全力做好</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仿宋_GB2312" w:eastAsia="仿宋_GB2312"/>
                <w:sz w:val="32"/>
                <w:szCs w:val="32"/>
              </w:rPr>
            </w:pPr>
            <w:r>
              <w:rPr>
                <w:rFonts w:hint="eastAsia" w:ascii="仿宋_GB2312" w:eastAsia="仿宋_GB2312"/>
                <w:sz w:val="32"/>
                <w:szCs w:val="32"/>
              </w:rPr>
              <w:t>满意度指标</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服务对象满意度指标</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群众满意度调查</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通过问卷调查或抽查，对基本康复或家庭医生签约服务满意的残疾人或其家属占调查人数的比例</w:t>
            </w:r>
          </w:p>
        </w:tc>
        <w:tc>
          <w:tcPr>
            <w:tcW w:w="2551"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≥98%</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文件规定</w:t>
            </w:r>
          </w:p>
        </w:tc>
      </w:tr>
    </w:tbl>
    <w:p>
      <w:pPr>
        <w:spacing w:line="300" w:lineRule="exact"/>
        <w:rPr>
          <w:rFonts w:ascii="仿宋_GB2312" w:eastAsia="仿宋_GB2312"/>
          <w:sz w:val="32"/>
          <w:szCs w:val="32"/>
        </w:rPr>
      </w:pPr>
    </w:p>
    <w:p>
      <w:pPr>
        <w:ind w:firstLine="643" w:firstLineChars="200"/>
        <w:rPr>
          <w:rFonts w:ascii="仿宋_GB2312" w:hAnsi="宋体" w:eastAsia="仿宋_GB2312"/>
          <w:b/>
          <w:sz w:val="32"/>
          <w:szCs w:val="32"/>
        </w:rPr>
      </w:pPr>
      <w:r>
        <w:rPr>
          <w:rFonts w:hint="eastAsia" w:ascii="仿宋_GB2312" w:eastAsia="仿宋_GB2312"/>
          <w:b/>
          <w:sz w:val="32"/>
          <w:szCs w:val="32"/>
        </w:rPr>
        <w:t>4、第二次全国污染源普查数据更新工作经费绩效目标表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绩效目标</w:t>
            </w:r>
          </w:p>
        </w:tc>
        <w:tc>
          <w:tcPr>
            <w:tcW w:w="12756" w:type="dxa"/>
            <w:tcBorders>
              <w:top w:val="single" w:color="000000" w:sz="6" w:space="0"/>
              <w:bottom w:val="nil"/>
            </w:tcBorders>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1.数据更新工作将是一项常态化工作，为提高数据更新工作质量、效率，</w:t>
            </w:r>
          </w:p>
          <w:p>
            <w:pPr>
              <w:spacing w:line="300" w:lineRule="exact"/>
              <w:rPr>
                <w:rFonts w:ascii="仿宋_GB2312" w:eastAsia="仿宋_GB2312"/>
                <w:sz w:val="32"/>
                <w:szCs w:val="32"/>
              </w:rPr>
            </w:pPr>
            <w:r>
              <w:rPr>
                <w:rFonts w:hint="eastAsia" w:ascii="仿宋_GB2312" w:eastAsia="仿宋_GB2312"/>
                <w:sz w:val="32"/>
                <w:szCs w:val="32"/>
              </w:rPr>
              <w:t>2.委托第三方服务完成此项工作</w:t>
            </w:r>
          </w:p>
          <w:p>
            <w:pPr>
              <w:spacing w:line="300" w:lineRule="exact"/>
              <w:rPr>
                <w:rFonts w:ascii="仿宋_GB2312" w:eastAsia="仿宋_GB2312"/>
                <w:sz w:val="32"/>
                <w:szCs w:val="32"/>
              </w:rPr>
            </w:pPr>
            <w:r>
              <w:rPr>
                <w:rFonts w:hint="eastAsia" w:ascii="仿宋_GB2312" w:eastAsia="仿宋_GB2312"/>
                <w:sz w:val="32"/>
                <w:szCs w:val="32"/>
              </w:rPr>
              <w:t>3.高标准完成工作</w:t>
            </w:r>
          </w:p>
        </w:tc>
      </w:tr>
    </w:tbl>
    <w:p>
      <w:pPr>
        <w:spacing w:line="14" w:lineRule="exact"/>
        <w:jc w:val="center"/>
        <w:rPr>
          <w:rFonts w:ascii="仿宋_GB2312" w:hAnsi="宋体" w:eastAsia="仿宋_GB2312"/>
          <w:sz w:val="32"/>
          <w:szCs w:val="32"/>
        </w:rPr>
      </w:pPr>
      <w:r>
        <w:rPr>
          <w:rFonts w:hint="eastAsia" w:ascii="仿宋_GB2312" w:eastAsia="仿宋_GB2312"/>
          <w:sz w:val="32"/>
          <w:szCs w:val="32"/>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一级指标</w:t>
            </w:r>
          </w:p>
        </w:tc>
        <w:tc>
          <w:tcPr>
            <w:tcW w:w="2268"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二级指标</w:t>
            </w:r>
          </w:p>
        </w:tc>
        <w:tc>
          <w:tcPr>
            <w:tcW w:w="2835"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三级指标</w:t>
            </w:r>
          </w:p>
        </w:tc>
        <w:tc>
          <w:tcPr>
            <w:tcW w:w="2835"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绩效指标描述</w:t>
            </w:r>
          </w:p>
        </w:tc>
        <w:tc>
          <w:tcPr>
            <w:tcW w:w="2551"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指标值</w:t>
            </w:r>
          </w:p>
        </w:tc>
        <w:tc>
          <w:tcPr>
            <w:tcW w:w="2268"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仿宋_GB2312" w:eastAsia="仿宋_GB2312"/>
                <w:sz w:val="32"/>
                <w:szCs w:val="32"/>
              </w:rPr>
            </w:pPr>
            <w:r>
              <w:rPr>
                <w:rFonts w:hint="eastAsia" w:ascii="仿宋_GB2312" w:eastAsia="仿宋_GB2312"/>
                <w:sz w:val="32"/>
                <w:szCs w:val="32"/>
              </w:rPr>
              <w:t>产出指标</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数量指标</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更新2021年污染源数据</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更新5个污染源区域</w:t>
            </w:r>
          </w:p>
        </w:tc>
        <w:tc>
          <w:tcPr>
            <w:tcW w:w="2551"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100%</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仿宋_GB2312" w:eastAsia="仿宋_GB2312"/>
                <w:sz w:val="32"/>
                <w:szCs w:val="32"/>
              </w:rPr>
            </w:pP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质量指标</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高标准的完成数据更新工作</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对涉及区域内污染源进行更新</w:t>
            </w:r>
          </w:p>
        </w:tc>
        <w:tc>
          <w:tcPr>
            <w:tcW w:w="2551"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98%</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仿宋_GB2312" w:eastAsia="仿宋_GB2312"/>
                <w:sz w:val="32"/>
                <w:szCs w:val="32"/>
              </w:rPr>
            </w:pP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时效指标</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每年度更新一次</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每年2月1日起\4月底完成更新工作</w:t>
            </w:r>
          </w:p>
        </w:tc>
        <w:tc>
          <w:tcPr>
            <w:tcW w:w="2551"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规定时间内完成</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仿宋_GB2312" w:eastAsia="仿宋_GB2312"/>
                <w:sz w:val="32"/>
                <w:szCs w:val="32"/>
              </w:rPr>
            </w:pPr>
            <w:r>
              <w:rPr>
                <w:rFonts w:hint="eastAsia" w:ascii="仿宋_GB2312" w:eastAsia="仿宋_GB2312"/>
                <w:sz w:val="32"/>
                <w:szCs w:val="32"/>
              </w:rPr>
              <w:t>效益指标</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可持续影响指标</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通过数据更新掌握污染源情况</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通过数据更新掌握污染情况</w:t>
            </w:r>
          </w:p>
        </w:tc>
        <w:tc>
          <w:tcPr>
            <w:tcW w:w="2551"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100%</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仿宋_GB2312" w:eastAsia="仿宋_GB2312"/>
                <w:sz w:val="32"/>
                <w:szCs w:val="32"/>
              </w:rPr>
            </w:pPr>
            <w:r>
              <w:rPr>
                <w:rFonts w:hint="eastAsia" w:ascii="仿宋_GB2312" w:eastAsia="仿宋_GB2312"/>
                <w:sz w:val="32"/>
                <w:szCs w:val="32"/>
              </w:rPr>
              <w:t>满意度指标</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服务对象满意度指标</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服务对象满意度</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通过调查问卷\走访等形式对服务对象进行调查</w:t>
            </w:r>
          </w:p>
        </w:tc>
        <w:tc>
          <w:tcPr>
            <w:tcW w:w="2551"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100%</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满意度调查问卷</w:t>
            </w:r>
          </w:p>
        </w:tc>
      </w:tr>
    </w:tbl>
    <w:p>
      <w:pPr>
        <w:spacing w:line="300" w:lineRule="exact"/>
        <w:rPr>
          <w:rFonts w:ascii="仿宋_GB2312" w:eastAsia="仿宋_GB2312"/>
          <w:sz w:val="32"/>
          <w:szCs w:val="32"/>
        </w:rPr>
      </w:pPr>
    </w:p>
    <w:p>
      <w:pPr>
        <w:ind w:firstLine="643" w:firstLineChars="200"/>
        <w:rPr>
          <w:rFonts w:ascii="仿宋_GB2312" w:eastAsia="仿宋_GB2312"/>
          <w:b/>
          <w:sz w:val="32"/>
          <w:szCs w:val="32"/>
        </w:rPr>
      </w:pPr>
    </w:p>
    <w:p>
      <w:pPr>
        <w:ind w:firstLine="643" w:firstLineChars="200"/>
        <w:rPr>
          <w:rFonts w:ascii="仿宋_GB2312" w:hAnsi="宋体" w:eastAsia="仿宋_GB2312"/>
          <w:b/>
          <w:sz w:val="32"/>
          <w:szCs w:val="32"/>
        </w:rPr>
      </w:pPr>
      <w:r>
        <w:rPr>
          <w:rFonts w:hint="eastAsia" w:ascii="仿宋_GB2312" w:eastAsia="仿宋_GB2312"/>
          <w:b/>
          <w:sz w:val="32"/>
          <w:szCs w:val="32"/>
        </w:rPr>
        <w:t>5、土壤污染防治专项经费绩效目标表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绩效目标</w:t>
            </w:r>
          </w:p>
        </w:tc>
        <w:tc>
          <w:tcPr>
            <w:tcW w:w="12756" w:type="dxa"/>
            <w:tcBorders>
              <w:top w:val="single" w:color="000000" w:sz="6" w:space="0"/>
              <w:bottom w:val="nil"/>
            </w:tcBorders>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1.有效防控土壤环境风险，为落实好文件责任目标顺利开展，</w:t>
            </w:r>
          </w:p>
          <w:p>
            <w:pPr>
              <w:spacing w:line="300" w:lineRule="exact"/>
              <w:rPr>
                <w:rFonts w:ascii="仿宋_GB2312" w:eastAsia="仿宋_GB2312"/>
                <w:sz w:val="32"/>
                <w:szCs w:val="32"/>
              </w:rPr>
            </w:pPr>
            <w:r>
              <w:rPr>
                <w:rFonts w:hint="eastAsia" w:ascii="仿宋_GB2312" w:eastAsia="仿宋_GB2312"/>
                <w:sz w:val="32"/>
                <w:szCs w:val="32"/>
              </w:rPr>
              <w:t>2.做好日常监管、日查夜查、突击检查、环境违法案件查处、环境信访案件调查处理等工作。</w:t>
            </w:r>
          </w:p>
          <w:p>
            <w:pPr>
              <w:spacing w:line="300" w:lineRule="exact"/>
              <w:rPr>
                <w:rFonts w:ascii="仿宋_GB2312" w:eastAsia="仿宋_GB2312"/>
                <w:sz w:val="32"/>
                <w:szCs w:val="32"/>
              </w:rPr>
            </w:pPr>
            <w:r>
              <w:rPr>
                <w:rFonts w:hint="eastAsia" w:ascii="仿宋_GB2312" w:eastAsia="仿宋_GB2312"/>
                <w:sz w:val="32"/>
                <w:szCs w:val="32"/>
              </w:rPr>
              <w:t>3.负责全县土壤污染综合治理工作的指挥、协调、调度、督导、考核等工作</w:t>
            </w:r>
          </w:p>
        </w:tc>
      </w:tr>
    </w:tbl>
    <w:p>
      <w:pPr>
        <w:spacing w:line="14" w:lineRule="exact"/>
        <w:jc w:val="center"/>
        <w:rPr>
          <w:rFonts w:ascii="仿宋_GB2312" w:hAnsi="宋体" w:eastAsia="仿宋_GB2312"/>
          <w:sz w:val="32"/>
          <w:szCs w:val="32"/>
        </w:rPr>
      </w:pPr>
      <w:r>
        <w:rPr>
          <w:rFonts w:hint="eastAsia" w:ascii="仿宋_GB2312" w:eastAsia="仿宋_GB2312"/>
          <w:sz w:val="32"/>
          <w:szCs w:val="32"/>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一级指标</w:t>
            </w:r>
          </w:p>
        </w:tc>
        <w:tc>
          <w:tcPr>
            <w:tcW w:w="2268"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二级指标</w:t>
            </w:r>
          </w:p>
        </w:tc>
        <w:tc>
          <w:tcPr>
            <w:tcW w:w="2835"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三级指标</w:t>
            </w:r>
          </w:p>
        </w:tc>
        <w:tc>
          <w:tcPr>
            <w:tcW w:w="2835"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绩效指标描述</w:t>
            </w:r>
          </w:p>
        </w:tc>
        <w:tc>
          <w:tcPr>
            <w:tcW w:w="2551"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指标值</w:t>
            </w:r>
          </w:p>
        </w:tc>
        <w:tc>
          <w:tcPr>
            <w:tcW w:w="2268"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仿宋_GB2312" w:eastAsia="仿宋_GB2312"/>
                <w:sz w:val="32"/>
                <w:szCs w:val="32"/>
              </w:rPr>
            </w:pPr>
            <w:r>
              <w:rPr>
                <w:rFonts w:hint="eastAsia" w:ascii="仿宋_GB2312" w:eastAsia="仿宋_GB2312"/>
                <w:sz w:val="32"/>
                <w:szCs w:val="32"/>
              </w:rPr>
              <w:t>产出指标</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数量指标</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土壤污染专项行动次数</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土壤污染专项行动次数</w:t>
            </w:r>
          </w:p>
        </w:tc>
        <w:tc>
          <w:tcPr>
            <w:tcW w:w="2551"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260次/人</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仿宋_GB2312" w:eastAsia="仿宋_GB2312"/>
                <w:sz w:val="32"/>
                <w:szCs w:val="32"/>
              </w:rPr>
            </w:pP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质量指标</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提升土壤环境监测能力建设</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提升土壤环境监测能力建设</w:t>
            </w:r>
          </w:p>
        </w:tc>
        <w:tc>
          <w:tcPr>
            <w:tcW w:w="2551"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100%</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仿宋_GB2312" w:eastAsia="仿宋_GB2312"/>
                <w:sz w:val="32"/>
                <w:szCs w:val="32"/>
              </w:rPr>
            </w:pP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时效指标</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按时按计划拨付资金</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按时按计划拨付资金</w:t>
            </w:r>
          </w:p>
        </w:tc>
        <w:tc>
          <w:tcPr>
            <w:tcW w:w="2551"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100%</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仿宋_GB2312" w:eastAsia="仿宋_GB2312"/>
                <w:sz w:val="32"/>
                <w:szCs w:val="32"/>
              </w:rPr>
            </w:pPr>
            <w:r>
              <w:rPr>
                <w:rFonts w:hint="eastAsia" w:ascii="仿宋_GB2312" w:eastAsia="仿宋_GB2312"/>
                <w:sz w:val="32"/>
                <w:szCs w:val="32"/>
              </w:rPr>
              <w:t>效益指标</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可持续影响指标</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污染治理设施的可持续性</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污染治理设施的可持续性</w:t>
            </w:r>
          </w:p>
        </w:tc>
        <w:tc>
          <w:tcPr>
            <w:tcW w:w="2551"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100%</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仿宋_GB2312" w:eastAsia="仿宋_GB2312"/>
                <w:sz w:val="32"/>
                <w:szCs w:val="32"/>
              </w:rPr>
            </w:pPr>
            <w:r>
              <w:rPr>
                <w:rFonts w:hint="eastAsia" w:ascii="仿宋_GB2312" w:eastAsia="仿宋_GB2312"/>
                <w:sz w:val="32"/>
                <w:szCs w:val="32"/>
              </w:rPr>
              <w:t>满意度指标</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服务对象满意度指标</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服务对象满意度</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通过调查问卷\走访等形式对服务对象进行满意度调查</w:t>
            </w:r>
          </w:p>
        </w:tc>
        <w:tc>
          <w:tcPr>
            <w:tcW w:w="2551"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100%</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满意度问卷调查</w:t>
            </w:r>
          </w:p>
        </w:tc>
      </w:tr>
    </w:tbl>
    <w:p>
      <w:pPr>
        <w:spacing w:line="300" w:lineRule="exact"/>
        <w:rPr>
          <w:rFonts w:ascii="仿宋_GB2312" w:eastAsia="仿宋_GB2312"/>
          <w:sz w:val="32"/>
          <w:szCs w:val="32"/>
        </w:rPr>
      </w:pPr>
    </w:p>
    <w:p>
      <w:pPr>
        <w:ind w:firstLine="643" w:firstLineChars="200"/>
        <w:rPr>
          <w:rFonts w:ascii="仿宋_GB2312" w:eastAsia="仿宋_GB2312"/>
          <w:b/>
          <w:sz w:val="32"/>
          <w:szCs w:val="32"/>
        </w:rPr>
      </w:pPr>
    </w:p>
    <w:p>
      <w:pPr>
        <w:ind w:firstLine="643" w:firstLineChars="200"/>
        <w:rPr>
          <w:rFonts w:ascii="仿宋_GB2312" w:hAnsi="宋体" w:eastAsia="仿宋_GB2312"/>
          <w:b/>
          <w:sz w:val="32"/>
          <w:szCs w:val="32"/>
        </w:rPr>
      </w:pPr>
      <w:r>
        <w:rPr>
          <w:rFonts w:hint="eastAsia" w:ascii="仿宋_GB2312" w:eastAsia="仿宋_GB2312"/>
          <w:b/>
          <w:sz w:val="32"/>
          <w:szCs w:val="32"/>
        </w:rPr>
        <w:t>6、水污染防治专项经费绩效目标表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绩效目标</w:t>
            </w:r>
          </w:p>
        </w:tc>
        <w:tc>
          <w:tcPr>
            <w:tcW w:w="12756" w:type="dxa"/>
            <w:tcBorders>
              <w:top w:val="single" w:color="000000" w:sz="6" w:space="0"/>
              <w:bottom w:val="nil"/>
            </w:tcBorders>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1.要求对全县范围内全面开展水环境整治，</w:t>
            </w:r>
          </w:p>
          <w:p>
            <w:pPr>
              <w:spacing w:line="300" w:lineRule="exact"/>
              <w:rPr>
                <w:rFonts w:ascii="仿宋_GB2312" w:eastAsia="仿宋_GB2312"/>
                <w:sz w:val="32"/>
                <w:szCs w:val="32"/>
              </w:rPr>
            </w:pPr>
            <w:r>
              <w:rPr>
                <w:rFonts w:hint="eastAsia" w:ascii="仿宋_GB2312" w:eastAsia="仿宋_GB2312"/>
                <w:sz w:val="32"/>
                <w:szCs w:val="32"/>
              </w:rPr>
              <w:t>2.负责全县大气污染综合治理工作的指挥、协调、调度、督导、考核等工作，</w:t>
            </w:r>
          </w:p>
          <w:p>
            <w:pPr>
              <w:spacing w:line="300" w:lineRule="exact"/>
              <w:rPr>
                <w:rFonts w:ascii="仿宋_GB2312" w:eastAsia="仿宋_GB2312"/>
                <w:sz w:val="32"/>
                <w:szCs w:val="32"/>
              </w:rPr>
            </w:pPr>
            <w:r>
              <w:rPr>
                <w:rFonts w:hint="eastAsia" w:ascii="仿宋_GB2312" w:eastAsia="仿宋_GB2312"/>
                <w:sz w:val="32"/>
                <w:szCs w:val="32"/>
              </w:rPr>
              <w:t>3.加快推进我县水环境质量改善，确保我县水污染防治工作年度考核目标任务。</w:t>
            </w:r>
          </w:p>
        </w:tc>
      </w:tr>
    </w:tbl>
    <w:p>
      <w:pPr>
        <w:spacing w:line="14" w:lineRule="exact"/>
        <w:jc w:val="center"/>
        <w:rPr>
          <w:rFonts w:ascii="仿宋_GB2312" w:hAnsi="宋体" w:eastAsia="仿宋_GB2312"/>
          <w:sz w:val="32"/>
          <w:szCs w:val="32"/>
        </w:rPr>
      </w:pPr>
      <w:r>
        <w:rPr>
          <w:rFonts w:hint="eastAsia" w:ascii="仿宋_GB2312" w:eastAsia="仿宋_GB2312"/>
          <w:sz w:val="32"/>
          <w:szCs w:val="32"/>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一级指标</w:t>
            </w:r>
          </w:p>
        </w:tc>
        <w:tc>
          <w:tcPr>
            <w:tcW w:w="2268"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二级指标</w:t>
            </w:r>
          </w:p>
        </w:tc>
        <w:tc>
          <w:tcPr>
            <w:tcW w:w="2835"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三级指标</w:t>
            </w:r>
          </w:p>
        </w:tc>
        <w:tc>
          <w:tcPr>
            <w:tcW w:w="2835"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绩效指标描述</w:t>
            </w:r>
          </w:p>
        </w:tc>
        <w:tc>
          <w:tcPr>
            <w:tcW w:w="2551"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指标值</w:t>
            </w:r>
          </w:p>
        </w:tc>
        <w:tc>
          <w:tcPr>
            <w:tcW w:w="2268"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仿宋_GB2312" w:eastAsia="仿宋_GB2312"/>
                <w:sz w:val="32"/>
                <w:szCs w:val="32"/>
              </w:rPr>
            </w:pPr>
            <w:r>
              <w:rPr>
                <w:rFonts w:hint="eastAsia" w:ascii="仿宋_GB2312" w:eastAsia="仿宋_GB2312"/>
                <w:sz w:val="32"/>
                <w:szCs w:val="32"/>
              </w:rPr>
              <w:t>产出指标</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数量指标</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做好水环境监测工作</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每日1次水质监测工作</w:t>
            </w:r>
          </w:p>
        </w:tc>
        <w:tc>
          <w:tcPr>
            <w:tcW w:w="2551"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100%</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仿宋_GB2312" w:eastAsia="仿宋_GB2312"/>
                <w:sz w:val="32"/>
                <w:szCs w:val="32"/>
              </w:rPr>
            </w:pP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质量指标</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推进我县水环境质量改善</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通过电视、广播、报纸、网络等方式形成全民全同参与的良好局面</w:t>
            </w:r>
          </w:p>
        </w:tc>
        <w:tc>
          <w:tcPr>
            <w:tcW w:w="2551"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形成全民全同参与的良好局面</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仿宋_GB2312" w:eastAsia="仿宋_GB2312"/>
                <w:sz w:val="32"/>
                <w:szCs w:val="32"/>
              </w:rPr>
            </w:pP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时效指标</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工作按时完成率</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各项任务完成及时率</w:t>
            </w:r>
          </w:p>
        </w:tc>
        <w:tc>
          <w:tcPr>
            <w:tcW w:w="2551"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100%</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仿宋_GB2312" w:eastAsia="仿宋_GB2312"/>
                <w:sz w:val="32"/>
                <w:szCs w:val="32"/>
              </w:rPr>
            </w:pPr>
            <w:r>
              <w:rPr>
                <w:rFonts w:hint="eastAsia" w:ascii="仿宋_GB2312" w:eastAsia="仿宋_GB2312"/>
                <w:sz w:val="32"/>
                <w:szCs w:val="32"/>
              </w:rPr>
              <w:t>效益指标</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社会效益指标</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全面掌控全县水环境情况</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为我县水环境改善提供依据</w:t>
            </w:r>
          </w:p>
        </w:tc>
        <w:tc>
          <w:tcPr>
            <w:tcW w:w="2551"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100%</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仿宋_GB2312" w:eastAsia="仿宋_GB2312"/>
                <w:sz w:val="32"/>
                <w:szCs w:val="32"/>
              </w:rPr>
            </w:pPr>
            <w:r>
              <w:rPr>
                <w:rFonts w:hint="eastAsia" w:ascii="仿宋_GB2312" w:eastAsia="仿宋_GB2312"/>
                <w:sz w:val="32"/>
                <w:szCs w:val="32"/>
              </w:rPr>
              <w:t>满意度指标</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服务对象满意度指标</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服务对象满意度</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通过调查问卷、走访等形式对服务对象进行满意度调查</w:t>
            </w:r>
          </w:p>
        </w:tc>
        <w:tc>
          <w:tcPr>
            <w:tcW w:w="2551"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100%</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文件规定</w:t>
            </w:r>
          </w:p>
        </w:tc>
      </w:tr>
    </w:tbl>
    <w:p>
      <w:pPr>
        <w:spacing w:line="300" w:lineRule="exact"/>
        <w:rPr>
          <w:rFonts w:ascii="仿宋_GB2312" w:eastAsia="仿宋_GB2312"/>
          <w:sz w:val="32"/>
          <w:szCs w:val="32"/>
        </w:rPr>
      </w:pPr>
    </w:p>
    <w:p>
      <w:pPr>
        <w:ind w:firstLine="643" w:firstLineChars="200"/>
        <w:rPr>
          <w:rFonts w:ascii="仿宋_GB2312" w:eastAsia="仿宋_GB2312"/>
          <w:b/>
          <w:sz w:val="32"/>
          <w:szCs w:val="32"/>
        </w:rPr>
      </w:pPr>
    </w:p>
    <w:p>
      <w:pPr>
        <w:ind w:firstLine="643" w:firstLineChars="200"/>
        <w:rPr>
          <w:rFonts w:ascii="仿宋_GB2312" w:hAnsi="宋体" w:eastAsia="仿宋_GB2312"/>
          <w:b/>
          <w:sz w:val="32"/>
          <w:szCs w:val="32"/>
        </w:rPr>
      </w:pPr>
      <w:r>
        <w:rPr>
          <w:rFonts w:hint="eastAsia" w:ascii="仿宋_GB2312" w:eastAsia="仿宋_GB2312"/>
          <w:b/>
          <w:sz w:val="32"/>
          <w:szCs w:val="32"/>
        </w:rPr>
        <w:t>7、自动监测站运行维护经费绩效目标表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绩效目标</w:t>
            </w:r>
          </w:p>
        </w:tc>
        <w:tc>
          <w:tcPr>
            <w:tcW w:w="12756" w:type="dxa"/>
            <w:tcBorders>
              <w:top w:val="single" w:color="000000" w:sz="6" w:space="0"/>
              <w:bottom w:val="nil"/>
            </w:tcBorders>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1.省级开发区空气质量自动监测站运维服务费用</w:t>
            </w:r>
          </w:p>
          <w:p>
            <w:pPr>
              <w:spacing w:line="300" w:lineRule="exact"/>
              <w:rPr>
                <w:rFonts w:ascii="仿宋_GB2312" w:eastAsia="仿宋_GB2312"/>
                <w:sz w:val="32"/>
                <w:szCs w:val="32"/>
              </w:rPr>
            </w:pPr>
            <w:r>
              <w:rPr>
                <w:rFonts w:hint="eastAsia" w:ascii="仿宋_GB2312" w:eastAsia="仿宋_GB2312"/>
                <w:sz w:val="32"/>
                <w:szCs w:val="32"/>
              </w:rPr>
              <w:t>2.永济小学、科技馆比对空气自动监测站运维服务费用</w:t>
            </w:r>
          </w:p>
          <w:p>
            <w:pPr>
              <w:spacing w:line="300" w:lineRule="exact"/>
              <w:rPr>
                <w:rFonts w:ascii="仿宋_GB2312" w:eastAsia="仿宋_GB2312"/>
                <w:sz w:val="32"/>
                <w:szCs w:val="32"/>
              </w:rPr>
            </w:pPr>
            <w:r>
              <w:rPr>
                <w:rFonts w:hint="eastAsia" w:ascii="仿宋_GB2312" w:eastAsia="仿宋_GB2312"/>
                <w:sz w:val="32"/>
                <w:szCs w:val="32"/>
              </w:rPr>
              <w:t>3.2021年露天焚烧红外视频监控系统运维服务费用</w:t>
            </w:r>
          </w:p>
        </w:tc>
      </w:tr>
    </w:tbl>
    <w:p>
      <w:pPr>
        <w:spacing w:line="14" w:lineRule="exact"/>
        <w:jc w:val="center"/>
        <w:rPr>
          <w:rFonts w:ascii="仿宋_GB2312" w:hAnsi="宋体" w:eastAsia="仿宋_GB2312"/>
          <w:sz w:val="32"/>
          <w:szCs w:val="32"/>
        </w:rPr>
      </w:pPr>
      <w:r>
        <w:rPr>
          <w:rFonts w:hint="eastAsia" w:ascii="仿宋_GB2312" w:eastAsia="仿宋_GB2312"/>
          <w:sz w:val="32"/>
          <w:szCs w:val="32"/>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一级指标</w:t>
            </w:r>
          </w:p>
        </w:tc>
        <w:tc>
          <w:tcPr>
            <w:tcW w:w="2268"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二级指标</w:t>
            </w:r>
          </w:p>
        </w:tc>
        <w:tc>
          <w:tcPr>
            <w:tcW w:w="2835"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三级指标</w:t>
            </w:r>
          </w:p>
        </w:tc>
        <w:tc>
          <w:tcPr>
            <w:tcW w:w="2835"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绩效指标描述</w:t>
            </w:r>
          </w:p>
        </w:tc>
        <w:tc>
          <w:tcPr>
            <w:tcW w:w="2551"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指标值</w:t>
            </w:r>
          </w:p>
        </w:tc>
        <w:tc>
          <w:tcPr>
            <w:tcW w:w="2268"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仿宋_GB2312" w:eastAsia="仿宋_GB2312"/>
                <w:sz w:val="32"/>
                <w:szCs w:val="32"/>
              </w:rPr>
            </w:pPr>
            <w:r>
              <w:rPr>
                <w:rFonts w:hint="eastAsia" w:ascii="仿宋_GB2312" w:eastAsia="仿宋_GB2312"/>
                <w:sz w:val="32"/>
                <w:szCs w:val="32"/>
              </w:rPr>
              <w:t>产出指标</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数量指标</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3个空气质量自动监测站运维费用</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为保证空气质量自动监测站正常运行</w:t>
            </w:r>
          </w:p>
        </w:tc>
        <w:tc>
          <w:tcPr>
            <w:tcW w:w="2551"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正常运行</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相关合同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仿宋_GB2312" w:eastAsia="仿宋_GB2312"/>
                <w:sz w:val="32"/>
                <w:szCs w:val="32"/>
              </w:rPr>
            </w:pP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质量指标</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达到合同规定相关要求</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保证数据正常传输</w:t>
            </w:r>
          </w:p>
        </w:tc>
        <w:tc>
          <w:tcPr>
            <w:tcW w:w="2551"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正常运行</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相关合同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仿宋_GB2312" w:eastAsia="仿宋_GB2312"/>
                <w:sz w:val="32"/>
                <w:szCs w:val="32"/>
              </w:rPr>
            </w:pP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时效指标</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2021年全年</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365天</w:t>
            </w:r>
          </w:p>
        </w:tc>
        <w:tc>
          <w:tcPr>
            <w:tcW w:w="2551"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365天</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相关合同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仿宋_GB2312" w:eastAsia="仿宋_GB2312"/>
                <w:sz w:val="32"/>
                <w:szCs w:val="32"/>
              </w:rPr>
            </w:pPr>
            <w:r>
              <w:rPr>
                <w:rFonts w:hint="eastAsia" w:ascii="仿宋_GB2312" w:eastAsia="仿宋_GB2312"/>
                <w:sz w:val="32"/>
                <w:szCs w:val="32"/>
              </w:rPr>
              <w:t>效益指标</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可持续影响指标</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持续为环境决策提供技术支撑</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逐月分析报告的编制工作，可为环境管理及环境决策提供可持续的技术支撑</w:t>
            </w:r>
          </w:p>
        </w:tc>
        <w:tc>
          <w:tcPr>
            <w:tcW w:w="2551"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100%</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相关合同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仿宋_GB2312" w:eastAsia="仿宋_GB2312"/>
                <w:sz w:val="32"/>
                <w:szCs w:val="32"/>
              </w:rPr>
            </w:pPr>
            <w:r>
              <w:rPr>
                <w:rFonts w:hint="eastAsia" w:ascii="仿宋_GB2312" w:eastAsia="仿宋_GB2312"/>
                <w:sz w:val="32"/>
                <w:szCs w:val="32"/>
              </w:rPr>
              <w:t>满意度指标</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服务对象满意度指标</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群众满意度</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群众满意数量占总数的比例</w:t>
            </w:r>
          </w:p>
        </w:tc>
        <w:tc>
          <w:tcPr>
            <w:tcW w:w="2551"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100%</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相关合同</w:t>
            </w:r>
          </w:p>
        </w:tc>
      </w:tr>
    </w:tbl>
    <w:p>
      <w:pPr>
        <w:spacing w:line="300" w:lineRule="exact"/>
        <w:rPr>
          <w:rFonts w:ascii="仿宋_GB2312" w:eastAsia="仿宋_GB2312"/>
          <w:sz w:val="32"/>
          <w:szCs w:val="32"/>
        </w:rPr>
      </w:pPr>
    </w:p>
    <w:p>
      <w:pPr>
        <w:ind w:firstLine="643" w:firstLineChars="200"/>
        <w:rPr>
          <w:rFonts w:ascii="仿宋_GB2312" w:eastAsia="仿宋_GB2312"/>
          <w:b/>
          <w:sz w:val="32"/>
          <w:szCs w:val="32"/>
        </w:rPr>
      </w:pPr>
    </w:p>
    <w:p>
      <w:pPr>
        <w:ind w:firstLine="643" w:firstLineChars="200"/>
        <w:rPr>
          <w:rFonts w:ascii="仿宋_GB2312" w:hAnsi="宋体" w:eastAsia="仿宋_GB2312"/>
          <w:b/>
          <w:sz w:val="32"/>
          <w:szCs w:val="32"/>
        </w:rPr>
      </w:pPr>
      <w:r>
        <w:rPr>
          <w:rFonts w:hint="eastAsia" w:ascii="仿宋_GB2312" w:eastAsia="仿宋_GB2312"/>
          <w:b/>
          <w:sz w:val="32"/>
          <w:szCs w:val="32"/>
        </w:rPr>
        <w:t>8、监测能力建设经费绩效目标表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绩效目标</w:t>
            </w:r>
          </w:p>
        </w:tc>
        <w:tc>
          <w:tcPr>
            <w:tcW w:w="12756" w:type="dxa"/>
            <w:tcBorders>
              <w:top w:val="single" w:color="000000" w:sz="6" w:space="0"/>
              <w:bottom w:val="nil"/>
            </w:tcBorders>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1.为保证我县环境监测站正常运行</w:t>
            </w:r>
          </w:p>
          <w:p>
            <w:pPr>
              <w:spacing w:line="300" w:lineRule="exact"/>
              <w:rPr>
                <w:rFonts w:ascii="仿宋_GB2312" w:eastAsia="仿宋_GB2312"/>
                <w:sz w:val="32"/>
                <w:szCs w:val="32"/>
              </w:rPr>
            </w:pPr>
            <w:r>
              <w:rPr>
                <w:rFonts w:hint="eastAsia" w:ascii="仿宋_GB2312" w:eastAsia="仿宋_GB2312"/>
                <w:sz w:val="32"/>
                <w:szCs w:val="32"/>
              </w:rPr>
              <w:t>2.为我县环境执法提供有力的数据支撑</w:t>
            </w:r>
          </w:p>
          <w:p>
            <w:pPr>
              <w:spacing w:line="300" w:lineRule="exact"/>
              <w:rPr>
                <w:rFonts w:ascii="仿宋_GB2312" w:eastAsia="仿宋_GB2312"/>
                <w:sz w:val="32"/>
                <w:szCs w:val="32"/>
              </w:rPr>
            </w:pPr>
            <w:r>
              <w:rPr>
                <w:rFonts w:hint="eastAsia" w:ascii="仿宋_GB2312" w:eastAsia="仿宋_GB2312"/>
                <w:sz w:val="32"/>
                <w:szCs w:val="32"/>
              </w:rPr>
              <w:t>3.为我县环境质量改善提供数据</w:t>
            </w:r>
          </w:p>
        </w:tc>
      </w:tr>
    </w:tbl>
    <w:p>
      <w:pPr>
        <w:spacing w:line="14" w:lineRule="exact"/>
        <w:jc w:val="center"/>
        <w:rPr>
          <w:rFonts w:ascii="仿宋_GB2312" w:hAnsi="宋体" w:eastAsia="仿宋_GB2312"/>
          <w:sz w:val="32"/>
          <w:szCs w:val="32"/>
        </w:rPr>
      </w:pPr>
      <w:r>
        <w:rPr>
          <w:rFonts w:hint="eastAsia" w:ascii="仿宋_GB2312" w:eastAsia="仿宋_GB2312"/>
          <w:sz w:val="32"/>
          <w:szCs w:val="32"/>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一级指标</w:t>
            </w:r>
          </w:p>
        </w:tc>
        <w:tc>
          <w:tcPr>
            <w:tcW w:w="2268"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二级指标</w:t>
            </w:r>
          </w:p>
        </w:tc>
        <w:tc>
          <w:tcPr>
            <w:tcW w:w="2835"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三级指标</w:t>
            </w:r>
          </w:p>
        </w:tc>
        <w:tc>
          <w:tcPr>
            <w:tcW w:w="2835"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绩效指标描述</w:t>
            </w:r>
          </w:p>
        </w:tc>
        <w:tc>
          <w:tcPr>
            <w:tcW w:w="2551"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指标值</w:t>
            </w:r>
          </w:p>
        </w:tc>
        <w:tc>
          <w:tcPr>
            <w:tcW w:w="2268"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仿宋_GB2312" w:eastAsia="仿宋_GB2312"/>
                <w:sz w:val="32"/>
                <w:szCs w:val="32"/>
              </w:rPr>
            </w:pPr>
            <w:r>
              <w:rPr>
                <w:rFonts w:hint="eastAsia" w:ascii="仿宋_GB2312" w:eastAsia="仿宋_GB2312"/>
                <w:sz w:val="32"/>
                <w:szCs w:val="32"/>
              </w:rPr>
              <w:t>产出指标</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数量指标</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1个环境监测站正常运行</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正常运行</w:t>
            </w:r>
          </w:p>
        </w:tc>
        <w:tc>
          <w:tcPr>
            <w:tcW w:w="2551"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正常运行</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仿宋_GB2312" w:eastAsia="仿宋_GB2312"/>
                <w:sz w:val="32"/>
                <w:szCs w:val="32"/>
              </w:rPr>
            </w:pP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质量指标</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环境执法提供数据支撑</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为我县环境执法、应急、监督监管工作提供数据支撑</w:t>
            </w:r>
          </w:p>
        </w:tc>
        <w:tc>
          <w:tcPr>
            <w:tcW w:w="2551"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100%</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仿宋_GB2312" w:eastAsia="仿宋_GB2312"/>
                <w:sz w:val="32"/>
                <w:szCs w:val="32"/>
              </w:rPr>
            </w:pP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时效指标</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2021年全年</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365天</w:t>
            </w:r>
          </w:p>
        </w:tc>
        <w:tc>
          <w:tcPr>
            <w:tcW w:w="2551"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365天</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仿宋_GB2312" w:eastAsia="仿宋_GB2312"/>
                <w:sz w:val="32"/>
                <w:szCs w:val="32"/>
              </w:rPr>
            </w:pPr>
            <w:r>
              <w:rPr>
                <w:rFonts w:hint="eastAsia" w:ascii="仿宋_GB2312" w:eastAsia="仿宋_GB2312"/>
                <w:sz w:val="32"/>
                <w:szCs w:val="32"/>
              </w:rPr>
              <w:t>效益指标</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生态效益指标</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做好环境保护工作</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改善生态环境</w:t>
            </w:r>
          </w:p>
        </w:tc>
        <w:tc>
          <w:tcPr>
            <w:tcW w:w="2551"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100%</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仿宋_GB2312" w:eastAsia="仿宋_GB2312"/>
                <w:sz w:val="32"/>
                <w:szCs w:val="32"/>
              </w:rPr>
            </w:pPr>
            <w:r>
              <w:rPr>
                <w:rFonts w:hint="eastAsia" w:ascii="仿宋_GB2312" w:eastAsia="仿宋_GB2312"/>
                <w:sz w:val="32"/>
                <w:szCs w:val="32"/>
              </w:rPr>
              <w:t>满意度指标</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服务对象满意度指标</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群众满意度</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群众满意数量占总数的比例</w:t>
            </w:r>
          </w:p>
        </w:tc>
        <w:tc>
          <w:tcPr>
            <w:tcW w:w="2551"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100%</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满意度调查</w:t>
            </w:r>
          </w:p>
        </w:tc>
      </w:tr>
    </w:tbl>
    <w:p>
      <w:pPr>
        <w:spacing w:line="300" w:lineRule="exact"/>
        <w:rPr>
          <w:rFonts w:ascii="仿宋_GB2312" w:eastAsia="仿宋_GB2312"/>
          <w:sz w:val="32"/>
          <w:szCs w:val="32"/>
        </w:rPr>
      </w:pPr>
    </w:p>
    <w:p>
      <w:pPr>
        <w:ind w:firstLine="643" w:firstLineChars="200"/>
        <w:rPr>
          <w:rFonts w:ascii="仿宋_GB2312" w:eastAsia="仿宋_GB2312"/>
          <w:b/>
          <w:sz w:val="32"/>
          <w:szCs w:val="32"/>
        </w:rPr>
      </w:pPr>
    </w:p>
    <w:p>
      <w:pPr>
        <w:ind w:firstLine="643" w:firstLineChars="200"/>
        <w:rPr>
          <w:rFonts w:ascii="仿宋_GB2312" w:eastAsia="仿宋_GB2312"/>
          <w:b/>
          <w:sz w:val="32"/>
          <w:szCs w:val="32"/>
        </w:rPr>
      </w:pPr>
    </w:p>
    <w:p>
      <w:pPr>
        <w:ind w:firstLine="643" w:firstLineChars="200"/>
        <w:rPr>
          <w:rFonts w:ascii="仿宋_GB2312" w:hAnsi="宋体" w:eastAsia="仿宋_GB2312"/>
          <w:b/>
          <w:sz w:val="32"/>
          <w:szCs w:val="32"/>
        </w:rPr>
      </w:pPr>
      <w:r>
        <w:rPr>
          <w:rFonts w:hint="eastAsia" w:ascii="仿宋_GB2312" w:eastAsia="仿宋_GB2312"/>
          <w:b/>
          <w:sz w:val="32"/>
          <w:szCs w:val="32"/>
        </w:rPr>
        <w:t>9、机动车尾气抽检（路检路查）工作经费绩效目标表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绩效目标</w:t>
            </w:r>
          </w:p>
        </w:tc>
        <w:tc>
          <w:tcPr>
            <w:tcW w:w="12756" w:type="dxa"/>
            <w:tcBorders>
              <w:top w:val="single" w:color="000000" w:sz="6" w:space="0"/>
              <w:bottom w:val="nil"/>
            </w:tcBorders>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1.在货车通行主要道路、卡口、重点企业周边开展监测处置联合执法，依法对超标排放运输车辆和使用单位实行双重管控、处置</w:t>
            </w:r>
          </w:p>
          <w:p>
            <w:pPr>
              <w:spacing w:line="300" w:lineRule="exact"/>
              <w:rPr>
                <w:rFonts w:ascii="仿宋_GB2312" w:eastAsia="仿宋_GB2312"/>
                <w:sz w:val="32"/>
                <w:szCs w:val="32"/>
              </w:rPr>
            </w:pPr>
            <w:r>
              <w:rPr>
                <w:rFonts w:hint="eastAsia" w:ascii="仿宋_GB2312" w:eastAsia="仿宋_GB2312"/>
                <w:sz w:val="32"/>
                <w:szCs w:val="32"/>
              </w:rPr>
              <w:t>2.每天开展综合执法检查</w:t>
            </w:r>
          </w:p>
          <w:p>
            <w:pPr>
              <w:spacing w:line="300" w:lineRule="exact"/>
              <w:rPr>
                <w:rFonts w:ascii="仿宋_GB2312" w:eastAsia="仿宋_GB2312"/>
                <w:sz w:val="32"/>
                <w:szCs w:val="32"/>
              </w:rPr>
            </w:pPr>
            <w:r>
              <w:rPr>
                <w:rFonts w:hint="eastAsia" w:ascii="仿宋_GB2312" w:eastAsia="仿宋_GB2312"/>
                <w:sz w:val="32"/>
                <w:szCs w:val="32"/>
              </w:rPr>
              <w:t>3.委托第三方进行检测</w:t>
            </w:r>
          </w:p>
        </w:tc>
      </w:tr>
    </w:tbl>
    <w:p>
      <w:pPr>
        <w:spacing w:line="14" w:lineRule="exact"/>
        <w:jc w:val="center"/>
        <w:rPr>
          <w:rFonts w:ascii="仿宋_GB2312" w:hAnsi="宋体" w:eastAsia="仿宋_GB2312"/>
          <w:sz w:val="32"/>
          <w:szCs w:val="32"/>
        </w:rPr>
      </w:pPr>
      <w:r>
        <w:rPr>
          <w:rFonts w:hint="eastAsia" w:ascii="仿宋_GB2312" w:eastAsia="仿宋_GB2312"/>
          <w:sz w:val="32"/>
          <w:szCs w:val="32"/>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3941"/>
        <w:gridCol w:w="1445"/>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一级指标</w:t>
            </w:r>
          </w:p>
        </w:tc>
        <w:tc>
          <w:tcPr>
            <w:tcW w:w="2268"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二级指标</w:t>
            </w:r>
          </w:p>
        </w:tc>
        <w:tc>
          <w:tcPr>
            <w:tcW w:w="2835"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三级指标</w:t>
            </w:r>
          </w:p>
        </w:tc>
        <w:tc>
          <w:tcPr>
            <w:tcW w:w="3941"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绩效指标描述</w:t>
            </w:r>
          </w:p>
        </w:tc>
        <w:tc>
          <w:tcPr>
            <w:tcW w:w="1445"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指标值</w:t>
            </w:r>
          </w:p>
        </w:tc>
        <w:tc>
          <w:tcPr>
            <w:tcW w:w="2268"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仿宋_GB2312" w:eastAsia="仿宋_GB2312"/>
                <w:sz w:val="32"/>
                <w:szCs w:val="32"/>
              </w:rPr>
            </w:pPr>
            <w:r>
              <w:rPr>
                <w:rFonts w:hint="eastAsia" w:ascii="仿宋_GB2312" w:eastAsia="仿宋_GB2312"/>
                <w:sz w:val="32"/>
                <w:szCs w:val="32"/>
              </w:rPr>
              <w:t>产出指标</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数量指标</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每天开展综合执法检查</w:t>
            </w:r>
          </w:p>
        </w:tc>
        <w:tc>
          <w:tcPr>
            <w:tcW w:w="3941"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在货车通行主要道路、卡口、重点企业周边开展监测处置联合执法，依法对超标排放运输车辆和使用单位实行双重管控、处置150辆/天</w:t>
            </w:r>
          </w:p>
        </w:tc>
        <w:tc>
          <w:tcPr>
            <w:tcW w:w="144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150辆/天</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仿宋_GB2312" w:eastAsia="仿宋_GB2312"/>
                <w:sz w:val="32"/>
                <w:szCs w:val="32"/>
              </w:rPr>
            </w:pP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质量指标</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对过境柴油车进行抽查</w:t>
            </w:r>
          </w:p>
        </w:tc>
        <w:tc>
          <w:tcPr>
            <w:tcW w:w="3941"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使我县大气环境得到改善</w:t>
            </w:r>
          </w:p>
        </w:tc>
        <w:tc>
          <w:tcPr>
            <w:tcW w:w="144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95%</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仿宋_GB2312" w:eastAsia="仿宋_GB2312"/>
                <w:sz w:val="32"/>
                <w:szCs w:val="32"/>
              </w:rPr>
            </w:pP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时效指标</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工作按时完成率</w:t>
            </w:r>
          </w:p>
        </w:tc>
        <w:tc>
          <w:tcPr>
            <w:tcW w:w="3941"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工作按时完成2021年全年</w:t>
            </w:r>
          </w:p>
        </w:tc>
        <w:tc>
          <w:tcPr>
            <w:tcW w:w="144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95%</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仿宋_GB2312" w:eastAsia="仿宋_GB2312"/>
                <w:sz w:val="32"/>
                <w:szCs w:val="32"/>
              </w:rPr>
            </w:pPr>
            <w:r>
              <w:rPr>
                <w:rFonts w:hint="eastAsia" w:ascii="仿宋_GB2312" w:eastAsia="仿宋_GB2312"/>
                <w:sz w:val="32"/>
                <w:szCs w:val="32"/>
              </w:rPr>
              <w:t>效益指标</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社会效益指标</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为生态环境治理和保护提供依据</w:t>
            </w:r>
          </w:p>
        </w:tc>
        <w:tc>
          <w:tcPr>
            <w:tcW w:w="3941"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使我县大气环境得到改善</w:t>
            </w:r>
          </w:p>
        </w:tc>
        <w:tc>
          <w:tcPr>
            <w:tcW w:w="144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95%</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仿宋_GB2312" w:eastAsia="仿宋_GB2312"/>
                <w:sz w:val="32"/>
                <w:szCs w:val="32"/>
              </w:rPr>
            </w:pPr>
            <w:r>
              <w:rPr>
                <w:rFonts w:hint="eastAsia" w:ascii="仿宋_GB2312" w:eastAsia="仿宋_GB2312"/>
                <w:sz w:val="32"/>
                <w:szCs w:val="32"/>
              </w:rPr>
              <w:t>满意度指标</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服务对象满意度指标</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服务对象满意度</w:t>
            </w:r>
          </w:p>
        </w:tc>
        <w:tc>
          <w:tcPr>
            <w:tcW w:w="3941"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通过调查满意和较满意人数占全部调查人数的比率</w:t>
            </w:r>
          </w:p>
        </w:tc>
        <w:tc>
          <w:tcPr>
            <w:tcW w:w="144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98%</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文件规定</w:t>
            </w:r>
          </w:p>
        </w:tc>
      </w:tr>
    </w:tbl>
    <w:p>
      <w:pPr>
        <w:spacing w:line="300" w:lineRule="exact"/>
        <w:rPr>
          <w:rFonts w:ascii="仿宋_GB2312" w:eastAsia="仿宋_GB2312"/>
          <w:sz w:val="32"/>
          <w:szCs w:val="32"/>
        </w:rPr>
      </w:pPr>
    </w:p>
    <w:p>
      <w:pPr>
        <w:ind w:firstLine="643" w:firstLineChars="200"/>
        <w:rPr>
          <w:rFonts w:ascii="仿宋_GB2312" w:hAnsi="宋体" w:eastAsia="仿宋_GB2312"/>
          <w:b/>
          <w:sz w:val="32"/>
          <w:szCs w:val="32"/>
        </w:rPr>
      </w:pPr>
      <w:r>
        <w:rPr>
          <w:rFonts w:hint="eastAsia" w:ascii="仿宋_GB2312" w:eastAsia="仿宋_GB2312"/>
          <w:b/>
          <w:sz w:val="32"/>
          <w:szCs w:val="32"/>
        </w:rPr>
        <w:t>10、冀财资环[2020]48号 关于调整2020年中央农村环境整治资金的通知(农村生活污水治理项目)绩效目标表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绩效目标</w:t>
            </w:r>
          </w:p>
        </w:tc>
        <w:tc>
          <w:tcPr>
            <w:tcW w:w="12756" w:type="dxa"/>
            <w:tcBorders>
              <w:top w:val="single" w:color="000000" w:sz="6" w:space="0"/>
              <w:bottom w:val="nil"/>
            </w:tcBorders>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1.农村生活污水处理站建设</w:t>
            </w:r>
          </w:p>
          <w:p>
            <w:pPr>
              <w:spacing w:line="300" w:lineRule="exact"/>
              <w:rPr>
                <w:rFonts w:ascii="仿宋_GB2312" w:eastAsia="仿宋_GB2312"/>
                <w:sz w:val="32"/>
                <w:szCs w:val="32"/>
              </w:rPr>
            </w:pPr>
            <w:r>
              <w:rPr>
                <w:rFonts w:hint="eastAsia" w:ascii="仿宋_GB2312" w:eastAsia="仿宋_GB2312"/>
                <w:sz w:val="32"/>
                <w:szCs w:val="32"/>
              </w:rPr>
              <w:t>2.建设1座日处理300立方每吨的污水处理站</w:t>
            </w:r>
          </w:p>
          <w:p>
            <w:pPr>
              <w:spacing w:line="300" w:lineRule="exact"/>
              <w:rPr>
                <w:rFonts w:ascii="仿宋_GB2312" w:eastAsia="仿宋_GB2312"/>
                <w:sz w:val="32"/>
                <w:szCs w:val="32"/>
              </w:rPr>
            </w:pPr>
            <w:r>
              <w:rPr>
                <w:rFonts w:hint="eastAsia" w:ascii="仿宋_GB2312" w:eastAsia="仿宋_GB2312"/>
                <w:sz w:val="32"/>
                <w:szCs w:val="32"/>
              </w:rPr>
              <w:t>3.治理污水达到一级A 标准</w:t>
            </w:r>
          </w:p>
        </w:tc>
      </w:tr>
    </w:tbl>
    <w:p>
      <w:pPr>
        <w:spacing w:line="14" w:lineRule="exact"/>
        <w:jc w:val="center"/>
        <w:rPr>
          <w:rFonts w:ascii="仿宋_GB2312" w:hAnsi="宋体" w:eastAsia="仿宋_GB2312"/>
          <w:sz w:val="32"/>
          <w:szCs w:val="32"/>
        </w:rPr>
      </w:pPr>
      <w:r>
        <w:rPr>
          <w:rFonts w:hint="eastAsia" w:ascii="仿宋_GB2312" w:eastAsia="仿宋_GB2312"/>
          <w:sz w:val="32"/>
          <w:szCs w:val="32"/>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一级指标</w:t>
            </w:r>
          </w:p>
        </w:tc>
        <w:tc>
          <w:tcPr>
            <w:tcW w:w="2268"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二级指标</w:t>
            </w:r>
          </w:p>
        </w:tc>
        <w:tc>
          <w:tcPr>
            <w:tcW w:w="2835"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三级指标</w:t>
            </w:r>
          </w:p>
        </w:tc>
        <w:tc>
          <w:tcPr>
            <w:tcW w:w="2835"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绩效指标描述</w:t>
            </w:r>
          </w:p>
        </w:tc>
        <w:tc>
          <w:tcPr>
            <w:tcW w:w="2551"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指标值</w:t>
            </w:r>
          </w:p>
        </w:tc>
        <w:tc>
          <w:tcPr>
            <w:tcW w:w="2268"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仿宋_GB2312" w:eastAsia="仿宋_GB2312"/>
                <w:sz w:val="32"/>
                <w:szCs w:val="32"/>
              </w:rPr>
            </w:pPr>
            <w:r>
              <w:rPr>
                <w:rFonts w:hint="eastAsia" w:ascii="仿宋_GB2312" w:eastAsia="仿宋_GB2312"/>
                <w:sz w:val="32"/>
                <w:szCs w:val="32"/>
              </w:rPr>
              <w:t>产出指标</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数量指标</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1座处理300立方污水处理站</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处理站1座日处理300立方污水处理站</w:t>
            </w:r>
          </w:p>
        </w:tc>
        <w:tc>
          <w:tcPr>
            <w:tcW w:w="2551"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1座</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相关合同规定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仿宋_GB2312" w:eastAsia="仿宋_GB2312"/>
                <w:sz w:val="32"/>
                <w:szCs w:val="32"/>
              </w:rPr>
            </w:pP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质量指标</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治理污水达到一级A 标准</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治理污水达到一级A 标准</w:t>
            </w:r>
          </w:p>
        </w:tc>
        <w:tc>
          <w:tcPr>
            <w:tcW w:w="2551"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1座</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相关合同规定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仿宋_GB2312" w:eastAsia="仿宋_GB2312"/>
                <w:sz w:val="32"/>
                <w:szCs w:val="32"/>
              </w:rPr>
            </w:pP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时效指标</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项目完成时间</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6个月</w:t>
            </w:r>
          </w:p>
        </w:tc>
        <w:tc>
          <w:tcPr>
            <w:tcW w:w="2551"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6月</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相关合同规定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仿宋_GB2312" w:eastAsia="仿宋_GB2312"/>
                <w:sz w:val="32"/>
                <w:szCs w:val="32"/>
              </w:rPr>
            </w:pPr>
            <w:r>
              <w:rPr>
                <w:rFonts w:hint="eastAsia" w:ascii="仿宋_GB2312" w:eastAsia="仿宋_GB2312"/>
                <w:sz w:val="32"/>
                <w:szCs w:val="32"/>
              </w:rPr>
              <w:t>效益指标</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经济效益指标</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提供基础数据</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在经济发展中提供数据支撑</w:t>
            </w:r>
          </w:p>
        </w:tc>
        <w:tc>
          <w:tcPr>
            <w:tcW w:w="2551"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≥90%</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相关合同规定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仿宋_GB2312" w:eastAsia="仿宋_GB2312"/>
                <w:sz w:val="32"/>
                <w:szCs w:val="32"/>
              </w:rPr>
            </w:pP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社会效益指标</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改善环境质量</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改善环境质量</w:t>
            </w:r>
          </w:p>
        </w:tc>
        <w:tc>
          <w:tcPr>
            <w:tcW w:w="2551"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≥90%</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相关合同规定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仿宋_GB2312" w:eastAsia="仿宋_GB2312"/>
                <w:sz w:val="32"/>
                <w:szCs w:val="32"/>
              </w:rPr>
            </w:pP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生态效益指标</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生态效益指标</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保护自然资源</w:t>
            </w:r>
          </w:p>
        </w:tc>
        <w:tc>
          <w:tcPr>
            <w:tcW w:w="2551"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≥90%</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相关合同规定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仿宋_GB2312" w:eastAsia="仿宋_GB2312"/>
                <w:sz w:val="32"/>
                <w:szCs w:val="32"/>
              </w:rPr>
            </w:pPr>
            <w:r>
              <w:rPr>
                <w:rFonts w:hint="eastAsia" w:ascii="仿宋_GB2312" w:eastAsia="仿宋_GB2312"/>
                <w:sz w:val="32"/>
                <w:szCs w:val="32"/>
              </w:rPr>
              <w:t>满意度指标</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服务对象满意度指标</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满意度调查</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满意度调查</w:t>
            </w:r>
          </w:p>
        </w:tc>
        <w:tc>
          <w:tcPr>
            <w:tcW w:w="2551"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≥95%</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调查问卷</w:t>
            </w:r>
          </w:p>
        </w:tc>
      </w:tr>
    </w:tbl>
    <w:p>
      <w:pPr>
        <w:spacing w:line="300" w:lineRule="exact"/>
        <w:rPr>
          <w:rFonts w:ascii="仿宋_GB2312" w:eastAsia="仿宋_GB2312"/>
          <w:sz w:val="32"/>
          <w:szCs w:val="32"/>
        </w:rPr>
      </w:pPr>
    </w:p>
    <w:p>
      <w:pPr>
        <w:ind w:firstLine="643" w:firstLineChars="200"/>
        <w:rPr>
          <w:rFonts w:ascii="仿宋_GB2312" w:hAnsi="宋体" w:eastAsia="仿宋_GB2312"/>
          <w:b/>
          <w:sz w:val="32"/>
          <w:szCs w:val="32"/>
        </w:rPr>
      </w:pPr>
      <w:r>
        <w:rPr>
          <w:rFonts w:hint="eastAsia" w:ascii="仿宋_GB2312" w:eastAsia="仿宋_GB2312"/>
          <w:b/>
          <w:sz w:val="32"/>
          <w:szCs w:val="32"/>
        </w:rPr>
        <w:t>11、禁烧工作经费绩效目标表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绩效目标</w:t>
            </w:r>
          </w:p>
        </w:tc>
        <w:tc>
          <w:tcPr>
            <w:tcW w:w="12756" w:type="dxa"/>
            <w:tcBorders>
              <w:top w:val="single" w:color="000000" w:sz="6" w:space="0"/>
              <w:bottom w:val="nil"/>
            </w:tcBorders>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1.负责全县禁烧工作的指挥、协调、调度、督导、考核等工作</w:t>
            </w:r>
          </w:p>
          <w:p>
            <w:pPr>
              <w:spacing w:line="300" w:lineRule="exact"/>
              <w:rPr>
                <w:rFonts w:ascii="仿宋_GB2312" w:eastAsia="仿宋_GB2312"/>
                <w:sz w:val="32"/>
                <w:szCs w:val="32"/>
              </w:rPr>
            </w:pPr>
            <w:r>
              <w:rPr>
                <w:rFonts w:hint="eastAsia" w:ascii="仿宋_GB2312" w:eastAsia="仿宋_GB2312"/>
                <w:sz w:val="32"/>
                <w:szCs w:val="32"/>
              </w:rPr>
              <w:t>2.办公、业务</w:t>
            </w:r>
          </w:p>
          <w:p>
            <w:pPr>
              <w:spacing w:line="300" w:lineRule="exact"/>
              <w:rPr>
                <w:rFonts w:ascii="仿宋_GB2312" w:eastAsia="仿宋_GB2312"/>
                <w:sz w:val="32"/>
                <w:szCs w:val="32"/>
              </w:rPr>
            </w:pPr>
            <w:r>
              <w:rPr>
                <w:rFonts w:hint="eastAsia" w:ascii="仿宋_GB2312" w:eastAsia="仿宋_GB2312"/>
                <w:sz w:val="32"/>
                <w:szCs w:val="32"/>
              </w:rPr>
              <w:t>3.完成2021年全县禁烧工作</w:t>
            </w:r>
          </w:p>
        </w:tc>
      </w:tr>
    </w:tbl>
    <w:p>
      <w:pPr>
        <w:spacing w:line="14" w:lineRule="exact"/>
        <w:jc w:val="center"/>
        <w:rPr>
          <w:rFonts w:ascii="仿宋_GB2312" w:hAnsi="宋体" w:eastAsia="仿宋_GB2312"/>
          <w:sz w:val="32"/>
          <w:szCs w:val="32"/>
        </w:rPr>
      </w:pPr>
      <w:r>
        <w:rPr>
          <w:rFonts w:hint="eastAsia" w:ascii="仿宋_GB2312" w:eastAsia="仿宋_GB2312"/>
          <w:sz w:val="32"/>
          <w:szCs w:val="32"/>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一级指标</w:t>
            </w:r>
          </w:p>
        </w:tc>
        <w:tc>
          <w:tcPr>
            <w:tcW w:w="2268"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二级指标</w:t>
            </w:r>
          </w:p>
        </w:tc>
        <w:tc>
          <w:tcPr>
            <w:tcW w:w="2835"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三级指标</w:t>
            </w:r>
          </w:p>
        </w:tc>
        <w:tc>
          <w:tcPr>
            <w:tcW w:w="2835"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绩效指标描述</w:t>
            </w:r>
          </w:p>
        </w:tc>
        <w:tc>
          <w:tcPr>
            <w:tcW w:w="2551"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指标值</w:t>
            </w:r>
          </w:p>
        </w:tc>
        <w:tc>
          <w:tcPr>
            <w:tcW w:w="2268"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仿宋_GB2312" w:eastAsia="仿宋_GB2312"/>
                <w:sz w:val="32"/>
                <w:szCs w:val="32"/>
              </w:rPr>
            </w:pPr>
            <w:r>
              <w:rPr>
                <w:rFonts w:hint="eastAsia" w:ascii="仿宋_GB2312" w:eastAsia="仿宋_GB2312"/>
                <w:sz w:val="32"/>
                <w:szCs w:val="32"/>
              </w:rPr>
              <w:t>产出指标</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数量指标</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8个乡镇的禁烧工作</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8个乡镇的禁烧工作的指挥、协调、调度、督导、考核</w:t>
            </w:r>
          </w:p>
        </w:tc>
        <w:tc>
          <w:tcPr>
            <w:tcW w:w="2551"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8个乡镇的禁烧工作</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仿宋_GB2312" w:eastAsia="仿宋_GB2312"/>
                <w:sz w:val="32"/>
                <w:szCs w:val="32"/>
              </w:rPr>
            </w:pP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质量指标</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高标准的完成禁烧工作</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完成指挥、协调、调度、督导、考核等工作</w:t>
            </w:r>
          </w:p>
        </w:tc>
        <w:tc>
          <w:tcPr>
            <w:tcW w:w="2551"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100%</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仿宋_GB2312" w:eastAsia="仿宋_GB2312"/>
                <w:sz w:val="32"/>
                <w:szCs w:val="32"/>
              </w:rPr>
            </w:pP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时效指标</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2021年</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2021年全年禁烧工作</w:t>
            </w:r>
          </w:p>
        </w:tc>
        <w:tc>
          <w:tcPr>
            <w:tcW w:w="2551"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100%</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仿宋_GB2312" w:eastAsia="仿宋_GB2312"/>
                <w:sz w:val="32"/>
                <w:szCs w:val="32"/>
              </w:rPr>
            </w:pPr>
            <w:r>
              <w:rPr>
                <w:rFonts w:hint="eastAsia" w:ascii="仿宋_GB2312" w:eastAsia="仿宋_GB2312"/>
                <w:sz w:val="32"/>
                <w:szCs w:val="32"/>
              </w:rPr>
              <w:t>效益指标</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生态效益指标</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对环境的影响</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对环境的影响</w:t>
            </w:r>
          </w:p>
        </w:tc>
        <w:tc>
          <w:tcPr>
            <w:tcW w:w="2551"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减少污染物排放</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仿宋_GB2312" w:eastAsia="仿宋_GB2312"/>
                <w:sz w:val="32"/>
                <w:szCs w:val="32"/>
              </w:rPr>
            </w:pPr>
            <w:r>
              <w:rPr>
                <w:rFonts w:hint="eastAsia" w:ascii="仿宋_GB2312" w:eastAsia="仿宋_GB2312"/>
                <w:sz w:val="32"/>
                <w:szCs w:val="32"/>
              </w:rPr>
              <w:t>满意度指标</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服务对象满意度指标</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服务对象满意度</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通过调查问卷\走访等形式对服务对象进行满意度调查问卷</w:t>
            </w:r>
          </w:p>
        </w:tc>
        <w:tc>
          <w:tcPr>
            <w:tcW w:w="2551"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98%</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调查问卷</w:t>
            </w:r>
          </w:p>
        </w:tc>
      </w:tr>
    </w:tbl>
    <w:p>
      <w:pPr>
        <w:spacing w:line="300" w:lineRule="exact"/>
        <w:rPr>
          <w:rFonts w:ascii="仿宋_GB2312" w:eastAsia="仿宋_GB2312"/>
          <w:sz w:val="32"/>
          <w:szCs w:val="32"/>
        </w:rPr>
      </w:pPr>
    </w:p>
    <w:p>
      <w:pPr>
        <w:ind w:firstLine="643" w:firstLineChars="200"/>
        <w:rPr>
          <w:rFonts w:ascii="仿宋_GB2312" w:hAnsi="宋体" w:eastAsia="仿宋_GB2312"/>
          <w:b/>
          <w:sz w:val="32"/>
          <w:szCs w:val="32"/>
        </w:rPr>
      </w:pPr>
      <w:r>
        <w:rPr>
          <w:rFonts w:hint="eastAsia" w:ascii="仿宋_GB2312" w:eastAsia="仿宋_GB2312"/>
          <w:b/>
          <w:sz w:val="32"/>
          <w:szCs w:val="32"/>
        </w:rPr>
        <w:t>12、全县大气污染防治及应对气候变化工作经费绩效目标表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绩效目标</w:t>
            </w:r>
          </w:p>
        </w:tc>
        <w:tc>
          <w:tcPr>
            <w:tcW w:w="12756" w:type="dxa"/>
            <w:tcBorders>
              <w:top w:val="single" w:color="000000" w:sz="6" w:space="0"/>
              <w:bottom w:val="nil"/>
            </w:tcBorders>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1.按照国家、省、市和县委、县政府要求，为持续改善我县生态环境质量，维护广大群众环境权益，生态环境执法机构要按照职责分工，做好日常监管、日查夜查、突击检查、环境违法案件查处、环境信访案件调查处理等工作。</w:t>
            </w:r>
          </w:p>
          <w:p>
            <w:pPr>
              <w:spacing w:line="300" w:lineRule="exact"/>
              <w:rPr>
                <w:rFonts w:ascii="仿宋_GB2312" w:eastAsia="仿宋_GB2312"/>
                <w:sz w:val="32"/>
                <w:szCs w:val="32"/>
              </w:rPr>
            </w:pPr>
            <w:r>
              <w:rPr>
                <w:rFonts w:hint="eastAsia" w:ascii="仿宋_GB2312" w:eastAsia="仿宋_GB2312"/>
                <w:sz w:val="32"/>
                <w:szCs w:val="32"/>
              </w:rPr>
              <w:t>2.确保完成“十三五”控制温室气体排放目标任务</w:t>
            </w:r>
          </w:p>
          <w:p>
            <w:pPr>
              <w:spacing w:line="300" w:lineRule="exact"/>
              <w:rPr>
                <w:rFonts w:ascii="仿宋_GB2312" w:eastAsia="仿宋_GB2312"/>
                <w:sz w:val="32"/>
                <w:szCs w:val="32"/>
              </w:rPr>
            </w:pPr>
            <w:r>
              <w:rPr>
                <w:rFonts w:hint="eastAsia" w:ascii="仿宋_GB2312" w:eastAsia="仿宋_GB2312"/>
                <w:sz w:val="32"/>
                <w:szCs w:val="32"/>
              </w:rPr>
              <w:t>3.积极谋划“十四五”应对气候变化工作</w:t>
            </w:r>
          </w:p>
        </w:tc>
      </w:tr>
    </w:tbl>
    <w:p>
      <w:pPr>
        <w:spacing w:line="14" w:lineRule="exact"/>
        <w:jc w:val="center"/>
        <w:rPr>
          <w:rFonts w:ascii="仿宋_GB2312" w:hAnsi="宋体" w:eastAsia="仿宋_GB2312"/>
          <w:sz w:val="32"/>
          <w:szCs w:val="32"/>
        </w:rPr>
      </w:pPr>
      <w:r>
        <w:rPr>
          <w:rFonts w:hint="eastAsia" w:ascii="仿宋_GB2312" w:eastAsia="仿宋_GB2312"/>
          <w:sz w:val="32"/>
          <w:szCs w:val="32"/>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一级指标</w:t>
            </w:r>
          </w:p>
        </w:tc>
        <w:tc>
          <w:tcPr>
            <w:tcW w:w="2268"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二级指标</w:t>
            </w:r>
          </w:p>
        </w:tc>
        <w:tc>
          <w:tcPr>
            <w:tcW w:w="2835"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三级指标</w:t>
            </w:r>
          </w:p>
        </w:tc>
        <w:tc>
          <w:tcPr>
            <w:tcW w:w="2835"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绩效指标描述</w:t>
            </w:r>
          </w:p>
        </w:tc>
        <w:tc>
          <w:tcPr>
            <w:tcW w:w="2551"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指标值</w:t>
            </w:r>
          </w:p>
        </w:tc>
        <w:tc>
          <w:tcPr>
            <w:tcW w:w="2268"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仿宋_GB2312" w:eastAsia="仿宋_GB2312"/>
                <w:sz w:val="32"/>
                <w:szCs w:val="32"/>
              </w:rPr>
            </w:pPr>
            <w:r>
              <w:rPr>
                <w:rFonts w:hint="eastAsia" w:ascii="仿宋_GB2312" w:eastAsia="仿宋_GB2312"/>
                <w:sz w:val="32"/>
                <w:szCs w:val="32"/>
              </w:rPr>
              <w:t>产出指标</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数量指标</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加快推进两项工作开展</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做好全县范围内宣传督导工作</w:t>
            </w:r>
          </w:p>
        </w:tc>
        <w:tc>
          <w:tcPr>
            <w:tcW w:w="2551"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95%</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仿宋_GB2312" w:eastAsia="仿宋_GB2312"/>
                <w:sz w:val="32"/>
                <w:szCs w:val="32"/>
              </w:rPr>
            </w:pP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质量指标</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确保完成目标任务</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确保“十三五”谋划“十四五”</w:t>
            </w:r>
          </w:p>
        </w:tc>
        <w:tc>
          <w:tcPr>
            <w:tcW w:w="2551"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95%</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仿宋_GB2312" w:eastAsia="仿宋_GB2312"/>
                <w:sz w:val="32"/>
                <w:szCs w:val="32"/>
              </w:rPr>
            </w:pP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时效指标</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2021年全年</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12个月</w:t>
            </w:r>
          </w:p>
        </w:tc>
        <w:tc>
          <w:tcPr>
            <w:tcW w:w="2551"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月</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仿宋_GB2312" w:eastAsia="仿宋_GB2312"/>
                <w:sz w:val="32"/>
                <w:szCs w:val="32"/>
              </w:rPr>
            </w:pPr>
            <w:r>
              <w:rPr>
                <w:rFonts w:hint="eastAsia" w:ascii="仿宋_GB2312" w:eastAsia="仿宋_GB2312"/>
                <w:sz w:val="32"/>
                <w:szCs w:val="32"/>
              </w:rPr>
              <w:t>效益指标</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经济效益指标</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全面掌握全县大气状况</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保障全县环境质量</w:t>
            </w:r>
          </w:p>
        </w:tc>
        <w:tc>
          <w:tcPr>
            <w:tcW w:w="2551"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95%</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仿宋_GB2312" w:eastAsia="仿宋_GB2312"/>
                <w:sz w:val="32"/>
                <w:szCs w:val="32"/>
              </w:rPr>
            </w:pP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社会效益指标</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改善环境质量</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0改善生态环境质量</w:t>
            </w:r>
          </w:p>
        </w:tc>
        <w:tc>
          <w:tcPr>
            <w:tcW w:w="2551"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95%</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仿宋_GB2312" w:eastAsia="仿宋_GB2312"/>
                <w:sz w:val="32"/>
                <w:szCs w:val="32"/>
              </w:rPr>
            </w:pPr>
            <w:r>
              <w:rPr>
                <w:rFonts w:hint="eastAsia" w:ascii="仿宋_GB2312" w:eastAsia="仿宋_GB2312"/>
                <w:sz w:val="32"/>
                <w:szCs w:val="32"/>
              </w:rPr>
              <w:t>满意度指标</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服务对象满意度指标</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服务对象满意度</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通过调查问卷、走访等形式对服务对象进行满意度调查</w:t>
            </w:r>
          </w:p>
        </w:tc>
        <w:tc>
          <w:tcPr>
            <w:tcW w:w="2551"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98%</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满意度调查问卷</w:t>
            </w:r>
          </w:p>
        </w:tc>
      </w:tr>
    </w:tbl>
    <w:p>
      <w:pPr>
        <w:spacing w:line="300" w:lineRule="exact"/>
        <w:rPr>
          <w:rFonts w:ascii="仿宋_GB2312" w:eastAsia="仿宋_GB2312"/>
          <w:sz w:val="32"/>
          <w:szCs w:val="32"/>
        </w:rPr>
      </w:pPr>
    </w:p>
    <w:p>
      <w:pPr>
        <w:ind w:firstLine="643" w:firstLineChars="200"/>
        <w:rPr>
          <w:rFonts w:ascii="仿宋_GB2312" w:hAnsi="宋体" w:eastAsia="仿宋_GB2312"/>
          <w:b/>
          <w:sz w:val="32"/>
          <w:szCs w:val="32"/>
        </w:rPr>
      </w:pPr>
      <w:r>
        <w:rPr>
          <w:rFonts w:hint="eastAsia" w:ascii="仿宋_GB2312" w:eastAsia="仿宋_GB2312"/>
          <w:b/>
          <w:sz w:val="32"/>
          <w:szCs w:val="32"/>
        </w:rPr>
        <w:t>13、永济路小学、科技馆空气质量监测点环境整治经费绩效目标表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绩效目标</w:t>
            </w:r>
          </w:p>
        </w:tc>
        <w:tc>
          <w:tcPr>
            <w:tcW w:w="12756" w:type="dxa"/>
            <w:tcBorders>
              <w:top w:val="single" w:color="000000" w:sz="6" w:space="0"/>
              <w:bottom w:val="nil"/>
            </w:tcBorders>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1.县城区空气质量自动监测站两处（永济路小学教学楼上、科技馆楼上）对县城区空气中二氧化硫、二氧化氮、一氧化碳、臭氧、PM2.5、PM10六项污染物浓度进行24小时实时监测。</w:t>
            </w:r>
          </w:p>
          <w:p>
            <w:pPr>
              <w:spacing w:line="300" w:lineRule="exact"/>
              <w:rPr>
                <w:rFonts w:ascii="仿宋_GB2312" w:eastAsia="仿宋_GB2312"/>
                <w:sz w:val="32"/>
                <w:szCs w:val="32"/>
              </w:rPr>
            </w:pPr>
            <w:r>
              <w:rPr>
                <w:rFonts w:hint="eastAsia" w:ascii="仿宋_GB2312" w:eastAsia="仿宋_GB2312"/>
                <w:sz w:val="32"/>
                <w:szCs w:val="32"/>
              </w:rPr>
              <w:t>2.空气质量监测数据被列入省直接考核县委县政府的重要指标之一，要求对示范区内全面开展环境整治，并加强检查、巡逻、切实改善示范区环境质量，确保全县空气六项污染物自动监测数据优良</w:t>
            </w:r>
          </w:p>
          <w:p>
            <w:pPr>
              <w:spacing w:line="300" w:lineRule="exact"/>
              <w:rPr>
                <w:rFonts w:ascii="仿宋_GB2312" w:eastAsia="仿宋_GB2312"/>
                <w:sz w:val="32"/>
                <w:szCs w:val="32"/>
              </w:rPr>
            </w:pPr>
            <w:r>
              <w:rPr>
                <w:rFonts w:hint="eastAsia" w:ascii="仿宋_GB2312" w:eastAsia="仿宋_GB2312"/>
                <w:sz w:val="32"/>
                <w:szCs w:val="32"/>
              </w:rPr>
              <w:t>3.2021年，全力做好空气质量监测点周边环境整治工作，坚决打赢蓝天保卫战做好宣传、督导、调度、考核等相关工作</w:t>
            </w:r>
          </w:p>
        </w:tc>
      </w:tr>
    </w:tbl>
    <w:p>
      <w:pPr>
        <w:spacing w:line="14" w:lineRule="exact"/>
        <w:jc w:val="center"/>
        <w:rPr>
          <w:rFonts w:ascii="仿宋_GB2312" w:hAnsi="宋体" w:eastAsia="仿宋_GB2312"/>
          <w:sz w:val="32"/>
          <w:szCs w:val="32"/>
        </w:rPr>
      </w:pPr>
      <w:r>
        <w:rPr>
          <w:rFonts w:hint="eastAsia" w:ascii="仿宋_GB2312" w:eastAsia="仿宋_GB2312"/>
          <w:sz w:val="32"/>
          <w:szCs w:val="32"/>
        </w:rPr>
        <w:t xml:space="preserve"> </w:t>
      </w:r>
    </w:p>
    <w:tbl>
      <w:tblPr>
        <w:tblStyle w:val="7"/>
        <w:tblW w:w="1501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3109"/>
        <w:gridCol w:w="3658"/>
        <w:gridCol w:w="3685"/>
        <w:gridCol w:w="993"/>
        <w:gridCol w:w="21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一级指标</w:t>
            </w:r>
          </w:p>
        </w:tc>
        <w:tc>
          <w:tcPr>
            <w:tcW w:w="3109"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二级指标</w:t>
            </w:r>
          </w:p>
        </w:tc>
        <w:tc>
          <w:tcPr>
            <w:tcW w:w="3658"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三级指标</w:t>
            </w:r>
          </w:p>
        </w:tc>
        <w:tc>
          <w:tcPr>
            <w:tcW w:w="3685"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绩效指标描述</w:t>
            </w:r>
          </w:p>
        </w:tc>
        <w:tc>
          <w:tcPr>
            <w:tcW w:w="993"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指标值</w:t>
            </w:r>
          </w:p>
        </w:tc>
        <w:tc>
          <w:tcPr>
            <w:tcW w:w="2153"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仿宋_GB2312" w:eastAsia="仿宋_GB2312"/>
                <w:sz w:val="32"/>
                <w:szCs w:val="32"/>
              </w:rPr>
            </w:pPr>
            <w:r>
              <w:rPr>
                <w:rFonts w:hint="eastAsia" w:ascii="仿宋_GB2312" w:eastAsia="仿宋_GB2312"/>
                <w:sz w:val="32"/>
                <w:szCs w:val="32"/>
              </w:rPr>
              <w:t>产出指标</w:t>
            </w:r>
          </w:p>
        </w:tc>
        <w:tc>
          <w:tcPr>
            <w:tcW w:w="3109"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数量指标</w:t>
            </w:r>
          </w:p>
        </w:tc>
        <w:tc>
          <w:tcPr>
            <w:tcW w:w="365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1个国控监测点、1个省控监测点</w:t>
            </w:r>
          </w:p>
        </w:tc>
        <w:tc>
          <w:tcPr>
            <w:tcW w:w="368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推进空气质量监测点周边环境整治</w:t>
            </w:r>
          </w:p>
        </w:tc>
        <w:tc>
          <w:tcPr>
            <w:tcW w:w="993"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95%</w:t>
            </w:r>
          </w:p>
        </w:tc>
        <w:tc>
          <w:tcPr>
            <w:tcW w:w="2153"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仿宋_GB2312" w:eastAsia="仿宋_GB2312"/>
                <w:sz w:val="32"/>
                <w:szCs w:val="32"/>
              </w:rPr>
            </w:pPr>
          </w:p>
        </w:tc>
        <w:tc>
          <w:tcPr>
            <w:tcW w:w="3109"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质量指标</w:t>
            </w:r>
          </w:p>
        </w:tc>
        <w:tc>
          <w:tcPr>
            <w:tcW w:w="365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完成监测点周边环境整治工作</w:t>
            </w:r>
          </w:p>
        </w:tc>
        <w:tc>
          <w:tcPr>
            <w:tcW w:w="368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周边环境得到改善</w:t>
            </w:r>
          </w:p>
        </w:tc>
        <w:tc>
          <w:tcPr>
            <w:tcW w:w="993"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95%</w:t>
            </w:r>
          </w:p>
        </w:tc>
        <w:tc>
          <w:tcPr>
            <w:tcW w:w="2153"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仿宋_GB2312" w:eastAsia="仿宋_GB2312"/>
                <w:sz w:val="32"/>
                <w:szCs w:val="32"/>
              </w:rPr>
            </w:pPr>
          </w:p>
        </w:tc>
        <w:tc>
          <w:tcPr>
            <w:tcW w:w="3109"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时效指标</w:t>
            </w:r>
          </w:p>
        </w:tc>
        <w:tc>
          <w:tcPr>
            <w:tcW w:w="365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2021年内</w:t>
            </w:r>
          </w:p>
        </w:tc>
        <w:tc>
          <w:tcPr>
            <w:tcW w:w="368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在2021年内完成</w:t>
            </w:r>
          </w:p>
        </w:tc>
        <w:tc>
          <w:tcPr>
            <w:tcW w:w="993"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95%</w:t>
            </w:r>
          </w:p>
        </w:tc>
        <w:tc>
          <w:tcPr>
            <w:tcW w:w="2153"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仿宋_GB2312" w:eastAsia="仿宋_GB2312"/>
                <w:sz w:val="32"/>
                <w:szCs w:val="32"/>
              </w:rPr>
            </w:pPr>
            <w:r>
              <w:rPr>
                <w:rFonts w:hint="eastAsia" w:ascii="仿宋_GB2312" w:eastAsia="仿宋_GB2312"/>
                <w:sz w:val="32"/>
                <w:szCs w:val="32"/>
              </w:rPr>
              <w:t>效益指标</w:t>
            </w:r>
          </w:p>
        </w:tc>
        <w:tc>
          <w:tcPr>
            <w:tcW w:w="3109"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社会效益指标</w:t>
            </w:r>
          </w:p>
        </w:tc>
        <w:tc>
          <w:tcPr>
            <w:tcW w:w="365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生态环境</w:t>
            </w:r>
          </w:p>
        </w:tc>
        <w:tc>
          <w:tcPr>
            <w:tcW w:w="368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保护生态环境</w:t>
            </w:r>
          </w:p>
        </w:tc>
        <w:tc>
          <w:tcPr>
            <w:tcW w:w="993"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95%</w:t>
            </w:r>
          </w:p>
        </w:tc>
        <w:tc>
          <w:tcPr>
            <w:tcW w:w="2153"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仿宋_GB2312" w:eastAsia="仿宋_GB2312"/>
                <w:sz w:val="32"/>
                <w:szCs w:val="32"/>
              </w:rPr>
            </w:pPr>
          </w:p>
        </w:tc>
        <w:tc>
          <w:tcPr>
            <w:tcW w:w="3109"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可持续影响指标</w:t>
            </w:r>
          </w:p>
        </w:tc>
        <w:tc>
          <w:tcPr>
            <w:tcW w:w="365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生态环境持续改善</w:t>
            </w:r>
          </w:p>
        </w:tc>
        <w:tc>
          <w:tcPr>
            <w:tcW w:w="368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生态环境持续改善</w:t>
            </w:r>
          </w:p>
        </w:tc>
        <w:tc>
          <w:tcPr>
            <w:tcW w:w="993"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95%</w:t>
            </w:r>
          </w:p>
        </w:tc>
        <w:tc>
          <w:tcPr>
            <w:tcW w:w="2153"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仿宋_GB2312" w:eastAsia="仿宋_GB2312"/>
                <w:sz w:val="32"/>
                <w:szCs w:val="32"/>
              </w:rPr>
            </w:pPr>
            <w:r>
              <w:rPr>
                <w:rFonts w:hint="eastAsia" w:ascii="仿宋_GB2312" w:eastAsia="仿宋_GB2312"/>
                <w:sz w:val="32"/>
                <w:szCs w:val="32"/>
              </w:rPr>
              <w:t>满意度指标</w:t>
            </w:r>
          </w:p>
        </w:tc>
        <w:tc>
          <w:tcPr>
            <w:tcW w:w="3109"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服务对象满意度指标</w:t>
            </w:r>
          </w:p>
        </w:tc>
        <w:tc>
          <w:tcPr>
            <w:tcW w:w="365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服务对象满意度</w:t>
            </w:r>
          </w:p>
        </w:tc>
        <w:tc>
          <w:tcPr>
            <w:tcW w:w="368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通过调查问卷、走访等形式对服务对象进行满意度调查</w:t>
            </w:r>
          </w:p>
        </w:tc>
        <w:tc>
          <w:tcPr>
            <w:tcW w:w="993"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98%</w:t>
            </w:r>
          </w:p>
        </w:tc>
        <w:tc>
          <w:tcPr>
            <w:tcW w:w="2153"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满意度调查表</w:t>
            </w:r>
          </w:p>
        </w:tc>
      </w:tr>
    </w:tbl>
    <w:p>
      <w:pPr>
        <w:spacing w:line="300" w:lineRule="exact"/>
        <w:rPr>
          <w:rFonts w:ascii="仿宋_GB2312" w:eastAsia="仿宋_GB2312"/>
          <w:sz w:val="32"/>
          <w:szCs w:val="32"/>
        </w:rPr>
      </w:pPr>
    </w:p>
    <w:p>
      <w:pPr>
        <w:ind w:firstLine="643" w:firstLineChars="200"/>
        <w:rPr>
          <w:rFonts w:ascii="仿宋_GB2312" w:hAnsi="宋体" w:eastAsia="仿宋_GB2312"/>
          <w:b/>
          <w:sz w:val="32"/>
          <w:szCs w:val="32"/>
        </w:rPr>
      </w:pPr>
      <w:r>
        <w:rPr>
          <w:rFonts w:hint="eastAsia" w:ascii="仿宋_GB2312" w:eastAsia="仿宋_GB2312"/>
          <w:b/>
          <w:sz w:val="32"/>
          <w:szCs w:val="32"/>
        </w:rPr>
        <w:t>14、生态安全与环境保护规划编制工作专项经费绩效目标表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绩效目标</w:t>
            </w:r>
          </w:p>
        </w:tc>
        <w:tc>
          <w:tcPr>
            <w:tcW w:w="12756" w:type="dxa"/>
            <w:tcBorders>
              <w:top w:val="single" w:color="000000" w:sz="6" w:space="0"/>
              <w:bottom w:val="nil"/>
            </w:tcBorders>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1.制定我县生态安全与环境保护规划编制工作</w:t>
            </w:r>
          </w:p>
          <w:p>
            <w:pPr>
              <w:spacing w:line="300" w:lineRule="exact"/>
              <w:rPr>
                <w:rFonts w:ascii="仿宋_GB2312" w:eastAsia="仿宋_GB2312"/>
                <w:sz w:val="32"/>
                <w:szCs w:val="32"/>
              </w:rPr>
            </w:pPr>
            <w:r>
              <w:rPr>
                <w:rFonts w:hint="eastAsia" w:ascii="仿宋_GB2312" w:eastAsia="仿宋_GB2312"/>
                <w:sz w:val="32"/>
                <w:szCs w:val="32"/>
              </w:rPr>
              <w:t>2.规划编制经费纳入县财政预算，结合第三方公司报价和周边县编制规划预算情况</w:t>
            </w:r>
          </w:p>
          <w:p>
            <w:pPr>
              <w:spacing w:line="300" w:lineRule="exact"/>
              <w:rPr>
                <w:rFonts w:ascii="仿宋_GB2312" w:eastAsia="仿宋_GB2312"/>
                <w:sz w:val="32"/>
                <w:szCs w:val="32"/>
              </w:rPr>
            </w:pPr>
            <w:r>
              <w:rPr>
                <w:rFonts w:hint="eastAsia" w:ascii="仿宋_GB2312" w:eastAsia="仿宋_GB2312"/>
                <w:sz w:val="32"/>
                <w:szCs w:val="32"/>
              </w:rPr>
              <w:t>3.高标准完成此项工作</w:t>
            </w:r>
          </w:p>
        </w:tc>
      </w:tr>
    </w:tbl>
    <w:p>
      <w:pPr>
        <w:spacing w:line="14" w:lineRule="exact"/>
        <w:jc w:val="center"/>
        <w:rPr>
          <w:rFonts w:ascii="仿宋_GB2312" w:hAnsi="宋体" w:eastAsia="仿宋_GB2312"/>
          <w:sz w:val="32"/>
          <w:szCs w:val="32"/>
        </w:rPr>
      </w:pPr>
      <w:r>
        <w:rPr>
          <w:rFonts w:hint="eastAsia" w:ascii="仿宋_GB2312" w:eastAsia="仿宋_GB2312"/>
          <w:sz w:val="32"/>
          <w:szCs w:val="32"/>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3091"/>
        <w:gridCol w:w="2295"/>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一级指标</w:t>
            </w:r>
          </w:p>
        </w:tc>
        <w:tc>
          <w:tcPr>
            <w:tcW w:w="2268"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二级指标</w:t>
            </w:r>
          </w:p>
        </w:tc>
        <w:tc>
          <w:tcPr>
            <w:tcW w:w="2835"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三级指标</w:t>
            </w:r>
          </w:p>
        </w:tc>
        <w:tc>
          <w:tcPr>
            <w:tcW w:w="3091"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绩效指标描述</w:t>
            </w:r>
          </w:p>
        </w:tc>
        <w:tc>
          <w:tcPr>
            <w:tcW w:w="2295"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指标值</w:t>
            </w:r>
          </w:p>
        </w:tc>
        <w:tc>
          <w:tcPr>
            <w:tcW w:w="2268"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仿宋_GB2312" w:eastAsia="仿宋_GB2312"/>
                <w:sz w:val="32"/>
                <w:szCs w:val="32"/>
              </w:rPr>
            </w:pPr>
            <w:r>
              <w:rPr>
                <w:rFonts w:hint="eastAsia" w:ascii="仿宋_GB2312" w:eastAsia="仿宋_GB2312"/>
                <w:sz w:val="32"/>
                <w:szCs w:val="32"/>
              </w:rPr>
              <w:t>产出指标</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数量指标</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完成1个生态规划编制工作</w:t>
            </w:r>
          </w:p>
        </w:tc>
        <w:tc>
          <w:tcPr>
            <w:tcW w:w="3091"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制定我县生态安全与环境保护规划编制工作</w:t>
            </w:r>
          </w:p>
        </w:tc>
        <w:tc>
          <w:tcPr>
            <w:tcW w:w="229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100%</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仿宋_GB2312" w:eastAsia="仿宋_GB2312"/>
                <w:sz w:val="32"/>
                <w:szCs w:val="32"/>
              </w:rPr>
            </w:pP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质量指标</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高标准完成编制工作</w:t>
            </w:r>
          </w:p>
        </w:tc>
        <w:tc>
          <w:tcPr>
            <w:tcW w:w="3091"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制定我县生态安全与环境保护规划编制工作</w:t>
            </w:r>
          </w:p>
        </w:tc>
        <w:tc>
          <w:tcPr>
            <w:tcW w:w="229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100%</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仿宋_GB2312" w:eastAsia="仿宋_GB2312"/>
                <w:sz w:val="32"/>
                <w:szCs w:val="32"/>
              </w:rPr>
            </w:pP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时效指标</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完成时间</w:t>
            </w:r>
          </w:p>
        </w:tc>
        <w:tc>
          <w:tcPr>
            <w:tcW w:w="3091"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1个月内完成编制工作</w:t>
            </w:r>
          </w:p>
        </w:tc>
        <w:tc>
          <w:tcPr>
            <w:tcW w:w="229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100%</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仿宋_GB2312" w:eastAsia="仿宋_GB2312"/>
                <w:sz w:val="32"/>
                <w:szCs w:val="32"/>
              </w:rPr>
            </w:pPr>
            <w:r>
              <w:rPr>
                <w:rFonts w:hint="eastAsia" w:ascii="仿宋_GB2312" w:eastAsia="仿宋_GB2312"/>
                <w:sz w:val="32"/>
                <w:szCs w:val="32"/>
              </w:rPr>
              <w:t>效益指标</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可持续影响指标</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可持续影响</w:t>
            </w:r>
          </w:p>
        </w:tc>
        <w:tc>
          <w:tcPr>
            <w:tcW w:w="3091"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对人类、自然和环境带来可持续影响</w:t>
            </w:r>
          </w:p>
        </w:tc>
        <w:tc>
          <w:tcPr>
            <w:tcW w:w="229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100%</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仿宋_GB2312" w:eastAsia="仿宋_GB2312"/>
                <w:sz w:val="32"/>
                <w:szCs w:val="32"/>
              </w:rPr>
            </w:pPr>
            <w:r>
              <w:rPr>
                <w:rFonts w:hint="eastAsia" w:ascii="仿宋_GB2312" w:eastAsia="仿宋_GB2312"/>
                <w:sz w:val="32"/>
                <w:szCs w:val="32"/>
              </w:rPr>
              <w:t>满意度指标</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服务对象满意度指标</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服务对象满意度</w:t>
            </w:r>
          </w:p>
        </w:tc>
        <w:tc>
          <w:tcPr>
            <w:tcW w:w="3091"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通过调查问卷、走访等形式对服务对象满意度进行调查</w:t>
            </w:r>
          </w:p>
        </w:tc>
        <w:tc>
          <w:tcPr>
            <w:tcW w:w="229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100%</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满意度调查问卷</w:t>
            </w:r>
          </w:p>
        </w:tc>
      </w:tr>
    </w:tbl>
    <w:p>
      <w:pPr>
        <w:spacing w:line="300" w:lineRule="exact"/>
        <w:rPr>
          <w:rFonts w:ascii="仿宋_GB2312" w:eastAsia="仿宋_GB2312"/>
          <w:sz w:val="32"/>
          <w:szCs w:val="32"/>
        </w:rPr>
      </w:pPr>
    </w:p>
    <w:p>
      <w:pPr>
        <w:ind w:firstLine="643" w:firstLineChars="200"/>
        <w:rPr>
          <w:rFonts w:ascii="仿宋_GB2312" w:hAnsi="宋体" w:eastAsia="仿宋_GB2312"/>
          <w:b/>
          <w:sz w:val="32"/>
          <w:szCs w:val="32"/>
        </w:rPr>
      </w:pPr>
      <w:r>
        <w:rPr>
          <w:rFonts w:hint="eastAsia" w:ascii="仿宋_GB2312" w:eastAsia="仿宋_GB2312"/>
          <w:b/>
          <w:sz w:val="32"/>
          <w:szCs w:val="32"/>
        </w:rPr>
        <w:t>15、大气办工作经费绩效目标表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绩效目标</w:t>
            </w:r>
          </w:p>
        </w:tc>
        <w:tc>
          <w:tcPr>
            <w:tcW w:w="12756" w:type="dxa"/>
            <w:tcBorders>
              <w:top w:val="single" w:color="000000" w:sz="6" w:space="0"/>
              <w:bottom w:val="nil"/>
            </w:tcBorders>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1.负责全县大气污染综合治理工作的指挥、协调、调度、督导、考核等工作，</w:t>
            </w:r>
          </w:p>
          <w:p>
            <w:pPr>
              <w:spacing w:line="300" w:lineRule="exact"/>
              <w:rPr>
                <w:rFonts w:ascii="仿宋_GB2312" w:eastAsia="仿宋_GB2312"/>
                <w:sz w:val="32"/>
                <w:szCs w:val="32"/>
              </w:rPr>
            </w:pPr>
            <w:r>
              <w:rPr>
                <w:rFonts w:hint="eastAsia" w:ascii="仿宋_GB2312" w:eastAsia="仿宋_GB2312"/>
                <w:sz w:val="32"/>
                <w:szCs w:val="32"/>
              </w:rPr>
              <w:t>2.每年需办公、业务等</w:t>
            </w:r>
          </w:p>
          <w:p>
            <w:pPr>
              <w:spacing w:line="300" w:lineRule="exact"/>
              <w:rPr>
                <w:rFonts w:ascii="仿宋_GB2312" w:eastAsia="仿宋_GB2312"/>
                <w:sz w:val="32"/>
                <w:szCs w:val="32"/>
              </w:rPr>
            </w:pPr>
            <w:r>
              <w:rPr>
                <w:rFonts w:hint="eastAsia" w:ascii="仿宋_GB2312" w:eastAsia="仿宋_GB2312"/>
                <w:sz w:val="32"/>
                <w:szCs w:val="32"/>
              </w:rPr>
              <w:t>3.加强检查、巡逻、切实改善全县大气污染防治工作</w:t>
            </w:r>
          </w:p>
        </w:tc>
      </w:tr>
    </w:tbl>
    <w:p>
      <w:pPr>
        <w:spacing w:line="14" w:lineRule="exact"/>
        <w:jc w:val="center"/>
        <w:rPr>
          <w:rFonts w:ascii="仿宋_GB2312" w:hAnsi="宋体" w:eastAsia="仿宋_GB2312"/>
          <w:sz w:val="32"/>
          <w:szCs w:val="32"/>
        </w:rPr>
      </w:pPr>
      <w:r>
        <w:rPr>
          <w:rFonts w:hint="eastAsia" w:ascii="仿宋_GB2312" w:eastAsia="仿宋_GB2312"/>
          <w:sz w:val="32"/>
          <w:szCs w:val="32"/>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4367"/>
        <w:gridCol w:w="1019"/>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一级指标</w:t>
            </w:r>
          </w:p>
        </w:tc>
        <w:tc>
          <w:tcPr>
            <w:tcW w:w="2268"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二级指标</w:t>
            </w:r>
          </w:p>
        </w:tc>
        <w:tc>
          <w:tcPr>
            <w:tcW w:w="2835"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三级指标</w:t>
            </w:r>
          </w:p>
        </w:tc>
        <w:tc>
          <w:tcPr>
            <w:tcW w:w="4367"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绩效指标描述</w:t>
            </w:r>
          </w:p>
        </w:tc>
        <w:tc>
          <w:tcPr>
            <w:tcW w:w="1019"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指标值</w:t>
            </w:r>
          </w:p>
        </w:tc>
        <w:tc>
          <w:tcPr>
            <w:tcW w:w="2268"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仿宋_GB2312" w:eastAsia="仿宋_GB2312"/>
                <w:sz w:val="32"/>
                <w:szCs w:val="32"/>
              </w:rPr>
            </w:pPr>
            <w:r>
              <w:rPr>
                <w:rFonts w:hint="eastAsia" w:ascii="仿宋_GB2312" w:eastAsia="仿宋_GB2312"/>
                <w:sz w:val="32"/>
                <w:szCs w:val="32"/>
              </w:rPr>
              <w:t>产出指标</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数量指标</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1个县域内大气污染综合治理工作</w:t>
            </w:r>
          </w:p>
        </w:tc>
        <w:tc>
          <w:tcPr>
            <w:tcW w:w="4367"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负责全县大气污染综合治理工作的指挥、协调、调度、督导、考核等工作</w:t>
            </w:r>
          </w:p>
        </w:tc>
        <w:tc>
          <w:tcPr>
            <w:tcW w:w="1019"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100%</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仿宋_GB2312" w:eastAsia="仿宋_GB2312"/>
                <w:sz w:val="32"/>
                <w:szCs w:val="32"/>
              </w:rPr>
            </w:pP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质量指标</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切实改善全县大气污染防治工作</w:t>
            </w:r>
          </w:p>
        </w:tc>
        <w:tc>
          <w:tcPr>
            <w:tcW w:w="4367"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加强检查、巡逻、切实改善全县大气污染防治工作</w:t>
            </w:r>
          </w:p>
        </w:tc>
        <w:tc>
          <w:tcPr>
            <w:tcW w:w="1019"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100%</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仿宋_GB2312" w:eastAsia="仿宋_GB2312"/>
                <w:sz w:val="32"/>
                <w:szCs w:val="32"/>
              </w:rPr>
            </w:pP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时效指标</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2021年全年</w:t>
            </w:r>
          </w:p>
        </w:tc>
        <w:tc>
          <w:tcPr>
            <w:tcW w:w="4367"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全年完成负责全县大气污染综合治理工作的指挥、协调、调度、督导、考核等工作，</w:t>
            </w:r>
          </w:p>
        </w:tc>
        <w:tc>
          <w:tcPr>
            <w:tcW w:w="1019"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100%</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仿宋_GB2312" w:eastAsia="仿宋_GB2312"/>
                <w:sz w:val="32"/>
                <w:szCs w:val="32"/>
              </w:rPr>
            </w:pPr>
            <w:r>
              <w:rPr>
                <w:rFonts w:hint="eastAsia" w:ascii="仿宋_GB2312" w:eastAsia="仿宋_GB2312"/>
                <w:sz w:val="32"/>
                <w:szCs w:val="32"/>
              </w:rPr>
              <w:t>效益指标</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社会效益指标</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全面掌握全县大气状况</w:t>
            </w:r>
          </w:p>
        </w:tc>
        <w:tc>
          <w:tcPr>
            <w:tcW w:w="4367"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及时公开大气污染信息</w:t>
            </w:r>
          </w:p>
        </w:tc>
        <w:tc>
          <w:tcPr>
            <w:tcW w:w="1019"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100%</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仿宋_GB2312" w:eastAsia="仿宋_GB2312"/>
                <w:sz w:val="32"/>
                <w:szCs w:val="32"/>
              </w:rPr>
            </w:pPr>
            <w:r>
              <w:rPr>
                <w:rFonts w:hint="eastAsia" w:ascii="仿宋_GB2312" w:eastAsia="仿宋_GB2312"/>
                <w:sz w:val="32"/>
                <w:szCs w:val="32"/>
              </w:rPr>
              <w:t>满意度指标</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服务对象满意度指标</w:t>
            </w:r>
          </w:p>
        </w:tc>
        <w:tc>
          <w:tcPr>
            <w:tcW w:w="2835"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服务对象满意度</w:t>
            </w:r>
          </w:p>
        </w:tc>
        <w:tc>
          <w:tcPr>
            <w:tcW w:w="4367"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通过调查问卷、走访等形式对服务对象进行满意度调查</w:t>
            </w:r>
          </w:p>
        </w:tc>
        <w:tc>
          <w:tcPr>
            <w:tcW w:w="1019"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100%</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满意度问卷调查</w:t>
            </w:r>
          </w:p>
        </w:tc>
      </w:tr>
    </w:tbl>
    <w:p>
      <w:pPr>
        <w:spacing w:line="300" w:lineRule="exact"/>
        <w:rPr>
          <w:rFonts w:ascii="仿宋_GB2312" w:eastAsia="仿宋_GB2312"/>
          <w:sz w:val="32"/>
          <w:szCs w:val="32"/>
        </w:rPr>
      </w:pPr>
    </w:p>
    <w:p>
      <w:pPr>
        <w:ind w:firstLine="643" w:firstLineChars="200"/>
        <w:rPr>
          <w:rFonts w:ascii="仿宋_GB2312" w:eastAsia="仿宋_GB2312"/>
          <w:b/>
          <w:sz w:val="32"/>
          <w:szCs w:val="32"/>
        </w:rPr>
      </w:pPr>
    </w:p>
    <w:p>
      <w:pPr>
        <w:ind w:firstLine="643" w:firstLineChars="200"/>
        <w:rPr>
          <w:rFonts w:ascii="仿宋_GB2312" w:hAnsi="宋体" w:eastAsia="仿宋_GB2312"/>
          <w:b/>
          <w:sz w:val="32"/>
          <w:szCs w:val="32"/>
        </w:rPr>
      </w:pPr>
      <w:r>
        <w:rPr>
          <w:rFonts w:hint="eastAsia" w:ascii="仿宋_GB2312" w:eastAsia="仿宋_GB2312"/>
          <w:b/>
          <w:sz w:val="32"/>
          <w:szCs w:val="32"/>
        </w:rPr>
        <w:t>16、新冠疫情期间应急监测工作资金绩效目标表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绩效目标</w:t>
            </w:r>
          </w:p>
        </w:tc>
        <w:tc>
          <w:tcPr>
            <w:tcW w:w="12756" w:type="dxa"/>
            <w:tcBorders>
              <w:top w:val="single" w:color="000000" w:sz="6" w:space="0"/>
              <w:bottom w:val="nil"/>
            </w:tcBorders>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1.对4家医学隔离观察点总余氯每日监测1次、粪大肠茵群每周2次监测；定点医院1家对总余氯、粪大肠茵群每月监测1次</w:t>
            </w:r>
          </w:p>
          <w:p>
            <w:pPr>
              <w:spacing w:line="300" w:lineRule="exact"/>
              <w:rPr>
                <w:rFonts w:ascii="仿宋_GB2312" w:eastAsia="仿宋_GB2312"/>
                <w:sz w:val="32"/>
                <w:szCs w:val="32"/>
              </w:rPr>
            </w:pPr>
            <w:r>
              <w:rPr>
                <w:rFonts w:hint="eastAsia" w:ascii="仿宋_GB2312" w:eastAsia="仿宋_GB2312"/>
                <w:sz w:val="32"/>
                <w:szCs w:val="32"/>
              </w:rPr>
              <w:t>2.对1家有医疗污水汇入的城镇污水处理厂入口、排口总余氯、粪大肠茵群因子每周监测2次，对1家医疗废物处置单位余氯因子每周监测1次</w:t>
            </w:r>
          </w:p>
          <w:p>
            <w:pPr>
              <w:spacing w:line="300" w:lineRule="exact"/>
              <w:rPr>
                <w:rFonts w:ascii="仿宋_GB2312" w:eastAsia="仿宋_GB2312"/>
                <w:sz w:val="32"/>
                <w:szCs w:val="32"/>
              </w:rPr>
            </w:pPr>
            <w:r>
              <w:rPr>
                <w:rFonts w:hint="eastAsia" w:ascii="仿宋_GB2312" w:eastAsia="仿宋_GB2312"/>
                <w:sz w:val="32"/>
                <w:szCs w:val="32"/>
              </w:rPr>
              <w:t>3.高标准完成应急监测工作</w:t>
            </w:r>
          </w:p>
          <w:p>
            <w:pPr>
              <w:spacing w:line="300" w:lineRule="exact"/>
              <w:rPr>
                <w:rFonts w:ascii="仿宋_GB2312" w:eastAsia="仿宋_GB2312"/>
                <w:sz w:val="32"/>
                <w:szCs w:val="32"/>
              </w:rPr>
            </w:pPr>
            <w:r>
              <w:rPr>
                <w:rFonts w:hint="eastAsia" w:ascii="仿宋_GB2312" w:eastAsia="仿宋_GB2312"/>
                <w:sz w:val="32"/>
                <w:szCs w:val="32"/>
              </w:rPr>
              <w:t>4.高标准完成应急监测工作</w:t>
            </w:r>
          </w:p>
        </w:tc>
      </w:tr>
    </w:tbl>
    <w:p>
      <w:pPr>
        <w:spacing w:line="14" w:lineRule="exact"/>
        <w:jc w:val="center"/>
        <w:rPr>
          <w:rFonts w:ascii="仿宋_GB2312" w:hAnsi="宋体" w:eastAsia="仿宋_GB2312"/>
          <w:sz w:val="32"/>
          <w:szCs w:val="32"/>
        </w:rPr>
      </w:pPr>
      <w:r>
        <w:rPr>
          <w:rFonts w:hint="eastAsia" w:ascii="仿宋_GB2312" w:eastAsia="仿宋_GB2312"/>
          <w:sz w:val="32"/>
          <w:szCs w:val="32"/>
        </w:rPr>
        <w:t xml:space="preserve"> </w:t>
      </w:r>
    </w:p>
    <w:tbl>
      <w:tblPr>
        <w:tblStyle w:val="7"/>
        <w:tblW w:w="1548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5"/>
        <w:gridCol w:w="2670"/>
        <w:gridCol w:w="3118"/>
        <w:gridCol w:w="3638"/>
        <w:gridCol w:w="2858"/>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935"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一级指标</w:t>
            </w:r>
          </w:p>
        </w:tc>
        <w:tc>
          <w:tcPr>
            <w:tcW w:w="2670"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二级指标</w:t>
            </w:r>
          </w:p>
        </w:tc>
        <w:tc>
          <w:tcPr>
            <w:tcW w:w="3118"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三级指标</w:t>
            </w:r>
          </w:p>
        </w:tc>
        <w:tc>
          <w:tcPr>
            <w:tcW w:w="3638"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绩效指标描述</w:t>
            </w:r>
          </w:p>
        </w:tc>
        <w:tc>
          <w:tcPr>
            <w:tcW w:w="2858"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指标值</w:t>
            </w:r>
          </w:p>
        </w:tc>
        <w:tc>
          <w:tcPr>
            <w:tcW w:w="2268"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935" w:type="dxa"/>
            <w:vMerge w:val="restart"/>
            <w:shd w:val="clear" w:color="auto" w:fill="auto"/>
            <w:vAlign w:val="center"/>
          </w:tcPr>
          <w:p>
            <w:pPr>
              <w:spacing w:line="300" w:lineRule="exact"/>
              <w:jc w:val="center"/>
              <w:rPr>
                <w:rFonts w:ascii="仿宋_GB2312" w:eastAsia="仿宋_GB2312"/>
                <w:sz w:val="32"/>
                <w:szCs w:val="32"/>
              </w:rPr>
            </w:pPr>
            <w:r>
              <w:rPr>
                <w:rFonts w:hint="eastAsia" w:ascii="仿宋_GB2312" w:eastAsia="仿宋_GB2312"/>
                <w:sz w:val="32"/>
                <w:szCs w:val="32"/>
              </w:rPr>
              <w:t>产出指标</w:t>
            </w:r>
          </w:p>
        </w:tc>
        <w:tc>
          <w:tcPr>
            <w:tcW w:w="2670"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数量指标</w:t>
            </w:r>
          </w:p>
        </w:tc>
        <w:tc>
          <w:tcPr>
            <w:tcW w:w="311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4个监测点位</w:t>
            </w:r>
          </w:p>
        </w:tc>
        <w:tc>
          <w:tcPr>
            <w:tcW w:w="363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7家点位单位</w:t>
            </w:r>
          </w:p>
        </w:tc>
        <w:tc>
          <w:tcPr>
            <w:tcW w:w="285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对总余氯、粪大肠茵群进行监测</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935" w:type="dxa"/>
            <w:vMerge w:val="continue"/>
            <w:shd w:val="clear" w:color="auto" w:fill="auto"/>
            <w:vAlign w:val="center"/>
          </w:tcPr>
          <w:p>
            <w:pPr>
              <w:spacing w:line="300" w:lineRule="exact"/>
              <w:jc w:val="center"/>
              <w:rPr>
                <w:rFonts w:ascii="仿宋_GB2312" w:eastAsia="仿宋_GB2312"/>
                <w:sz w:val="32"/>
                <w:szCs w:val="32"/>
              </w:rPr>
            </w:pPr>
          </w:p>
        </w:tc>
        <w:tc>
          <w:tcPr>
            <w:tcW w:w="2670"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质量指标</w:t>
            </w:r>
          </w:p>
        </w:tc>
        <w:tc>
          <w:tcPr>
            <w:tcW w:w="311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提升应急监测完成监测工作</w:t>
            </w:r>
          </w:p>
        </w:tc>
        <w:tc>
          <w:tcPr>
            <w:tcW w:w="363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提升应急监测能力建设完成监测工作</w:t>
            </w:r>
          </w:p>
        </w:tc>
        <w:tc>
          <w:tcPr>
            <w:tcW w:w="285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≥95%</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935" w:type="dxa"/>
            <w:vMerge w:val="continue"/>
            <w:shd w:val="clear" w:color="auto" w:fill="auto"/>
            <w:vAlign w:val="center"/>
          </w:tcPr>
          <w:p>
            <w:pPr>
              <w:spacing w:line="300" w:lineRule="exact"/>
              <w:jc w:val="center"/>
              <w:rPr>
                <w:rFonts w:ascii="仿宋_GB2312" w:eastAsia="仿宋_GB2312"/>
                <w:sz w:val="32"/>
                <w:szCs w:val="32"/>
              </w:rPr>
            </w:pPr>
          </w:p>
        </w:tc>
        <w:tc>
          <w:tcPr>
            <w:tcW w:w="2670"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时效指标</w:t>
            </w:r>
          </w:p>
        </w:tc>
        <w:tc>
          <w:tcPr>
            <w:tcW w:w="311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3个月</w:t>
            </w:r>
          </w:p>
        </w:tc>
        <w:tc>
          <w:tcPr>
            <w:tcW w:w="363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3个月内完成此项工作</w:t>
            </w:r>
          </w:p>
        </w:tc>
        <w:tc>
          <w:tcPr>
            <w:tcW w:w="285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3个月内完成此项工作</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935" w:type="dxa"/>
            <w:vMerge w:val="continue"/>
            <w:shd w:val="clear" w:color="auto" w:fill="auto"/>
            <w:vAlign w:val="center"/>
          </w:tcPr>
          <w:p>
            <w:pPr>
              <w:spacing w:line="300" w:lineRule="exact"/>
              <w:jc w:val="center"/>
              <w:rPr>
                <w:rFonts w:ascii="仿宋_GB2312" w:eastAsia="仿宋_GB2312"/>
                <w:sz w:val="32"/>
                <w:szCs w:val="32"/>
              </w:rPr>
            </w:pPr>
          </w:p>
        </w:tc>
        <w:tc>
          <w:tcPr>
            <w:tcW w:w="2670"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成本指标</w:t>
            </w:r>
          </w:p>
        </w:tc>
        <w:tc>
          <w:tcPr>
            <w:tcW w:w="311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完成工作需要费用成本</w:t>
            </w:r>
          </w:p>
        </w:tc>
        <w:tc>
          <w:tcPr>
            <w:tcW w:w="363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0通过三方比价等形式把价格降到最低</w:t>
            </w:r>
          </w:p>
        </w:tc>
        <w:tc>
          <w:tcPr>
            <w:tcW w:w="285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≥95%</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935" w:type="dxa"/>
            <w:vMerge w:val="restart"/>
            <w:shd w:val="clear" w:color="auto" w:fill="auto"/>
            <w:vAlign w:val="center"/>
          </w:tcPr>
          <w:p>
            <w:pPr>
              <w:spacing w:line="300" w:lineRule="exact"/>
              <w:jc w:val="center"/>
              <w:rPr>
                <w:rFonts w:ascii="仿宋_GB2312" w:eastAsia="仿宋_GB2312"/>
                <w:sz w:val="32"/>
                <w:szCs w:val="32"/>
              </w:rPr>
            </w:pPr>
            <w:r>
              <w:rPr>
                <w:rFonts w:hint="eastAsia" w:ascii="仿宋_GB2312" w:eastAsia="仿宋_GB2312"/>
                <w:sz w:val="32"/>
                <w:szCs w:val="32"/>
              </w:rPr>
              <w:t>效益指标</w:t>
            </w:r>
          </w:p>
        </w:tc>
        <w:tc>
          <w:tcPr>
            <w:tcW w:w="2670"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社会效益指标</w:t>
            </w:r>
          </w:p>
        </w:tc>
        <w:tc>
          <w:tcPr>
            <w:tcW w:w="311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全面掌握监测点污水情况</w:t>
            </w:r>
          </w:p>
        </w:tc>
        <w:tc>
          <w:tcPr>
            <w:tcW w:w="363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对总余氯、粪大肠茵群进行监测</w:t>
            </w:r>
          </w:p>
        </w:tc>
        <w:tc>
          <w:tcPr>
            <w:tcW w:w="285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≥95%</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935" w:type="dxa"/>
            <w:vMerge w:val="continue"/>
            <w:shd w:val="clear" w:color="auto" w:fill="auto"/>
            <w:vAlign w:val="center"/>
          </w:tcPr>
          <w:p>
            <w:pPr>
              <w:spacing w:line="300" w:lineRule="exact"/>
              <w:jc w:val="center"/>
              <w:rPr>
                <w:rFonts w:ascii="仿宋_GB2312" w:eastAsia="仿宋_GB2312"/>
                <w:sz w:val="32"/>
                <w:szCs w:val="32"/>
              </w:rPr>
            </w:pPr>
          </w:p>
        </w:tc>
        <w:tc>
          <w:tcPr>
            <w:tcW w:w="2670"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可持续影响指标</w:t>
            </w:r>
          </w:p>
        </w:tc>
        <w:tc>
          <w:tcPr>
            <w:tcW w:w="311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通 过监测数据反应污水情况</w:t>
            </w:r>
          </w:p>
        </w:tc>
        <w:tc>
          <w:tcPr>
            <w:tcW w:w="363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为我县疫情防控工作提供有利的证据</w:t>
            </w:r>
          </w:p>
        </w:tc>
        <w:tc>
          <w:tcPr>
            <w:tcW w:w="285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≥95%</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935" w:type="dxa"/>
            <w:shd w:val="clear" w:color="auto" w:fill="auto"/>
            <w:vAlign w:val="center"/>
          </w:tcPr>
          <w:p>
            <w:pPr>
              <w:spacing w:line="300" w:lineRule="exact"/>
              <w:jc w:val="center"/>
              <w:rPr>
                <w:rFonts w:ascii="仿宋_GB2312" w:eastAsia="仿宋_GB2312"/>
                <w:sz w:val="32"/>
                <w:szCs w:val="32"/>
              </w:rPr>
            </w:pPr>
            <w:r>
              <w:rPr>
                <w:rFonts w:hint="eastAsia" w:ascii="仿宋_GB2312" w:eastAsia="仿宋_GB2312"/>
                <w:sz w:val="32"/>
                <w:szCs w:val="32"/>
              </w:rPr>
              <w:t>满意度指标</w:t>
            </w:r>
          </w:p>
        </w:tc>
        <w:tc>
          <w:tcPr>
            <w:tcW w:w="2670"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服务对象满意度指标</w:t>
            </w:r>
          </w:p>
        </w:tc>
        <w:tc>
          <w:tcPr>
            <w:tcW w:w="311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服务对象满意度</w:t>
            </w:r>
          </w:p>
        </w:tc>
        <w:tc>
          <w:tcPr>
            <w:tcW w:w="363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通过问卷调查，满意和较满意的对象占所有调查对象的比例</w:t>
            </w:r>
          </w:p>
        </w:tc>
        <w:tc>
          <w:tcPr>
            <w:tcW w:w="285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≥90%</w:t>
            </w:r>
          </w:p>
        </w:tc>
        <w:tc>
          <w:tcPr>
            <w:tcW w:w="2268" w:type="dxa"/>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满意度调查问卷</w:t>
            </w:r>
          </w:p>
        </w:tc>
      </w:tr>
    </w:tbl>
    <w:p>
      <w:pPr>
        <w:spacing w:line="300" w:lineRule="exact"/>
        <w:rPr>
          <w:rFonts w:ascii="仿宋_GB2312" w:eastAsia="仿宋_GB2312"/>
          <w:sz w:val="32"/>
          <w:szCs w:val="32"/>
        </w:rPr>
      </w:pPr>
    </w:p>
    <w:p>
      <w:pPr>
        <w:ind w:firstLine="643" w:firstLineChars="200"/>
        <w:rPr>
          <w:rFonts w:ascii="仿宋_GB2312" w:hAnsi="宋体" w:eastAsia="仿宋_GB2312"/>
          <w:b/>
          <w:sz w:val="32"/>
          <w:szCs w:val="32"/>
        </w:rPr>
      </w:pPr>
      <w:r>
        <w:rPr>
          <w:rFonts w:hint="eastAsia" w:ascii="仿宋_GB2312" w:eastAsia="仿宋_GB2312"/>
          <w:b/>
          <w:sz w:val="32"/>
          <w:szCs w:val="32"/>
        </w:rPr>
        <w:t>17、网格化环境监管工作经费绩效目标表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仿宋_GB2312" w:eastAsia="仿宋_GB2312"/>
                <w:b/>
                <w:sz w:val="24"/>
                <w:szCs w:val="24"/>
              </w:rPr>
            </w:pPr>
            <w:r>
              <w:rPr>
                <w:rFonts w:hint="eastAsia" w:ascii="仿宋_GB2312" w:eastAsia="仿宋_GB2312"/>
                <w:b/>
                <w:sz w:val="24"/>
                <w:szCs w:val="24"/>
              </w:rPr>
              <w:t>绩效目标</w:t>
            </w:r>
          </w:p>
        </w:tc>
        <w:tc>
          <w:tcPr>
            <w:tcW w:w="12756" w:type="dxa"/>
            <w:tcBorders>
              <w:top w:val="single" w:color="000000" w:sz="6" w:space="0"/>
              <w:bottom w:val="nil"/>
            </w:tcBorders>
            <w:shd w:val="clear" w:color="auto" w:fill="auto"/>
            <w:vAlign w:val="center"/>
          </w:tcPr>
          <w:p>
            <w:pPr>
              <w:spacing w:line="300" w:lineRule="exact"/>
              <w:rPr>
                <w:rFonts w:ascii="仿宋_GB2312" w:eastAsia="仿宋_GB2312"/>
                <w:sz w:val="24"/>
                <w:szCs w:val="24"/>
              </w:rPr>
            </w:pPr>
            <w:r>
              <w:rPr>
                <w:rFonts w:hint="eastAsia" w:ascii="仿宋_GB2312" w:eastAsia="仿宋_GB2312"/>
                <w:sz w:val="24"/>
                <w:szCs w:val="24"/>
              </w:rPr>
              <w:t>1.三级网格化监管体系正常运行</w:t>
            </w:r>
          </w:p>
          <w:p>
            <w:pPr>
              <w:spacing w:line="300" w:lineRule="exact"/>
              <w:rPr>
                <w:rFonts w:ascii="仿宋_GB2312" w:eastAsia="仿宋_GB2312"/>
                <w:sz w:val="24"/>
                <w:szCs w:val="24"/>
              </w:rPr>
            </w:pPr>
            <w:r>
              <w:rPr>
                <w:rFonts w:hint="eastAsia" w:ascii="仿宋_GB2312" w:eastAsia="仿宋_GB2312"/>
                <w:sz w:val="24"/>
                <w:szCs w:val="24"/>
              </w:rPr>
              <w:t>2.保证网格化环境监管工作</w:t>
            </w:r>
          </w:p>
          <w:p>
            <w:pPr>
              <w:spacing w:line="300" w:lineRule="exact"/>
              <w:rPr>
                <w:rFonts w:ascii="仿宋_GB2312" w:eastAsia="仿宋_GB2312"/>
                <w:sz w:val="24"/>
                <w:szCs w:val="24"/>
              </w:rPr>
            </w:pPr>
            <w:r>
              <w:rPr>
                <w:rFonts w:hint="eastAsia" w:ascii="仿宋_GB2312" w:eastAsia="仿宋_GB2312"/>
                <w:sz w:val="24"/>
                <w:szCs w:val="24"/>
              </w:rPr>
              <w:t>3.工作正常开展</w:t>
            </w:r>
          </w:p>
        </w:tc>
      </w:tr>
    </w:tbl>
    <w:p>
      <w:pPr>
        <w:spacing w:line="14" w:lineRule="exact"/>
        <w:jc w:val="center"/>
        <w:rPr>
          <w:rFonts w:ascii="仿宋_GB2312" w:hAnsi="宋体" w:eastAsia="仿宋_GB2312"/>
          <w:sz w:val="24"/>
          <w:szCs w:val="24"/>
        </w:rPr>
      </w:pPr>
      <w:r>
        <w:rPr>
          <w:rFonts w:hint="eastAsia" w:ascii="仿宋_GB2312" w:eastAsia="仿宋_GB2312"/>
          <w:sz w:val="24"/>
          <w:szCs w:val="24"/>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仿宋_GB2312" w:eastAsia="仿宋_GB2312"/>
                <w:b/>
                <w:sz w:val="24"/>
                <w:szCs w:val="24"/>
              </w:rPr>
            </w:pPr>
            <w:r>
              <w:rPr>
                <w:rFonts w:hint="eastAsia" w:ascii="仿宋_GB2312" w:eastAsia="仿宋_GB2312"/>
                <w:b/>
                <w:sz w:val="24"/>
                <w:szCs w:val="24"/>
              </w:rPr>
              <w:t>一级指标</w:t>
            </w:r>
          </w:p>
        </w:tc>
        <w:tc>
          <w:tcPr>
            <w:tcW w:w="2268" w:type="dxa"/>
            <w:shd w:val="clear" w:color="auto" w:fill="auto"/>
            <w:vAlign w:val="center"/>
          </w:tcPr>
          <w:p>
            <w:pPr>
              <w:spacing w:line="300" w:lineRule="exact"/>
              <w:jc w:val="center"/>
              <w:rPr>
                <w:rFonts w:ascii="仿宋_GB2312" w:eastAsia="仿宋_GB2312"/>
                <w:b/>
                <w:sz w:val="24"/>
                <w:szCs w:val="24"/>
              </w:rPr>
            </w:pPr>
            <w:r>
              <w:rPr>
                <w:rFonts w:hint="eastAsia" w:ascii="仿宋_GB2312" w:eastAsia="仿宋_GB2312"/>
                <w:b/>
                <w:sz w:val="24"/>
                <w:szCs w:val="24"/>
              </w:rPr>
              <w:t>二级指标</w:t>
            </w:r>
          </w:p>
        </w:tc>
        <w:tc>
          <w:tcPr>
            <w:tcW w:w="2835" w:type="dxa"/>
            <w:shd w:val="clear" w:color="auto" w:fill="auto"/>
            <w:vAlign w:val="center"/>
          </w:tcPr>
          <w:p>
            <w:pPr>
              <w:spacing w:line="300" w:lineRule="exact"/>
              <w:jc w:val="center"/>
              <w:rPr>
                <w:rFonts w:ascii="仿宋_GB2312" w:eastAsia="仿宋_GB2312"/>
                <w:b/>
                <w:sz w:val="24"/>
                <w:szCs w:val="24"/>
              </w:rPr>
            </w:pPr>
            <w:r>
              <w:rPr>
                <w:rFonts w:hint="eastAsia" w:ascii="仿宋_GB2312" w:eastAsia="仿宋_GB2312"/>
                <w:b/>
                <w:sz w:val="24"/>
                <w:szCs w:val="24"/>
              </w:rPr>
              <w:t>三级指标</w:t>
            </w:r>
          </w:p>
        </w:tc>
        <w:tc>
          <w:tcPr>
            <w:tcW w:w="2835" w:type="dxa"/>
            <w:shd w:val="clear" w:color="auto" w:fill="auto"/>
            <w:vAlign w:val="center"/>
          </w:tcPr>
          <w:p>
            <w:pPr>
              <w:spacing w:line="300" w:lineRule="exact"/>
              <w:jc w:val="center"/>
              <w:rPr>
                <w:rFonts w:ascii="仿宋_GB2312" w:eastAsia="仿宋_GB2312"/>
                <w:b/>
                <w:sz w:val="24"/>
                <w:szCs w:val="24"/>
              </w:rPr>
            </w:pPr>
            <w:r>
              <w:rPr>
                <w:rFonts w:hint="eastAsia" w:ascii="仿宋_GB2312" w:eastAsia="仿宋_GB2312"/>
                <w:b/>
                <w:sz w:val="24"/>
                <w:szCs w:val="24"/>
              </w:rPr>
              <w:t>绩效指标描述</w:t>
            </w:r>
          </w:p>
        </w:tc>
        <w:tc>
          <w:tcPr>
            <w:tcW w:w="2551" w:type="dxa"/>
            <w:shd w:val="clear" w:color="auto" w:fill="auto"/>
            <w:vAlign w:val="center"/>
          </w:tcPr>
          <w:p>
            <w:pPr>
              <w:spacing w:line="300" w:lineRule="exact"/>
              <w:jc w:val="center"/>
              <w:rPr>
                <w:rFonts w:ascii="仿宋_GB2312" w:eastAsia="仿宋_GB2312"/>
                <w:b/>
                <w:sz w:val="24"/>
                <w:szCs w:val="24"/>
              </w:rPr>
            </w:pPr>
            <w:r>
              <w:rPr>
                <w:rFonts w:hint="eastAsia" w:ascii="仿宋_GB2312" w:eastAsia="仿宋_GB2312"/>
                <w:b/>
                <w:sz w:val="24"/>
                <w:szCs w:val="24"/>
              </w:rPr>
              <w:t>指标值</w:t>
            </w:r>
          </w:p>
        </w:tc>
        <w:tc>
          <w:tcPr>
            <w:tcW w:w="2268" w:type="dxa"/>
            <w:shd w:val="clear" w:color="auto" w:fill="auto"/>
            <w:vAlign w:val="center"/>
          </w:tcPr>
          <w:p>
            <w:pPr>
              <w:spacing w:line="300" w:lineRule="exact"/>
              <w:jc w:val="center"/>
              <w:rPr>
                <w:rFonts w:ascii="仿宋_GB2312" w:eastAsia="仿宋_GB2312"/>
                <w:b/>
                <w:sz w:val="24"/>
                <w:szCs w:val="24"/>
              </w:rPr>
            </w:pPr>
            <w:r>
              <w:rPr>
                <w:rFonts w:hint="eastAsia" w:ascii="仿宋_GB2312" w:eastAsia="仿宋_GB2312"/>
                <w:b/>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仿宋_GB2312" w:eastAsia="仿宋_GB2312"/>
                <w:sz w:val="24"/>
                <w:szCs w:val="24"/>
              </w:rPr>
            </w:pPr>
            <w:r>
              <w:rPr>
                <w:rFonts w:hint="eastAsia" w:ascii="仿宋_GB2312" w:eastAsia="仿宋_GB2312"/>
                <w:sz w:val="24"/>
                <w:szCs w:val="24"/>
              </w:rPr>
              <w:t>产出指标</w:t>
            </w:r>
          </w:p>
        </w:tc>
        <w:tc>
          <w:tcPr>
            <w:tcW w:w="2268" w:type="dxa"/>
            <w:shd w:val="clear" w:color="auto" w:fill="auto"/>
            <w:vAlign w:val="center"/>
          </w:tcPr>
          <w:p>
            <w:pPr>
              <w:spacing w:line="300" w:lineRule="exact"/>
              <w:rPr>
                <w:rFonts w:ascii="仿宋_GB2312" w:eastAsia="仿宋_GB2312"/>
                <w:sz w:val="24"/>
                <w:szCs w:val="24"/>
              </w:rPr>
            </w:pPr>
            <w:r>
              <w:rPr>
                <w:rFonts w:hint="eastAsia" w:ascii="仿宋_GB2312" w:eastAsia="仿宋_GB2312"/>
                <w:sz w:val="24"/>
                <w:szCs w:val="24"/>
              </w:rPr>
              <w:t>数量指标</w:t>
            </w:r>
          </w:p>
        </w:tc>
        <w:tc>
          <w:tcPr>
            <w:tcW w:w="2835" w:type="dxa"/>
            <w:shd w:val="clear" w:color="auto" w:fill="auto"/>
            <w:vAlign w:val="center"/>
          </w:tcPr>
          <w:p>
            <w:pPr>
              <w:spacing w:line="300" w:lineRule="exact"/>
              <w:rPr>
                <w:rFonts w:ascii="仿宋_GB2312" w:eastAsia="仿宋_GB2312"/>
                <w:sz w:val="24"/>
                <w:szCs w:val="24"/>
              </w:rPr>
            </w:pPr>
            <w:r>
              <w:rPr>
                <w:rFonts w:hint="eastAsia" w:ascii="仿宋_GB2312" w:eastAsia="仿宋_GB2312"/>
                <w:sz w:val="24"/>
                <w:szCs w:val="24"/>
              </w:rPr>
              <w:t>1个</w:t>
            </w:r>
          </w:p>
        </w:tc>
        <w:tc>
          <w:tcPr>
            <w:tcW w:w="2835" w:type="dxa"/>
            <w:shd w:val="clear" w:color="auto" w:fill="auto"/>
            <w:vAlign w:val="center"/>
          </w:tcPr>
          <w:p>
            <w:pPr>
              <w:spacing w:line="300" w:lineRule="exact"/>
              <w:rPr>
                <w:rFonts w:ascii="仿宋_GB2312" w:eastAsia="仿宋_GB2312"/>
                <w:sz w:val="24"/>
                <w:szCs w:val="24"/>
              </w:rPr>
            </w:pPr>
            <w:r>
              <w:rPr>
                <w:rFonts w:hint="eastAsia" w:ascii="仿宋_GB2312" w:eastAsia="仿宋_GB2312"/>
                <w:sz w:val="24"/>
                <w:szCs w:val="24"/>
              </w:rPr>
              <w:t>网格化环境监管系统</w:t>
            </w:r>
          </w:p>
        </w:tc>
        <w:tc>
          <w:tcPr>
            <w:tcW w:w="2551" w:type="dxa"/>
            <w:shd w:val="clear" w:color="auto" w:fill="auto"/>
            <w:vAlign w:val="center"/>
          </w:tcPr>
          <w:p>
            <w:pPr>
              <w:spacing w:line="300" w:lineRule="exact"/>
              <w:rPr>
                <w:rFonts w:ascii="仿宋_GB2312" w:eastAsia="仿宋_GB2312"/>
                <w:sz w:val="24"/>
                <w:szCs w:val="24"/>
              </w:rPr>
            </w:pPr>
            <w:r>
              <w:rPr>
                <w:rFonts w:hint="eastAsia" w:ascii="仿宋_GB2312" w:eastAsia="仿宋_GB2312"/>
                <w:sz w:val="24"/>
                <w:szCs w:val="24"/>
              </w:rPr>
              <w:t>100%</w:t>
            </w:r>
          </w:p>
        </w:tc>
        <w:tc>
          <w:tcPr>
            <w:tcW w:w="2268" w:type="dxa"/>
            <w:shd w:val="clear" w:color="auto" w:fill="auto"/>
            <w:vAlign w:val="center"/>
          </w:tcPr>
          <w:p>
            <w:pPr>
              <w:spacing w:line="300" w:lineRule="exact"/>
              <w:rPr>
                <w:rFonts w:ascii="仿宋_GB2312" w:eastAsia="仿宋_GB2312"/>
                <w:sz w:val="24"/>
                <w:szCs w:val="24"/>
              </w:rPr>
            </w:pPr>
            <w:r>
              <w:rPr>
                <w:rFonts w:hint="eastAsia" w:ascii="仿宋_GB2312" w:eastAsia="仿宋_GB2312"/>
                <w:sz w:val="24"/>
                <w:szCs w:val="24"/>
              </w:rP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仿宋_GB2312" w:eastAsia="仿宋_GB2312"/>
                <w:sz w:val="24"/>
                <w:szCs w:val="24"/>
              </w:rPr>
            </w:pPr>
          </w:p>
        </w:tc>
        <w:tc>
          <w:tcPr>
            <w:tcW w:w="2268" w:type="dxa"/>
            <w:shd w:val="clear" w:color="auto" w:fill="auto"/>
            <w:vAlign w:val="center"/>
          </w:tcPr>
          <w:p>
            <w:pPr>
              <w:spacing w:line="300" w:lineRule="exact"/>
              <w:rPr>
                <w:rFonts w:ascii="仿宋_GB2312" w:eastAsia="仿宋_GB2312"/>
                <w:sz w:val="24"/>
                <w:szCs w:val="24"/>
              </w:rPr>
            </w:pPr>
            <w:r>
              <w:rPr>
                <w:rFonts w:hint="eastAsia" w:ascii="仿宋_GB2312" w:eastAsia="仿宋_GB2312"/>
                <w:sz w:val="24"/>
                <w:szCs w:val="24"/>
              </w:rPr>
              <w:t>质量指标</w:t>
            </w:r>
          </w:p>
        </w:tc>
        <w:tc>
          <w:tcPr>
            <w:tcW w:w="2835" w:type="dxa"/>
            <w:shd w:val="clear" w:color="auto" w:fill="auto"/>
            <w:vAlign w:val="center"/>
          </w:tcPr>
          <w:p>
            <w:pPr>
              <w:spacing w:line="300" w:lineRule="exact"/>
              <w:rPr>
                <w:rFonts w:ascii="仿宋_GB2312" w:eastAsia="仿宋_GB2312"/>
                <w:sz w:val="24"/>
                <w:szCs w:val="24"/>
              </w:rPr>
            </w:pPr>
            <w:r>
              <w:rPr>
                <w:rFonts w:hint="eastAsia" w:ascii="仿宋_GB2312" w:eastAsia="仿宋_GB2312"/>
                <w:sz w:val="24"/>
                <w:szCs w:val="24"/>
              </w:rPr>
              <w:t>网络违法有害信息处置率</w:t>
            </w:r>
          </w:p>
        </w:tc>
        <w:tc>
          <w:tcPr>
            <w:tcW w:w="2835" w:type="dxa"/>
            <w:shd w:val="clear" w:color="auto" w:fill="auto"/>
            <w:vAlign w:val="center"/>
          </w:tcPr>
          <w:p>
            <w:pPr>
              <w:spacing w:line="300" w:lineRule="exact"/>
              <w:rPr>
                <w:rFonts w:ascii="仿宋_GB2312" w:eastAsia="仿宋_GB2312"/>
                <w:sz w:val="24"/>
                <w:szCs w:val="24"/>
              </w:rPr>
            </w:pPr>
            <w:r>
              <w:rPr>
                <w:rFonts w:hint="eastAsia" w:ascii="仿宋_GB2312" w:eastAsia="仿宋_GB2312"/>
                <w:sz w:val="24"/>
                <w:szCs w:val="24"/>
              </w:rPr>
              <w:t>网络违法有害信息处置率</w:t>
            </w:r>
          </w:p>
        </w:tc>
        <w:tc>
          <w:tcPr>
            <w:tcW w:w="2551" w:type="dxa"/>
            <w:shd w:val="clear" w:color="auto" w:fill="auto"/>
            <w:vAlign w:val="center"/>
          </w:tcPr>
          <w:p>
            <w:pPr>
              <w:spacing w:line="300" w:lineRule="exact"/>
              <w:rPr>
                <w:rFonts w:ascii="仿宋_GB2312" w:eastAsia="仿宋_GB2312"/>
                <w:sz w:val="24"/>
                <w:szCs w:val="24"/>
              </w:rPr>
            </w:pPr>
            <w:r>
              <w:rPr>
                <w:rFonts w:hint="eastAsia" w:ascii="仿宋_GB2312" w:eastAsia="仿宋_GB2312"/>
                <w:sz w:val="24"/>
                <w:szCs w:val="24"/>
              </w:rPr>
              <w:t>100%</w:t>
            </w:r>
          </w:p>
        </w:tc>
        <w:tc>
          <w:tcPr>
            <w:tcW w:w="2268" w:type="dxa"/>
            <w:shd w:val="clear" w:color="auto" w:fill="auto"/>
            <w:vAlign w:val="center"/>
          </w:tcPr>
          <w:p>
            <w:pPr>
              <w:spacing w:line="300" w:lineRule="exact"/>
              <w:rPr>
                <w:rFonts w:ascii="仿宋_GB2312" w:eastAsia="仿宋_GB2312"/>
                <w:sz w:val="24"/>
                <w:szCs w:val="24"/>
              </w:rPr>
            </w:pPr>
            <w:r>
              <w:rPr>
                <w:rFonts w:hint="eastAsia" w:ascii="仿宋_GB2312" w:eastAsia="仿宋_GB2312"/>
                <w:sz w:val="24"/>
                <w:szCs w:val="24"/>
              </w:rP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仿宋_GB2312" w:eastAsia="仿宋_GB2312"/>
                <w:sz w:val="24"/>
                <w:szCs w:val="24"/>
              </w:rPr>
            </w:pPr>
          </w:p>
        </w:tc>
        <w:tc>
          <w:tcPr>
            <w:tcW w:w="2268" w:type="dxa"/>
            <w:shd w:val="clear" w:color="auto" w:fill="auto"/>
            <w:vAlign w:val="center"/>
          </w:tcPr>
          <w:p>
            <w:pPr>
              <w:spacing w:line="300" w:lineRule="exact"/>
              <w:rPr>
                <w:rFonts w:ascii="仿宋_GB2312" w:eastAsia="仿宋_GB2312"/>
                <w:sz w:val="24"/>
                <w:szCs w:val="24"/>
              </w:rPr>
            </w:pPr>
            <w:r>
              <w:rPr>
                <w:rFonts w:hint="eastAsia" w:ascii="仿宋_GB2312" w:eastAsia="仿宋_GB2312"/>
                <w:sz w:val="24"/>
                <w:szCs w:val="24"/>
              </w:rPr>
              <w:t>时效指标</w:t>
            </w:r>
          </w:p>
        </w:tc>
        <w:tc>
          <w:tcPr>
            <w:tcW w:w="2835" w:type="dxa"/>
            <w:shd w:val="clear" w:color="auto" w:fill="auto"/>
            <w:vAlign w:val="center"/>
          </w:tcPr>
          <w:p>
            <w:pPr>
              <w:spacing w:line="300" w:lineRule="exact"/>
              <w:rPr>
                <w:rFonts w:ascii="仿宋_GB2312" w:eastAsia="仿宋_GB2312"/>
                <w:sz w:val="24"/>
                <w:szCs w:val="24"/>
              </w:rPr>
            </w:pPr>
            <w:r>
              <w:rPr>
                <w:rFonts w:hint="eastAsia" w:ascii="仿宋_GB2312" w:eastAsia="仿宋_GB2312"/>
                <w:sz w:val="24"/>
                <w:szCs w:val="24"/>
              </w:rPr>
              <w:t>全年</w:t>
            </w:r>
          </w:p>
        </w:tc>
        <w:tc>
          <w:tcPr>
            <w:tcW w:w="2835" w:type="dxa"/>
            <w:shd w:val="clear" w:color="auto" w:fill="auto"/>
            <w:vAlign w:val="center"/>
          </w:tcPr>
          <w:p>
            <w:pPr>
              <w:spacing w:line="300" w:lineRule="exact"/>
              <w:rPr>
                <w:rFonts w:ascii="仿宋_GB2312" w:eastAsia="仿宋_GB2312"/>
                <w:sz w:val="24"/>
                <w:szCs w:val="24"/>
              </w:rPr>
            </w:pPr>
            <w:r>
              <w:rPr>
                <w:rFonts w:hint="eastAsia" w:ascii="仿宋_GB2312" w:eastAsia="仿宋_GB2312"/>
                <w:sz w:val="24"/>
                <w:szCs w:val="24"/>
              </w:rPr>
              <w:t>2021年全年内完成工作</w:t>
            </w:r>
          </w:p>
        </w:tc>
        <w:tc>
          <w:tcPr>
            <w:tcW w:w="2551" w:type="dxa"/>
            <w:shd w:val="clear" w:color="auto" w:fill="auto"/>
            <w:vAlign w:val="center"/>
          </w:tcPr>
          <w:p>
            <w:pPr>
              <w:spacing w:line="300" w:lineRule="exact"/>
              <w:rPr>
                <w:rFonts w:ascii="仿宋_GB2312" w:eastAsia="仿宋_GB2312"/>
                <w:sz w:val="24"/>
                <w:szCs w:val="24"/>
              </w:rPr>
            </w:pPr>
            <w:r>
              <w:rPr>
                <w:rFonts w:hint="eastAsia" w:ascii="仿宋_GB2312" w:eastAsia="仿宋_GB2312"/>
                <w:sz w:val="24"/>
                <w:szCs w:val="24"/>
              </w:rPr>
              <w:t>100%</w:t>
            </w:r>
          </w:p>
        </w:tc>
        <w:tc>
          <w:tcPr>
            <w:tcW w:w="2268" w:type="dxa"/>
            <w:shd w:val="clear" w:color="auto" w:fill="auto"/>
            <w:vAlign w:val="center"/>
          </w:tcPr>
          <w:p>
            <w:pPr>
              <w:spacing w:line="300" w:lineRule="exact"/>
              <w:rPr>
                <w:rFonts w:ascii="仿宋_GB2312" w:eastAsia="仿宋_GB2312"/>
                <w:sz w:val="24"/>
                <w:szCs w:val="24"/>
              </w:rPr>
            </w:pPr>
            <w:r>
              <w:rPr>
                <w:rFonts w:hint="eastAsia" w:ascii="仿宋_GB2312" w:eastAsia="仿宋_GB2312"/>
                <w:sz w:val="24"/>
                <w:szCs w:val="24"/>
              </w:rP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0" w:hRule="atLeast"/>
          <w:jc w:val="center"/>
        </w:trPr>
        <w:tc>
          <w:tcPr>
            <w:tcW w:w="1417" w:type="dxa"/>
            <w:shd w:val="clear" w:color="auto" w:fill="auto"/>
            <w:vAlign w:val="center"/>
          </w:tcPr>
          <w:p>
            <w:pPr>
              <w:spacing w:line="300" w:lineRule="exact"/>
              <w:jc w:val="center"/>
              <w:rPr>
                <w:rFonts w:ascii="仿宋_GB2312" w:eastAsia="仿宋_GB2312"/>
                <w:sz w:val="24"/>
                <w:szCs w:val="24"/>
              </w:rPr>
            </w:pPr>
            <w:r>
              <w:rPr>
                <w:rFonts w:hint="eastAsia" w:ascii="仿宋_GB2312" w:eastAsia="仿宋_GB2312"/>
                <w:sz w:val="24"/>
                <w:szCs w:val="24"/>
              </w:rPr>
              <w:t>效益指标</w:t>
            </w:r>
          </w:p>
        </w:tc>
        <w:tc>
          <w:tcPr>
            <w:tcW w:w="2268" w:type="dxa"/>
            <w:shd w:val="clear" w:color="auto" w:fill="auto"/>
            <w:vAlign w:val="center"/>
          </w:tcPr>
          <w:p>
            <w:pPr>
              <w:spacing w:line="300" w:lineRule="exact"/>
              <w:rPr>
                <w:rFonts w:ascii="仿宋_GB2312" w:eastAsia="仿宋_GB2312"/>
                <w:sz w:val="24"/>
                <w:szCs w:val="24"/>
              </w:rPr>
            </w:pPr>
            <w:r>
              <w:rPr>
                <w:rFonts w:hint="eastAsia" w:ascii="仿宋_GB2312" w:eastAsia="仿宋_GB2312"/>
                <w:sz w:val="24"/>
                <w:szCs w:val="24"/>
              </w:rPr>
              <w:t>可持续影响指标</w:t>
            </w:r>
          </w:p>
        </w:tc>
        <w:tc>
          <w:tcPr>
            <w:tcW w:w="2835" w:type="dxa"/>
            <w:shd w:val="clear" w:color="auto" w:fill="auto"/>
            <w:vAlign w:val="center"/>
          </w:tcPr>
          <w:p>
            <w:pPr>
              <w:spacing w:line="300" w:lineRule="exact"/>
              <w:rPr>
                <w:rFonts w:ascii="仿宋_GB2312" w:eastAsia="仿宋_GB2312"/>
                <w:sz w:val="24"/>
                <w:szCs w:val="24"/>
              </w:rPr>
            </w:pPr>
            <w:r>
              <w:rPr>
                <w:rFonts w:hint="eastAsia" w:ascii="仿宋_GB2312" w:eastAsia="仿宋_GB2312"/>
                <w:sz w:val="24"/>
                <w:szCs w:val="24"/>
              </w:rPr>
              <w:t>网络安全稳定运行</w:t>
            </w:r>
          </w:p>
        </w:tc>
        <w:tc>
          <w:tcPr>
            <w:tcW w:w="2835" w:type="dxa"/>
            <w:shd w:val="clear" w:color="auto" w:fill="auto"/>
            <w:vAlign w:val="center"/>
          </w:tcPr>
          <w:p>
            <w:pPr>
              <w:spacing w:line="300" w:lineRule="exact"/>
              <w:rPr>
                <w:rFonts w:ascii="仿宋_GB2312" w:eastAsia="仿宋_GB2312"/>
                <w:sz w:val="24"/>
                <w:szCs w:val="24"/>
              </w:rPr>
            </w:pPr>
            <w:r>
              <w:rPr>
                <w:rFonts w:hint="eastAsia" w:ascii="仿宋_GB2312" w:eastAsia="仿宋_GB2312"/>
                <w:sz w:val="24"/>
                <w:szCs w:val="24"/>
              </w:rPr>
              <w:t>网络安全稳定运行</w:t>
            </w:r>
          </w:p>
        </w:tc>
        <w:tc>
          <w:tcPr>
            <w:tcW w:w="2551" w:type="dxa"/>
            <w:shd w:val="clear" w:color="auto" w:fill="auto"/>
            <w:vAlign w:val="center"/>
          </w:tcPr>
          <w:p>
            <w:pPr>
              <w:spacing w:line="300" w:lineRule="exact"/>
              <w:rPr>
                <w:rFonts w:ascii="仿宋_GB2312" w:eastAsia="仿宋_GB2312"/>
                <w:sz w:val="24"/>
                <w:szCs w:val="24"/>
              </w:rPr>
            </w:pPr>
            <w:r>
              <w:rPr>
                <w:rFonts w:hint="eastAsia" w:ascii="仿宋_GB2312" w:eastAsia="仿宋_GB2312"/>
                <w:sz w:val="24"/>
                <w:szCs w:val="24"/>
              </w:rPr>
              <w:t>100%</w:t>
            </w:r>
          </w:p>
        </w:tc>
        <w:tc>
          <w:tcPr>
            <w:tcW w:w="2268" w:type="dxa"/>
            <w:shd w:val="clear" w:color="auto" w:fill="auto"/>
            <w:vAlign w:val="center"/>
          </w:tcPr>
          <w:p>
            <w:pPr>
              <w:spacing w:line="300" w:lineRule="exact"/>
              <w:rPr>
                <w:rFonts w:ascii="仿宋_GB2312" w:eastAsia="仿宋_GB2312"/>
                <w:sz w:val="24"/>
                <w:szCs w:val="24"/>
              </w:rPr>
            </w:pPr>
            <w:r>
              <w:rPr>
                <w:rFonts w:hint="eastAsia" w:ascii="仿宋_GB2312" w:eastAsia="仿宋_GB2312"/>
                <w:sz w:val="24"/>
                <w:szCs w:val="24"/>
              </w:rP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仿宋_GB2312" w:eastAsia="仿宋_GB2312"/>
                <w:sz w:val="24"/>
                <w:szCs w:val="24"/>
              </w:rPr>
            </w:pPr>
            <w:r>
              <w:rPr>
                <w:rFonts w:hint="eastAsia" w:ascii="仿宋_GB2312" w:eastAsia="仿宋_GB2312"/>
                <w:sz w:val="24"/>
                <w:szCs w:val="24"/>
              </w:rPr>
              <w:t>满意度指标</w:t>
            </w:r>
          </w:p>
        </w:tc>
        <w:tc>
          <w:tcPr>
            <w:tcW w:w="2268" w:type="dxa"/>
            <w:shd w:val="clear" w:color="auto" w:fill="auto"/>
            <w:vAlign w:val="center"/>
          </w:tcPr>
          <w:p>
            <w:pPr>
              <w:spacing w:line="300" w:lineRule="exact"/>
              <w:rPr>
                <w:rFonts w:ascii="仿宋_GB2312" w:eastAsia="仿宋_GB2312"/>
                <w:sz w:val="24"/>
                <w:szCs w:val="24"/>
              </w:rPr>
            </w:pPr>
            <w:r>
              <w:rPr>
                <w:rFonts w:hint="eastAsia" w:ascii="仿宋_GB2312" w:eastAsia="仿宋_GB2312"/>
                <w:sz w:val="24"/>
                <w:szCs w:val="24"/>
              </w:rPr>
              <w:t>服务对象满意度指标</w:t>
            </w:r>
          </w:p>
        </w:tc>
        <w:tc>
          <w:tcPr>
            <w:tcW w:w="2835" w:type="dxa"/>
            <w:shd w:val="clear" w:color="auto" w:fill="auto"/>
            <w:vAlign w:val="center"/>
          </w:tcPr>
          <w:p>
            <w:pPr>
              <w:spacing w:line="300" w:lineRule="exact"/>
              <w:rPr>
                <w:rFonts w:ascii="仿宋_GB2312" w:eastAsia="仿宋_GB2312"/>
                <w:sz w:val="24"/>
                <w:szCs w:val="24"/>
              </w:rPr>
            </w:pPr>
            <w:r>
              <w:rPr>
                <w:rFonts w:hint="eastAsia" w:ascii="仿宋_GB2312" w:eastAsia="仿宋_GB2312"/>
                <w:sz w:val="24"/>
                <w:szCs w:val="24"/>
              </w:rPr>
              <w:t>服务对象满意度</w:t>
            </w:r>
          </w:p>
        </w:tc>
        <w:tc>
          <w:tcPr>
            <w:tcW w:w="2835" w:type="dxa"/>
            <w:shd w:val="clear" w:color="auto" w:fill="auto"/>
            <w:vAlign w:val="center"/>
          </w:tcPr>
          <w:p>
            <w:pPr>
              <w:spacing w:line="300" w:lineRule="exact"/>
              <w:rPr>
                <w:rFonts w:ascii="仿宋_GB2312" w:eastAsia="仿宋_GB2312"/>
                <w:sz w:val="24"/>
                <w:szCs w:val="24"/>
              </w:rPr>
            </w:pPr>
            <w:r>
              <w:rPr>
                <w:rFonts w:hint="eastAsia" w:ascii="仿宋_GB2312" w:eastAsia="仿宋_GB2312"/>
                <w:sz w:val="24"/>
                <w:szCs w:val="24"/>
              </w:rPr>
              <w:t>通过问卷\走访等形式对服务对象进行满意度调查</w:t>
            </w:r>
          </w:p>
        </w:tc>
        <w:tc>
          <w:tcPr>
            <w:tcW w:w="2551" w:type="dxa"/>
            <w:shd w:val="clear" w:color="auto" w:fill="auto"/>
            <w:vAlign w:val="center"/>
          </w:tcPr>
          <w:p>
            <w:pPr>
              <w:spacing w:line="300" w:lineRule="exact"/>
              <w:rPr>
                <w:rFonts w:ascii="仿宋_GB2312" w:eastAsia="仿宋_GB2312"/>
                <w:sz w:val="24"/>
                <w:szCs w:val="24"/>
              </w:rPr>
            </w:pPr>
            <w:r>
              <w:rPr>
                <w:rFonts w:hint="eastAsia" w:ascii="仿宋_GB2312" w:eastAsia="仿宋_GB2312"/>
                <w:sz w:val="24"/>
                <w:szCs w:val="24"/>
              </w:rPr>
              <w:t>100%</w:t>
            </w:r>
          </w:p>
        </w:tc>
        <w:tc>
          <w:tcPr>
            <w:tcW w:w="2268" w:type="dxa"/>
            <w:shd w:val="clear" w:color="auto" w:fill="auto"/>
            <w:vAlign w:val="center"/>
          </w:tcPr>
          <w:p>
            <w:pPr>
              <w:spacing w:line="300" w:lineRule="exact"/>
              <w:rPr>
                <w:rFonts w:ascii="仿宋_GB2312" w:eastAsia="仿宋_GB2312"/>
                <w:sz w:val="24"/>
                <w:szCs w:val="24"/>
              </w:rPr>
            </w:pPr>
            <w:r>
              <w:rPr>
                <w:rFonts w:hint="eastAsia" w:ascii="仿宋_GB2312" w:eastAsia="仿宋_GB2312"/>
                <w:sz w:val="24"/>
                <w:szCs w:val="24"/>
              </w:rPr>
              <w:t>满意度调查问卷</w:t>
            </w:r>
          </w:p>
        </w:tc>
      </w:tr>
    </w:tbl>
    <w:p>
      <w:pPr>
        <w:spacing w:line="300" w:lineRule="exact"/>
        <w:rPr>
          <w:rFonts w:ascii="仿宋_GB2312" w:eastAsia="仿宋_GB2312"/>
          <w:sz w:val="32"/>
          <w:szCs w:val="32"/>
        </w:rPr>
      </w:pPr>
    </w:p>
    <w:p>
      <w:pPr>
        <w:spacing w:beforeLines="50" w:afterLines="50"/>
        <w:ind w:firstLine="640" w:firstLineChars="200"/>
        <w:outlineLvl w:val="2"/>
        <w:rPr>
          <w:rFonts w:ascii="仿宋_GB2312" w:hAnsi="宋体" w:eastAsia="仿宋_GB2312"/>
          <w:sz w:val="32"/>
          <w:szCs w:val="32"/>
        </w:rPr>
      </w:pPr>
      <w:bookmarkStart w:id="5" w:name="_Toc71567257"/>
      <w:r>
        <w:rPr>
          <w:rFonts w:hint="eastAsia" w:ascii="仿宋_GB2312" w:eastAsia="仿宋_GB2312"/>
          <w:sz w:val="32"/>
          <w:szCs w:val="32"/>
        </w:rPr>
        <w:t>六、政府采购预算情况</w:t>
      </w:r>
      <w:bookmarkEnd w:id="5"/>
    </w:p>
    <w:p>
      <w:pPr>
        <w:spacing w:line="500" w:lineRule="exact"/>
        <w:ind w:firstLine="640" w:firstLineChars="200"/>
        <w:rPr>
          <w:rFonts w:ascii="仿宋_GB2312" w:hAnsi="宋体" w:eastAsia="仿宋_GB2312"/>
          <w:sz w:val="32"/>
          <w:szCs w:val="32"/>
        </w:rPr>
      </w:pPr>
      <w:r>
        <w:rPr>
          <w:rFonts w:hint="eastAsia" w:ascii="仿宋_GB2312" w:eastAsia="仿宋_GB2312"/>
          <w:sz w:val="32"/>
          <w:szCs w:val="32"/>
        </w:rPr>
        <w:t>2021年，邯郸市生态环境局馆陶县分局安排政府采购预算0.00万元。</w:t>
      </w:r>
    </w:p>
    <w:p>
      <w:pPr>
        <w:jc w:val="center"/>
        <w:rPr>
          <w:rFonts w:ascii="仿宋_GB2312" w:hAnsi="宋体" w:eastAsia="仿宋_GB2312"/>
          <w:sz w:val="32"/>
          <w:szCs w:val="32"/>
        </w:rPr>
      </w:pPr>
      <w:r>
        <w:rPr>
          <w:rFonts w:hint="eastAsia" w:ascii="仿宋_GB2312" w:eastAsia="仿宋_GB2312"/>
          <w:sz w:val="32"/>
          <w:szCs w:val="32"/>
        </w:rPr>
        <w:t>部门政府采购预算</w:t>
      </w:r>
    </w:p>
    <w:tbl>
      <w:tblPr>
        <w:tblStyle w:val="7"/>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467邯郸市生态环境局馆陶县分局</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ind w:right="480"/>
              <w:jc w:val="right"/>
              <w:rPr>
                <w:rFonts w:ascii="仿宋_GB2312" w:eastAsia="仿宋_GB2312"/>
                <w:sz w:val="32"/>
                <w:szCs w:val="32"/>
              </w:rPr>
            </w:pPr>
            <w:r>
              <w:rPr>
                <w:rFonts w:hint="eastAsia" w:ascii="仿宋_GB2312" w:eastAsia="仿宋_GB2312"/>
                <w:sz w:val="32"/>
                <w:szCs w:val="32"/>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政府采购项目来源</w:t>
            </w:r>
          </w:p>
        </w:tc>
        <w:tc>
          <w:tcPr>
            <w:tcW w:w="1531" w:type="dxa"/>
            <w:vMerge w:val="restart"/>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采购物品名称</w:t>
            </w:r>
          </w:p>
        </w:tc>
        <w:tc>
          <w:tcPr>
            <w:tcW w:w="1531" w:type="dxa"/>
            <w:vMerge w:val="restart"/>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政府采购目录序号</w:t>
            </w:r>
          </w:p>
        </w:tc>
        <w:tc>
          <w:tcPr>
            <w:tcW w:w="709" w:type="dxa"/>
            <w:vMerge w:val="restart"/>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计量  单位</w:t>
            </w:r>
          </w:p>
        </w:tc>
        <w:tc>
          <w:tcPr>
            <w:tcW w:w="907" w:type="dxa"/>
            <w:vMerge w:val="restart"/>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数量</w:t>
            </w:r>
          </w:p>
        </w:tc>
        <w:tc>
          <w:tcPr>
            <w:tcW w:w="907" w:type="dxa"/>
            <w:vMerge w:val="restart"/>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单价</w:t>
            </w:r>
          </w:p>
        </w:tc>
        <w:tc>
          <w:tcPr>
            <w:tcW w:w="6804" w:type="dxa"/>
            <w:gridSpan w:val="6"/>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项目名称</w:t>
            </w:r>
          </w:p>
        </w:tc>
        <w:tc>
          <w:tcPr>
            <w:tcW w:w="1134"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预算资金</w:t>
            </w:r>
          </w:p>
        </w:tc>
        <w:tc>
          <w:tcPr>
            <w:tcW w:w="1531" w:type="dxa"/>
            <w:vMerge w:val="continue"/>
            <w:shd w:val="clear" w:color="auto" w:fill="auto"/>
            <w:vAlign w:val="center"/>
          </w:tcPr>
          <w:p>
            <w:pPr>
              <w:spacing w:line="300" w:lineRule="exact"/>
              <w:rPr>
                <w:rFonts w:ascii="仿宋_GB2312" w:eastAsia="仿宋_GB2312"/>
                <w:sz w:val="32"/>
                <w:szCs w:val="32"/>
              </w:rPr>
            </w:pPr>
          </w:p>
        </w:tc>
        <w:tc>
          <w:tcPr>
            <w:tcW w:w="1531" w:type="dxa"/>
            <w:vMerge w:val="continue"/>
            <w:shd w:val="clear" w:color="auto" w:fill="auto"/>
            <w:vAlign w:val="center"/>
          </w:tcPr>
          <w:p>
            <w:pPr>
              <w:spacing w:line="300" w:lineRule="exact"/>
              <w:rPr>
                <w:rFonts w:ascii="仿宋_GB2312" w:eastAsia="仿宋_GB2312"/>
                <w:sz w:val="32"/>
                <w:szCs w:val="32"/>
              </w:rPr>
            </w:pPr>
          </w:p>
        </w:tc>
        <w:tc>
          <w:tcPr>
            <w:tcW w:w="709" w:type="dxa"/>
            <w:vMerge w:val="continue"/>
            <w:shd w:val="clear" w:color="auto" w:fill="auto"/>
            <w:vAlign w:val="center"/>
          </w:tcPr>
          <w:p>
            <w:pPr>
              <w:spacing w:line="300" w:lineRule="exact"/>
              <w:rPr>
                <w:rFonts w:ascii="仿宋_GB2312" w:eastAsia="仿宋_GB2312"/>
                <w:sz w:val="32"/>
                <w:szCs w:val="32"/>
              </w:rPr>
            </w:pPr>
          </w:p>
        </w:tc>
        <w:tc>
          <w:tcPr>
            <w:tcW w:w="907" w:type="dxa"/>
            <w:vMerge w:val="continue"/>
            <w:shd w:val="clear" w:color="auto" w:fill="auto"/>
            <w:vAlign w:val="center"/>
          </w:tcPr>
          <w:p>
            <w:pPr>
              <w:spacing w:line="300" w:lineRule="exact"/>
              <w:rPr>
                <w:rFonts w:ascii="仿宋_GB2312" w:eastAsia="仿宋_GB2312"/>
                <w:sz w:val="32"/>
                <w:szCs w:val="32"/>
              </w:rPr>
            </w:pPr>
          </w:p>
        </w:tc>
        <w:tc>
          <w:tcPr>
            <w:tcW w:w="907" w:type="dxa"/>
            <w:vMerge w:val="continue"/>
            <w:shd w:val="clear" w:color="auto" w:fill="auto"/>
            <w:vAlign w:val="center"/>
          </w:tcPr>
          <w:p>
            <w:pPr>
              <w:spacing w:line="300" w:lineRule="exact"/>
              <w:rPr>
                <w:rFonts w:ascii="仿宋_GB2312" w:eastAsia="仿宋_GB2312"/>
                <w:sz w:val="32"/>
                <w:szCs w:val="32"/>
              </w:rPr>
            </w:pPr>
          </w:p>
        </w:tc>
        <w:tc>
          <w:tcPr>
            <w:tcW w:w="1134"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合计</w:t>
            </w:r>
          </w:p>
        </w:tc>
        <w:tc>
          <w:tcPr>
            <w:tcW w:w="1134"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一般公共预算拨款</w:t>
            </w:r>
          </w:p>
        </w:tc>
        <w:tc>
          <w:tcPr>
            <w:tcW w:w="1134"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基金预算拨款</w:t>
            </w:r>
          </w:p>
        </w:tc>
        <w:tc>
          <w:tcPr>
            <w:tcW w:w="1134"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国有资本经营预算拨款</w:t>
            </w:r>
          </w:p>
        </w:tc>
        <w:tc>
          <w:tcPr>
            <w:tcW w:w="1134"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财政专户核拨</w:t>
            </w:r>
          </w:p>
        </w:tc>
        <w:tc>
          <w:tcPr>
            <w:tcW w:w="1134"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center"/>
              <w:rPr>
                <w:rFonts w:ascii="仿宋_GB2312" w:eastAsia="仿宋_GB2312"/>
                <w:b/>
                <w:sz w:val="32"/>
                <w:szCs w:val="32"/>
              </w:rPr>
            </w:pPr>
          </w:p>
        </w:tc>
        <w:tc>
          <w:tcPr>
            <w:tcW w:w="1134" w:type="dxa"/>
            <w:shd w:val="clear" w:color="auto" w:fill="auto"/>
            <w:vAlign w:val="center"/>
          </w:tcPr>
          <w:p>
            <w:pPr>
              <w:spacing w:line="300" w:lineRule="exact"/>
              <w:jc w:val="right"/>
              <w:rPr>
                <w:rFonts w:ascii="仿宋_GB2312" w:eastAsia="仿宋_GB2312"/>
                <w:b/>
                <w:sz w:val="32"/>
                <w:szCs w:val="32"/>
              </w:rPr>
            </w:pPr>
          </w:p>
        </w:tc>
        <w:tc>
          <w:tcPr>
            <w:tcW w:w="1531" w:type="dxa"/>
            <w:shd w:val="clear" w:color="auto" w:fill="auto"/>
            <w:vAlign w:val="center"/>
          </w:tcPr>
          <w:p>
            <w:pPr>
              <w:spacing w:line="300" w:lineRule="exact"/>
              <w:rPr>
                <w:rFonts w:ascii="仿宋_GB2312" w:eastAsia="仿宋_GB2312"/>
                <w:b/>
                <w:sz w:val="32"/>
                <w:szCs w:val="32"/>
              </w:rPr>
            </w:pPr>
          </w:p>
        </w:tc>
        <w:tc>
          <w:tcPr>
            <w:tcW w:w="1531" w:type="dxa"/>
            <w:shd w:val="clear" w:color="auto" w:fill="auto"/>
            <w:vAlign w:val="center"/>
          </w:tcPr>
          <w:p>
            <w:pPr>
              <w:spacing w:line="300" w:lineRule="exact"/>
              <w:rPr>
                <w:rFonts w:ascii="仿宋_GB2312" w:eastAsia="仿宋_GB2312"/>
                <w:b/>
                <w:sz w:val="32"/>
                <w:szCs w:val="32"/>
              </w:rPr>
            </w:pPr>
          </w:p>
        </w:tc>
        <w:tc>
          <w:tcPr>
            <w:tcW w:w="709" w:type="dxa"/>
            <w:shd w:val="clear" w:color="auto" w:fill="auto"/>
            <w:vAlign w:val="center"/>
          </w:tcPr>
          <w:p>
            <w:pPr>
              <w:spacing w:line="300" w:lineRule="exact"/>
              <w:jc w:val="center"/>
              <w:rPr>
                <w:rFonts w:ascii="仿宋_GB2312" w:eastAsia="仿宋_GB2312"/>
                <w:b/>
                <w:sz w:val="32"/>
                <w:szCs w:val="32"/>
              </w:rPr>
            </w:pPr>
          </w:p>
        </w:tc>
        <w:tc>
          <w:tcPr>
            <w:tcW w:w="907" w:type="dxa"/>
            <w:shd w:val="clear" w:color="auto" w:fill="auto"/>
            <w:vAlign w:val="center"/>
          </w:tcPr>
          <w:p>
            <w:pPr>
              <w:spacing w:line="300" w:lineRule="exact"/>
              <w:jc w:val="right"/>
              <w:rPr>
                <w:rFonts w:ascii="仿宋_GB2312" w:eastAsia="仿宋_GB2312"/>
                <w:b/>
                <w:sz w:val="32"/>
                <w:szCs w:val="32"/>
              </w:rPr>
            </w:pPr>
          </w:p>
        </w:tc>
        <w:tc>
          <w:tcPr>
            <w:tcW w:w="907" w:type="dxa"/>
            <w:shd w:val="clear" w:color="auto" w:fill="auto"/>
            <w:vAlign w:val="center"/>
          </w:tcPr>
          <w:p>
            <w:pPr>
              <w:spacing w:line="300" w:lineRule="exact"/>
              <w:jc w:val="right"/>
              <w:rPr>
                <w:rFonts w:ascii="仿宋_GB2312" w:eastAsia="仿宋_GB2312"/>
                <w:b/>
                <w:sz w:val="32"/>
                <w:szCs w:val="32"/>
              </w:rPr>
            </w:pPr>
          </w:p>
        </w:tc>
        <w:tc>
          <w:tcPr>
            <w:tcW w:w="1134" w:type="dxa"/>
            <w:shd w:val="clear" w:color="auto" w:fill="auto"/>
            <w:vAlign w:val="center"/>
          </w:tcPr>
          <w:p>
            <w:pPr>
              <w:spacing w:line="300" w:lineRule="exact"/>
              <w:jc w:val="right"/>
              <w:rPr>
                <w:rFonts w:ascii="仿宋_GB2312" w:eastAsia="仿宋_GB2312"/>
                <w:b/>
                <w:sz w:val="32"/>
                <w:szCs w:val="32"/>
              </w:rPr>
            </w:pPr>
          </w:p>
        </w:tc>
        <w:tc>
          <w:tcPr>
            <w:tcW w:w="1134" w:type="dxa"/>
            <w:shd w:val="clear" w:color="auto" w:fill="auto"/>
            <w:vAlign w:val="center"/>
          </w:tcPr>
          <w:p>
            <w:pPr>
              <w:spacing w:line="300" w:lineRule="exact"/>
              <w:jc w:val="right"/>
              <w:rPr>
                <w:rFonts w:ascii="仿宋_GB2312" w:eastAsia="仿宋_GB2312"/>
                <w:b/>
                <w:sz w:val="32"/>
                <w:szCs w:val="32"/>
              </w:rPr>
            </w:pPr>
          </w:p>
        </w:tc>
        <w:tc>
          <w:tcPr>
            <w:tcW w:w="1134" w:type="dxa"/>
            <w:shd w:val="clear" w:color="auto" w:fill="auto"/>
            <w:vAlign w:val="center"/>
          </w:tcPr>
          <w:p>
            <w:pPr>
              <w:spacing w:line="300" w:lineRule="exact"/>
              <w:jc w:val="right"/>
              <w:rPr>
                <w:rFonts w:ascii="仿宋_GB2312" w:eastAsia="仿宋_GB2312"/>
                <w:b/>
                <w:sz w:val="32"/>
                <w:szCs w:val="32"/>
              </w:rPr>
            </w:pPr>
          </w:p>
        </w:tc>
        <w:tc>
          <w:tcPr>
            <w:tcW w:w="1134" w:type="dxa"/>
            <w:shd w:val="clear" w:color="auto" w:fill="auto"/>
            <w:vAlign w:val="center"/>
          </w:tcPr>
          <w:p>
            <w:pPr>
              <w:spacing w:line="300" w:lineRule="exact"/>
              <w:jc w:val="right"/>
              <w:rPr>
                <w:rFonts w:ascii="仿宋_GB2312" w:eastAsia="仿宋_GB2312"/>
                <w:b/>
                <w:sz w:val="32"/>
                <w:szCs w:val="32"/>
              </w:rPr>
            </w:pPr>
          </w:p>
        </w:tc>
        <w:tc>
          <w:tcPr>
            <w:tcW w:w="1134" w:type="dxa"/>
            <w:shd w:val="clear" w:color="auto" w:fill="auto"/>
            <w:vAlign w:val="center"/>
          </w:tcPr>
          <w:p>
            <w:pPr>
              <w:spacing w:line="300" w:lineRule="exact"/>
              <w:jc w:val="right"/>
              <w:rPr>
                <w:rFonts w:ascii="仿宋_GB2312" w:eastAsia="仿宋_GB2312"/>
                <w:b/>
                <w:sz w:val="32"/>
                <w:szCs w:val="32"/>
              </w:rPr>
            </w:pPr>
          </w:p>
        </w:tc>
        <w:tc>
          <w:tcPr>
            <w:tcW w:w="1134" w:type="dxa"/>
            <w:shd w:val="clear" w:color="auto" w:fill="auto"/>
            <w:vAlign w:val="center"/>
          </w:tcPr>
          <w:p>
            <w:pPr>
              <w:spacing w:line="300" w:lineRule="exact"/>
              <w:jc w:val="right"/>
              <w:rPr>
                <w:rFonts w:ascii="仿宋_GB2312" w:eastAsia="仿宋_GB2312"/>
                <w:b/>
                <w:sz w:val="32"/>
                <w:szCs w:val="32"/>
              </w:rPr>
            </w:pPr>
          </w:p>
        </w:tc>
      </w:tr>
    </w:tbl>
    <w:p>
      <w:pPr>
        <w:ind w:firstLine="640" w:firstLineChars="200"/>
        <w:rPr>
          <w:rFonts w:ascii="仿宋_GB2312" w:eastAsia="仿宋_GB2312"/>
          <w:sz w:val="32"/>
          <w:szCs w:val="32"/>
        </w:rPr>
      </w:pPr>
      <w:r>
        <w:rPr>
          <w:rFonts w:hint="eastAsia" w:ascii="仿宋_GB2312" w:eastAsia="仿宋_GB2312"/>
          <w:sz w:val="32"/>
          <w:szCs w:val="32"/>
        </w:rPr>
        <w:t>注：无政府采购预算，空表列示。</w:t>
      </w:r>
    </w:p>
    <w:p>
      <w:pPr>
        <w:spacing w:beforeLines="50" w:afterLines="50"/>
        <w:ind w:firstLine="640" w:firstLineChars="200"/>
        <w:outlineLvl w:val="2"/>
        <w:rPr>
          <w:rFonts w:ascii="仿宋_GB2312" w:hAnsi="宋体" w:eastAsia="仿宋_GB2312"/>
          <w:sz w:val="32"/>
          <w:szCs w:val="32"/>
        </w:rPr>
      </w:pPr>
      <w:bookmarkStart w:id="6" w:name="_Toc71567258"/>
      <w:r>
        <w:rPr>
          <w:rFonts w:hint="eastAsia" w:ascii="仿宋_GB2312" w:hAnsi="黑体" w:eastAsia="仿宋_GB2312"/>
          <w:sz w:val="32"/>
          <w:szCs w:val="32"/>
        </w:rPr>
        <w:t>七、国有资产信息</w:t>
      </w:r>
      <w:bookmarkEnd w:id="6"/>
    </w:p>
    <w:p>
      <w:pPr>
        <w:spacing w:line="500" w:lineRule="exact"/>
        <w:ind w:firstLine="640" w:firstLineChars="200"/>
        <w:rPr>
          <w:rFonts w:ascii="仿宋_GB2312" w:hAnsi="宋体" w:eastAsia="仿宋_GB2312"/>
          <w:sz w:val="32"/>
          <w:szCs w:val="32"/>
        </w:rPr>
      </w:pPr>
      <w:r>
        <w:rPr>
          <w:rFonts w:hint="eastAsia" w:ascii="仿宋_GB2312" w:eastAsia="仿宋_GB2312"/>
          <w:sz w:val="32"/>
          <w:szCs w:val="32"/>
        </w:rPr>
        <w:t>邯郸市生态环境局馆陶县分局（含所属单位）上年末固定资产金额为0.00万元（详见下表）。本年度拟购置固定资产总额为0.00万元，已按要求列入政府采购预算，详见政府采购预算表。</w:t>
      </w:r>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hAnsi="宋体" w:eastAsia="仿宋_GB2312"/>
          <w:b/>
          <w:sz w:val="32"/>
          <w:szCs w:val="32"/>
        </w:rPr>
      </w:pPr>
      <w:r>
        <w:rPr>
          <w:rFonts w:hint="eastAsia" w:ascii="仿宋_GB2312" w:eastAsia="仿宋_GB2312"/>
          <w:b/>
          <w:sz w:val="32"/>
          <w:szCs w:val="32"/>
        </w:rPr>
        <w:t>部门固定资产占用情况表</w:t>
      </w:r>
    </w:p>
    <w:tbl>
      <w:tblPr>
        <w:tblStyle w:val="7"/>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shd w:val="clear" w:color="auto" w:fill="auto"/>
            <w:vAlign w:val="center"/>
          </w:tcPr>
          <w:p>
            <w:pPr>
              <w:spacing w:line="300" w:lineRule="exact"/>
              <w:rPr>
                <w:rFonts w:ascii="仿宋_GB2312" w:eastAsia="仿宋_GB2312"/>
                <w:sz w:val="32"/>
                <w:szCs w:val="32"/>
              </w:rPr>
            </w:pPr>
            <w:r>
              <w:rPr>
                <w:rFonts w:hint="eastAsia" w:ascii="仿宋_GB2312" w:eastAsia="仿宋_GB2312"/>
                <w:sz w:val="32"/>
                <w:szCs w:val="32"/>
              </w:rPr>
              <w:t>467邯郸市生态环境局馆陶县分局</w:t>
            </w:r>
          </w:p>
        </w:tc>
        <w:tc>
          <w:tcPr>
            <w:tcW w:w="5670"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_GB2312" w:eastAsia="仿宋_GB2312"/>
                <w:sz w:val="32"/>
                <w:szCs w:val="32"/>
              </w:rPr>
            </w:pPr>
            <w:r>
              <w:rPr>
                <w:rFonts w:hint="eastAsia" w:ascii="仿宋_GB2312" w:eastAsia="仿宋_GB2312"/>
                <w:sz w:val="32"/>
                <w:szCs w:val="32"/>
              </w:rPr>
              <w:t>截止时间：2020-12-31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项   目</w:t>
            </w:r>
          </w:p>
        </w:tc>
        <w:tc>
          <w:tcPr>
            <w:tcW w:w="2835"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数量</w:t>
            </w:r>
          </w:p>
        </w:tc>
        <w:tc>
          <w:tcPr>
            <w:tcW w:w="2835" w:type="dxa"/>
            <w:shd w:val="clear" w:color="auto" w:fill="auto"/>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rPr>
                <w:rFonts w:ascii="仿宋_GB2312" w:eastAsia="仿宋_GB2312"/>
                <w:sz w:val="32"/>
                <w:szCs w:val="32"/>
              </w:rPr>
            </w:pPr>
          </w:p>
        </w:tc>
        <w:tc>
          <w:tcPr>
            <w:tcW w:w="2835" w:type="dxa"/>
            <w:shd w:val="clear" w:color="auto" w:fill="auto"/>
            <w:vAlign w:val="center"/>
          </w:tcPr>
          <w:p>
            <w:pPr>
              <w:spacing w:line="300" w:lineRule="exact"/>
              <w:jc w:val="center"/>
              <w:rPr>
                <w:rFonts w:ascii="仿宋_GB2312" w:eastAsia="仿宋_GB2312"/>
                <w:sz w:val="32"/>
                <w:szCs w:val="32"/>
              </w:rPr>
            </w:pPr>
          </w:p>
        </w:tc>
        <w:tc>
          <w:tcPr>
            <w:tcW w:w="2835" w:type="dxa"/>
            <w:shd w:val="clear" w:color="auto" w:fill="auto"/>
            <w:vAlign w:val="center"/>
          </w:tcPr>
          <w:p>
            <w:pPr>
              <w:spacing w:line="300" w:lineRule="exact"/>
              <w:jc w:val="right"/>
              <w:rPr>
                <w:rFonts w:ascii="仿宋_GB2312" w:eastAsia="仿宋_GB2312"/>
                <w:sz w:val="32"/>
                <w:szCs w:val="32"/>
              </w:rPr>
            </w:pPr>
          </w:p>
        </w:tc>
      </w:tr>
    </w:tbl>
    <w:p>
      <w:pPr>
        <w:ind w:firstLine="640" w:firstLineChars="200"/>
        <w:rPr>
          <w:rFonts w:ascii="仿宋_GB2312" w:hAnsi="宋体" w:eastAsia="仿宋_GB2312"/>
          <w:sz w:val="32"/>
          <w:szCs w:val="32"/>
        </w:rPr>
      </w:pPr>
      <w:r>
        <w:rPr>
          <w:rFonts w:hint="eastAsia" w:ascii="仿宋_GB2312" w:eastAsia="仿宋_GB2312"/>
          <w:sz w:val="32"/>
          <w:szCs w:val="32"/>
        </w:rPr>
        <w:t>注：无固定资产占用情况，空表列示。</w:t>
      </w:r>
    </w:p>
    <w:p>
      <w:pPr>
        <w:ind w:firstLine="640" w:firstLineChars="200"/>
        <w:rPr>
          <w:rFonts w:ascii="仿宋_GB2312" w:hAnsi="宋体" w:eastAsia="仿宋_GB2312"/>
          <w:sz w:val="32"/>
          <w:szCs w:val="32"/>
        </w:rPr>
      </w:pPr>
      <w:r>
        <w:rPr>
          <w:rFonts w:hint="eastAsia" w:ascii="仿宋_GB2312" w:eastAsia="仿宋_GB2312"/>
          <w:sz w:val="32"/>
          <w:szCs w:val="32"/>
        </w:rPr>
        <w:t xml:space="preserve"> </w:t>
      </w:r>
    </w:p>
    <w:p>
      <w:pPr>
        <w:spacing w:beforeLines="50" w:afterLines="50"/>
        <w:ind w:firstLine="640" w:firstLineChars="200"/>
        <w:outlineLvl w:val="2"/>
        <w:rPr>
          <w:rFonts w:ascii="仿宋_GB2312" w:hAnsi="宋体" w:eastAsia="仿宋_GB2312"/>
          <w:sz w:val="32"/>
          <w:szCs w:val="32"/>
        </w:rPr>
      </w:pPr>
      <w:bookmarkStart w:id="7" w:name="_Toc71567259"/>
      <w:r>
        <w:rPr>
          <w:rFonts w:hint="eastAsia" w:ascii="仿宋_GB2312" w:hAnsi="黑体" w:eastAsia="仿宋_GB2312"/>
          <w:sz w:val="32"/>
          <w:szCs w:val="32"/>
        </w:rPr>
        <w:t>八、名词解释</w:t>
      </w:r>
      <w:bookmarkEnd w:id="7"/>
    </w:p>
    <w:p>
      <w:pPr>
        <w:spacing w:line="500" w:lineRule="exact"/>
        <w:ind w:firstLine="640" w:firstLineChars="200"/>
        <w:rPr>
          <w:rFonts w:ascii="仿宋_GB2312" w:hAnsi="宋体" w:eastAsia="仿宋_GB2312"/>
          <w:sz w:val="32"/>
          <w:szCs w:val="32"/>
        </w:rPr>
      </w:pPr>
      <w:r>
        <w:rPr>
          <w:rFonts w:hint="eastAsia" w:ascii="仿宋_GB2312" w:eastAsia="仿宋_GB2312"/>
          <w:sz w:val="32"/>
          <w:szCs w:val="32"/>
        </w:rPr>
        <w:t>1、</w:t>
      </w:r>
      <w:r>
        <w:rPr>
          <w:rFonts w:hint="eastAsia" w:ascii="仿宋_GB2312" w:eastAsia="仿宋_GB2312"/>
          <w:b/>
          <w:sz w:val="32"/>
          <w:szCs w:val="32"/>
        </w:rPr>
        <w:t>一般公共预算拨款收入：</w:t>
      </w:r>
      <w:r>
        <w:rPr>
          <w:rFonts w:hint="eastAsia" w:ascii="仿宋_GB2312" w:eastAsia="仿宋_GB2312"/>
          <w:sz w:val="32"/>
          <w:szCs w:val="32"/>
        </w:rPr>
        <w:t>指省级财政当年拨付的资金。</w:t>
      </w:r>
    </w:p>
    <w:p>
      <w:pPr>
        <w:spacing w:line="500" w:lineRule="exact"/>
        <w:ind w:firstLine="640" w:firstLineChars="200"/>
        <w:rPr>
          <w:rFonts w:ascii="仿宋_GB2312" w:hAnsi="宋体" w:eastAsia="仿宋_GB2312"/>
          <w:sz w:val="32"/>
          <w:szCs w:val="32"/>
        </w:rPr>
      </w:pPr>
      <w:r>
        <w:rPr>
          <w:rFonts w:hint="eastAsia" w:ascii="仿宋_GB2312" w:eastAsia="仿宋_GB2312"/>
          <w:sz w:val="32"/>
          <w:szCs w:val="32"/>
        </w:rPr>
        <w:t>2、</w:t>
      </w:r>
      <w:r>
        <w:rPr>
          <w:rFonts w:hint="eastAsia" w:ascii="仿宋_GB2312" w:eastAsia="仿宋_GB2312"/>
          <w:b/>
          <w:sz w:val="32"/>
          <w:szCs w:val="32"/>
        </w:rPr>
        <w:t>事业收入：</w:t>
      </w:r>
      <w:r>
        <w:rPr>
          <w:rFonts w:hint="eastAsia" w:ascii="仿宋_GB2312" w:eastAsia="仿宋_GB2312"/>
          <w:sz w:val="32"/>
          <w:szCs w:val="32"/>
        </w:rPr>
        <w:t>指事业单位开展专业业务活动及辅助活动所取得的收入。</w:t>
      </w:r>
    </w:p>
    <w:p>
      <w:pPr>
        <w:spacing w:line="500" w:lineRule="exact"/>
        <w:ind w:firstLine="640" w:firstLineChars="200"/>
        <w:rPr>
          <w:rFonts w:ascii="仿宋_GB2312" w:hAnsi="宋体" w:eastAsia="仿宋_GB2312"/>
          <w:sz w:val="32"/>
          <w:szCs w:val="32"/>
        </w:rPr>
      </w:pPr>
      <w:r>
        <w:rPr>
          <w:rFonts w:hint="eastAsia" w:ascii="仿宋_GB2312" w:eastAsia="仿宋_GB2312"/>
          <w:sz w:val="32"/>
          <w:szCs w:val="32"/>
        </w:rPr>
        <w:t>3、</w:t>
      </w:r>
      <w:r>
        <w:rPr>
          <w:rFonts w:hint="eastAsia" w:ascii="仿宋_GB2312" w:eastAsia="仿宋_GB2312"/>
          <w:b/>
          <w:sz w:val="32"/>
          <w:szCs w:val="32"/>
        </w:rPr>
        <w:t>其他收入：</w:t>
      </w:r>
      <w:r>
        <w:rPr>
          <w:rFonts w:hint="eastAsia" w:ascii="仿宋_GB2312" w:eastAsia="仿宋_GB2312"/>
          <w:sz w:val="32"/>
          <w:szCs w:val="32"/>
        </w:rPr>
        <w:t>指除“一般公共预算拨款收入”、“事业收入”等以外的收入。主要是按规定动用的租房收入、存款利息收入等。</w:t>
      </w:r>
    </w:p>
    <w:p>
      <w:pPr>
        <w:spacing w:line="500" w:lineRule="exact"/>
        <w:ind w:firstLine="640" w:firstLineChars="200"/>
        <w:rPr>
          <w:rFonts w:ascii="仿宋_GB2312" w:hAnsi="宋体" w:eastAsia="仿宋_GB2312"/>
          <w:sz w:val="32"/>
          <w:szCs w:val="32"/>
        </w:rPr>
      </w:pPr>
      <w:r>
        <w:rPr>
          <w:rFonts w:hint="eastAsia" w:ascii="仿宋_GB2312" w:eastAsia="仿宋_GB2312"/>
          <w:sz w:val="32"/>
          <w:szCs w:val="32"/>
        </w:rPr>
        <w:t>4、</w:t>
      </w:r>
      <w:r>
        <w:rPr>
          <w:rFonts w:hint="eastAsia" w:ascii="仿宋_GB2312" w:eastAsia="仿宋_GB2312"/>
          <w:b/>
          <w:sz w:val="32"/>
          <w:szCs w:val="32"/>
        </w:rPr>
        <w:t>基本支出：</w:t>
      </w:r>
      <w:r>
        <w:rPr>
          <w:rFonts w:hint="eastAsia" w:ascii="仿宋_GB2312" w:eastAsia="仿宋_GB2312"/>
          <w:sz w:val="32"/>
          <w:szCs w:val="32"/>
        </w:rPr>
        <w:t>指为保障机构正常运转、完成日常工作任务而发生的人员支出和公用支出。</w:t>
      </w:r>
    </w:p>
    <w:p>
      <w:pPr>
        <w:spacing w:line="500" w:lineRule="exact"/>
        <w:ind w:firstLine="640" w:firstLineChars="200"/>
        <w:rPr>
          <w:rFonts w:ascii="仿宋_GB2312" w:hAnsi="宋体" w:eastAsia="仿宋_GB2312"/>
          <w:sz w:val="32"/>
          <w:szCs w:val="32"/>
        </w:rPr>
      </w:pPr>
      <w:r>
        <w:rPr>
          <w:rFonts w:hint="eastAsia" w:ascii="仿宋_GB2312" w:eastAsia="仿宋_GB2312"/>
          <w:sz w:val="32"/>
          <w:szCs w:val="32"/>
        </w:rPr>
        <w:t>5、</w:t>
      </w:r>
      <w:r>
        <w:rPr>
          <w:rFonts w:hint="eastAsia" w:ascii="仿宋_GB2312" w:eastAsia="仿宋_GB2312"/>
          <w:b/>
          <w:sz w:val="32"/>
          <w:szCs w:val="32"/>
        </w:rPr>
        <w:t>项目支出：</w:t>
      </w:r>
      <w:r>
        <w:rPr>
          <w:rFonts w:hint="eastAsia" w:ascii="仿宋_GB2312" w:eastAsia="仿宋_GB2312"/>
          <w:sz w:val="32"/>
          <w:szCs w:val="32"/>
        </w:rPr>
        <w:t>指在基本支出之外为完成特定行政任务和事业发展目标所发生的支出。</w:t>
      </w:r>
    </w:p>
    <w:p>
      <w:pPr>
        <w:spacing w:line="500" w:lineRule="exact"/>
        <w:ind w:firstLine="640" w:firstLineChars="200"/>
        <w:rPr>
          <w:rFonts w:ascii="仿宋_GB2312" w:hAnsi="宋体" w:eastAsia="仿宋_GB2312"/>
          <w:sz w:val="32"/>
          <w:szCs w:val="32"/>
        </w:rPr>
      </w:pPr>
      <w:r>
        <w:rPr>
          <w:rFonts w:hint="eastAsia" w:ascii="仿宋_GB2312" w:eastAsia="仿宋_GB2312"/>
          <w:sz w:val="32"/>
          <w:szCs w:val="32"/>
        </w:rPr>
        <w:t>6、</w:t>
      </w:r>
      <w:r>
        <w:rPr>
          <w:rFonts w:hint="eastAsia" w:ascii="仿宋_GB2312" w:eastAsia="仿宋_GB2312"/>
          <w:b/>
          <w:sz w:val="32"/>
          <w:szCs w:val="32"/>
        </w:rPr>
        <w:t>上缴上级支出：</w:t>
      </w:r>
      <w:r>
        <w:rPr>
          <w:rFonts w:hint="eastAsia" w:ascii="仿宋_GB2312" w:eastAsia="仿宋_GB2312"/>
          <w:sz w:val="32"/>
          <w:szCs w:val="32"/>
        </w:rPr>
        <w:t>指下级单位上缴上级的支出。</w:t>
      </w:r>
    </w:p>
    <w:p>
      <w:pPr>
        <w:spacing w:line="500" w:lineRule="exact"/>
        <w:ind w:firstLine="640" w:firstLineChars="200"/>
        <w:rPr>
          <w:rFonts w:ascii="仿宋_GB2312" w:hAnsi="宋体" w:eastAsia="仿宋_GB2312"/>
          <w:sz w:val="32"/>
          <w:szCs w:val="32"/>
        </w:rPr>
      </w:pPr>
      <w:r>
        <w:rPr>
          <w:rFonts w:hint="eastAsia" w:ascii="仿宋_GB2312" w:eastAsia="仿宋_GB2312"/>
          <w:sz w:val="32"/>
          <w:szCs w:val="32"/>
        </w:rPr>
        <w:t>7、</w:t>
      </w:r>
      <w:r>
        <w:rPr>
          <w:rFonts w:hint="eastAsia" w:ascii="仿宋_GB2312" w:eastAsia="仿宋_GB2312"/>
          <w:b/>
          <w:sz w:val="32"/>
          <w:szCs w:val="32"/>
        </w:rPr>
        <w:t>“三公”经费：</w:t>
      </w:r>
      <w:r>
        <w:rPr>
          <w:rFonts w:hint="eastAsia" w:ascii="仿宋_GB2312" w:eastAsia="仿宋_GB2312"/>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640" w:firstLineChars="200"/>
        <w:rPr>
          <w:rFonts w:ascii="仿宋_GB2312" w:hAnsi="宋体" w:eastAsia="仿宋_GB2312"/>
          <w:sz w:val="32"/>
          <w:szCs w:val="32"/>
        </w:rPr>
      </w:pPr>
      <w:r>
        <w:rPr>
          <w:rFonts w:hint="eastAsia" w:ascii="仿宋_GB2312" w:eastAsia="仿宋_GB2312"/>
          <w:sz w:val="32"/>
          <w:szCs w:val="32"/>
        </w:rPr>
        <w:t>8、</w:t>
      </w:r>
      <w:r>
        <w:rPr>
          <w:rFonts w:hint="eastAsia" w:ascii="仿宋_GB2312" w:eastAsia="仿宋_GB2312"/>
          <w:b/>
          <w:sz w:val="32"/>
          <w:szCs w:val="32"/>
        </w:rPr>
        <w:t>机关运行费：</w:t>
      </w:r>
      <w:r>
        <w:rPr>
          <w:rFonts w:hint="eastAsia" w:ascii="仿宋_GB2312" w:eastAsia="仿宋_GB2312"/>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640" w:firstLineChars="200"/>
        <w:rPr>
          <w:rFonts w:ascii="仿宋_GB2312" w:hAnsi="宋体" w:eastAsia="仿宋_GB2312"/>
          <w:sz w:val="32"/>
          <w:szCs w:val="32"/>
        </w:rPr>
      </w:pPr>
      <w:r>
        <w:rPr>
          <w:rFonts w:hint="eastAsia" w:ascii="仿宋_GB2312" w:eastAsia="仿宋_GB2312"/>
          <w:sz w:val="32"/>
          <w:szCs w:val="32"/>
        </w:rPr>
        <w:t>9、</w:t>
      </w:r>
      <w:r>
        <w:rPr>
          <w:rFonts w:hint="eastAsia" w:ascii="仿宋_GB2312" w:eastAsia="仿宋_GB2312"/>
          <w:b/>
          <w:sz w:val="32"/>
          <w:szCs w:val="32"/>
        </w:rPr>
        <w:t>上年结转：</w:t>
      </w:r>
      <w:r>
        <w:rPr>
          <w:rFonts w:hint="eastAsia" w:ascii="仿宋_GB2312" w:eastAsia="仿宋_GB2312"/>
          <w:sz w:val="32"/>
          <w:szCs w:val="32"/>
        </w:rPr>
        <w:t>指以前年度尚未完成、结转到本年仍按原规定用途继续使用的资金。</w:t>
      </w:r>
    </w:p>
    <w:p>
      <w:pPr>
        <w:spacing w:line="500" w:lineRule="exact"/>
        <w:ind w:firstLine="640" w:firstLineChars="200"/>
        <w:rPr>
          <w:rFonts w:ascii="仿宋_GB2312" w:hAnsi="宋体" w:eastAsia="仿宋_GB2312"/>
          <w:sz w:val="32"/>
          <w:szCs w:val="32"/>
        </w:rPr>
      </w:pPr>
      <w:r>
        <w:rPr>
          <w:rFonts w:hint="eastAsia" w:ascii="仿宋_GB2312" w:eastAsia="仿宋_GB2312"/>
          <w:sz w:val="32"/>
          <w:szCs w:val="32"/>
        </w:rPr>
        <w:t>10、</w:t>
      </w:r>
      <w:r>
        <w:rPr>
          <w:rFonts w:hint="eastAsia" w:ascii="仿宋_GB2312" w:eastAsia="仿宋_GB2312"/>
          <w:b/>
          <w:sz w:val="32"/>
          <w:szCs w:val="32"/>
        </w:rPr>
        <w:t>事业单位经营支出：</w:t>
      </w:r>
      <w:r>
        <w:rPr>
          <w:rFonts w:hint="eastAsia" w:ascii="仿宋_GB2312" w:eastAsia="仿宋_GB2312"/>
          <w:sz w:val="32"/>
          <w:szCs w:val="32"/>
        </w:rPr>
        <w:t>指事业单位在专业业务活动及其辅助活动之外开展非独立核算经营活动发生的支出。</w:t>
      </w:r>
    </w:p>
    <w:p>
      <w:pPr>
        <w:spacing w:beforeLines="50" w:afterLines="50"/>
        <w:ind w:firstLine="640" w:firstLineChars="200"/>
        <w:outlineLvl w:val="2"/>
        <w:rPr>
          <w:rFonts w:ascii="仿宋_GB2312" w:hAnsi="宋体" w:eastAsia="仿宋_GB2312"/>
          <w:sz w:val="32"/>
          <w:szCs w:val="32"/>
        </w:rPr>
      </w:pPr>
      <w:bookmarkStart w:id="8" w:name="_Toc71567260"/>
      <w:r>
        <w:rPr>
          <w:rFonts w:hint="eastAsia" w:ascii="仿宋_GB2312" w:hAnsi="黑体" w:eastAsia="仿宋_GB2312"/>
          <w:sz w:val="32"/>
          <w:szCs w:val="32"/>
        </w:rPr>
        <w:t>九、其他需要说明的事项</w:t>
      </w:r>
      <w:bookmarkEnd w:id="8"/>
    </w:p>
    <w:p>
      <w:pPr>
        <w:spacing w:line="500" w:lineRule="exact"/>
        <w:ind w:firstLine="640" w:firstLineChars="200"/>
        <w:rPr>
          <w:rFonts w:ascii="仿宋_GB2312" w:hAnsi="宋体" w:eastAsia="仿宋_GB2312"/>
          <w:sz w:val="32"/>
          <w:szCs w:val="32"/>
        </w:rPr>
      </w:pPr>
      <w:r>
        <w:rPr>
          <w:rFonts w:hint="eastAsia" w:ascii="仿宋_GB2312" w:eastAsia="仿宋_GB2312"/>
          <w:sz w:val="32"/>
          <w:szCs w:val="32"/>
        </w:rPr>
        <w:t>我部门无其他需要说明的事项。</w:t>
      </w:r>
    </w:p>
    <w:p>
      <w:pPr>
        <w:spacing w:line="500" w:lineRule="exact"/>
        <w:ind w:firstLine="640" w:firstLineChars="200"/>
        <w:rPr>
          <w:rFonts w:ascii="仿宋_GB2312" w:eastAsia="仿宋_GB2312"/>
          <w:sz w:val="32"/>
          <w:szCs w:val="32"/>
        </w:rPr>
        <w:sectPr>
          <w:pgSz w:w="16839" w:h="11907" w:orient="landscape"/>
          <w:pgMar w:top="1361" w:right="1020" w:bottom="1361" w:left="1020" w:header="851" w:footer="992" w:gutter="0"/>
          <w:cols w:space="425" w:num="1"/>
          <w:docGrid w:type="lines" w:linePitch="312" w:charSpace="0"/>
        </w:sectPr>
      </w:pPr>
    </w:p>
    <w:p>
      <w:pPr>
        <w:jc w:val="center"/>
        <w:rPr>
          <w:rFonts w:ascii="仿宋_GB2312" w:hAnsi="宋体" w:eastAsia="仿宋_GB2312"/>
          <w:sz w:val="32"/>
          <w:szCs w:val="32"/>
        </w:rPr>
      </w:pPr>
      <w:r>
        <w:rPr>
          <w:rFonts w:hint="eastAsia" w:ascii="仿宋_GB2312" w:eastAsia="仿宋_GB2312"/>
          <w:sz w:val="32"/>
          <w:szCs w:val="32"/>
        </w:rPr>
        <w:t xml:space="preserve"> </w:t>
      </w:r>
    </w:p>
    <w:p>
      <w:pPr>
        <w:jc w:val="center"/>
        <w:rPr>
          <w:rFonts w:ascii="仿宋_GB2312" w:hAnsi="宋体" w:eastAsia="仿宋_GB2312"/>
          <w:sz w:val="32"/>
          <w:szCs w:val="32"/>
        </w:rPr>
      </w:pPr>
      <w:r>
        <w:rPr>
          <w:rFonts w:hint="eastAsia" w:ascii="仿宋_GB2312" w:eastAsia="仿宋_GB2312"/>
          <w:sz w:val="32"/>
          <w:szCs w:val="32"/>
        </w:rPr>
        <w:t xml:space="preserve"> </w:t>
      </w:r>
    </w:p>
    <w:p>
      <w:pPr>
        <w:jc w:val="center"/>
        <w:rPr>
          <w:rFonts w:ascii="仿宋_GB2312" w:hAnsi="宋体" w:eastAsia="仿宋_GB2312"/>
          <w:sz w:val="32"/>
          <w:szCs w:val="32"/>
        </w:rPr>
      </w:pPr>
      <w:r>
        <w:rPr>
          <w:rFonts w:hint="eastAsia" w:ascii="仿宋_GB2312" w:eastAsia="仿宋_GB2312"/>
          <w:sz w:val="32"/>
          <w:szCs w:val="32"/>
        </w:rPr>
        <w:t xml:space="preserve"> </w:t>
      </w:r>
    </w:p>
    <w:p>
      <w:pPr>
        <w:ind w:firstLine="640" w:firstLineChars="200"/>
        <w:rPr>
          <w:rFonts w:ascii="仿宋_GB2312" w:hAnsi="宋体" w:eastAsia="仿宋_GB2312"/>
          <w:sz w:val="32"/>
          <w:szCs w:val="32"/>
        </w:rPr>
      </w:pPr>
    </w:p>
    <w:p>
      <w:pPr>
        <w:spacing w:line="500" w:lineRule="exact"/>
        <w:ind w:firstLine="640" w:firstLineChars="200"/>
        <w:rPr>
          <w:rFonts w:ascii="仿宋_GB2312" w:eastAsia="仿宋_GB2312"/>
          <w:sz w:val="32"/>
          <w:szCs w:val="32"/>
        </w:rPr>
      </w:pPr>
    </w:p>
    <w:p>
      <w:pPr>
        <w:spacing w:line="500" w:lineRule="exact"/>
        <w:ind w:firstLine="560" w:firstLineChars="200"/>
        <w:rPr>
          <w:rFonts w:ascii="Times New Roman" w:eastAsia="方正仿宋_GBK"/>
          <w:sz w:val="28"/>
        </w:rPr>
      </w:pPr>
    </w:p>
    <w:p>
      <w:pPr>
        <w:ind w:firstLine="640" w:firstLineChars="200"/>
        <w:rPr>
          <w:rFonts w:ascii="仿宋" w:hAnsi="仿宋" w:eastAsia="仿宋" w:cs="Times New Roman"/>
          <w:sz w:val="32"/>
          <w:szCs w:val="32"/>
        </w:rPr>
      </w:pPr>
    </w:p>
    <w:p>
      <w:pPr>
        <w:spacing w:line="220" w:lineRule="atLeast"/>
      </w:pPr>
    </w:p>
    <w:sectPr>
      <w:pgSz w:w="16838" w:h="11906" w:orient="landscape"/>
      <w:pgMar w:top="1800" w:right="1440" w:bottom="180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宋体"/>
    <w:panose1 w:val="00000000000000000000"/>
    <w:charset w:val="86"/>
    <w:family w:val="roman"/>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A9099F"/>
    <w:multiLevelType w:val="multilevel"/>
    <w:tmpl w:val="5CA9099F"/>
    <w:lvl w:ilvl="0" w:tentative="0">
      <w:start w:val="1"/>
      <w:numFmt w:val="decimal"/>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D31D50"/>
    <w:rsid w:val="0004101C"/>
    <w:rsid w:val="000D0759"/>
    <w:rsid w:val="00117494"/>
    <w:rsid w:val="00221EED"/>
    <w:rsid w:val="00323B43"/>
    <w:rsid w:val="00377C98"/>
    <w:rsid w:val="003D37D8"/>
    <w:rsid w:val="003D41C1"/>
    <w:rsid w:val="004255C9"/>
    <w:rsid w:val="00426133"/>
    <w:rsid w:val="004358AB"/>
    <w:rsid w:val="004358C5"/>
    <w:rsid w:val="00451F19"/>
    <w:rsid w:val="0047340F"/>
    <w:rsid w:val="00496371"/>
    <w:rsid w:val="005E08F2"/>
    <w:rsid w:val="0062086F"/>
    <w:rsid w:val="006A5984"/>
    <w:rsid w:val="00790754"/>
    <w:rsid w:val="007E1AC0"/>
    <w:rsid w:val="008B7726"/>
    <w:rsid w:val="00970E76"/>
    <w:rsid w:val="00AD234E"/>
    <w:rsid w:val="00AE74A2"/>
    <w:rsid w:val="00B0389D"/>
    <w:rsid w:val="00BB5A7F"/>
    <w:rsid w:val="00C64B86"/>
    <w:rsid w:val="00D31D50"/>
    <w:rsid w:val="00F44AF3"/>
    <w:rsid w:val="0B430DC3"/>
    <w:rsid w:val="0FA75800"/>
    <w:rsid w:val="2BA275EF"/>
    <w:rsid w:val="5DFC5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unhideWhenUsed/>
    <w:qFormat/>
    <w:uiPriority w:val="39"/>
    <w:pPr>
      <w:widowControl w:val="0"/>
      <w:adjustRightInd/>
      <w:snapToGrid/>
      <w:spacing w:after="0"/>
      <w:ind w:left="840" w:leftChars="400"/>
      <w:jc w:val="both"/>
    </w:pPr>
    <w:rPr>
      <w:rFonts w:ascii="Calibri" w:hAnsi="Calibri" w:eastAsia="宋体" w:cs="Times New Roman"/>
      <w:kern w:val="2"/>
      <w:sz w:val="21"/>
    </w:rPr>
  </w:style>
  <w:style w:type="paragraph" w:styleId="3">
    <w:name w:val="footer"/>
    <w:basedOn w:val="1"/>
    <w:link w:val="12"/>
    <w:semiHidden/>
    <w:unhideWhenUsed/>
    <w:qFormat/>
    <w:uiPriority w:val="99"/>
    <w:pPr>
      <w:tabs>
        <w:tab w:val="center" w:pos="4153"/>
        <w:tab w:val="right" w:pos="8306"/>
      </w:tabs>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jc w:val="center"/>
    </w:pPr>
    <w:rPr>
      <w:sz w:val="18"/>
      <w:szCs w:val="18"/>
    </w:rPr>
  </w:style>
  <w:style w:type="paragraph" w:styleId="5">
    <w:name w:val="toc 4"/>
    <w:basedOn w:val="1"/>
    <w:next w:val="1"/>
    <w:unhideWhenUsed/>
    <w:qFormat/>
    <w:uiPriority w:val="39"/>
    <w:pPr>
      <w:widowControl w:val="0"/>
      <w:adjustRightInd/>
      <w:snapToGrid/>
      <w:spacing w:after="0"/>
      <w:ind w:left="1260" w:leftChars="600"/>
      <w:jc w:val="both"/>
    </w:pPr>
    <w:rPr>
      <w:rFonts w:ascii="Calibri" w:hAnsi="Calibri" w:eastAsia="宋体" w:cs="Times New Roman"/>
      <w:kern w:val="2"/>
      <w:sz w:val="21"/>
    </w:rPr>
  </w:style>
  <w:style w:type="paragraph" w:styleId="6">
    <w:name w:val="toc 2"/>
    <w:basedOn w:val="1"/>
    <w:next w:val="1"/>
    <w:unhideWhenUsed/>
    <w:qFormat/>
    <w:uiPriority w:val="39"/>
    <w:pPr>
      <w:widowControl w:val="0"/>
      <w:adjustRightInd/>
      <w:snapToGrid/>
      <w:spacing w:after="0"/>
      <w:ind w:left="420" w:leftChars="200"/>
      <w:jc w:val="both"/>
    </w:pPr>
    <w:rPr>
      <w:rFonts w:ascii="Calibri" w:hAnsi="Calibri" w:eastAsia="宋体" w:cs="Times New Roman"/>
      <w:kern w:val="2"/>
      <w:sz w:val="21"/>
    </w:rPr>
  </w:style>
  <w:style w:type="character" w:styleId="9">
    <w:name w:val="page number"/>
    <w:basedOn w:val="8"/>
    <w:semiHidden/>
    <w:unhideWhenUsed/>
    <w:qFormat/>
    <w:uiPriority w:val="99"/>
  </w:style>
  <w:style w:type="character" w:styleId="10">
    <w:name w:val="Hyperlink"/>
    <w:basedOn w:val="8"/>
    <w:unhideWhenUsed/>
    <w:qFormat/>
    <w:uiPriority w:val="99"/>
    <w:rPr>
      <w:color w:val="0000FF"/>
      <w:u w:val="single"/>
    </w:rPr>
  </w:style>
  <w:style w:type="character" w:customStyle="1" w:styleId="11">
    <w:name w:val="页眉 Char"/>
    <w:basedOn w:val="8"/>
    <w:link w:val="4"/>
    <w:semiHidden/>
    <w:qFormat/>
    <w:uiPriority w:val="99"/>
    <w:rPr>
      <w:rFonts w:ascii="Tahoma" w:hAnsi="Tahoma"/>
      <w:sz w:val="18"/>
      <w:szCs w:val="18"/>
    </w:rPr>
  </w:style>
  <w:style w:type="character" w:customStyle="1" w:styleId="12">
    <w:name w:val="页脚 Char"/>
    <w:basedOn w:val="8"/>
    <w:link w:val="3"/>
    <w:semiHidden/>
    <w:qFormat/>
    <w:uiPriority w:val="99"/>
    <w:rPr>
      <w:rFonts w:ascii="Tahoma" w:hAnsi="Tahoma"/>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30</Pages>
  <Words>9547</Words>
  <Characters>10040</Characters>
  <Lines>79</Lines>
  <Paragraphs>22</Paragraphs>
  <TotalTime>63</TotalTime>
  <ScaleCrop>false</ScaleCrop>
  <LinksUpToDate>false</LinksUpToDate>
  <CharactersWithSpaces>10077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Sally</cp:lastModifiedBy>
  <dcterms:modified xsi:type="dcterms:W3CDTF">2024-06-27T01:05:46Z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13D4A6C9F9D8436BA79B5B568F31B96A_13</vt:lpwstr>
  </property>
</Properties>
</file>