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2022年部门所属单位预算信息公开目录</w:t>
      </w:r>
    </w:p>
    <w:p>
      <w:pPr>
        <w:jc w:val="center"/>
      </w:pPr>
      <w:r>
        <w:rPr>
          <w:rFonts w:ascii="黑体" w:hAnsi="黑体" w:eastAsia="黑体" w:cs="黑体"/>
          <w:b/>
          <w:color w:val="000000"/>
          <w:sz w:val="30"/>
        </w:rPr>
        <w:t xml:space="preserve"> </w:t>
      </w:r>
    </w:p>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一、馆陶县水利局本级收支预算</w:t>
      </w:r>
      <w:r>
        <w:tab/>
      </w:r>
      <w:r>
        <w:fldChar w:fldCharType="begin"/>
      </w:r>
      <w:r>
        <w:instrText xml:space="preserve">PAGEREF _Toc_4_4_0000000019 \h</w:instrText>
      </w:r>
      <w:r>
        <w:fldChar w:fldCharType="separate"/>
      </w:r>
      <w:r>
        <w:t>2</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rPr>
          <w:rFonts w:hint="eastAsia"/>
          <w:lang w:val="en-US" w:eastAsia="zh-CN"/>
        </w:rPr>
        <w:t>二</w:t>
      </w:r>
      <w:r>
        <w:t>、馆陶县水利局（事业）收支预算</w:t>
      </w:r>
      <w:r>
        <w:tab/>
      </w:r>
      <w:r>
        <w:rPr>
          <w:rFonts w:hint="eastAsia"/>
          <w:lang w:val="en-US" w:eastAsia="zh-CN"/>
        </w:rPr>
        <w:t>4</w:t>
      </w:r>
      <w:r>
        <w:fldChar w:fldCharType="end"/>
      </w:r>
      <w:r>
        <w:rPr>
          <w:rFonts w:hint="eastAsia"/>
          <w:lang w:val="en-US" w:eastAsia="zh-CN"/>
        </w:rPr>
        <w:t>1</w:t>
      </w:r>
    </w:p>
    <w:p>
      <w:pPr>
        <w:pStyle w:val="32"/>
        <w:tabs>
          <w:tab w:val="right" w:leader="dot" w:pos="14562"/>
        </w:tabs>
      </w:pPr>
      <w:r>
        <w:fldChar w:fldCharType="begin"/>
      </w:r>
      <w:r>
        <w:instrText xml:space="preserve"> HYPERLINK \l "_Toc_4_4_0000000023" </w:instrText>
      </w:r>
      <w:r>
        <w:fldChar w:fldCharType="separate"/>
      </w:r>
      <w:r>
        <w:rPr>
          <w:rFonts w:hint="eastAsia"/>
          <w:lang w:val="en-US" w:eastAsia="zh-CN"/>
        </w:rPr>
        <w:t>三</w:t>
      </w:r>
      <w:r>
        <w:t>、馆陶县农村供水管理总站收支预算</w:t>
      </w:r>
      <w:r>
        <w:tab/>
      </w:r>
      <w:r>
        <w:fldChar w:fldCharType="begin"/>
      </w:r>
      <w:r>
        <w:instrText xml:space="preserve">PAGEREF _Toc_4_4_0000000023 \h</w:instrText>
      </w:r>
      <w:r>
        <w:fldChar w:fldCharType="separate"/>
      </w:r>
      <w:r>
        <w:rPr>
          <w:rFonts w:hint="eastAsia"/>
          <w:lang w:val="en-US" w:eastAsia="zh-CN"/>
        </w:rPr>
        <w:t>65</w:t>
      </w:r>
      <w:r>
        <w:fldChar w:fldCharType="end"/>
      </w:r>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bookmarkStart w:id="0" w:name="_Toc_4_4_0000000019"/>
      <w:r>
        <w:rPr>
          <w:rFonts w:ascii="方正小标宋_GBK" w:hAnsi="方正小标宋_GBK" w:eastAsia="方正小标宋_GBK" w:cs="方正小标宋_GBK"/>
          <w:color w:val="000000"/>
          <w:sz w:val="44"/>
        </w:rPr>
        <w:t>一、馆陶县水利局本级收支预算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332001馆陶县水利局本级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51112100.00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16512700.00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16510300.00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14612100.00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67624800.00</w:t>
            </w:r>
          </w:p>
        </w:tc>
        <w:tc>
          <w:tcPr>
            <w:tcW w:w="4535" w:type="dxa"/>
            <w:vAlign w:val="center"/>
          </w:tcPr>
          <w:p>
            <w:pPr>
              <w:pStyle w:val="14"/>
            </w:pPr>
            <w:r>
              <w:t>本年支出合计</w:t>
            </w:r>
          </w:p>
        </w:tc>
        <w:tc>
          <w:tcPr>
            <w:tcW w:w="2126" w:type="dxa"/>
            <w:vAlign w:val="center"/>
          </w:tcPr>
          <w:p>
            <w:pPr>
              <w:pStyle w:val="15"/>
            </w:pPr>
            <w:r>
              <w:t>67624800.00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67624800.00</w:t>
            </w:r>
          </w:p>
        </w:tc>
        <w:tc>
          <w:tcPr>
            <w:tcW w:w="4535" w:type="dxa"/>
            <w:vAlign w:val="center"/>
          </w:tcPr>
          <w:p>
            <w:pPr>
              <w:pStyle w:val="14"/>
            </w:pPr>
            <w:r>
              <w:t>支出总计</w:t>
            </w:r>
          </w:p>
        </w:tc>
        <w:tc>
          <w:tcPr>
            <w:tcW w:w="2126" w:type="dxa"/>
            <w:vAlign w:val="center"/>
          </w:tcPr>
          <w:p>
            <w:pPr>
              <w:pStyle w:val="15"/>
            </w:pPr>
            <w:r>
              <w:t>67624800.00</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332001馆陶县水利局本级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67624800.00</w:t>
            </w:r>
          </w:p>
        </w:tc>
        <w:tc>
          <w:tcPr>
            <w:tcW w:w="1134" w:type="dxa"/>
            <w:vAlign w:val="center"/>
          </w:tcPr>
          <w:p>
            <w:pPr>
              <w:pStyle w:val="15"/>
            </w:pPr>
            <w:r>
              <w:t>67624800.00</w:t>
            </w:r>
          </w:p>
        </w:tc>
        <w:tc>
          <w:tcPr>
            <w:tcW w:w="1134" w:type="dxa"/>
            <w:vAlign w:val="center"/>
          </w:tcPr>
          <w:p>
            <w:pPr>
              <w:pStyle w:val="15"/>
            </w:pPr>
            <w:r>
              <w:t>67624800.00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193000.00</w:t>
            </w:r>
          </w:p>
        </w:tc>
        <w:tc>
          <w:tcPr>
            <w:tcW w:w="1134" w:type="dxa"/>
            <w:vAlign w:val="center"/>
          </w:tcPr>
          <w:p>
            <w:pPr>
              <w:pStyle w:val="11"/>
            </w:pPr>
            <w:r>
              <w:t>193000.00</w:t>
            </w:r>
          </w:p>
        </w:tc>
        <w:tc>
          <w:tcPr>
            <w:tcW w:w="1134" w:type="dxa"/>
            <w:vAlign w:val="center"/>
          </w:tcPr>
          <w:p>
            <w:pPr>
              <w:pStyle w:val="11"/>
            </w:pPr>
            <w:r>
              <w:t>193000.00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190600.00</w:t>
            </w:r>
          </w:p>
        </w:tc>
        <w:tc>
          <w:tcPr>
            <w:tcW w:w="1134" w:type="dxa"/>
            <w:vAlign w:val="center"/>
          </w:tcPr>
          <w:p>
            <w:pPr>
              <w:pStyle w:val="11"/>
            </w:pPr>
            <w:r>
              <w:t>190600.00</w:t>
            </w:r>
          </w:p>
        </w:tc>
        <w:tc>
          <w:tcPr>
            <w:tcW w:w="1134" w:type="dxa"/>
            <w:vAlign w:val="center"/>
          </w:tcPr>
          <w:p>
            <w:pPr>
              <w:pStyle w:val="11"/>
            </w:pPr>
            <w:r>
              <w:t>190600.00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66500.00</w:t>
            </w:r>
          </w:p>
        </w:tc>
        <w:tc>
          <w:tcPr>
            <w:tcW w:w="1134" w:type="dxa"/>
            <w:vAlign w:val="center"/>
          </w:tcPr>
          <w:p>
            <w:pPr>
              <w:pStyle w:val="11"/>
            </w:pPr>
            <w:r>
              <w:t>66500.00</w:t>
            </w:r>
          </w:p>
        </w:tc>
        <w:tc>
          <w:tcPr>
            <w:tcW w:w="1134" w:type="dxa"/>
            <w:vAlign w:val="center"/>
          </w:tcPr>
          <w:p>
            <w:pPr>
              <w:pStyle w:val="11"/>
            </w:pPr>
            <w:r>
              <w:t>66500.00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41100.00</w:t>
            </w:r>
          </w:p>
        </w:tc>
        <w:tc>
          <w:tcPr>
            <w:tcW w:w="1134" w:type="dxa"/>
            <w:vAlign w:val="center"/>
          </w:tcPr>
          <w:p>
            <w:pPr>
              <w:pStyle w:val="11"/>
            </w:pPr>
            <w:r>
              <w:t>41100.00</w:t>
            </w:r>
          </w:p>
        </w:tc>
        <w:tc>
          <w:tcPr>
            <w:tcW w:w="1134" w:type="dxa"/>
            <w:vAlign w:val="center"/>
          </w:tcPr>
          <w:p>
            <w:pPr>
              <w:pStyle w:val="11"/>
            </w:pPr>
            <w:r>
              <w:t>41100.00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20822</w:t>
            </w:r>
          </w:p>
        </w:tc>
        <w:tc>
          <w:tcPr>
            <w:tcW w:w="1559" w:type="dxa"/>
            <w:vAlign w:val="center"/>
          </w:tcPr>
          <w:p>
            <w:pPr>
              <w:pStyle w:val="12"/>
            </w:pPr>
            <w:r>
              <w:t>大中型水库移民后期扶持基金支出</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2082201</w:t>
            </w:r>
          </w:p>
        </w:tc>
        <w:tc>
          <w:tcPr>
            <w:tcW w:w="1559" w:type="dxa"/>
            <w:vAlign w:val="center"/>
          </w:tcPr>
          <w:p>
            <w:pPr>
              <w:pStyle w:val="12"/>
            </w:pPr>
            <w:r>
              <w:t>移民补助</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r>
              <w:t>2400.00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r>
              <w:t>41400.00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2110302</w:t>
            </w:r>
          </w:p>
        </w:tc>
        <w:tc>
          <w:tcPr>
            <w:tcW w:w="1559" w:type="dxa"/>
            <w:vAlign w:val="center"/>
          </w:tcPr>
          <w:p>
            <w:pPr>
              <w:pStyle w:val="12"/>
            </w:pPr>
            <w:r>
              <w:t>水体</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r>
              <w:t>36210000.00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16510300.00</w:t>
            </w:r>
          </w:p>
        </w:tc>
        <w:tc>
          <w:tcPr>
            <w:tcW w:w="1134" w:type="dxa"/>
            <w:vAlign w:val="center"/>
          </w:tcPr>
          <w:p>
            <w:pPr>
              <w:pStyle w:val="11"/>
            </w:pPr>
            <w:r>
              <w:t>16510300.00</w:t>
            </w:r>
          </w:p>
        </w:tc>
        <w:tc>
          <w:tcPr>
            <w:tcW w:w="1134" w:type="dxa"/>
            <w:vAlign w:val="center"/>
          </w:tcPr>
          <w:p>
            <w:pPr>
              <w:pStyle w:val="11"/>
            </w:pPr>
            <w:r>
              <w:t>16510300.00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r>
              <w:t>1285300.00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2121399</w:t>
            </w:r>
          </w:p>
        </w:tc>
        <w:tc>
          <w:tcPr>
            <w:tcW w:w="1559" w:type="dxa"/>
            <w:vAlign w:val="center"/>
          </w:tcPr>
          <w:p>
            <w:pPr>
              <w:pStyle w:val="12"/>
            </w:pPr>
            <w:r>
              <w:t>其他城市基础设施配套费安排的支出</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r>
              <w:t>15225000.00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14612100.00</w:t>
            </w:r>
          </w:p>
        </w:tc>
        <w:tc>
          <w:tcPr>
            <w:tcW w:w="1134" w:type="dxa"/>
            <w:vAlign w:val="center"/>
          </w:tcPr>
          <w:p>
            <w:pPr>
              <w:pStyle w:val="11"/>
            </w:pPr>
            <w:r>
              <w:t>14612100.00</w:t>
            </w:r>
          </w:p>
        </w:tc>
        <w:tc>
          <w:tcPr>
            <w:tcW w:w="1134" w:type="dxa"/>
            <w:vAlign w:val="center"/>
          </w:tcPr>
          <w:p>
            <w:pPr>
              <w:pStyle w:val="11"/>
            </w:pPr>
            <w:r>
              <w:t>14612100.00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14612100.00</w:t>
            </w:r>
          </w:p>
        </w:tc>
        <w:tc>
          <w:tcPr>
            <w:tcW w:w="1134" w:type="dxa"/>
            <w:vAlign w:val="center"/>
          </w:tcPr>
          <w:p>
            <w:pPr>
              <w:pStyle w:val="11"/>
            </w:pPr>
            <w:r>
              <w:t>14612100.00</w:t>
            </w:r>
          </w:p>
        </w:tc>
        <w:tc>
          <w:tcPr>
            <w:tcW w:w="1134" w:type="dxa"/>
            <w:vAlign w:val="center"/>
          </w:tcPr>
          <w:p>
            <w:pPr>
              <w:pStyle w:val="11"/>
            </w:pPr>
            <w:r>
              <w:t>14612100.00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1550400.00</w:t>
            </w:r>
          </w:p>
        </w:tc>
        <w:tc>
          <w:tcPr>
            <w:tcW w:w="1134" w:type="dxa"/>
            <w:vAlign w:val="center"/>
          </w:tcPr>
          <w:p>
            <w:pPr>
              <w:pStyle w:val="11"/>
            </w:pPr>
            <w:r>
              <w:t>1550400.00</w:t>
            </w:r>
          </w:p>
        </w:tc>
        <w:tc>
          <w:tcPr>
            <w:tcW w:w="1134" w:type="dxa"/>
            <w:vAlign w:val="center"/>
          </w:tcPr>
          <w:p>
            <w:pPr>
              <w:pStyle w:val="11"/>
            </w:pPr>
            <w:r>
              <w:t>1550400.00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2130310</w:t>
            </w:r>
          </w:p>
        </w:tc>
        <w:tc>
          <w:tcPr>
            <w:tcW w:w="1559" w:type="dxa"/>
            <w:vAlign w:val="center"/>
          </w:tcPr>
          <w:p>
            <w:pPr>
              <w:pStyle w:val="12"/>
            </w:pPr>
            <w:r>
              <w:t>水土保持</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r>
              <w:t>1000000.00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2130311</w:t>
            </w:r>
          </w:p>
        </w:tc>
        <w:tc>
          <w:tcPr>
            <w:tcW w:w="1559" w:type="dxa"/>
            <w:vAlign w:val="center"/>
          </w:tcPr>
          <w:p>
            <w:pPr>
              <w:pStyle w:val="12"/>
            </w:pPr>
            <w:r>
              <w:t>水资源节约管理与保护</w:t>
            </w:r>
          </w:p>
        </w:tc>
        <w:tc>
          <w:tcPr>
            <w:tcW w:w="1134" w:type="dxa"/>
            <w:vAlign w:val="center"/>
          </w:tcPr>
          <w:p>
            <w:pPr>
              <w:pStyle w:val="11"/>
            </w:pPr>
            <w:r>
              <w:t>10120000.00</w:t>
            </w:r>
          </w:p>
        </w:tc>
        <w:tc>
          <w:tcPr>
            <w:tcW w:w="1134" w:type="dxa"/>
            <w:vAlign w:val="center"/>
          </w:tcPr>
          <w:p>
            <w:pPr>
              <w:pStyle w:val="11"/>
            </w:pPr>
            <w:r>
              <w:t>10120000.00</w:t>
            </w:r>
          </w:p>
        </w:tc>
        <w:tc>
          <w:tcPr>
            <w:tcW w:w="1134" w:type="dxa"/>
            <w:vAlign w:val="center"/>
          </w:tcPr>
          <w:p>
            <w:pPr>
              <w:pStyle w:val="11"/>
            </w:pPr>
            <w:r>
              <w:t>10120000.00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2130319</w:t>
            </w:r>
          </w:p>
        </w:tc>
        <w:tc>
          <w:tcPr>
            <w:tcW w:w="1559" w:type="dxa"/>
            <w:vAlign w:val="center"/>
          </w:tcPr>
          <w:p>
            <w:pPr>
              <w:pStyle w:val="12"/>
            </w:pPr>
            <w:r>
              <w:t>江河湖库水系综合整治</w:t>
            </w:r>
          </w:p>
        </w:tc>
        <w:tc>
          <w:tcPr>
            <w:tcW w:w="1134" w:type="dxa"/>
            <w:vAlign w:val="center"/>
          </w:tcPr>
          <w:p>
            <w:pPr>
              <w:pStyle w:val="11"/>
            </w:pPr>
            <w:r>
              <w:t>951700.00</w:t>
            </w:r>
          </w:p>
        </w:tc>
        <w:tc>
          <w:tcPr>
            <w:tcW w:w="1134" w:type="dxa"/>
            <w:vAlign w:val="center"/>
          </w:tcPr>
          <w:p>
            <w:pPr>
              <w:pStyle w:val="11"/>
            </w:pPr>
            <w:r>
              <w:t>951700.00</w:t>
            </w:r>
          </w:p>
        </w:tc>
        <w:tc>
          <w:tcPr>
            <w:tcW w:w="1134" w:type="dxa"/>
            <w:vAlign w:val="center"/>
          </w:tcPr>
          <w:p>
            <w:pPr>
              <w:pStyle w:val="11"/>
            </w:pPr>
            <w:r>
              <w:t>951700.00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2130335</w:t>
            </w:r>
          </w:p>
        </w:tc>
        <w:tc>
          <w:tcPr>
            <w:tcW w:w="1559" w:type="dxa"/>
            <w:vAlign w:val="center"/>
          </w:tcPr>
          <w:p>
            <w:pPr>
              <w:pStyle w:val="12"/>
            </w:pPr>
            <w:r>
              <w:t>农村人畜饮水</w:t>
            </w:r>
          </w:p>
        </w:tc>
        <w:tc>
          <w:tcPr>
            <w:tcW w:w="1134" w:type="dxa"/>
            <w:vAlign w:val="center"/>
          </w:tcPr>
          <w:p>
            <w:pPr>
              <w:pStyle w:val="11"/>
            </w:pPr>
            <w:r>
              <w:t>990000.00</w:t>
            </w:r>
          </w:p>
        </w:tc>
        <w:tc>
          <w:tcPr>
            <w:tcW w:w="1134" w:type="dxa"/>
            <w:vAlign w:val="center"/>
          </w:tcPr>
          <w:p>
            <w:pPr>
              <w:pStyle w:val="11"/>
            </w:pPr>
            <w:r>
              <w:t>990000.00</w:t>
            </w:r>
          </w:p>
        </w:tc>
        <w:tc>
          <w:tcPr>
            <w:tcW w:w="1134" w:type="dxa"/>
            <w:vAlign w:val="center"/>
          </w:tcPr>
          <w:p>
            <w:pPr>
              <w:pStyle w:val="11"/>
            </w:pPr>
            <w:r>
              <w:t>990000.00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58000.00</w:t>
            </w:r>
          </w:p>
        </w:tc>
        <w:tc>
          <w:tcPr>
            <w:tcW w:w="1134" w:type="dxa"/>
            <w:vAlign w:val="center"/>
          </w:tcPr>
          <w:p>
            <w:pPr>
              <w:pStyle w:val="11"/>
            </w:pPr>
            <w:r>
              <w:t>58000.00</w:t>
            </w:r>
          </w:p>
        </w:tc>
        <w:tc>
          <w:tcPr>
            <w:tcW w:w="1134" w:type="dxa"/>
            <w:vAlign w:val="center"/>
          </w:tcPr>
          <w:p>
            <w:pPr>
              <w:pStyle w:val="11"/>
            </w:pPr>
            <w:r>
              <w:t>58000.00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58000.00</w:t>
            </w:r>
          </w:p>
        </w:tc>
        <w:tc>
          <w:tcPr>
            <w:tcW w:w="1134" w:type="dxa"/>
            <w:vAlign w:val="center"/>
          </w:tcPr>
          <w:p>
            <w:pPr>
              <w:pStyle w:val="11"/>
            </w:pPr>
            <w:r>
              <w:t>58000.00</w:t>
            </w:r>
          </w:p>
        </w:tc>
        <w:tc>
          <w:tcPr>
            <w:tcW w:w="1134" w:type="dxa"/>
            <w:vAlign w:val="center"/>
          </w:tcPr>
          <w:p>
            <w:pPr>
              <w:pStyle w:val="11"/>
            </w:pPr>
            <w:r>
              <w:t>58000.00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58000.00</w:t>
            </w:r>
          </w:p>
        </w:tc>
        <w:tc>
          <w:tcPr>
            <w:tcW w:w="1134" w:type="dxa"/>
            <w:vAlign w:val="center"/>
          </w:tcPr>
          <w:p>
            <w:pPr>
              <w:pStyle w:val="11"/>
            </w:pPr>
            <w:r>
              <w:t>58000.00</w:t>
            </w:r>
          </w:p>
        </w:tc>
        <w:tc>
          <w:tcPr>
            <w:tcW w:w="1134" w:type="dxa"/>
            <w:vAlign w:val="center"/>
          </w:tcPr>
          <w:p>
            <w:pPr>
              <w:pStyle w:val="11"/>
            </w:pPr>
            <w:r>
              <w:t>58000.00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67624800.00</w:t>
            </w:r>
          </w:p>
        </w:tc>
        <w:tc>
          <w:tcPr>
            <w:tcW w:w="1361" w:type="dxa"/>
            <w:vAlign w:val="center"/>
          </w:tcPr>
          <w:p>
            <w:pPr>
              <w:pStyle w:val="15"/>
            </w:pPr>
            <w:r>
              <w:t>1403000.00</w:t>
            </w:r>
          </w:p>
        </w:tc>
        <w:tc>
          <w:tcPr>
            <w:tcW w:w="1361" w:type="dxa"/>
            <w:vAlign w:val="center"/>
          </w:tcPr>
          <w:p>
            <w:pPr>
              <w:pStyle w:val="15"/>
            </w:pPr>
            <w:r>
              <w:t>66221800.00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193000.00</w:t>
            </w:r>
          </w:p>
        </w:tc>
        <w:tc>
          <w:tcPr>
            <w:tcW w:w="1361" w:type="dxa"/>
            <w:vAlign w:val="center"/>
          </w:tcPr>
          <w:p>
            <w:pPr>
              <w:pStyle w:val="11"/>
            </w:pPr>
            <w:r>
              <w:t>190600.00</w:t>
            </w: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190600.00</w:t>
            </w:r>
          </w:p>
        </w:tc>
        <w:tc>
          <w:tcPr>
            <w:tcW w:w="1361" w:type="dxa"/>
            <w:vAlign w:val="center"/>
          </w:tcPr>
          <w:p>
            <w:pPr>
              <w:pStyle w:val="11"/>
            </w:pPr>
            <w:r>
              <w:t>190600.00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66500.00</w:t>
            </w:r>
          </w:p>
        </w:tc>
        <w:tc>
          <w:tcPr>
            <w:tcW w:w="1361" w:type="dxa"/>
            <w:vAlign w:val="center"/>
          </w:tcPr>
          <w:p>
            <w:pPr>
              <w:pStyle w:val="11"/>
            </w:pPr>
            <w:r>
              <w:t>66500.00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83000.00</w:t>
            </w:r>
          </w:p>
        </w:tc>
        <w:tc>
          <w:tcPr>
            <w:tcW w:w="1361" w:type="dxa"/>
            <w:vAlign w:val="center"/>
          </w:tcPr>
          <w:p>
            <w:pPr>
              <w:pStyle w:val="11"/>
            </w:pPr>
            <w:r>
              <w:t>83000.00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41100.00</w:t>
            </w:r>
          </w:p>
        </w:tc>
        <w:tc>
          <w:tcPr>
            <w:tcW w:w="1361" w:type="dxa"/>
            <w:vAlign w:val="center"/>
          </w:tcPr>
          <w:p>
            <w:pPr>
              <w:pStyle w:val="11"/>
            </w:pPr>
            <w:r>
              <w:t>41100.00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20822</w:t>
            </w:r>
          </w:p>
        </w:tc>
        <w:tc>
          <w:tcPr>
            <w:tcW w:w="4536" w:type="dxa"/>
            <w:vAlign w:val="center"/>
          </w:tcPr>
          <w:p>
            <w:pPr>
              <w:pStyle w:val="12"/>
            </w:pPr>
            <w:r>
              <w:t>大中型水库移民后期扶持基金支出</w:t>
            </w: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2082201</w:t>
            </w:r>
          </w:p>
        </w:tc>
        <w:tc>
          <w:tcPr>
            <w:tcW w:w="4536" w:type="dxa"/>
            <w:vAlign w:val="center"/>
          </w:tcPr>
          <w:p>
            <w:pPr>
              <w:pStyle w:val="12"/>
            </w:pPr>
            <w:r>
              <w:t>移民补助</w:t>
            </w: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r>
              <w:t>2400.00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41400.00</w:t>
            </w:r>
          </w:p>
        </w:tc>
        <w:tc>
          <w:tcPr>
            <w:tcW w:w="1361" w:type="dxa"/>
            <w:vAlign w:val="center"/>
          </w:tcPr>
          <w:p>
            <w:pPr>
              <w:pStyle w:val="11"/>
            </w:pPr>
            <w:r>
              <w:t>41400.00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41400.00</w:t>
            </w:r>
          </w:p>
        </w:tc>
        <w:tc>
          <w:tcPr>
            <w:tcW w:w="1361" w:type="dxa"/>
            <w:vAlign w:val="center"/>
          </w:tcPr>
          <w:p>
            <w:pPr>
              <w:pStyle w:val="11"/>
            </w:pPr>
            <w:r>
              <w:t>41400.00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41400.00</w:t>
            </w:r>
          </w:p>
        </w:tc>
        <w:tc>
          <w:tcPr>
            <w:tcW w:w="1361" w:type="dxa"/>
            <w:vAlign w:val="center"/>
          </w:tcPr>
          <w:p>
            <w:pPr>
              <w:pStyle w:val="11"/>
            </w:pPr>
            <w:r>
              <w:t>41400.00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w:t>
            </w:r>
          </w:p>
        </w:tc>
        <w:tc>
          <w:tcPr>
            <w:tcW w:w="4536" w:type="dxa"/>
            <w:vAlign w:val="center"/>
          </w:tcPr>
          <w:p>
            <w:pPr>
              <w:pStyle w:val="12"/>
            </w:pPr>
            <w:r>
              <w:t>污染防治</w:t>
            </w: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2110302</w:t>
            </w:r>
          </w:p>
        </w:tc>
        <w:tc>
          <w:tcPr>
            <w:tcW w:w="4536" w:type="dxa"/>
            <w:vAlign w:val="center"/>
          </w:tcPr>
          <w:p>
            <w:pPr>
              <w:pStyle w:val="12"/>
            </w:pPr>
            <w:r>
              <w:t>水体</w:t>
            </w: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r>
              <w:t>36210000.00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16510300.00</w:t>
            </w:r>
          </w:p>
        </w:tc>
        <w:tc>
          <w:tcPr>
            <w:tcW w:w="1361" w:type="dxa"/>
            <w:vAlign w:val="center"/>
          </w:tcPr>
          <w:p>
            <w:pPr>
              <w:pStyle w:val="11"/>
            </w:pPr>
          </w:p>
        </w:tc>
        <w:tc>
          <w:tcPr>
            <w:tcW w:w="1361" w:type="dxa"/>
            <w:vAlign w:val="center"/>
          </w:tcPr>
          <w:p>
            <w:pPr>
              <w:pStyle w:val="11"/>
            </w:pPr>
            <w:r>
              <w:t>16510300.00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2120804</w:t>
            </w:r>
          </w:p>
        </w:tc>
        <w:tc>
          <w:tcPr>
            <w:tcW w:w="4536" w:type="dxa"/>
            <w:vAlign w:val="center"/>
          </w:tcPr>
          <w:p>
            <w:pPr>
              <w:pStyle w:val="12"/>
            </w:pPr>
            <w:r>
              <w:t>农村基础设施建设支出</w:t>
            </w: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r>
              <w:t>1285300.00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21213</w:t>
            </w:r>
          </w:p>
        </w:tc>
        <w:tc>
          <w:tcPr>
            <w:tcW w:w="4536" w:type="dxa"/>
            <w:vAlign w:val="center"/>
          </w:tcPr>
          <w:p>
            <w:pPr>
              <w:pStyle w:val="12"/>
            </w:pPr>
            <w:r>
              <w:t>城市基础设施配套费安排的支出</w:t>
            </w: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2121399</w:t>
            </w:r>
          </w:p>
        </w:tc>
        <w:tc>
          <w:tcPr>
            <w:tcW w:w="4536" w:type="dxa"/>
            <w:vAlign w:val="center"/>
          </w:tcPr>
          <w:p>
            <w:pPr>
              <w:pStyle w:val="12"/>
            </w:pPr>
            <w:r>
              <w:t>其他城市基础设施配套费安排的支出</w:t>
            </w: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r>
              <w:t>15225000.00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14612100.00</w:t>
            </w:r>
          </w:p>
        </w:tc>
        <w:tc>
          <w:tcPr>
            <w:tcW w:w="1361" w:type="dxa"/>
            <w:vAlign w:val="center"/>
          </w:tcPr>
          <w:p>
            <w:pPr>
              <w:pStyle w:val="11"/>
            </w:pPr>
            <w:r>
              <w:t>1113000.00</w:t>
            </w:r>
          </w:p>
        </w:tc>
        <w:tc>
          <w:tcPr>
            <w:tcW w:w="1361" w:type="dxa"/>
            <w:vAlign w:val="center"/>
          </w:tcPr>
          <w:p>
            <w:pPr>
              <w:pStyle w:val="11"/>
            </w:pPr>
            <w:r>
              <w:t>13499100.00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14612100.00</w:t>
            </w:r>
          </w:p>
        </w:tc>
        <w:tc>
          <w:tcPr>
            <w:tcW w:w="1361" w:type="dxa"/>
            <w:vAlign w:val="center"/>
          </w:tcPr>
          <w:p>
            <w:pPr>
              <w:pStyle w:val="11"/>
            </w:pPr>
            <w:r>
              <w:t>1113000.00</w:t>
            </w:r>
          </w:p>
        </w:tc>
        <w:tc>
          <w:tcPr>
            <w:tcW w:w="1361" w:type="dxa"/>
            <w:vAlign w:val="center"/>
          </w:tcPr>
          <w:p>
            <w:pPr>
              <w:pStyle w:val="11"/>
            </w:pPr>
            <w:r>
              <w:t>13499100.00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2130301</w:t>
            </w:r>
          </w:p>
        </w:tc>
        <w:tc>
          <w:tcPr>
            <w:tcW w:w="4536" w:type="dxa"/>
            <w:vAlign w:val="center"/>
          </w:tcPr>
          <w:p>
            <w:pPr>
              <w:pStyle w:val="12"/>
            </w:pPr>
            <w:r>
              <w:t>行政运行</w:t>
            </w:r>
          </w:p>
        </w:tc>
        <w:tc>
          <w:tcPr>
            <w:tcW w:w="1361" w:type="dxa"/>
            <w:vAlign w:val="center"/>
          </w:tcPr>
          <w:p>
            <w:pPr>
              <w:pStyle w:val="11"/>
            </w:pPr>
            <w:r>
              <w:t>1550400.00</w:t>
            </w:r>
          </w:p>
        </w:tc>
        <w:tc>
          <w:tcPr>
            <w:tcW w:w="1361" w:type="dxa"/>
            <w:vAlign w:val="center"/>
          </w:tcPr>
          <w:p>
            <w:pPr>
              <w:pStyle w:val="11"/>
            </w:pPr>
            <w:r>
              <w:t>1113000.00</w:t>
            </w:r>
          </w:p>
        </w:tc>
        <w:tc>
          <w:tcPr>
            <w:tcW w:w="1361" w:type="dxa"/>
            <w:vAlign w:val="center"/>
          </w:tcPr>
          <w:p>
            <w:pPr>
              <w:pStyle w:val="11"/>
            </w:pPr>
            <w:r>
              <w:t>437400.00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2130310</w:t>
            </w:r>
          </w:p>
        </w:tc>
        <w:tc>
          <w:tcPr>
            <w:tcW w:w="4536" w:type="dxa"/>
            <w:vAlign w:val="center"/>
          </w:tcPr>
          <w:p>
            <w:pPr>
              <w:pStyle w:val="12"/>
            </w:pPr>
            <w:r>
              <w:t>水土保持</w:t>
            </w: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r>
              <w:t>1000000.00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2130311</w:t>
            </w:r>
          </w:p>
        </w:tc>
        <w:tc>
          <w:tcPr>
            <w:tcW w:w="4536" w:type="dxa"/>
            <w:vAlign w:val="center"/>
          </w:tcPr>
          <w:p>
            <w:pPr>
              <w:pStyle w:val="12"/>
            </w:pPr>
            <w:r>
              <w:t>水资源节约管理与保护</w:t>
            </w:r>
          </w:p>
        </w:tc>
        <w:tc>
          <w:tcPr>
            <w:tcW w:w="1361" w:type="dxa"/>
            <w:vAlign w:val="center"/>
          </w:tcPr>
          <w:p>
            <w:pPr>
              <w:pStyle w:val="11"/>
            </w:pPr>
            <w:r>
              <w:t>10120000.00</w:t>
            </w:r>
          </w:p>
        </w:tc>
        <w:tc>
          <w:tcPr>
            <w:tcW w:w="1361" w:type="dxa"/>
            <w:vAlign w:val="center"/>
          </w:tcPr>
          <w:p>
            <w:pPr>
              <w:pStyle w:val="11"/>
            </w:pPr>
          </w:p>
        </w:tc>
        <w:tc>
          <w:tcPr>
            <w:tcW w:w="1361" w:type="dxa"/>
            <w:vAlign w:val="center"/>
          </w:tcPr>
          <w:p>
            <w:pPr>
              <w:pStyle w:val="11"/>
            </w:pPr>
            <w:r>
              <w:t>10120000.00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2130319</w:t>
            </w:r>
          </w:p>
        </w:tc>
        <w:tc>
          <w:tcPr>
            <w:tcW w:w="4536" w:type="dxa"/>
            <w:vAlign w:val="center"/>
          </w:tcPr>
          <w:p>
            <w:pPr>
              <w:pStyle w:val="12"/>
            </w:pPr>
            <w:r>
              <w:t>江河湖库水系综合整治</w:t>
            </w:r>
          </w:p>
        </w:tc>
        <w:tc>
          <w:tcPr>
            <w:tcW w:w="1361" w:type="dxa"/>
            <w:vAlign w:val="center"/>
          </w:tcPr>
          <w:p>
            <w:pPr>
              <w:pStyle w:val="11"/>
            </w:pPr>
            <w:r>
              <w:t>951700.00</w:t>
            </w:r>
          </w:p>
        </w:tc>
        <w:tc>
          <w:tcPr>
            <w:tcW w:w="1361" w:type="dxa"/>
            <w:vAlign w:val="center"/>
          </w:tcPr>
          <w:p>
            <w:pPr>
              <w:pStyle w:val="11"/>
            </w:pPr>
          </w:p>
        </w:tc>
        <w:tc>
          <w:tcPr>
            <w:tcW w:w="1361" w:type="dxa"/>
            <w:vAlign w:val="center"/>
          </w:tcPr>
          <w:p>
            <w:pPr>
              <w:pStyle w:val="11"/>
            </w:pPr>
            <w:r>
              <w:t>951700.00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2130335</w:t>
            </w:r>
          </w:p>
        </w:tc>
        <w:tc>
          <w:tcPr>
            <w:tcW w:w="4536" w:type="dxa"/>
            <w:vAlign w:val="center"/>
          </w:tcPr>
          <w:p>
            <w:pPr>
              <w:pStyle w:val="12"/>
            </w:pPr>
            <w:r>
              <w:t>农村人畜饮水</w:t>
            </w:r>
          </w:p>
        </w:tc>
        <w:tc>
          <w:tcPr>
            <w:tcW w:w="1361" w:type="dxa"/>
            <w:vAlign w:val="center"/>
          </w:tcPr>
          <w:p>
            <w:pPr>
              <w:pStyle w:val="11"/>
            </w:pPr>
            <w:r>
              <w:t>990000.00</w:t>
            </w:r>
          </w:p>
        </w:tc>
        <w:tc>
          <w:tcPr>
            <w:tcW w:w="1361" w:type="dxa"/>
            <w:vAlign w:val="center"/>
          </w:tcPr>
          <w:p>
            <w:pPr>
              <w:pStyle w:val="11"/>
            </w:pPr>
          </w:p>
        </w:tc>
        <w:tc>
          <w:tcPr>
            <w:tcW w:w="1361" w:type="dxa"/>
            <w:vAlign w:val="center"/>
          </w:tcPr>
          <w:p>
            <w:pPr>
              <w:pStyle w:val="11"/>
            </w:pPr>
            <w:r>
              <w:t>990000.00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58000.00</w:t>
            </w:r>
          </w:p>
        </w:tc>
        <w:tc>
          <w:tcPr>
            <w:tcW w:w="1361" w:type="dxa"/>
            <w:vAlign w:val="center"/>
          </w:tcPr>
          <w:p>
            <w:pPr>
              <w:pStyle w:val="11"/>
            </w:pPr>
            <w:r>
              <w:t>58000.00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58000.00</w:t>
            </w:r>
          </w:p>
        </w:tc>
        <w:tc>
          <w:tcPr>
            <w:tcW w:w="1361" w:type="dxa"/>
            <w:vAlign w:val="center"/>
          </w:tcPr>
          <w:p>
            <w:pPr>
              <w:pStyle w:val="11"/>
            </w:pPr>
            <w:r>
              <w:t>58000.00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58000.00</w:t>
            </w:r>
          </w:p>
        </w:tc>
        <w:tc>
          <w:tcPr>
            <w:tcW w:w="1361" w:type="dxa"/>
            <w:vAlign w:val="center"/>
          </w:tcPr>
          <w:p>
            <w:pPr>
              <w:pStyle w:val="11"/>
            </w:pPr>
            <w:r>
              <w:t>58000.00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51112100.00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16512700.00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193000.00</w:t>
            </w:r>
          </w:p>
        </w:tc>
        <w:tc>
          <w:tcPr>
            <w:tcW w:w="1474" w:type="dxa"/>
            <w:vAlign w:val="center"/>
          </w:tcPr>
          <w:p>
            <w:pPr>
              <w:pStyle w:val="11"/>
            </w:pPr>
            <w:r>
              <w:t>190600.00</w:t>
            </w:r>
          </w:p>
        </w:tc>
        <w:tc>
          <w:tcPr>
            <w:tcW w:w="1474" w:type="dxa"/>
            <w:vAlign w:val="center"/>
          </w:tcPr>
          <w:p>
            <w:pPr>
              <w:pStyle w:val="11"/>
            </w:pPr>
            <w:r>
              <w:t>2400.00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41400.00</w:t>
            </w:r>
          </w:p>
        </w:tc>
        <w:tc>
          <w:tcPr>
            <w:tcW w:w="1474" w:type="dxa"/>
            <w:vAlign w:val="center"/>
          </w:tcPr>
          <w:p>
            <w:pPr>
              <w:pStyle w:val="11"/>
            </w:pPr>
            <w:r>
              <w:t>41400.00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36210000.00</w:t>
            </w:r>
          </w:p>
        </w:tc>
        <w:tc>
          <w:tcPr>
            <w:tcW w:w="1474" w:type="dxa"/>
            <w:vAlign w:val="center"/>
          </w:tcPr>
          <w:p>
            <w:pPr>
              <w:pStyle w:val="11"/>
            </w:pPr>
            <w:r>
              <w:t>36210000.00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16510300.00</w:t>
            </w:r>
          </w:p>
        </w:tc>
        <w:tc>
          <w:tcPr>
            <w:tcW w:w="1474" w:type="dxa"/>
            <w:vAlign w:val="center"/>
          </w:tcPr>
          <w:p>
            <w:pPr>
              <w:pStyle w:val="11"/>
            </w:pPr>
          </w:p>
        </w:tc>
        <w:tc>
          <w:tcPr>
            <w:tcW w:w="1474" w:type="dxa"/>
            <w:vAlign w:val="center"/>
          </w:tcPr>
          <w:p>
            <w:pPr>
              <w:pStyle w:val="11"/>
            </w:pPr>
            <w:r>
              <w:t>16510300.00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14612100.00</w:t>
            </w:r>
          </w:p>
        </w:tc>
        <w:tc>
          <w:tcPr>
            <w:tcW w:w="1474" w:type="dxa"/>
            <w:vAlign w:val="center"/>
          </w:tcPr>
          <w:p>
            <w:pPr>
              <w:pStyle w:val="11"/>
            </w:pPr>
            <w:r>
              <w:t>14612100.00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58000.00</w:t>
            </w:r>
          </w:p>
        </w:tc>
        <w:tc>
          <w:tcPr>
            <w:tcW w:w="1474" w:type="dxa"/>
            <w:vAlign w:val="center"/>
          </w:tcPr>
          <w:p>
            <w:pPr>
              <w:pStyle w:val="11"/>
            </w:pPr>
            <w:r>
              <w:t>58000.00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67624800.00</w:t>
            </w:r>
          </w:p>
        </w:tc>
        <w:tc>
          <w:tcPr>
            <w:tcW w:w="3402" w:type="dxa"/>
            <w:vAlign w:val="center"/>
          </w:tcPr>
          <w:p>
            <w:pPr>
              <w:pStyle w:val="14"/>
            </w:pPr>
            <w:r>
              <w:t>本年支出合计</w:t>
            </w:r>
          </w:p>
        </w:tc>
        <w:tc>
          <w:tcPr>
            <w:tcW w:w="1474" w:type="dxa"/>
            <w:vAlign w:val="center"/>
          </w:tcPr>
          <w:p>
            <w:pPr>
              <w:pStyle w:val="15"/>
            </w:pPr>
            <w:r>
              <w:t>67624800.00</w:t>
            </w:r>
          </w:p>
        </w:tc>
        <w:tc>
          <w:tcPr>
            <w:tcW w:w="1474" w:type="dxa"/>
            <w:vAlign w:val="center"/>
          </w:tcPr>
          <w:p>
            <w:pPr>
              <w:pStyle w:val="15"/>
            </w:pPr>
            <w:r>
              <w:t>51112100.00</w:t>
            </w:r>
          </w:p>
        </w:tc>
        <w:tc>
          <w:tcPr>
            <w:tcW w:w="1474" w:type="dxa"/>
            <w:vAlign w:val="center"/>
          </w:tcPr>
          <w:p>
            <w:pPr>
              <w:pStyle w:val="15"/>
            </w:pPr>
            <w:r>
              <w:t>16512700.00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67624800.00</w:t>
            </w:r>
          </w:p>
        </w:tc>
        <w:tc>
          <w:tcPr>
            <w:tcW w:w="3402" w:type="dxa"/>
            <w:vAlign w:val="center"/>
          </w:tcPr>
          <w:p>
            <w:pPr>
              <w:pStyle w:val="14"/>
            </w:pPr>
            <w:r>
              <w:t>支出总计</w:t>
            </w:r>
          </w:p>
        </w:tc>
        <w:tc>
          <w:tcPr>
            <w:tcW w:w="1474" w:type="dxa"/>
            <w:vAlign w:val="center"/>
          </w:tcPr>
          <w:p>
            <w:pPr>
              <w:pStyle w:val="15"/>
            </w:pPr>
            <w:r>
              <w:t>67624800.00</w:t>
            </w:r>
          </w:p>
        </w:tc>
        <w:tc>
          <w:tcPr>
            <w:tcW w:w="1474" w:type="dxa"/>
            <w:vAlign w:val="center"/>
          </w:tcPr>
          <w:p>
            <w:pPr>
              <w:pStyle w:val="15"/>
            </w:pPr>
            <w:r>
              <w:t>51112100.00</w:t>
            </w:r>
          </w:p>
        </w:tc>
        <w:tc>
          <w:tcPr>
            <w:tcW w:w="1474" w:type="dxa"/>
            <w:vAlign w:val="center"/>
          </w:tcPr>
          <w:p>
            <w:pPr>
              <w:pStyle w:val="15"/>
            </w:pPr>
            <w:r>
              <w:t>16512700.00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51112100.00</w:t>
            </w:r>
          </w:p>
        </w:tc>
        <w:tc>
          <w:tcPr>
            <w:tcW w:w="2551" w:type="dxa"/>
            <w:vAlign w:val="center"/>
          </w:tcPr>
          <w:p>
            <w:pPr>
              <w:pStyle w:val="15"/>
            </w:pPr>
            <w:r>
              <w:t>1403000.00</w:t>
            </w:r>
          </w:p>
        </w:tc>
        <w:tc>
          <w:tcPr>
            <w:tcW w:w="2551" w:type="dxa"/>
            <w:vAlign w:val="center"/>
          </w:tcPr>
          <w:p>
            <w:pPr>
              <w:pStyle w:val="15"/>
            </w:pPr>
            <w:r>
              <w:t>49709100.00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190600.00</w:t>
            </w:r>
          </w:p>
        </w:tc>
        <w:tc>
          <w:tcPr>
            <w:tcW w:w="2551" w:type="dxa"/>
            <w:vAlign w:val="center"/>
          </w:tcPr>
          <w:p>
            <w:pPr>
              <w:pStyle w:val="11"/>
            </w:pPr>
            <w:r>
              <w:t>190600.00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190600.00</w:t>
            </w:r>
          </w:p>
        </w:tc>
        <w:tc>
          <w:tcPr>
            <w:tcW w:w="2551" w:type="dxa"/>
            <w:vAlign w:val="center"/>
          </w:tcPr>
          <w:p>
            <w:pPr>
              <w:pStyle w:val="11"/>
            </w:pPr>
            <w:r>
              <w:t>190600.00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66500.00</w:t>
            </w:r>
          </w:p>
        </w:tc>
        <w:tc>
          <w:tcPr>
            <w:tcW w:w="2551" w:type="dxa"/>
            <w:vAlign w:val="center"/>
          </w:tcPr>
          <w:p>
            <w:pPr>
              <w:pStyle w:val="11"/>
            </w:pPr>
            <w:r>
              <w:t>66500.00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83000.00</w:t>
            </w:r>
          </w:p>
        </w:tc>
        <w:tc>
          <w:tcPr>
            <w:tcW w:w="2551" w:type="dxa"/>
            <w:vAlign w:val="center"/>
          </w:tcPr>
          <w:p>
            <w:pPr>
              <w:pStyle w:val="11"/>
            </w:pPr>
            <w:r>
              <w:t>83000.00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41100.00</w:t>
            </w:r>
          </w:p>
        </w:tc>
        <w:tc>
          <w:tcPr>
            <w:tcW w:w="2551" w:type="dxa"/>
            <w:vAlign w:val="center"/>
          </w:tcPr>
          <w:p>
            <w:pPr>
              <w:pStyle w:val="11"/>
            </w:pPr>
            <w:r>
              <w:t>41100.00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41400.00</w:t>
            </w:r>
          </w:p>
        </w:tc>
        <w:tc>
          <w:tcPr>
            <w:tcW w:w="2551" w:type="dxa"/>
            <w:vAlign w:val="center"/>
          </w:tcPr>
          <w:p>
            <w:pPr>
              <w:pStyle w:val="11"/>
            </w:pPr>
            <w:r>
              <w:t>41400.00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41400.00</w:t>
            </w:r>
          </w:p>
        </w:tc>
        <w:tc>
          <w:tcPr>
            <w:tcW w:w="2551" w:type="dxa"/>
            <w:vAlign w:val="center"/>
          </w:tcPr>
          <w:p>
            <w:pPr>
              <w:pStyle w:val="11"/>
            </w:pPr>
            <w:r>
              <w:t>41400.00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41400.00</w:t>
            </w:r>
          </w:p>
        </w:tc>
        <w:tc>
          <w:tcPr>
            <w:tcW w:w="2551" w:type="dxa"/>
            <w:vAlign w:val="center"/>
          </w:tcPr>
          <w:p>
            <w:pPr>
              <w:pStyle w:val="11"/>
            </w:pPr>
            <w:r>
              <w:t>41400.00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36210000.00</w:t>
            </w:r>
          </w:p>
        </w:tc>
        <w:tc>
          <w:tcPr>
            <w:tcW w:w="2551" w:type="dxa"/>
            <w:vAlign w:val="center"/>
          </w:tcPr>
          <w:p>
            <w:pPr>
              <w:pStyle w:val="11"/>
            </w:pPr>
          </w:p>
        </w:tc>
        <w:tc>
          <w:tcPr>
            <w:tcW w:w="2551"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36210000.00</w:t>
            </w:r>
          </w:p>
        </w:tc>
        <w:tc>
          <w:tcPr>
            <w:tcW w:w="2551" w:type="dxa"/>
            <w:vAlign w:val="center"/>
          </w:tcPr>
          <w:p>
            <w:pPr>
              <w:pStyle w:val="11"/>
            </w:pPr>
          </w:p>
        </w:tc>
        <w:tc>
          <w:tcPr>
            <w:tcW w:w="2551"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2110302</w:t>
            </w:r>
          </w:p>
        </w:tc>
        <w:tc>
          <w:tcPr>
            <w:tcW w:w="4535" w:type="dxa"/>
            <w:vAlign w:val="center"/>
          </w:tcPr>
          <w:p>
            <w:pPr>
              <w:pStyle w:val="12"/>
            </w:pPr>
            <w:r>
              <w:t>水体</w:t>
            </w:r>
          </w:p>
        </w:tc>
        <w:tc>
          <w:tcPr>
            <w:tcW w:w="2551" w:type="dxa"/>
            <w:vAlign w:val="center"/>
          </w:tcPr>
          <w:p>
            <w:pPr>
              <w:pStyle w:val="11"/>
            </w:pPr>
            <w:r>
              <w:t>36210000.00</w:t>
            </w:r>
          </w:p>
        </w:tc>
        <w:tc>
          <w:tcPr>
            <w:tcW w:w="2551" w:type="dxa"/>
            <w:vAlign w:val="center"/>
          </w:tcPr>
          <w:p>
            <w:pPr>
              <w:pStyle w:val="11"/>
            </w:pPr>
          </w:p>
        </w:tc>
        <w:tc>
          <w:tcPr>
            <w:tcW w:w="2551" w:type="dxa"/>
            <w:vAlign w:val="center"/>
          </w:tcPr>
          <w:p>
            <w:pPr>
              <w:pStyle w:val="11"/>
            </w:pPr>
            <w:r>
              <w:t>36210000.00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14612100.00</w:t>
            </w:r>
          </w:p>
        </w:tc>
        <w:tc>
          <w:tcPr>
            <w:tcW w:w="2551" w:type="dxa"/>
            <w:vAlign w:val="center"/>
          </w:tcPr>
          <w:p>
            <w:pPr>
              <w:pStyle w:val="11"/>
            </w:pPr>
            <w:r>
              <w:t>1113000.00</w:t>
            </w:r>
          </w:p>
        </w:tc>
        <w:tc>
          <w:tcPr>
            <w:tcW w:w="2551" w:type="dxa"/>
            <w:vAlign w:val="center"/>
          </w:tcPr>
          <w:p>
            <w:pPr>
              <w:pStyle w:val="11"/>
            </w:pPr>
            <w:r>
              <w:t>13499100.00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14612100.00</w:t>
            </w:r>
          </w:p>
        </w:tc>
        <w:tc>
          <w:tcPr>
            <w:tcW w:w="2551" w:type="dxa"/>
            <w:vAlign w:val="center"/>
          </w:tcPr>
          <w:p>
            <w:pPr>
              <w:pStyle w:val="11"/>
            </w:pPr>
            <w:r>
              <w:t>1113000.00</w:t>
            </w:r>
          </w:p>
        </w:tc>
        <w:tc>
          <w:tcPr>
            <w:tcW w:w="2551" w:type="dxa"/>
            <w:vAlign w:val="center"/>
          </w:tcPr>
          <w:p>
            <w:pPr>
              <w:pStyle w:val="11"/>
            </w:pPr>
            <w:r>
              <w:t>13499100.00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1550400.00</w:t>
            </w:r>
          </w:p>
        </w:tc>
        <w:tc>
          <w:tcPr>
            <w:tcW w:w="2551" w:type="dxa"/>
            <w:vAlign w:val="center"/>
          </w:tcPr>
          <w:p>
            <w:pPr>
              <w:pStyle w:val="11"/>
            </w:pPr>
            <w:r>
              <w:t>1113000.00</w:t>
            </w:r>
          </w:p>
        </w:tc>
        <w:tc>
          <w:tcPr>
            <w:tcW w:w="2551" w:type="dxa"/>
            <w:vAlign w:val="center"/>
          </w:tcPr>
          <w:p>
            <w:pPr>
              <w:pStyle w:val="11"/>
            </w:pPr>
            <w:r>
              <w:t>437400.00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2130310</w:t>
            </w:r>
          </w:p>
        </w:tc>
        <w:tc>
          <w:tcPr>
            <w:tcW w:w="4535" w:type="dxa"/>
            <w:vAlign w:val="center"/>
          </w:tcPr>
          <w:p>
            <w:pPr>
              <w:pStyle w:val="12"/>
            </w:pPr>
            <w:r>
              <w:t>水土保持</w:t>
            </w:r>
          </w:p>
        </w:tc>
        <w:tc>
          <w:tcPr>
            <w:tcW w:w="2551" w:type="dxa"/>
            <w:vAlign w:val="center"/>
          </w:tcPr>
          <w:p>
            <w:pPr>
              <w:pStyle w:val="11"/>
            </w:pPr>
            <w:r>
              <w:t>1000000.00</w:t>
            </w:r>
          </w:p>
        </w:tc>
        <w:tc>
          <w:tcPr>
            <w:tcW w:w="2551" w:type="dxa"/>
            <w:vAlign w:val="center"/>
          </w:tcPr>
          <w:p>
            <w:pPr>
              <w:pStyle w:val="11"/>
            </w:pPr>
          </w:p>
        </w:tc>
        <w:tc>
          <w:tcPr>
            <w:tcW w:w="2551" w:type="dxa"/>
            <w:vAlign w:val="center"/>
          </w:tcPr>
          <w:p>
            <w:pPr>
              <w:pStyle w:val="11"/>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2130311</w:t>
            </w:r>
          </w:p>
        </w:tc>
        <w:tc>
          <w:tcPr>
            <w:tcW w:w="4535" w:type="dxa"/>
            <w:vAlign w:val="center"/>
          </w:tcPr>
          <w:p>
            <w:pPr>
              <w:pStyle w:val="12"/>
            </w:pPr>
            <w:r>
              <w:t>水资源节约管理与保护</w:t>
            </w:r>
          </w:p>
        </w:tc>
        <w:tc>
          <w:tcPr>
            <w:tcW w:w="2551" w:type="dxa"/>
            <w:vAlign w:val="center"/>
          </w:tcPr>
          <w:p>
            <w:pPr>
              <w:pStyle w:val="11"/>
            </w:pPr>
            <w:r>
              <w:t>10120000.00</w:t>
            </w:r>
          </w:p>
        </w:tc>
        <w:tc>
          <w:tcPr>
            <w:tcW w:w="2551" w:type="dxa"/>
            <w:vAlign w:val="center"/>
          </w:tcPr>
          <w:p>
            <w:pPr>
              <w:pStyle w:val="11"/>
            </w:pPr>
          </w:p>
        </w:tc>
        <w:tc>
          <w:tcPr>
            <w:tcW w:w="2551" w:type="dxa"/>
            <w:vAlign w:val="center"/>
          </w:tcPr>
          <w:p>
            <w:pPr>
              <w:pStyle w:val="11"/>
            </w:pPr>
            <w:r>
              <w:t>10120000.00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2130319</w:t>
            </w:r>
          </w:p>
        </w:tc>
        <w:tc>
          <w:tcPr>
            <w:tcW w:w="4535" w:type="dxa"/>
            <w:vAlign w:val="center"/>
          </w:tcPr>
          <w:p>
            <w:pPr>
              <w:pStyle w:val="12"/>
            </w:pPr>
            <w:r>
              <w:t>江河湖库水系综合整治</w:t>
            </w:r>
          </w:p>
        </w:tc>
        <w:tc>
          <w:tcPr>
            <w:tcW w:w="2551" w:type="dxa"/>
            <w:vAlign w:val="center"/>
          </w:tcPr>
          <w:p>
            <w:pPr>
              <w:pStyle w:val="11"/>
            </w:pPr>
            <w:r>
              <w:t>951700.00</w:t>
            </w:r>
          </w:p>
        </w:tc>
        <w:tc>
          <w:tcPr>
            <w:tcW w:w="2551" w:type="dxa"/>
            <w:vAlign w:val="center"/>
          </w:tcPr>
          <w:p>
            <w:pPr>
              <w:pStyle w:val="11"/>
            </w:pPr>
          </w:p>
        </w:tc>
        <w:tc>
          <w:tcPr>
            <w:tcW w:w="2551" w:type="dxa"/>
            <w:vAlign w:val="center"/>
          </w:tcPr>
          <w:p>
            <w:pPr>
              <w:pStyle w:val="11"/>
            </w:pPr>
            <w:r>
              <w:t>951700.00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2130335</w:t>
            </w:r>
          </w:p>
        </w:tc>
        <w:tc>
          <w:tcPr>
            <w:tcW w:w="4535" w:type="dxa"/>
            <w:vAlign w:val="center"/>
          </w:tcPr>
          <w:p>
            <w:pPr>
              <w:pStyle w:val="12"/>
            </w:pPr>
            <w:r>
              <w:t>农村人畜饮水</w:t>
            </w:r>
          </w:p>
        </w:tc>
        <w:tc>
          <w:tcPr>
            <w:tcW w:w="2551" w:type="dxa"/>
            <w:vAlign w:val="center"/>
          </w:tcPr>
          <w:p>
            <w:pPr>
              <w:pStyle w:val="11"/>
            </w:pPr>
            <w:r>
              <w:t>990000.00</w:t>
            </w:r>
          </w:p>
        </w:tc>
        <w:tc>
          <w:tcPr>
            <w:tcW w:w="2551" w:type="dxa"/>
            <w:vAlign w:val="center"/>
          </w:tcPr>
          <w:p>
            <w:pPr>
              <w:pStyle w:val="11"/>
            </w:pPr>
          </w:p>
        </w:tc>
        <w:tc>
          <w:tcPr>
            <w:tcW w:w="2551" w:type="dxa"/>
            <w:vAlign w:val="center"/>
          </w:tcPr>
          <w:p>
            <w:pPr>
              <w:pStyle w:val="11"/>
            </w:pPr>
            <w:r>
              <w:t>990000.00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58000.00</w:t>
            </w:r>
          </w:p>
        </w:tc>
        <w:tc>
          <w:tcPr>
            <w:tcW w:w="2551" w:type="dxa"/>
            <w:vAlign w:val="center"/>
          </w:tcPr>
          <w:p>
            <w:pPr>
              <w:pStyle w:val="11"/>
            </w:pPr>
            <w:r>
              <w:t>58000.00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58000.00</w:t>
            </w:r>
          </w:p>
        </w:tc>
        <w:tc>
          <w:tcPr>
            <w:tcW w:w="2551" w:type="dxa"/>
            <w:vAlign w:val="center"/>
          </w:tcPr>
          <w:p>
            <w:pPr>
              <w:pStyle w:val="11"/>
            </w:pPr>
            <w:r>
              <w:t>58000.00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58000.00</w:t>
            </w:r>
          </w:p>
        </w:tc>
        <w:tc>
          <w:tcPr>
            <w:tcW w:w="2551" w:type="dxa"/>
            <w:vAlign w:val="center"/>
          </w:tcPr>
          <w:p>
            <w:pPr>
              <w:pStyle w:val="11"/>
            </w:pPr>
            <w:r>
              <w:t>58000.00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1403000.00</w:t>
            </w:r>
          </w:p>
        </w:tc>
        <w:tc>
          <w:tcPr>
            <w:tcW w:w="2551" w:type="dxa"/>
            <w:vAlign w:val="center"/>
          </w:tcPr>
          <w:p>
            <w:pPr>
              <w:pStyle w:val="15"/>
            </w:pPr>
            <w:r>
              <w:t>1303000.00</w:t>
            </w:r>
          </w:p>
        </w:tc>
        <w:tc>
          <w:tcPr>
            <w:tcW w:w="255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1041500.00</w:t>
            </w:r>
          </w:p>
        </w:tc>
        <w:tc>
          <w:tcPr>
            <w:tcW w:w="2551" w:type="dxa"/>
            <w:vAlign w:val="center"/>
          </w:tcPr>
          <w:p>
            <w:pPr>
              <w:pStyle w:val="11"/>
            </w:pPr>
            <w:r>
              <w:t>1041500.00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382000.00</w:t>
            </w:r>
          </w:p>
        </w:tc>
        <w:tc>
          <w:tcPr>
            <w:tcW w:w="2551" w:type="dxa"/>
            <w:vAlign w:val="center"/>
          </w:tcPr>
          <w:p>
            <w:pPr>
              <w:pStyle w:val="11"/>
            </w:pPr>
            <w:r>
              <w:t>382000.00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143000.00</w:t>
            </w:r>
          </w:p>
        </w:tc>
        <w:tc>
          <w:tcPr>
            <w:tcW w:w="2551" w:type="dxa"/>
            <w:vAlign w:val="center"/>
          </w:tcPr>
          <w:p>
            <w:pPr>
              <w:pStyle w:val="11"/>
            </w:pPr>
            <w:r>
              <w:t>143000.00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290000.00</w:t>
            </w:r>
          </w:p>
        </w:tc>
        <w:tc>
          <w:tcPr>
            <w:tcW w:w="2551" w:type="dxa"/>
            <w:vAlign w:val="center"/>
          </w:tcPr>
          <w:p>
            <w:pPr>
              <w:pStyle w:val="11"/>
            </w:pPr>
            <w:r>
              <w:t>290000.00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83000.00</w:t>
            </w:r>
          </w:p>
        </w:tc>
        <w:tc>
          <w:tcPr>
            <w:tcW w:w="2551" w:type="dxa"/>
            <w:vAlign w:val="center"/>
          </w:tcPr>
          <w:p>
            <w:pPr>
              <w:pStyle w:val="11"/>
            </w:pPr>
            <w:r>
              <w:t>83000.00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41100.00</w:t>
            </w:r>
          </w:p>
        </w:tc>
        <w:tc>
          <w:tcPr>
            <w:tcW w:w="2551" w:type="dxa"/>
            <w:vAlign w:val="center"/>
          </w:tcPr>
          <w:p>
            <w:pPr>
              <w:pStyle w:val="11"/>
            </w:pPr>
            <w:r>
              <w:t>41100.00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39000.00</w:t>
            </w:r>
          </w:p>
        </w:tc>
        <w:tc>
          <w:tcPr>
            <w:tcW w:w="2551" w:type="dxa"/>
            <w:vAlign w:val="center"/>
          </w:tcPr>
          <w:p>
            <w:pPr>
              <w:pStyle w:val="11"/>
            </w:pPr>
            <w:r>
              <w:t>39000.00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5400.00</w:t>
            </w:r>
          </w:p>
        </w:tc>
        <w:tc>
          <w:tcPr>
            <w:tcW w:w="2551" w:type="dxa"/>
            <w:vAlign w:val="center"/>
          </w:tcPr>
          <w:p>
            <w:pPr>
              <w:pStyle w:val="11"/>
            </w:pPr>
            <w:r>
              <w:t>5400.00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58000.00</w:t>
            </w:r>
          </w:p>
        </w:tc>
        <w:tc>
          <w:tcPr>
            <w:tcW w:w="2551" w:type="dxa"/>
            <w:vAlign w:val="center"/>
          </w:tcPr>
          <w:p>
            <w:pPr>
              <w:pStyle w:val="11"/>
            </w:pPr>
            <w:r>
              <w:t>58000.00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100000.00</w:t>
            </w:r>
          </w:p>
        </w:tc>
        <w:tc>
          <w:tcPr>
            <w:tcW w:w="2551" w:type="dxa"/>
            <w:vAlign w:val="center"/>
          </w:tcPr>
          <w:p>
            <w:pPr>
              <w:pStyle w:val="11"/>
            </w:pPr>
          </w:p>
        </w:tc>
        <w:tc>
          <w:tcPr>
            <w:tcW w:w="2552"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40000.00</w:t>
            </w:r>
          </w:p>
        </w:tc>
        <w:tc>
          <w:tcPr>
            <w:tcW w:w="2551" w:type="dxa"/>
            <w:vAlign w:val="center"/>
          </w:tcPr>
          <w:p>
            <w:pPr>
              <w:pStyle w:val="11"/>
            </w:pPr>
          </w:p>
        </w:tc>
        <w:tc>
          <w:tcPr>
            <w:tcW w:w="2552"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60000.00</w:t>
            </w:r>
          </w:p>
        </w:tc>
        <w:tc>
          <w:tcPr>
            <w:tcW w:w="2551" w:type="dxa"/>
            <w:vAlign w:val="center"/>
          </w:tcPr>
          <w:p>
            <w:pPr>
              <w:pStyle w:val="11"/>
            </w:pPr>
          </w:p>
        </w:tc>
        <w:tc>
          <w:tcPr>
            <w:tcW w:w="2552"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261500.00</w:t>
            </w:r>
          </w:p>
        </w:tc>
        <w:tc>
          <w:tcPr>
            <w:tcW w:w="2551" w:type="dxa"/>
            <w:vAlign w:val="center"/>
          </w:tcPr>
          <w:p>
            <w:pPr>
              <w:pStyle w:val="11"/>
            </w:pPr>
            <w:r>
              <w:t>261500.00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66500.00</w:t>
            </w:r>
          </w:p>
        </w:tc>
        <w:tc>
          <w:tcPr>
            <w:tcW w:w="2551" w:type="dxa"/>
            <w:vAlign w:val="center"/>
          </w:tcPr>
          <w:p>
            <w:pPr>
              <w:pStyle w:val="11"/>
            </w:pPr>
            <w:r>
              <w:t>66500.00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195000.00</w:t>
            </w:r>
          </w:p>
        </w:tc>
        <w:tc>
          <w:tcPr>
            <w:tcW w:w="2551" w:type="dxa"/>
            <w:vAlign w:val="center"/>
          </w:tcPr>
          <w:p>
            <w:pPr>
              <w:pStyle w:val="11"/>
            </w:pPr>
            <w:r>
              <w:t>195000.00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16512700.00</w:t>
            </w:r>
          </w:p>
        </w:tc>
        <w:tc>
          <w:tcPr>
            <w:tcW w:w="2551" w:type="dxa"/>
            <w:vAlign w:val="center"/>
          </w:tcPr>
          <w:p>
            <w:pPr>
              <w:pStyle w:val="15"/>
            </w:pPr>
          </w:p>
        </w:tc>
        <w:tc>
          <w:tcPr>
            <w:tcW w:w="2551" w:type="dxa"/>
            <w:vAlign w:val="center"/>
          </w:tcPr>
          <w:p>
            <w:pPr>
              <w:pStyle w:val="15"/>
            </w:pPr>
            <w:r>
              <w:t>16512700.00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20822</w:t>
            </w:r>
          </w:p>
        </w:tc>
        <w:tc>
          <w:tcPr>
            <w:tcW w:w="4535" w:type="dxa"/>
            <w:vAlign w:val="center"/>
          </w:tcPr>
          <w:p>
            <w:pPr>
              <w:pStyle w:val="12"/>
            </w:pPr>
            <w:r>
              <w:t>大中型水库移民后期扶持基金支出</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2082201</w:t>
            </w:r>
          </w:p>
        </w:tc>
        <w:tc>
          <w:tcPr>
            <w:tcW w:w="4535" w:type="dxa"/>
            <w:vAlign w:val="center"/>
          </w:tcPr>
          <w:p>
            <w:pPr>
              <w:pStyle w:val="12"/>
            </w:pPr>
            <w:r>
              <w:t>移民补助</w:t>
            </w:r>
          </w:p>
        </w:tc>
        <w:tc>
          <w:tcPr>
            <w:tcW w:w="2551" w:type="dxa"/>
            <w:vAlign w:val="center"/>
          </w:tcPr>
          <w:p>
            <w:pPr>
              <w:pStyle w:val="11"/>
            </w:pPr>
            <w:r>
              <w:t>2400.00</w:t>
            </w:r>
          </w:p>
        </w:tc>
        <w:tc>
          <w:tcPr>
            <w:tcW w:w="2551" w:type="dxa"/>
            <w:vAlign w:val="center"/>
          </w:tcPr>
          <w:p>
            <w:pPr>
              <w:pStyle w:val="11"/>
            </w:pPr>
          </w:p>
        </w:tc>
        <w:tc>
          <w:tcPr>
            <w:tcW w:w="2551" w:type="dxa"/>
            <w:vAlign w:val="center"/>
          </w:tcPr>
          <w:p>
            <w:pPr>
              <w:pStyle w:val="11"/>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16510300.00</w:t>
            </w:r>
          </w:p>
        </w:tc>
        <w:tc>
          <w:tcPr>
            <w:tcW w:w="2551" w:type="dxa"/>
            <w:vAlign w:val="center"/>
          </w:tcPr>
          <w:p>
            <w:pPr>
              <w:pStyle w:val="11"/>
            </w:pPr>
          </w:p>
        </w:tc>
        <w:tc>
          <w:tcPr>
            <w:tcW w:w="2551" w:type="dxa"/>
            <w:vAlign w:val="center"/>
          </w:tcPr>
          <w:p>
            <w:pPr>
              <w:pStyle w:val="11"/>
            </w:pPr>
            <w:r>
              <w:t>16510300.00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1285300.00</w:t>
            </w:r>
          </w:p>
        </w:tc>
        <w:tc>
          <w:tcPr>
            <w:tcW w:w="2551" w:type="dxa"/>
            <w:vAlign w:val="center"/>
          </w:tcPr>
          <w:p>
            <w:pPr>
              <w:pStyle w:val="11"/>
            </w:pPr>
          </w:p>
        </w:tc>
        <w:tc>
          <w:tcPr>
            <w:tcW w:w="2551" w:type="dxa"/>
            <w:vAlign w:val="center"/>
          </w:tcPr>
          <w:p>
            <w:pPr>
              <w:pStyle w:val="11"/>
            </w:pPr>
            <w:r>
              <w:t>1285300.00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1285300.00</w:t>
            </w:r>
          </w:p>
        </w:tc>
        <w:tc>
          <w:tcPr>
            <w:tcW w:w="2551" w:type="dxa"/>
            <w:vAlign w:val="center"/>
          </w:tcPr>
          <w:p>
            <w:pPr>
              <w:pStyle w:val="11"/>
            </w:pPr>
          </w:p>
        </w:tc>
        <w:tc>
          <w:tcPr>
            <w:tcW w:w="2551" w:type="dxa"/>
            <w:vAlign w:val="center"/>
          </w:tcPr>
          <w:p>
            <w:pPr>
              <w:pStyle w:val="11"/>
            </w:pPr>
            <w:r>
              <w:t>1285300.00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15225000.00</w:t>
            </w:r>
          </w:p>
        </w:tc>
        <w:tc>
          <w:tcPr>
            <w:tcW w:w="2551" w:type="dxa"/>
            <w:vAlign w:val="center"/>
          </w:tcPr>
          <w:p>
            <w:pPr>
              <w:pStyle w:val="11"/>
            </w:pPr>
          </w:p>
        </w:tc>
        <w:tc>
          <w:tcPr>
            <w:tcW w:w="2551" w:type="dxa"/>
            <w:vAlign w:val="center"/>
          </w:tcPr>
          <w:p>
            <w:pPr>
              <w:pStyle w:val="11"/>
            </w:pPr>
            <w:r>
              <w:t>15225000.00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2121399</w:t>
            </w:r>
          </w:p>
        </w:tc>
        <w:tc>
          <w:tcPr>
            <w:tcW w:w="4535" w:type="dxa"/>
            <w:vAlign w:val="center"/>
          </w:tcPr>
          <w:p>
            <w:pPr>
              <w:pStyle w:val="12"/>
            </w:pPr>
            <w:r>
              <w:t>其他城市基础设施配套费安排的支出</w:t>
            </w:r>
          </w:p>
        </w:tc>
        <w:tc>
          <w:tcPr>
            <w:tcW w:w="2551" w:type="dxa"/>
            <w:vAlign w:val="center"/>
          </w:tcPr>
          <w:p>
            <w:pPr>
              <w:pStyle w:val="11"/>
            </w:pPr>
            <w:r>
              <w:t>15225000.00</w:t>
            </w:r>
          </w:p>
        </w:tc>
        <w:tc>
          <w:tcPr>
            <w:tcW w:w="2551" w:type="dxa"/>
            <w:vAlign w:val="center"/>
          </w:tcPr>
          <w:p>
            <w:pPr>
              <w:pStyle w:val="11"/>
            </w:pPr>
          </w:p>
        </w:tc>
        <w:tc>
          <w:tcPr>
            <w:tcW w:w="2551" w:type="dxa"/>
            <w:vAlign w:val="center"/>
          </w:tcPr>
          <w:p>
            <w:pPr>
              <w:pStyle w:val="11"/>
            </w:pPr>
            <w:r>
              <w:t>15225000.00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332001馆陶县水利局本级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馆陶县水利局本级2022年单位预算信息公开情况说明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》、《地方预决算公开操作规程》和《关于进一步推进预算公开工作的实施意见》规定，现将馆陶县水利局本级2022年单位预算公开如下：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主要职责是：</w:t>
      </w:r>
    </w:p>
    <w:p>
      <w:pPr>
        <w:pStyle w:val="25"/>
      </w:pPr>
      <w:r>
        <w:t>（一）负责保障水资源的合理开发利用。按照要求组织编制全县水资源战略规划、重要河流的流域综合规划、防洪规划等重大水利规划。</w:t>
      </w:r>
    </w:p>
    <w:p>
      <w:pPr>
        <w:pStyle w:val="25"/>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pPr>
        <w:pStyle w:val="25"/>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pPr>
        <w:pStyle w:val="25"/>
      </w:pPr>
      <w:r>
        <w:t>（四）指导水资源保护工作。组织编制并实施水资源保护规划，指导饮用水水源保护有关工作，指导地下水开发利用和地下水资源管理保护。组织指导地下水超采区综合治理。</w:t>
      </w:r>
    </w:p>
    <w:p>
      <w:pPr>
        <w:pStyle w:val="25"/>
      </w:pPr>
      <w:r>
        <w:t>（五）负责节约用水工作。组织编制节约用水规划并监督实施，组织实施有关标准，组织实施用水总量控制等管理制度，指导和推动节水型社会建设工作。</w:t>
      </w:r>
    </w:p>
    <w:p>
      <w:pPr>
        <w:pStyle w:val="25"/>
      </w:pPr>
      <w:r>
        <w:t>（六）按规定对江河湖库和地下水实施监测，组织开展水资源评价工作，组织开展水能资源调查评价工作，发布水资源公报。</w:t>
      </w:r>
    </w:p>
    <w:p>
      <w:pPr>
        <w:pStyle w:val="25"/>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pPr>
        <w:pStyle w:val="25"/>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pStyle w:val="25"/>
      </w:pPr>
      <w:r>
        <w:t>（九）负责水土保持工作。组织实施水土流失的综合防治、监测预报。负责建设项目水土保持监督管理工作，指导重点水土保持建设项目的实施。</w:t>
      </w:r>
    </w:p>
    <w:p>
      <w:pPr>
        <w:pStyle w:val="25"/>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pPr>
        <w:pStyle w:val="25"/>
      </w:pPr>
      <w:r>
        <w:t>（十一）指导监督水库移民后期扶持政策的实施。</w:t>
      </w:r>
    </w:p>
    <w:p>
      <w:pPr>
        <w:pStyle w:val="25"/>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pPr>
        <w:pStyle w:val="25"/>
      </w:pPr>
      <w:r>
        <w:t>（十三）组织重大水利科学研究、技术引进和科技推广，开展国际交流与合作。</w:t>
      </w:r>
    </w:p>
    <w:p>
      <w:pPr>
        <w:pStyle w:val="25"/>
      </w:pPr>
      <w:r>
        <w:t>（十四）负责水情旱情监测预警工作。承担防御洪水应急抢险的技术支撑工作。承担台风防御期间重要水工程调度工作。</w:t>
      </w:r>
    </w:p>
    <w:p>
      <w:pPr>
        <w:pStyle w:val="25"/>
      </w:pPr>
      <w:r>
        <w:t>（十五）承办县委、县政府交办的其他任务。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馆陶县水利局本级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2022年度预算收入6762.48万元，其中：一般公共预算拨款收入5111.21万元，政府性基金收入1651.27万元。</w:t>
      </w:r>
    </w:p>
    <w:p>
      <w:pPr>
        <w:pStyle w:val="26"/>
      </w:pPr>
      <w:r>
        <w:t>2.支出说明</w:t>
      </w:r>
    </w:p>
    <w:p>
      <w:pPr>
        <w:pStyle w:val="26"/>
      </w:pPr>
      <w:r>
        <w:t>2022年支出预算6762.48万元，其中基本支出140.3万元，包括人员经费130.3万元，公用经费10万元；专项经费6622.18万元，主要为生态水网提水电费资金、“四套班子”水费资金、水利专项经费、南水北调引江水资金、生态水网资金、河渠管护奖补资金、河长制工作经费、小流域水土保持综合治理项目资金、水资源管理经费等。</w:t>
      </w:r>
    </w:p>
    <w:p>
      <w:pPr>
        <w:pStyle w:val="26"/>
      </w:pPr>
      <w:r>
        <w:t>3.比上年增减变化情况</w:t>
      </w:r>
    </w:p>
    <w:p>
      <w:pPr>
        <w:pStyle w:val="26"/>
      </w:pPr>
      <w:r>
        <w:t>2022年预算收支安排6762.48万元，较2021年预算增加3713.82万元，其中：1.基本支出增加9.29万元，主要是职工奖励绩效工资。2.项目支出减少218.32万元，主要原因为省级水利项目资金减少。</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机关运行经费共计安排10万元，</w:t>
      </w:r>
      <w:r>
        <w:rPr>
          <w:rFonts w:hint="eastAsia"/>
          <w:lang w:val="en-US" w:eastAsia="zh-CN"/>
        </w:rPr>
        <w:t>主要</w:t>
      </w:r>
      <w:r>
        <w:t>为邮电费</w:t>
      </w:r>
      <w:r>
        <w:rPr>
          <w:rFonts w:hint="eastAsia"/>
          <w:lang w:eastAsia="zh-CN"/>
        </w:rPr>
        <w:t>、</w:t>
      </w:r>
      <w:r>
        <w:rPr>
          <w:rFonts w:hint="eastAsia"/>
          <w:lang w:val="en-US" w:eastAsia="zh-CN"/>
        </w:rPr>
        <w:t>交通</w:t>
      </w:r>
      <w:r>
        <w:t>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p>
    <w:p>
      <w:pPr>
        <w:pStyle w:val="28"/>
      </w:pPr>
      <w:r>
        <w:t>2022年“三公”经费预算安排0万元，其中因公出国（境）费0元；公用车购置及运维费0万元（其中：公务车购置费0万元，公务车运行费0万元）；公务接待费0万元。“三公经费”预算比去年减少</w:t>
      </w:r>
      <w:r>
        <w:rPr>
          <w:rFonts w:hint="eastAsia"/>
          <w:lang w:eastAsia="zh-CN"/>
        </w:rPr>
        <w:t>1.2万元，</w:t>
      </w:r>
      <w:r>
        <w:t>主要原因是厉行节约，严格落实八项规定，严格控制各项经费支出。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1、“四套班子”水费绩效目标表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1.保障县委、县政府、县人大、县政协四套班子可正常用水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供应“四套班子”数量</w:t>
            </w:r>
          </w:p>
        </w:tc>
        <w:tc>
          <w:tcPr>
            <w:tcW w:w="2835" w:type="dxa"/>
            <w:vAlign w:val="center"/>
          </w:tcPr>
          <w:p>
            <w:pPr>
              <w:pStyle w:val="12"/>
            </w:pPr>
            <w:r>
              <w:t>县委、人大、政府、政协</w:t>
            </w:r>
          </w:p>
        </w:tc>
        <w:tc>
          <w:tcPr>
            <w:tcW w:w="2551" w:type="dxa"/>
            <w:vAlign w:val="center"/>
          </w:tcPr>
          <w:p>
            <w:pPr>
              <w:pStyle w:val="12"/>
            </w:pPr>
            <w:r>
              <w:t>≥4个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财政月补助标准</w:t>
            </w:r>
          </w:p>
        </w:tc>
        <w:tc>
          <w:tcPr>
            <w:tcW w:w="2835" w:type="dxa"/>
            <w:vAlign w:val="center"/>
          </w:tcPr>
          <w:p>
            <w:pPr>
              <w:pStyle w:val="12"/>
            </w:pPr>
            <w:r>
              <w:t>县财政每月补助1万元</w:t>
            </w:r>
          </w:p>
        </w:tc>
        <w:tc>
          <w:tcPr>
            <w:tcW w:w="2551" w:type="dxa"/>
            <w:vAlign w:val="center"/>
          </w:tcPr>
          <w:p>
            <w:pPr>
              <w:pStyle w:val="12"/>
            </w:pPr>
            <w:r>
              <w:t>1万元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提供优质饮用水</w:t>
            </w:r>
          </w:p>
        </w:tc>
        <w:tc>
          <w:tcPr>
            <w:tcW w:w="2835" w:type="dxa"/>
            <w:vAlign w:val="center"/>
          </w:tcPr>
          <w:p>
            <w:pPr>
              <w:pStyle w:val="12"/>
            </w:pPr>
            <w:r>
              <w:t>为全县提供优质饮用水</w:t>
            </w:r>
          </w:p>
        </w:tc>
        <w:tc>
          <w:tcPr>
            <w:tcW w:w="2551" w:type="dxa"/>
            <w:vAlign w:val="center"/>
          </w:tcPr>
          <w:p>
            <w:pPr>
              <w:pStyle w:val="12"/>
            </w:pPr>
            <w:r>
              <w:t>提供优质饮用水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年内完成</w:t>
            </w:r>
          </w:p>
        </w:tc>
        <w:tc>
          <w:tcPr>
            <w:tcW w:w="2835" w:type="dxa"/>
            <w:vAlign w:val="center"/>
          </w:tcPr>
          <w:p>
            <w:pPr>
              <w:pStyle w:val="12"/>
            </w:pPr>
            <w:r>
              <w:t>在2022年内完成任务</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保障“四套班子”正常办公用水</w:t>
            </w:r>
          </w:p>
        </w:tc>
        <w:tc>
          <w:tcPr>
            <w:tcW w:w="2835" w:type="dxa"/>
            <w:vAlign w:val="center"/>
          </w:tcPr>
          <w:p>
            <w:pPr>
              <w:pStyle w:val="12"/>
            </w:pPr>
            <w:r>
              <w:t>县委、人大、政府、政协</w:t>
            </w:r>
          </w:p>
        </w:tc>
        <w:tc>
          <w:tcPr>
            <w:tcW w:w="2551" w:type="dxa"/>
            <w:vAlign w:val="center"/>
          </w:tcPr>
          <w:p>
            <w:pPr>
              <w:pStyle w:val="12"/>
            </w:pPr>
            <w:r>
              <w:t>≥4个</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保障“四套班子”附属12部门正常办公用水</w:t>
            </w:r>
          </w:p>
        </w:tc>
        <w:tc>
          <w:tcPr>
            <w:tcW w:w="2835" w:type="dxa"/>
            <w:vAlign w:val="center"/>
          </w:tcPr>
          <w:p>
            <w:pPr>
              <w:pStyle w:val="12"/>
            </w:pPr>
            <w:r>
              <w:t>共计12个部门</w:t>
            </w:r>
          </w:p>
        </w:tc>
        <w:tc>
          <w:tcPr>
            <w:tcW w:w="2551" w:type="dxa"/>
            <w:vAlign w:val="center"/>
          </w:tcPr>
          <w:p>
            <w:pPr>
              <w:pStyle w:val="12"/>
            </w:pPr>
            <w:r>
              <w:t>≥12个</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“四套班子”及附属部门满意度占比</w:t>
            </w:r>
          </w:p>
        </w:tc>
        <w:tc>
          <w:tcPr>
            <w:tcW w:w="2835" w:type="dxa"/>
            <w:vAlign w:val="center"/>
          </w:tcPr>
          <w:p>
            <w:pPr>
              <w:pStyle w:val="12"/>
            </w:pPr>
            <w:r>
              <w:t>调查“四套班子”及附属部门工作人员用水满意度占调查总数占比</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2、河长制工作管理经费绩效目标表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1.资金主要用于水资源保护、河湖水域岸线管理、水污染防治、水环境治理、水生态修复和执法监管等，通过构建河湖健康生命、实现河湖功能永续利用。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年巡查次数(次)</w:t>
            </w:r>
          </w:p>
        </w:tc>
        <w:tc>
          <w:tcPr>
            <w:tcW w:w="2835" w:type="dxa"/>
            <w:vAlign w:val="center"/>
          </w:tcPr>
          <w:p>
            <w:pPr>
              <w:pStyle w:val="12"/>
            </w:pPr>
            <w:r>
              <w:t>当年针对河湖水域及岸线情况进行巡查的次数</w:t>
            </w:r>
          </w:p>
        </w:tc>
        <w:tc>
          <w:tcPr>
            <w:tcW w:w="2551" w:type="dxa"/>
            <w:vAlign w:val="center"/>
          </w:tcPr>
          <w:p>
            <w:pPr>
              <w:pStyle w:val="12"/>
            </w:pPr>
            <w:r>
              <w:t>≥100次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财政月补助金额</w:t>
            </w:r>
          </w:p>
        </w:tc>
        <w:tc>
          <w:tcPr>
            <w:tcW w:w="2835" w:type="dxa"/>
            <w:vAlign w:val="center"/>
          </w:tcPr>
          <w:p>
            <w:pPr>
              <w:pStyle w:val="12"/>
            </w:pPr>
            <w:r>
              <w:t>县财政对河长工作进行补助</w:t>
            </w:r>
          </w:p>
        </w:tc>
        <w:tc>
          <w:tcPr>
            <w:tcW w:w="2551" w:type="dxa"/>
            <w:vAlign w:val="center"/>
          </w:tcPr>
          <w:p>
            <w:pPr>
              <w:pStyle w:val="12"/>
            </w:pPr>
            <w:r>
              <w:t>1万元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2835" w:type="dxa"/>
            <w:vAlign w:val="center"/>
          </w:tcPr>
          <w:p>
            <w:pPr>
              <w:pStyle w:val="12"/>
            </w:pPr>
            <w:r>
              <w:t>抽检合格率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2022年内</w:t>
            </w:r>
          </w:p>
        </w:tc>
        <w:tc>
          <w:tcPr>
            <w:tcW w:w="2835" w:type="dxa"/>
            <w:vAlign w:val="center"/>
          </w:tcPr>
          <w:p>
            <w:pPr>
              <w:pStyle w:val="12"/>
            </w:pPr>
            <w:r>
              <w:t>在2022年内完成</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2835" w:type="dxa"/>
            <w:vAlign w:val="center"/>
          </w:tcPr>
          <w:p>
            <w:pPr>
              <w:pStyle w:val="12"/>
            </w:pPr>
            <w:r>
              <w:t>改善水环境</w:t>
            </w:r>
          </w:p>
        </w:tc>
        <w:tc>
          <w:tcPr>
            <w:tcW w:w="2551" w:type="dxa"/>
            <w:vAlign w:val="center"/>
          </w:tcPr>
          <w:p>
            <w:pPr>
              <w:pStyle w:val="12"/>
            </w:pPr>
            <w:r>
              <w:t>改善水环境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生态环境</w:t>
            </w:r>
          </w:p>
        </w:tc>
        <w:tc>
          <w:tcPr>
            <w:tcW w:w="2835" w:type="dxa"/>
            <w:vAlign w:val="center"/>
          </w:tcPr>
          <w:p>
            <w:pPr>
              <w:pStyle w:val="12"/>
            </w:pPr>
            <w:r>
              <w:t>生态环境</w:t>
            </w:r>
          </w:p>
        </w:tc>
        <w:tc>
          <w:tcPr>
            <w:tcW w:w="2551" w:type="dxa"/>
            <w:vAlign w:val="center"/>
          </w:tcPr>
          <w:p>
            <w:pPr>
              <w:pStyle w:val="12"/>
            </w:pPr>
            <w:r>
              <w:t>生态环境得到改善</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3、生态水网提水电费绩效目标表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1.从卫运河提水1000万立方米，灌溉土地面积5万亩。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灌溉土地面积5万亩</w:t>
            </w:r>
          </w:p>
        </w:tc>
        <w:tc>
          <w:tcPr>
            <w:tcW w:w="2835" w:type="dxa"/>
            <w:vAlign w:val="center"/>
          </w:tcPr>
          <w:p>
            <w:pPr>
              <w:pStyle w:val="12"/>
            </w:pPr>
            <w:r>
              <w:t>灌溉土地面积5万亩</w:t>
            </w:r>
          </w:p>
        </w:tc>
        <w:tc>
          <w:tcPr>
            <w:tcW w:w="2551" w:type="dxa"/>
            <w:vAlign w:val="center"/>
          </w:tcPr>
          <w:p>
            <w:pPr>
              <w:pStyle w:val="12"/>
            </w:pPr>
            <w:r>
              <w:t>≥5万亩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年补助年费10万元</w:t>
            </w:r>
          </w:p>
        </w:tc>
        <w:tc>
          <w:tcPr>
            <w:tcW w:w="2835" w:type="dxa"/>
            <w:vAlign w:val="center"/>
          </w:tcPr>
          <w:p>
            <w:pPr>
              <w:pStyle w:val="12"/>
            </w:pPr>
            <w:r>
              <w:t>年补助年费10万元</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提水1000万立方米</w:t>
            </w:r>
          </w:p>
        </w:tc>
        <w:tc>
          <w:tcPr>
            <w:tcW w:w="2835" w:type="dxa"/>
            <w:vAlign w:val="center"/>
          </w:tcPr>
          <w:p>
            <w:pPr>
              <w:pStyle w:val="12"/>
            </w:pPr>
            <w:r>
              <w:t>提水1000万立方米</w:t>
            </w:r>
          </w:p>
        </w:tc>
        <w:tc>
          <w:tcPr>
            <w:tcW w:w="2551" w:type="dxa"/>
            <w:vAlign w:val="center"/>
          </w:tcPr>
          <w:p>
            <w:pPr>
              <w:pStyle w:val="12"/>
            </w:pPr>
            <w:r>
              <w:t>≥1000万立方米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电费每千瓦时价格</w:t>
            </w:r>
          </w:p>
        </w:tc>
        <w:tc>
          <w:tcPr>
            <w:tcW w:w="2835" w:type="dxa"/>
            <w:vAlign w:val="center"/>
          </w:tcPr>
          <w:p>
            <w:pPr>
              <w:pStyle w:val="12"/>
            </w:pPr>
            <w:r>
              <w:t>电费每千瓦时价格</w:t>
            </w:r>
          </w:p>
        </w:tc>
        <w:tc>
          <w:tcPr>
            <w:tcW w:w="2551" w:type="dxa"/>
            <w:vAlign w:val="center"/>
          </w:tcPr>
          <w:p>
            <w:pPr>
              <w:pStyle w:val="12"/>
            </w:pPr>
            <w:r>
              <w:t>0.5元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农民增收2500万元</w:t>
            </w:r>
          </w:p>
        </w:tc>
        <w:tc>
          <w:tcPr>
            <w:tcW w:w="2835" w:type="dxa"/>
            <w:vAlign w:val="center"/>
          </w:tcPr>
          <w:p>
            <w:pPr>
              <w:pStyle w:val="12"/>
            </w:pPr>
            <w:r>
              <w:t>农民增收5万亩*500元/亩=2500万元</w:t>
            </w:r>
          </w:p>
        </w:tc>
        <w:tc>
          <w:tcPr>
            <w:tcW w:w="2551" w:type="dxa"/>
            <w:vAlign w:val="center"/>
          </w:tcPr>
          <w:p>
            <w:pPr>
              <w:pStyle w:val="12"/>
            </w:pPr>
            <w:r>
              <w:t>≥2500万元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灌溉土地面积5万亩</w:t>
            </w:r>
          </w:p>
        </w:tc>
        <w:tc>
          <w:tcPr>
            <w:tcW w:w="2835" w:type="dxa"/>
            <w:vAlign w:val="center"/>
          </w:tcPr>
          <w:p>
            <w:pPr>
              <w:pStyle w:val="12"/>
            </w:pPr>
            <w:r>
              <w:t>灌溉土地面积5万亩</w:t>
            </w:r>
          </w:p>
        </w:tc>
        <w:tc>
          <w:tcPr>
            <w:tcW w:w="2551" w:type="dxa"/>
            <w:vAlign w:val="center"/>
          </w:tcPr>
          <w:p>
            <w:pPr>
              <w:pStyle w:val="12"/>
            </w:pPr>
            <w:r>
              <w:t>≥5万亩</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减少地下水开采量</w:t>
            </w:r>
          </w:p>
        </w:tc>
        <w:tc>
          <w:tcPr>
            <w:tcW w:w="2835" w:type="dxa"/>
            <w:vAlign w:val="center"/>
          </w:tcPr>
          <w:p>
            <w:pPr>
              <w:pStyle w:val="12"/>
            </w:pPr>
            <w:r>
              <w:t>减少地下水开采量</w:t>
            </w:r>
          </w:p>
        </w:tc>
        <w:tc>
          <w:tcPr>
            <w:tcW w:w="2551" w:type="dxa"/>
            <w:vAlign w:val="center"/>
          </w:tcPr>
          <w:p>
            <w:pPr>
              <w:pStyle w:val="12"/>
            </w:pPr>
            <w:r>
              <w:t>≥1000万立方米</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公众满意度调查占比</w:t>
            </w:r>
          </w:p>
        </w:tc>
        <w:tc>
          <w:tcPr>
            <w:tcW w:w="2835" w:type="dxa"/>
            <w:vAlign w:val="center"/>
          </w:tcPr>
          <w:p>
            <w:pPr>
              <w:pStyle w:val="12"/>
            </w:pPr>
            <w:r>
              <w:t>公众满意度调查占调查人数比例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4、水利专项经费绩效目标表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1.保障水利工作正常运行。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保障水利工作正常运行率</w:t>
            </w:r>
          </w:p>
        </w:tc>
        <w:tc>
          <w:tcPr>
            <w:tcW w:w="2835" w:type="dxa"/>
            <w:vAlign w:val="center"/>
          </w:tcPr>
          <w:p>
            <w:pPr>
              <w:pStyle w:val="12"/>
            </w:pPr>
            <w:r>
              <w:t>水利工作正常运行率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增加灌溉面积5万亩</w:t>
            </w:r>
          </w:p>
        </w:tc>
        <w:tc>
          <w:tcPr>
            <w:tcW w:w="2835" w:type="dxa"/>
            <w:vAlign w:val="center"/>
          </w:tcPr>
          <w:p>
            <w:pPr>
              <w:pStyle w:val="12"/>
            </w:pPr>
            <w:r>
              <w:t>增加灌溉面积5万亩</w:t>
            </w:r>
          </w:p>
        </w:tc>
        <w:tc>
          <w:tcPr>
            <w:tcW w:w="2551" w:type="dxa"/>
            <w:vAlign w:val="center"/>
          </w:tcPr>
          <w:p>
            <w:pPr>
              <w:pStyle w:val="12"/>
            </w:pPr>
            <w:r>
              <w:t>≥5万亩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年内</w:t>
            </w:r>
          </w:p>
        </w:tc>
        <w:tc>
          <w:tcPr>
            <w:tcW w:w="2835" w:type="dxa"/>
            <w:vAlign w:val="center"/>
          </w:tcPr>
          <w:p>
            <w:pPr>
              <w:pStyle w:val="12"/>
            </w:pPr>
            <w:r>
              <w:t>2021年内完成任务</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财政月补助金额</w:t>
            </w:r>
          </w:p>
        </w:tc>
        <w:tc>
          <w:tcPr>
            <w:tcW w:w="2835" w:type="dxa"/>
            <w:vAlign w:val="center"/>
          </w:tcPr>
          <w:p>
            <w:pPr>
              <w:pStyle w:val="12"/>
            </w:pPr>
            <w:r>
              <w:t>补助经费金额</w:t>
            </w:r>
          </w:p>
        </w:tc>
        <w:tc>
          <w:tcPr>
            <w:tcW w:w="2551" w:type="dxa"/>
            <w:vAlign w:val="center"/>
          </w:tcPr>
          <w:p>
            <w:pPr>
              <w:pStyle w:val="12"/>
            </w:pPr>
            <w:r>
              <w:t>3万元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农民增收2500万元</w:t>
            </w:r>
          </w:p>
        </w:tc>
        <w:tc>
          <w:tcPr>
            <w:tcW w:w="2835" w:type="dxa"/>
            <w:vAlign w:val="center"/>
          </w:tcPr>
          <w:p>
            <w:pPr>
              <w:pStyle w:val="12"/>
            </w:pPr>
            <w:r>
              <w:t>每亩增收500元</w:t>
            </w:r>
          </w:p>
        </w:tc>
        <w:tc>
          <w:tcPr>
            <w:tcW w:w="2551" w:type="dxa"/>
            <w:vAlign w:val="center"/>
          </w:tcPr>
          <w:p>
            <w:pPr>
              <w:pStyle w:val="12"/>
            </w:pPr>
            <w:r>
              <w:t>≥2500万元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水利长期可持续发展</w:t>
            </w:r>
          </w:p>
        </w:tc>
        <w:tc>
          <w:tcPr>
            <w:tcW w:w="2835" w:type="dxa"/>
            <w:vAlign w:val="center"/>
          </w:tcPr>
          <w:p>
            <w:pPr>
              <w:pStyle w:val="12"/>
            </w:pPr>
            <w:r>
              <w:t>水利长期可持续发展</w:t>
            </w:r>
          </w:p>
        </w:tc>
        <w:tc>
          <w:tcPr>
            <w:tcW w:w="2551" w:type="dxa"/>
            <w:vAlign w:val="center"/>
          </w:tcPr>
          <w:p>
            <w:pPr>
              <w:pStyle w:val="12"/>
            </w:pPr>
            <w:r>
              <w:t>可持续发展</w:t>
            </w:r>
          </w:p>
        </w:tc>
        <w:tc>
          <w:tcPr>
            <w:tcW w:w="2268" w:type="dxa"/>
            <w:vAlign w:val="center"/>
          </w:tcPr>
          <w:p>
            <w:pPr>
              <w:pStyle w:val="12"/>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公众满意度占比</w:t>
            </w:r>
          </w:p>
        </w:tc>
        <w:tc>
          <w:tcPr>
            <w:tcW w:w="2551" w:type="dxa"/>
            <w:vAlign w:val="center"/>
          </w:tcPr>
          <w:p>
            <w:pPr>
              <w:pStyle w:val="12"/>
            </w:pPr>
            <w:r>
              <w:t>≥90%</w:t>
            </w:r>
          </w:p>
        </w:tc>
        <w:tc>
          <w:tcPr>
            <w:tcW w:w="2268" w:type="dxa"/>
            <w:vAlign w:val="center"/>
          </w:tcPr>
          <w:p>
            <w:pPr>
              <w:pStyle w:val="12"/>
            </w:pPr>
            <w:r>
              <w:t>问卷调查</w:t>
            </w:r>
          </w:p>
        </w:tc>
      </w:tr>
    </w:tbl>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p>
    <w:p>
      <w:pPr>
        <w:ind w:firstLine="560"/>
      </w:pPr>
      <w:r>
        <w:rPr>
          <w:rFonts w:ascii="方正仿宋_GBK" w:hAnsi="方正仿宋_GBK" w:eastAsia="方正仿宋_GBK" w:cs="方正仿宋_GBK"/>
          <w:b/>
          <w:color w:val="000000"/>
          <w:sz w:val="28"/>
        </w:rPr>
        <w:t>5、水资源管理工作经费绩效目标表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1.完成用水总量控制指标</w:t>
            </w:r>
          </w:p>
          <w:p>
            <w:pPr>
              <w:pStyle w:val="12"/>
            </w:pPr>
            <w:r>
              <w:t>2.完成万元GDP用水量</w:t>
            </w:r>
          </w:p>
          <w:p>
            <w:pPr>
              <w:pStyle w:val="12"/>
            </w:pPr>
            <w:r>
              <w:t>3.完成万元工业增加值用水量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完成用水总量、地下水开采总量、万元工业增加值用水量等指标控制在计划范围以内</w:t>
            </w:r>
          </w:p>
        </w:tc>
        <w:tc>
          <w:tcPr>
            <w:tcW w:w="2835" w:type="dxa"/>
            <w:vAlign w:val="center"/>
          </w:tcPr>
          <w:p>
            <w:pPr>
              <w:pStyle w:val="12"/>
            </w:pPr>
            <w:r>
              <w:t>完成用水总量、地下水开采总量、万元工业增加值用水量等指标控制在计划范围以内</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保证完成最严格水资源管理制度各项考核指标</w:t>
            </w:r>
          </w:p>
        </w:tc>
        <w:tc>
          <w:tcPr>
            <w:tcW w:w="2835" w:type="dxa"/>
            <w:vAlign w:val="center"/>
          </w:tcPr>
          <w:p>
            <w:pPr>
              <w:pStyle w:val="12"/>
            </w:pPr>
            <w:r>
              <w:t>完成最严格水资源管理制度考核</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按时核定取用水户取用水情况</w:t>
            </w:r>
          </w:p>
        </w:tc>
        <w:tc>
          <w:tcPr>
            <w:tcW w:w="2835" w:type="dxa"/>
            <w:vAlign w:val="center"/>
          </w:tcPr>
          <w:p>
            <w:pPr>
              <w:pStyle w:val="12"/>
            </w:pPr>
            <w:r>
              <w:t>按时核定取用水户取用水情况</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25000元/月</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保证我县用水结构合理，增加广大人民群众的节水意识。完成最严格水资源管理制度考核。</w:t>
            </w:r>
          </w:p>
        </w:tc>
        <w:tc>
          <w:tcPr>
            <w:tcW w:w="2835" w:type="dxa"/>
            <w:vAlign w:val="center"/>
          </w:tcPr>
          <w:p>
            <w:pPr>
              <w:pStyle w:val="12"/>
            </w:pPr>
            <w:r>
              <w:t>保证我县用水结构合理，增加广大人民群众的节水意识。完成最严格水资源管理制度考核。</w:t>
            </w:r>
          </w:p>
        </w:tc>
        <w:tc>
          <w:tcPr>
            <w:tcW w:w="2551" w:type="dxa"/>
            <w:vAlign w:val="center"/>
          </w:tcPr>
          <w:p>
            <w:pPr>
              <w:pStyle w:val="12"/>
            </w:pPr>
            <w:r>
              <w:t>≥95%</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保证我县取用水合理，查处水事违法案件，保证和行业用水需求。</w:t>
            </w:r>
          </w:p>
        </w:tc>
        <w:tc>
          <w:tcPr>
            <w:tcW w:w="2835" w:type="dxa"/>
            <w:vAlign w:val="center"/>
          </w:tcPr>
          <w:p>
            <w:pPr>
              <w:pStyle w:val="12"/>
            </w:pPr>
            <w:r>
              <w:t>保证我县取用水合理，查处水事违法案件，保证和行业用水需求。</w:t>
            </w:r>
          </w:p>
        </w:tc>
        <w:tc>
          <w:tcPr>
            <w:tcW w:w="2551" w:type="dxa"/>
            <w:vAlign w:val="center"/>
          </w:tcPr>
          <w:p>
            <w:pPr>
              <w:pStyle w:val="12"/>
            </w:pPr>
            <w:r>
              <w:t>≥95%</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满意度人群占调查人数的占比</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6、2022年度生态水网水费绩效目标表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1.完成水量指标3600万方。缴纳水费720万元。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缴纳水费720万元</w:t>
            </w:r>
          </w:p>
        </w:tc>
        <w:tc>
          <w:tcPr>
            <w:tcW w:w="2835" w:type="dxa"/>
            <w:vAlign w:val="center"/>
          </w:tcPr>
          <w:p>
            <w:pPr>
              <w:pStyle w:val="12"/>
            </w:pPr>
            <w:r>
              <w:t>3600万方*0.2元/立方米=7200000元</w:t>
            </w:r>
          </w:p>
        </w:tc>
        <w:tc>
          <w:tcPr>
            <w:tcW w:w="2551" w:type="dxa"/>
            <w:vAlign w:val="center"/>
          </w:tcPr>
          <w:p>
            <w:pPr>
              <w:pStyle w:val="12"/>
            </w:pPr>
            <w:r>
              <w:t>≥720万元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每方水单价0.2元</w:t>
            </w:r>
          </w:p>
        </w:tc>
        <w:tc>
          <w:tcPr>
            <w:tcW w:w="2835" w:type="dxa"/>
            <w:vAlign w:val="center"/>
          </w:tcPr>
          <w:p>
            <w:pPr>
              <w:pStyle w:val="12"/>
            </w:pPr>
            <w:r>
              <w:t>每方水单价0.2元</w:t>
            </w:r>
          </w:p>
        </w:tc>
        <w:tc>
          <w:tcPr>
            <w:tcW w:w="2551" w:type="dxa"/>
            <w:vAlign w:val="center"/>
          </w:tcPr>
          <w:p>
            <w:pPr>
              <w:pStyle w:val="12"/>
            </w:pPr>
            <w:r>
              <w:t>0.2元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增加有效灌溉面积21万亩</w:t>
            </w:r>
          </w:p>
        </w:tc>
        <w:tc>
          <w:tcPr>
            <w:tcW w:w="2835" w:type="dxa"/>
            <w:vAlign w:val="center"/>
          </w:tcPr>
          <w:p>
            <w:pPr>
              <w:pStyle w:val="12"/>
            </w:pPr>
            <w:r>
              <w:t>增加有效灌溉面积亩数</w:t>
            </w:r>
          </w:p>
        </w:tc>
        <w:tc>
          <w:tcPr>
            <w:tcW w:w="2551" w:type="dxa"/>
            <w:vAlign w:val="center"/>
          </w:tcPr>
          <w:p>
            <w:pPr>
              <w:pStyle w:val="12"/>
            </w:pPr>
            <w:r>
              <w:t>≥21万亩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农民增收4200万元</w:t>
            </w:r>
          </w:p>
        </w:tc>
        <w:tc>
          <w:tcPr>
            <w:tcW w:w="2835" w:type="dxa"/>
            <w:vAlign w:val="center"/>
          </w:tcPr>
          <w:p>
            <w:pPr>
              <w:pStyle w:val="12"/>
            </w:pPr>
            <w:r>
              <w:t>21万亩*增收200元/每亩</w:t>
            </w:r>
          </w:p>
        </w:tc>
        <w:tc>
          <w:tcPr>
            <w:tcW w:w="2551" w:type="dxa"/>
            <w:vAlign w:val="center"/>
          </w:tcPr>
          <w:p>
            <w:pPr>
              <w:pStyle w:val="12"/>
            </w:pPr>
            <w:r>
              <w:t>≥4200万元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创造优美人居环境</w:t>
            </w:r>
          </w:p>
        </w:tc>
        <w:tc>
          <w:tcPr>
            <w:tcW w:w="2835" w:type="dxa"/>
            <w:vAlign w:val="center"/>
          </w:tcPr>
          <w:p>
            <w:pPr>
              <w:pStyle w:val="12"/>
            </w:pPr>
            <w:r>
              <w:t>创造优美人居环境</w:t>
            </w:r>
          </w:p>
        </w:tc>
        <w:tc>
          <w:tcPr>
            <w:tcW w:w="2551" w:type="dxa"/>
            <w:vAlign w:val="center"/>
          </w:tcPr>
          <w:p>
            <w:pPr>
              <w:pStyle w:val="12"/>
            </w:pPr>
            <w:r>
              <w:t>创造优美人居环境</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7、地下水超采治理地表水灌溉项目资金绩效目标表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1.完成水量指标1175万方。缴纳水费235万元。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缴纳水费235万元</w:t>
            </w:r>
          </w:p>
        </w:tc>
        <w:tc>
          <w:tcPr>
            <w:tcW w:w="2835" w:type="dxa"/>
            <w:vAlign w:val="center"/>
          </w:tcPr>
          <w:p>
            <w:pPr>
              <w:pStyle w:val="12"/>
            </w:pPr>
            <w:r>
              <w:t>1175万方*0.2元/立方米=2350000元</w:t>
            </w:r>
          </w:p>
        </w:tc>
        <w:tc>
          <w:tcPr>
            <w:tcW w:w="2551" w:type="dxa"/>
            <w:vAlign w:val="center"/>
          </w:tcPr>
          <w:p>
            <w:pPr>
              <w:pStyle w:val="12"/>
            </w:pPr>
            <w:r>
              <w:t>≥235万元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增加有效灌溉面积6.8万亩</w:t>
            </w:r>
          </w:p>
        </w:tc>
        <w:tc>
          <w:tcPr>
            <w:tcW w:w="2835" w:type="dxa"/>
            <w:vAlign w:val="center"/>
          </w:tcPr>
          <w:p>
            <w:pPr>
              <w:pStyle w:val="12"/>
            </w:pPr>
            <w:r>
              <w:t>增加有效灌溉面积亩数</w:t>
            </w:r>
          </w:p>
        </w:tc>
        <w:tc>
          <w:tcPr>
            <w:tcW w:w="2551" w:type="dxa"/>
            <w:vAlign w:val="center"/>
          </w:tcPr>
          <w:p>
            <w:pPr>
              <w:pStyle w:val="12"/>
            </w:pPr>
            <w:r>
              <w:t>≥6.8万亩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农民增收1360万元</w:t>
            </w:r>
          </w:p>
        </w:tc>
        <w:tc>
          <w:tcPr>
            <w:tcW w:w="2835" w:type="dxa"/>
            <w:vAlign w:val="center"/>
          </w:tcPr>
          <w:p>
            <w:pPr>
              <w:pStyle w:val="12"/>
            </w:pPr>
            <w:r>
              <w:t>6.8万亩*增收200元/每亩</w:t>
            </w:r>
          </w:p>
        </w:tc>
        <w:tc>
          <w:tcPr>
            <w:tcW w:w="2551" w:type="dxa"/>
            <w:vAlign w:val="center"/>
          </w:tcPr>
          <w:p>
            <w:pPr>
              <w:pStyle w:val="12"/>
            </w:pPr>
            <w:r>
              <w:t>≥1360万元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8、河渠管护奖补资金绩效目标表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1.清理垃圾；拆除违建及非法排污口；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时间要求</w:t>
            </w:r>
          </w:p>
        </w:tc>
        <w:tc>
          <w:tcPr>
            <w:tcW w:w="2835" w:type="dxa"/>
            <w:vAlign w:val="center"/>
          </w:tcPr>
          <w:p>
            <w:pPr>
              <w:pStyle w:val="12"/>
            </w:pPr>
            <w:r>
              <w:t>2022年全年</w:t>
            </w:r>
          </w:p>
        </w:tc>
        <w:tc>
          <w:tcPr>
            <w:tcW w:w="2551" w:type="dxa"/>
            <w:vAlign w:val="center"/>
          </w:tcPr>
          <w:p>
            <w:pPr>
              <w:pStyle w:val="12"/>
            </w:pPr>
            <w:r>
              <w:t>&lt;1年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河道环境整治率</w:t>
            </w:r>
          </w:p>
        </w:tc>
        <w:tc>
          <w:tcPr>
            <w:tcW w:w="2835" w:type="dxa"/>
            <w:vAlign w:val="center"/>
          </w:tcPr>
          <w:p>
            <w:pPr>
              <w:pStyle w:val="12"/>
            </w:pPr>
            <w:r>
              <w:t>河道环境整治率</w:t>
            </w:r>
          </w:p>
        </w:tc>
        <w:tc>
          <w:tcPr>
            <w:tcW w:w="2551" w:type="dxa"/>
            <w:vAlign w:val="center"/>
          </w:tcPr>
          <w:p>
            <w:pPr>
              <w:pStyle w:val="12"/>
            </w:pPr>
            <w:r>
              <w:t>≥90%</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财政月补助金额</w:t>
            </w:r>
          </w:p>
        </w:tc>
        <w:tc>
          <w:tcPr>
            <w:tcW w:w="2835" w:type="dxa"/>
            <w:vAlign w:val="center"/>
          </w:tcPr>
          <w:p>
            <w:pPr>
              <w:pStyle w:val="12"/>
            </w:pPr>
            <w:r>
              <w:t>县财政对此项工作月补助金额</w:t>
            </w:r>
          </w:p>
        </w:tc>
        <w:tc>
          <w:tcPr>
            <w:tcW w:w="2551" w:type="dxa"/>
            <w:vAlign w:val="center"/>
          </w:tcPr>
          <w:p>
            <w:pPr>
              <w:pStyle w:val="12"/>
            </w:pPr>
            <w:r>
              <w:t>1277.55元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以奖代补单位数量</w:t>
            </w:r>
          </w:p>
        </w:tc>
        <w:tc>
          <w:tcPr>
            <w:tcW w:w="2835" w:type="dxa"/>
            <w:vAlign w:val="center"/>
          </w:tcPr>
          <w:p>
            <w:pPr>
              <w:pStyle w:val="12"/>
            </w:pPr>
            <w:r>
              <w:t>以奖代补单位数量</w:t>
            </w:r>
          </w:p>
        </w:tc>
        <w:tc>
          <w:tcPr>
            <w:tcW w:w="2551" w:type="dxa"/>
            <w:vAlign w:val="center"/>
          </w:tcPr>
          <w:p>
            <w:pPr>
              <w:pStyle w:val="12"/>
            </w:pPr>
            <w:r>
              <w:t>1000个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2835" w:type="dxa"/>
            <w:vAlign w:val="center"/>
          </w:tcPr>
          <w:p>
            <w:pPr>
              <w:pStyle w:val="12"/>
            </w:pPr>
            <w:r>
              <w:t>改善水环境</w:t>
            </w:r>
          </w:p>
        </w:tc>
        <w:tc>
          <w:tcPr>
            <w:tcW w:w="2551" w:type="dxa"/>
            <w:vAlign w:val="center"/>
          </w:tcPr>
          <w:p>
            <w:pPr>
              <w:pStyle w:val="12"/>
            </w:pPr>
            <w:r>
              <w:t>优美环境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创造优美人居环境</w:t>
            </w:r>
          </w:p>
        </w:tc>
        <w:tc>
          <w:tcPr>
            <w:tcW w:w="2835" w:type="dxa"/>
            <w:vAlign w:val="center"/>
          </w:tcPr>
          <w:p>
            <w:pPr>
              <w:pStyle w:val="12"/>
            </w:pPr>
            <w:r>
              <w:t>为全县人民创造优美人居环境</w:t>
            </w:r>
          </w:p>
        </w:tc>
        <w:tc>
          <w:tcPr>
            <w:tcW w:w="2551" w:type="dxa"/>
            <w:vAlign w:val="center"/>
          </w:tcPr>
          <w:p>
            <w:pPr>
              <w:pStyle w:val="12"/>
            </w:pPr>
            <w:r>
              <w:t>水清、草绿优美环境</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水环境公众满意度</w:t>
            </w:r>
          </w:p>
        </w:tc>
        <w:tc>
          <w:tcPr>
            <w:tcW w:w="2835" w:type="dxa"/>
            <w:vAlign w:val="center"/>
          </w:tcPr>
          <w:p>
            <w:pPr>
              <w:pStyle w:val="12"/>
            </w:pPr>
            <w:r>
              <w:t>公众满意及比较满意人数占参加调查总人数的比率</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9、冀财农[2021]123号  河北省财政厅关于提前下达2022年中央水库移民扶持基金预算的通知绩效目标表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1.发放4人移民补助，每人600元。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发放移民补助4人</w:t>
            </w:r>
          </w:p>
        </w:tc>
        <w:tc>
          <w:tcPr>
            <w:tcW w:w="2835" w:type="dxa"/>
            <w:vAlign w:val="center"/>
          </w:tcPr>
          <w:p>
            <w:pPr>
              <w:pStyle w:val="12"/>
            </w:pPr>
            <w:r>
              <w:t>发放移民补助4人</w:t>
            </w:r>
          </w:p>
        </w:tc>
        <w:tc>
          <w:tcPr>
            <w:tcW w:w="2551" w:type="dxa"/>
            <w:vAlign w:val="center"/>
          </w:tcPr>
          <w:p>
            <w:pPr>
              <w:pStyle w:val="12"/>
            </w:pPr>
            <w:r>
              <w:t>4人</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发放移民补助2400元</w:t>
            </w:r>
          </w:p>
        </w:tc>
        <w:tc>
          <w:tcPr>
            <w:tcW w:w="2835" w:type="dxa"/>
            <w:vAlign w:val="center"/>
          </w:tcPr>
          <w:p>
            <w:pPr>
              <w:pStyle w:val="12"/>
            </w:pPr>
            <w:r>
              <w:t>发放移民补助2400元</w:t>
            </w:r>
          </w:p>
        </w:tc>
        <w:tc>
          <w:tcPr>
            <w:tcW w:w="2551" w:type="dxa"/>
            <w:vAlign w:val="center"/>
          </w:tcPr>
          <w:p>
            <w:pPr>
              <w:pStyle w:val="12"/>
            </w:pPr>
            <w:r>
              <w:t>≤2400元</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4人</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通过实施促进社会稳定水平逐步提高</w:t>
            </w:r>
          </w:p>
        </w:tc>
        <w:tc>
          <w:tcPr>
            <w:tcW w:w="2551" w:type="dxa"/>
            <w:vAlign w:val="center"/>
          </w:tcPr>
          <w:p>
            <w:pPr>
              <w:pStyle w:val="12"/>
            </w:pPr>
            <w:r>
              <w:t>≥5%</w:t>
            </w:r>
          </w:p>
        </w:tc>
        <w:tc>
          <w:tcPr>
            <w:tcW w:w="2268" w:type="dxa"/>
            <w:vAlign w:val="center"/>
          </w:tcPr>
          <w:p>
            <w:pPr>
              <w:pStyle w:val="12"/>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群众满意度占调查总数比例</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10、冀财农[2021]130号  河北省财政厅关于提前下达2022年中央水利发展资金预算的通知绩效目标表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1.维修养护供水管网20处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符合饮水安全标准</w:t>
            </w:r>
          </w:p>
        </w:tc>
        <w:tc>
          <w:tcPr>
            <w:tcW w:w="2835" w:type="dxa"/>
            <w:vAlign w:val="center"/>
          </w:tcPr>
          <w:p>
            <w:pPr>
              <w:pStyle w:val="12"/>
            </w:pPr>
            <w:r>
              <w:t>符合饮水安全标准</w:t>
            </w:r>
          </w:p>
        </w:tc>
        <w:tc>
          <w:tcPr>
            <w:tcW w:w="2551" w:type="dxa"/>
            <w:vAlign w:val="center"/>
          </w:tcPr>
          <w:p>
            <w:pPr>
              <w:pStyle w:val="12"/>
            </w:pPr>
            <w:r>
              <w:t>≤100水质达标率100%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水利工程维修养护数量</w:t>
            </w:r>
          </w:p>
        </w:tc>
        <w:tc>
          <w:tcPr>
            <w:tcW w:w="2835" w:type="dxa"/>
            <w:vAlign w:val="center"/>
          </w:tcPr>
          <w:p>
            <w:pPr>
              <w:pStyle w:val="12"/>
            </w:pPr>
            <w:r>
              <w:t>水利工程维修养护数量</w:t>
            </w:r>
          </w:p>
        </w:tc>
        <w:tc>
          <w:tcPr>
            <w:tcW w:w="2551" w:type="dxa"/>
            <w:vAlign w:val="center"/>
          </w:tcPr>
          <w:p>
            <w:pPr>
              <w:pStyle w:val="12"/>
            </w:pPr>
            <w:r>
              <w:t>≤100管网维修养护20处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水费单价成本</w:t>
            </w:r>
          </w:p>
        </w:tc>
        <w:tc>
          <w:tcPr>
            <w:tcW w:w="2835" w:type="dxa"/>
            <w:vAlign w:val="center"/>
          </w:tcPr>
          <w:p>
            <w:pPr>
              <w:pStyle w:val="12"/>
            </w:pPr>
            <w:r>
              <w:t>水费单价成本</w:t>
            </w:r>
          </w:p>
        </w:tc>
        <w:tc>
          <w:tcPr>
            <w:tcW w:w="2551" w:type="dxa"/>
            <w:vAlign w:val="center"/>
          </w:tcPr>
          <w:p>
            <w:pPr>
              <w:pStyle w:val="12"/>
            </w:pPr>
            <w:r>
              <w:t>≤1.8元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对符合条件的取水工程竣工验收</w:t>
            </w:r>
          </w:p>
        </w:tc>
        <w:tc>
          <w:tcPr>
            <w:tcW w:w="2835" w:type="dxa"/>
            <w:vAlign w:val="center"/>
          </w:tcPr>
          <w:p>
            <w:pPr>
              <w:pStyle w:val="12"/>
            </w:pPr>
            <w:r>
              <w:t>水利工程维修养护数量</w:t>
            </w:r>
          </w:p>
        </w:tc>
        <w:tc>
          <w:tcPr>
            <w:tcW w:w="2551" w:type="dxa"/>
            <w:vAlign w:val="center"/>
          </w:tcPr>
          <w:p>
            <w:pPr>
              <w:pStyle w:val="12"/>
            </w:pPr>
            <w:r>
              <w:t>≤99 %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水利工程事故下降率（%）</w:t>
            </w:r>
          </w:p>
        </w:tc>
        <w:tc>
          <w:tcPr>
            <w:tcW w:w="2551" w:type="dxa"/>
            <w:vAlign w:val="center"/>
          </w:tcPr>
          <w:p>
            <w:pPr>
              <w:pStyle w:val="12"/>
            </w:pPr>
            <w:r>
              <w:t>≤20 %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保障服务水平</w:t>
            </w:r>
          </w:p>
        </w:tc>
        <w:tc>
          <w:tcPr>
            <w:tcW w:w="2551" w:type="dxa"/>
            <w:vAlign w:val="center"/>
          </w:tcPr>
          <w:p>
            <w:pPr>
              <w:pStyle w:val="12"/>
            </w:pPr>
            <w:r>
              <w:t>≤99 %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节水效果</w:t>
            </w:r>
          </w:p>
        </w:tc>
        <w:tc>
          <w:tcPr>
            <w:tcW w:w="2551" w:type="dxa"/>
            <w:vAlign w:val="center"/>
          </w:tcPr>
          <w:p>
            <w:pPr>
              <w:pStyle w:val="12"/>
            </w:pPr>
            <w:r>
              <w:t>≤98 %</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确保我省省际水事秩序稳定安全</w:t>
            </w:r>
          </w:p>
        </w:tc>
        <w:tc>
          <w:tcPr>
            <w:tcW w:w="2551" w:type="dxa"/>
            <w:vAlign w:val="center"/>
          </w:tcPr>
          <w:p>
            <w:pPr>
              <w:pStyle w:val="12"/>
            </w:pPr>
            <w:r>
              <w:t>≤99 %</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11、冀财农[2021]144号   河北省财政厅关于提前下达2022年度省级地下水超采综合治理专项资金的通知绩效目标表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1.完成水量指标735万方。缴纳水费147万元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缴纳水费147万元</w:t>
            </w:r>
          </w:p>
        </w:tc>
        <w:tc>
          <w:tcPr>
            <w:tcW w:w="2835" w:type="dxa"/>
            <w:vAlign w:val="center"/>
          </w:tcPr>
          <w:p>
            <w:pPr>
              <w:pStyle w:val="12"/>
            </w:pPr>
            <w:r>
              <w:t>735万方*0.2元/立方米=1470000元</w:t>
            </w:r>
          </w:p>
        </w:tc>
        <w:tc>
          <w:tcPr>
            <w:tcW w:w="2551" w:type="dxa"/>
            <w:vAlign w:val="center"/>
          </w:tcPr>
          <w:p>
            <w:pPr>
              <w:pStyle w:val="12"/>
            </w:pPr>
            <w:r>
              <w:t>≥147万元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每方水单价0.2元</w:t>
            </w:r>
          </w:p>
        </w:tc>
        <w:tc>
          <w:tcPr>
            <w:tcW w:w="2835" w:type="dxa"/>
            <w:vAlign w:val="center"/>
          </w:tcPr>
          <w:p>
            <w:pPr>
              <w:pStyle w:val="12"/>
            </w:pPr>
            <w:r>
              <w:t>每方水单价0.2元</w:t>
            </w:r>
          </w:p>
        </w:tc>
        <w:tc>
          <w:tcPr>
            <w:tcW w:w="2551" w:type="dxa"/>
            <w:vAlign w:val="center"/>
          </w:tcPr>
          <w:p>
            <w:pPr>
              <w:pStyle w:val="12"/>
            </w:pPr>
            <w:r>
              <w:t>0.2元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增加有效灌溉面积4.3万亩</w:t>
            </w:r>
          </w:p>
        </w:tc>
        <w:tc>
          <w:tcPr>
            <w:tcW w:w="2835" w:type="dxa"/>
            <w:vAlign w:val="center"/>
          </w:tcPr>
          <w:p>
            <w:pPr>
              <w:pStyle w:val="12"/>
            </w:pPr>
            <w:r>
              <w:t>增加有效灌溉面积亩数</w:t>
            </w:r>
          </w:p>
        </w:tc>
        <w:tc>
          <w:tcPr>
            <w:tcW w:w="2551" w:type="dxa"/>
            <w:vAlign w:val="center"/>
          </w:tcPr>
          <w:p>
            <w:pPr>
              <w:pStyle w:val="12"/>
            </w:pPr>
            <w:r>
              <w:t>≥4.3万亩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农民增收860万元</w:t>
            </w:r>
          </w:p>
        </w:tc>
        <w:tc>
          <w:tcPr>
            <w:tcW w:w="2835" w:type="dxa"/>
            <w:vAlign w:val="center"/>
          </w:tcPr>
          <w:p>
            <w:pPr>
              <w:pStyle w:val="12"/>
            </w:pPr>
            <w:r>
              <w:t>4.3万亩*增收200元/每亩</w:t>
            </w:r>
          </w:p>
        </w:tc>
        <w:tc>
          <w:tcPr>
            <w:tcW w:w="2551" w:type="dxa"/>
            <w:vAlign w:val="center"/>
          </w:tcPr>
          <w:p>
            <w:pPr>
              <w:pStyle w:val="12"/>
            </w:pPr>
            <w:r>
              <w:t>≥860万元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创造优美人居环境</w:t>
            </w:r>
          </w:p>
        </w:tc>
        <w:tc>
          <w:tcPr>
            <w:tcW w:w="2835" w:type="dxa"/>
            <w:vAlign w:val="center"/>
          </w:tcPr>
          <w:p>
            <w:pPr>
              <w:pStyle w:val="12"/>
            </w:pPr>
            <w:r>
              <w:t>创造优美人居环境</w:t>
            </w:r>
          </w:p>
        </w:tc>
        <w:tc>
          <w:tcPr>
            <w:tcW w:w="2551" w:type="dxa"/>
            <w:vAlign w:val="center"/>
          </w:tcPr>
          <w:p>
            <w:pPr>
              <w:pStyle w:val="12"/>
            </w:pPr>
            <w:r>
              <w:t>创造优美人居环境</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12、冀财农[2021]151号  河北省财政厅关于提前下达2022年度省级地下水超采综合治理专项资金的通知绩效目标表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1.完成水量指标525万方。缴纳水费105万元。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缴纳水费105万元</w:t>
            </w:r>
          </w:p>
        </w:tc>
        <w:tc>
          <w:tcPr>
            <w:tcW w:w="2835" w:type="dxa"/>
            <w:vAlign w:val="center"/>
          </w:tcPr>
          <w:p>
            <w:pPr>
              <w:pStyle w:val="12"/>
            </w:pPr>
            <w:r>
              <w:t>525万方*0.2元/立方米=1050000元</w:t>
            </w:r>
          </w:p>
        </w:tc>
        <w:tc>
          <w:tcPr>
            <w:tcW w:w="2551" w:type="dxa"/>
            <w:vAlign w:val="center"/>
          </w:tcPr>
          <w:p>
            <w:pPr>
              <w:pStyle w:val="12"/>
            </w:pPr>
            <w:r>
              <w:t>≥105万元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总体完成时限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每方水单价0.2元</w:t>
            </w:r>
          </w:p>
        </w:tc>
        <w:tc>
          <w:tcPr>
            <w:tcW w:w="2835" w:type="dxa"/>
            <w:vAlign w:val="center"/>
          </w:tcPr>
          <w:p>
            <w:pPr>
              <w:pStyle w:val="12"/>
            </w:pPr>
            <w:r>
              <w:t>每方水单价0.2元</w:t>
            </w:r>
          </w:p>
        </w:tc>
        <w:tc>
          <w:tcPr>
            <w:tcW w:w="2551" w:type="dxa"/>
            <w:vAlign w:val="center"/>
          </w:tcPr>
          <w:p>
            <w:pPr>
              <w:pStyle w:val="12"/>
            </w:pPr>
            <w:r>
              <w:t>0.2元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增加有效灌溉面积3万亩</w:t>
            </w:r>
          </w:p>
        </w:tc>
        <w:tc>
          <w:tcPr>
            <w:tcW w:w="2835" w:type="dxa"/>
            <w:vAlign w:val="center"/>
          </w:tcPr>
          <w:p>
            <w:pPr>
              <w:pStyle w:val="12"/>
            </w:pPr>
            <w:r>
              <w:t>增加有效灌溉面积亩数</w:t>
            </w:r>
          </w:p>
        </w:tc>
        <w:tc>
          <w:tcPr>
            <w:tcW w:w="2551" w:type="dxa"/>
            <w:vAlign w:val="center"/>
          </w:tcPr>
          <w:p>
            <w:pPr>
              <w:pStyle w:val="12"/>
            </w:pPr>
            <w:r>
              <w:t>≥3万亩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农民增收600万元</w:t>
            </w:r>
          </w:p>
        </w:tc>
        <w:tc>
          <w:tcPr>
            <w:tcW w:w="2835" w:type="dxa"/>
            <w:vAlign w:val="center"/>
          </w:tcPr>
          <w:p>
            <w:pPr>
              <w:pStyle w:val="12"/>
            </w:pPr>
            <w:r>
              <w:t>3万亩*增收200元/每亩</w:t>
            </w:r>
          </w:p>
        </w:tc>
        <w:tc>
          <w:tcPr>
            <w:tcW w:w="2551" w:type="dxa"/>
            <w:vAlign w:val="center"/>
          </w:tcPr>
          <w:p>
            <w:pPr>
              <w:pStyle w:val="12"/>
            </w:pPr>
            <w:r>
              <w:t>≥600万元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创造优美人居环境</w:t>
            </w:r>
          </w:p>
        </w:tc>
        <w:tc>
          <w:tcPr>
            <w:tcW w:w="2835" w:type="dxa"/>
            <w:vAlign w:val="center"/>
          </w:tcPr>
          <w:p>
            <w:pPr>
              <w:pStyle w:val="12"/>
            </w:pPr>
            <w:r>
              <w:t>创造优美人居环境</w:t>
            </w:r>
          </w:p>
        </w:tc>
        <w:tc>
          <w:tcPr>
            <w:tcW w:w="2551" w:type="dxa"/>
            <w:vAlign w:val="center"/>
          </w:tcPr>
          <w:p>
            <w:pPr>
              <w:pStyle w:val="12"/>
            </w:pPr>
            <w:r>
              <w:t>创造优美人居环境</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公众满意度占比</w:t>
            </w:r>
          </w:p>
        </w:tc>
        <w:tc>
          <w:tcPr>
            <w:tcW w:w="2835" w:type="dxa"/>
            <w:vAlign w:val="center"/>
          </w:tcPr>
          <w:p>
            <w:pPr>
              <w:pStyle w:val="12"/>
            </w:pPr>
            <w:r>
              <w:t>满意度人数占实际调查人数的比例</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13、冀财农[2021]152号   河北省财政厅关于提前下达2022年省级水利发展资金预算的通知绩效目标表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1.维修养护供水管网8处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符合饮水安全标准</w:t>
            </w:r>
          </w:p>
        </w:tc>
        <w:tc>
          <w:tcPr>
            <w:tcW w:w="2835" w:type="dxa"/>
            <w:vAlign w:val="center"/>
          </w:tcPr>
          <w:p>
            <w:pPr>
              <w:pStyle w:val="12"/>
            </w:pPr>
            <w:r>
              <w:t>符合饮水安全标准</w:t>
            </w:r>
          </w:p>
        </w:tc>
        <w:tc>
          <w:tcPr>
            <w:tcW w:w="2551" w:type="dxa"/>
            <w:vAlign w:val="center"/>
          </w:tcPr>
          <w:p>
            <w:pPr>
              <w:pStyle w:val="12"/>
            </w:pPr>
            <w:r>
              <w:t>≤100水质达标率100%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水利工程维修养护数量</w:t>
            </w:r>
          </w:p>
        </w:tc>
        <w:tc>
          <w:tcPr>
            <w:tcW w:w="2835" w:type="dxa"/>
            <w:vAlign w:val="center"/>
          </w:tcPr>
          <w:p>
            <w:pPr>
              <w:pStyle w:val="12"/>
            </w:pPr>
            <w:r>
              <w:t>水利工程维修养护数量</w:t>
            </w:r>
          </w:p>
        </w:tc>
        <w:tc>
          <w:tcPr>
            <w:tcW w:w="2551" w:type="dxa"/>
            <w:vAlign w:val="center"/>
          </w:tcPr>
          <w:p>
            <w:pPr>
              <w:pStyle w:val="12"/>
            </w:pPr>
            <w:r>
              <w:t>≤100管网维修养护8处</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对符合条件的取水工程竣工验收、</w:t>
            </w:r>
          </w:p>
        </w:tc>
        <w:tc>
          <w:tcPr>
            <w:tcW w:w="2835" w:type="dxa"/>
            <w:vAlign w:val="center"/>
          </w:tcPr>
          <w:p>
            <w:pPr>
              <w:pStyle w:val="12"/>
            </w:pPr>
            <w:r>
              <w:t>水利工程维修养护数量</w:t>
            </w:r>
          </w:p>
        </w:tc>
        <w:tc>
          <w:tcPr>
            <w:tcW w:w="2551" w:type="dxa"/>
            <w:vAlign w:val="center"/>
          </w:tcPr>
          <w:p>
            <w:pPr>
              <w:pStyle w:val="12"/>
            </w:pPr>
            <w:r>
              <w:t>≤98 %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水费单价成本</w:t>
            </w:r>
          </w:p>
        </w:tc>
        <w:tc>
          <w:tcPr>
            <w:tcW w:w="2835" w:type="dxa"/>
            <w:vAlign w:val="center"/>
          </w:tcPr>
          <w:p>
            <w:pPr>
              <w:pStyle w:val="12"/>
            </w:pPr>
            <w:r>
              <w:t>水费单价成本</w:t>
            </w:r>
          </w:p>
        </w:tc>
        <w:tc>
          <w:tcPr>
            <w:tcW w:w="2551" w:type="dxa"/>
            <w:vAlign w:val="center"/>
          </w:tcPr>
          <w:p>
            <w:pPr>
              <w:pStyle w:val="12"/>
            </w:pPr>
            <w:r>
              <w:t>≤1.8元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水利工程事故下降率（%）</w:t>
            </w:r>
          </w:p>
        </w:tc>
        <w:tc>
          <w:tcPr>
            <w:tcW w:w="2835" w:type="dxa"/>
            <w:vAlign w:val="center"/>
          </w:tcPr>
          <w:p>
            <w:pPr>
              <w:pStyle w:val="12"/>
            </w:pPr>
            <w:r>
              <w:t>水利工程事故下降率（%）</w:t>
            </w:r>
          </w:p>
        </w:tc>
        <w:tc>
          <w:tcPr>
            <w:tcW w:w="2551" w:type="dxa"/>
            <w:vAlign w:val="center"/>
          </w:tcPr>
          <w:p>
            <w:pPr>
              <w:pStyle w:val="12"/>
            </w:pPr>
            <w:r>
              <w:t>≤30 %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保障服务水平</w:t>
            </w:r>
          </w:p>
        </w:tc>
        <w:tc>
          <w:tcPr>
            <w:tcW w:w="2835" w:type="dxa"/>
            <w:vAlign w:val="center"/>
          </w:tcPr>
          <w:p>
            <w:pPr>
              <w:pStyle w:val="12"/>
            </w:pPr>
            <w:r>
              <w:t>保障服务水平</w:t>
            </w:r>
          </w:p>
        </w:tc>
        <w:tc>
          <w:tcPr>
            <w:tcW w:w="2551" w:type="dxa"/>
            <w:vAlign w:val="center"/>
          </w:tcPr>
          <w:p>
            <w:pPr>
              <w:pStyle w:val="12"/>
            </w:pPr>
            <w:r>
              <w:t>≤99 %</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节水效果</w:t>
            </w:r>
          </w:p>
        </w:tc>
        <w:tc>
          <w:tcPr>
            <w:tcW w:w="2835" w:type="dxa"/>
            <w:vAlign w:val="center"/>
          </w:tcPr>
          <w:p>
            <w:pPr>
              <w:pStyle w:val="12"/>
            </w:pPr>
            <w:r>
              <w:t>节水效果</w:t>
            </w:r>
          </w:p>
        </w:tc>
        <w:tc>
          <w:tcPr>
            <w:tcW w:w="2551" w:type="dxa"/>
            <w:vAlign w:val="center"/>
          </w:tcPr>
          <w:p>
            <w:pPr>
              <w:pStyle w:val="12"/>
            </w:pPr>
            <w:r>
              <w:t>≤98 %</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确保我省省际水事秩序稳定安全</w:t>
            </w:r>
          </w:p>
        </w:tc>
        <w:tc>
          <w:tcPr>
            <w:tcW w:w="2835" w:type="dxa"/>
            <w:vAlign w:val="center"/>
          </w:tcPr>
          <w:p>
            <w:pPr>
              <w:pStyle w:val="12"/>
            </w:pPr>
            <w:r>
              <w:t>确保我省省际水事秩序稳定安全</w:t>
            </w:r>
          </w:p>
        </w:tc>
        <w:tc>
          <w:tcPr>
            <w:tcW w:w="2551" w:type="dxa"/>
            <w:vAlign w:val="center"/>
          </w:tcPr>
          <w:p>
            <w:pPr>
              <w:pStyle w:val="12"/>
            </w:pPr>
            <w:r>
              <w:t>≤99 %</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14、冀财资环[2021]105号 河北省财政厅关于提前下达2022年度水污染防治资金预算的通知绩效目标表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1.构建完善的湿地生态系统，改善馆陶县水资源利用现状，保障区域用水安全，改善区域生态环境</w:t>
            </w:r>
            <w:r>
              <w:tab/>
            </w:r>
            <w:r>
              <w:tab/>
            </w:r>
            <w:r>
              <w:tab/>
            </w:r>
            <w:r>
              <w:tab/>
            </w:r>
            <w:r>
              <w:tab/>
            </w:r>
            <w:r>
              <w:tab/>
            </w:r>
          </w:p>
          <w:p>
            <w:pPr>
              <w:pStyle w:val="12"/>
            </w:pPr>
            <w:r>
              <w:tab/>
            </w:r>
            <w:r>
              <w:tab/>
            </w:r>
            <w:r>
              <w:tab/>
            </w:r>
            <w:r>
              <w:tab/>
            </w:r>
            <w:r>
              <w:tab/>
            </w:r>
            <w:r>
              <w:tab/>
            </w:r>
          </w:p>
          <w:p>
            <w:pPr>
              <w:pStyle w:val="12"/>
            </w:pPr>
            <w:r>
              <w:tab/>
            </w:r>
            <w:r>
              <w:tab/>
            </w:r>
            <w:r>
              <w:tab/>
            </w:r>
            <w:r>
              <w:tab/>
            </w:r>
          </w:p>
          <w:p>
            <w:pPr>
              <w:pStyle w:val="12"/>
            </w:pPr>
          </w:p>
          <w:p>
            <w:pPr>
              <w:pStyle w:val="12"/>
            </w:pPr>
            <w:r>
              <w:t>2.项目建成实施后，可为项目区提供15000m3/d的优质补充水源，实现生态修复面积约756.35亩；</w:t>
            </w:r>
          </w:p>
          <w:p>
            <w:pPr>
              <w:pStyle w:val="12"/>
            </w:pPr>
            <w:r>
              <w:t>3.对污水处理厂尾水及卫西干渠来水进行深度净化，湿地出水水质主控指标可达到《地表水环境质量标准》（GB3838-2002）中地表水Ⅳ类标准，预计每年可削减CODCr 255.45t，NH3-N22.77t，TP 2.51t。</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生态修复</w:t>
            </w:r>
          </w:p>
        </w:tc>
        <w:tc>
          <w:tcPr>
            <w:tcW w:w="2835" w:type="dxa"/>
            <w:vAlign w:val="center"/>
          </w:tcPr>
          <w:p>
            <w:pPr>
              <w:pStyle w:val="12"/>
            </w:pPr>
            <w:r>
              <w:t>恢复区域生态</w:t>
            </w:r>
          </w:p>
        </w:tc>
        <w:tc>
          <w:tcPr>
            <w:tcW w:w="2551" w:type="dxa"/>
            <w:vAlign w:val="center"/>
          </w:tcPr>
          <w:p>
            <w:pPr>
              <w:pStyle w:val="12"/>
            </w:pPr>
            <w:r>
              <w:t>756.35亩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w:t>
            </w:r>
          </w:p>
        </w:tc>
        <w:tc>
          <w:tcPr>
            <w:tcW w:w="2835" w:type="dxa"/>
            <w:vAlign w:val="center"/>
          </w:tcPr>
          <w:p>
            <w:pPr>
              <w:pStyle w:val="12"/>
            </w:pPr>
            <w:r>
              <w:t>工程质量</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2835" w:type="dxa"/>
            <w:vAlign w:val="center"/>
          </w:tcPr>
          <w:p>
            <w:pPr>
              <w:pStyle w:val="12"/>
            </w:pPr>
            <w:r>
              <w:t>完成工作时间</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2835" w:type="dxa"/>
            <w:vAlign w:val="center"/>
          </w:tcPr>
          <w:p>
            <w:pPr>
              <w:pStyle w:val="12"/>
            </w:pPr>
            <w:r>
              <w:t>项目实际成本</w:t>
            </w:r>
          </w:p>
        </w:tc>
        <w:tc>
          <w:tcPr>
            <w:tcW w:w="2551" w:type="dxa"/>
            <w:vAlign w:val="center"/>
          </w:tcPr>
          <w:p>
            <w:pPr>
              <w:pStyle w:val="12"/>
            </w:pPr>
            <w:r>
              <w:t>≤3621万元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2835" w:type="dxa"/>
            <w:vAlign w:val="center"/>
          </w:tcPr>
          <w:p>
            <w:pPr>
              <w:pStyle w:val="12"/>
            </w:pPr>
            <w:r>
              <w:t>水资源的调蓄与循环利用水平</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改善了周边居民生活环境</w:t>
            </w:r>
          </w:p>
        </w:tc>
        <w:tc>
          <w:tcPr>
            <w:tcW w:w="2835" w:type="dxa"/>
            <w:vAlign w:val="center"/>
          </w:tcPr>
          <w:p>
            <w:pPr>
              <w:pStyle w:val="12"/>
            </w:pPr>
            <w:r>
              <w:t>改善了周边居民生活环境</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15、南水北调引江水费绩效目标表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1.缴纳水费1522.6万元。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完成南水北调水量900万方</w:t>
            </w:r>
          </w:p>
        </w:tc>
        <w:tc>
          <w:tcPr>
            <w:tcW w:w="2835" w:type="dxa"/>
            <w:vAlign w:val="center"/>
          </w:tcPr>
          <w:p>
            <w:pPr>
              <w:pStyle w:val="12"/>
            </w:pPr>
            <w:r>
              <w:t>完成南水北调水量900万方</w:t>
            </w:r>
          </w:p>
        </w:tc>
        <w:tc>
          <w:tcPr>
            <w:tcW w:w="2551" w:type="dxa"/>
            <w:vAlign w:val="center"/>
          </w:tcPr>
          <w:p>
            <w:pPr>
              <w:pStyle w:val="12"/>
            </w:pPr>
            <w:r>
              <w:t>≥900万方</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水费每立方米价格</w:t>
            </w:r>
          </w:p>
        </w:tc>
        <w:tc>
          <w:tcPr>
            <w:tcW w:w="2835" w:type="dxa"/>
            <w:vAlign w:val="center"/>
          </w:tcPr>
          <w:p>
            <w:pPr>
              <w:pStyle w:val="12"/>
            </w:pPr>
            <w:r>
              <w:t>水费每立方米价格</w:t>
            </w:r>
          </w:p>
        </w:tc>
        <w:tc>
          <w:tcPr>
            <w:tcW w:w="2551" w:type="dxa"/>
            <w:vAlign w:val="center"/>
          </w:tcPr>
          <w:p>
            <w:pPr>
              <w:pStyle w:val="12"/>
            </w:pPr>
            <w:r>
              <w:t>1.89元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足额缴纳水费1522.6万元</w:t>
            </w:r>
          </w:p>
        </w:tc>
        <w:tc>
          <w:tcPr>
            <w:tcW w:w="2835" w:type="dxa"/>
            <w:vAlign w:val="center"/>
          </w:tcPr>
          <w:p>
            <w:pPr>
              <w:pStyle w:val="12"/>
            </w:pPr>
            <w:r>
              <w:t>足额缴纳水费1522.6万元</w:t>
            </w:r>
          </w:p>
        </w:tc>
        <w:tc>
          <w:tcPr>
            <w:tcW w:w="2551" w:type="dxa"/>
            <w:vAlign w:val="center"/>
          </w:tcPr>
          <w:p>
            <w:pPr>
              <w:pStyle w:val="12"/>
            </w:pPr>
            <w:r>
              <w:t>≥1522.6万元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2022年度</w:t>
            </w:r>
          </w:p>
        </w:tc>
        <w:tc>
          <w:tcPr>
            <w:tcW w:w="2835" w:type="dxa"/>
            <w:vAlign w:val="center"/>
          </w:tcPr>
          <w:p>
            <w:pPr>
              <w:pStyle w:val="12"/>
            </w:pPr>
            <w:r>
              <w:t>2022年度完成</w:t>
            </w:r>
          </w:p>
        </w:tc>
        <w:tc>
          <w:tcPr>
            <w:tcW w:w="2551" w:type="dxa"/>
            <w:vAlign w:val="center"/>
          </w:tcPr>
          <w:p>
            <w:pPr>
              <w:pStyle w:val="12"/>
            </w:pPr>
            <w:r>
              <w:t>≤1年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全县30万人以上全部用上南水北调合格水源</w:t>
            </w:r>
          </w:p>
        </w:tc>
        <w:tc>
          <w:tcPr>
            <w:tcW w:w="2835" w:type="dxa"/>
            <w:vAlign w:val="center"/>
          </w:tcPr>
          <w:p>
            <w:pPr>
              <w:pStyle w:val="12"/>
            </w:pPr>
            <w:r>
              <w:t>全县30万人以上全部用上南水北调合格水源</w:t>
            </w:r>
          </w:p>
        </w:tc>
        <w:tc>
          <w:tcPr>
            <w:tcW w:w="2551" w:type="dxa"/>
            <w:vAlign w:val="center"/>
          </w:tcPr>
          <w:p>
            <w:pPr>
              <w:pStyle w:val="12"/>
            </w:pPr>
            <w:r>
              <w:t>≥30万人</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有利于水资源可持续利用</w:t>
            </w:r>
          </w:p>
        </w:tc>
        <w:tc>
          <w:tcPr>
            <w:tcW w:w="2835" w:type="dxa"/>
            <w:vAlign w:val="center"/>
          </w:tcPr>
          <w:p>
            <w:pPr>
              <w:pStyle w:val="12"/>
            </w:pPr>
            <w:r>
              <w:t>有利于水资源可持续利用</w:t>
            </w:r>
          </w:p>
        </w:tc>
        <w:tc>
          <w:tcPr>
            <w:tcW w:w="2551" w:type="dxa"/>
            <w:vAlign w:val="center"/>
          </w:tcPr>
          <w:p>
            <w:pPr>
              <w:pStyle w:val="12"/>
            </w:pPr>
            <w:r>
              <w:t>有利于水资源可持续利用</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居民满意度占比</w:t>
            </w:r>
          </w:p>
        </w:tc>
        <w:tc>
          <w:tcPr>
            <w:tcW w:w="2835" w:type="dxa"/>
            <w:vAlign w:val="center"/>
          </w:tcPr>
          <w:p>
            <w:pPr>
              <w:pStyle w:val="12"/>
            </w:pPr>
            <w:r>
              <w:t>满意群众占调查总数占比</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16、天泓智慧农业产业园排水工程款绩效目标表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1.埋设排水管道1500米，建设检查井等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新建水利工程</w:t>
            </w:r>
          </w:p>
        </w:tc>
        <w:tc>
          <w:tcPr>
            <w:tcW w:w="2835" w:type="dxa"/>
            <w:vAlign w:val="center"/>
          </w:tcPr>
          <w:p>
            <w:pPr>
              <w:pStyle w:val="12"/>
            </w:pPr>
            <w:r>
              <w:t>辅设供水主管道1500米</w:t>
            </w:r>
          </w:p>
        </w:tc>
        <w:tc>
          <w:tcPr>
            <w:tcW w:w="2551" w:type="dxa"/>
            <w:vAlign w:val="center"/>
          </w:tcPr>
          <w:p>
            <w:pPr>
              <w:pStyle w:val="12"/>
            </w:pPr>
            <w:r>
              <w:t>≥1500米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工程完成率</w:t>
            </w:r>
          </w:p>
        </w:tc>
        <w:tc>
          <w:tcPr>
            <w:tcW w:w="2835" w:type="dxa"/>
            <w:vAlign w:val="center"/>
          </w:tcPr>
          <w:p>
            <w:pPr>
              <w:pStyle w:val="12"/>
            </w:pPr>
            <w:r>
              <w:t>新建工程占计划的百分比</w:t>
            </w:r>
          </w:p>
        </w:tc>
        <w:tc>
          <w:tcPr>
            <w:tcW w:w="2551" w:type="dxa"/>
            <w:vAlign w:val="center"/>
          </w:tcPr>
          <w:p>
            <w:pPr>
              <w:pStyle w:val="12"/>
            </w:pPr>
            <w:r>
              <w:t>&gt;90%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工程总投资</w:t>
            </w:r>
          </w:p>
        </w:tc>
        <w:tc>
          <w:tcPr>
            <w:tcW w:w="2835" w:type="dxa"/>
            <w:vAlign w:val="center"/>
          </w:tcPr>
          <w:p>
            <w:pPr>
              <w:pStyle w:val="12"/>
            </w:pPr>
            <w:r>
              <w:t>工程合同投资150万元</w:t>
            </w:r>
          </w:p>
        </w:tc>
        <w:tc>
          <w:tcPr>
            <w:tcW w:w="2551" w:type="dxa"/>
            <w:vAlign w:val="center"/>
          </w:tcPr>
          <w:p>
            <w:pPr>
              <w:pStyle w:val="12"/>
            </w:pPr>
            <w:r>
              <w:t>≤150万元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有利于当地经济发展</w:t>
            </w:r>
          </w:p>
        </w:tc>
        <w:tc>
          <w:tcPr>
            <w:tcW w:w="2835" w:type="dxa"/>
            <w:vAlign w:val="center"/>
          </w:tcPr>
          <w:p>
            <w:pPr>
              <w:pStyle w:val="12"/>
            </w:pPr>
            <w:r>
              <w:t>有利于当地经济发展</w:t>
            </w:r>
          </w:p>
        </w:tc>
        <w:tc>
          <w:tcPr>
            <w:tcW w:w="2551" w:type="dxa"/>
            <w:vAlign w:val="center"/>
          </w:tcPr>
          <w:p>
            <w:pPr>
              <w:pStyle w:val="12"/>
            </w:pPr>
            <w:r>
              <w:t>有利于当地经济发展</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改善排水条件，解决园区积水</w:t>
            </w:r>
          </w:p>
        </w:tc>
        <w:tc>
          <w:tcPr>
            <w:tcW w:w="2835" w:type="dxa"/>
            <w:vAlign w:val="center"/>
          </w:tcPr>
          <w:p>
            <w:pPr>
              <w:pStyle w:val="12"/>
            </w:pPr>
            <w:r>
              <w:t>改善排水条件，解决园区积水</w:t>
            </w:r>
          </w:p>
        </w:tc>
        <w:tc>
          <w:tcPr>
            <w:tcW w:w="2551" w:type="dxa"/>
            <w:vAlign w:val="center"/>
          </w:tcPr>
          <w:p>
            <w:pPr>
              <w:pStyle w:val="12"/>
            </w:pPr>
            <w:r>
              <w:t>改善排水条件，解决园区积水</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民众对工程满意度</w:t>
            </w:r>
          </w:p>
        </w:tc>
        <w:tc>
          <w:tcPr>
            <w:tcW w:w="2551" w:type="dxa"/>
            <w:vAlign w:val="center"/>
          </w:tcPr>
          <w:p>
            <w:pPr>
              <w:pStyle w:val="12"/>
            </w:pPr>
            <w:r>
              <w:t>≥85%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17、小流域水土保持综合治理项目绩效目标表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1.防治减少水土流失</w:t>
            </w:r>
          </w:p>
          <w:p>
            <w:pPr>
              <w:pStyle w:val="12"/>
            </w:pPr>
            <w:r>
              <w:t>2.保护和合理利用水土资源，改善我县生态环境，维护我县生态安全。项目实施后，为今后我县重大项目建设提供技术依据，增加广大人民群众的水土保持意识。</w:t>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完成治理任务40000平方米</w:t>
            </w:r>
          </w:p>
        </w:tc>
        <w:tc>
          <w:tcPr>
            <w:tcW w:w="2835" w:type="dxa"/>
            <w:vAlign w:val="center"/>
          </w:tcPr>
          <w:p>
            <w:pPr>
              <w:pStyle w:val="12"/>
            </w:pPr>
            <w:r>
              <w:t>风沙侵蚀区</w:t>
            </w:r>
          </w:p>
        </w:tc>
        <w:tc>
          <w:tcPr>
            <w:tcW w:w="2551" w:type="dxa"/>
            <w:vAlign w:val="center"/>
          </w:tcPr>
          <w:p>
            <w:pPr>
              <w:pStyle w:val="12"/>
            </w:pPr>
            <w:r>
              <w:t>≥40000平方米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保证完成年度目标</w:t>
            </w:r>
          </w:p>
        </w:tc>
        <w:tc>
          <w:tcPr>
            <w:tcW w:w="2835" w:type="dxa"/>
            <w:vAlign w:val="center"/>
          </w:tcPr>
          <w:p>
            <w:pPr>
              <w:pStyle w:val="12"/>
            </w:pPr>
            <w:r>
              <w:t>完成年度任务</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25元/平方米</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按时完成建设任务</w:t>
            </w:r>
          </w:p>
        </w:tc>
        <w:tc>
          <w:tcPr>
            <w:tcW w:w="2835" w:type="dxa"/>
            <w:vAlign w:val="center"/>
          </w:tcPr>
          <w:p>
            <w:pPr>
              <w:pStyle w:val="12"/>
            </w:pPr>
            <w:r>
              <w:t>按时完成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防治减少水土流失</w:t>
            </w:r>
          </w:p>
        </w:tc>
        <w:tc>
          <w:tcPr>
            <w:tcW w:w="2835" w:type="dxa"/>
            <w:vAlign w:val="center"/>
          </w:tcPr>
          <w:p>
            <w:pPr>
              <w:pStyle w:val="12"/>
            </w:pPr>
            <w:r>
              <w:t>防治减少水土流失</w:t>
            </w:r>
          </w:p>
        </w:tc>
        <w:tc>
          <w:tcPr>
            <w:tcW w:w="2551" w:type="dxa"/>
            <w:vAlign w:val="center"/>
          </w:tcPr>
          <w:p>
            <w:pPr>
              <w:pStyle w:val="12"/>
            </w:pPr>
            <w:r>
              <w:t>≥90%</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减少扬尘污染</w:t>
            </w:r>
          </w:p>
        </w:tc>
        <w:tc>
          <w:tcPr>
            <w:tcW w:w="2835" w:type="dxa"/>
            <w:vAlign w:val="center"/>
          </w:tcPr>
          <w:p>
            <w:pPr>
              <w:pStyle w:val="12"/>
            </w:pPr>
            <w:r>
              <w:t>减少扬尘污染</w:t>
            </w:r>
          </w:p>
        </w:tc>
        <w:tc>
          <w:tcPr>
            <w:tcW w:w="2551" w:type="dxa"/>
            <w:vAlign w:val="center"/>
          </w:tcPr>
          <w:p>
            <w:pPr>
              <w:pStyle w:val="12"/>
            </w:pPr>
            <w:r>
              <w:t>≥90%</w:t>
            </w:r>
          </w:p>
        </w:tc>
        <w:tc>
          <w:tcPr>
            <w:tcW w:w="2268"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2022年，馆陶县水利局本级安排政府采购预算0.00万元。具体内容见下表。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332001馆陶县水利局本级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馆陶县水利局本级上年末固定资产金额为1472.48028万元（详见下表）。本年度拟购置固定资产总额为0.00万元，已按要求列入政府采购预算，详见政府采购预算表。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332001馆陶县水利局本级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14724802.80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2828</w:t>
            </w:r>
          </w:p>
        </w:tc>
        <w:tc>
          <w:tcPr>
            <w:tcW w:w="2835" w:type="dxa"/>
            <w:vAlign w:val="center"/>
          </w:tcPr>
          <w:p>
            <w:pPr>
              <w:pStyle w:val="11"/>
            </w:pPr>
            <w:r>
              <w:t>13348640.00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340000.00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1036162.80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2"/>
      <w:r>
        <w:rPr>
          <w:rFonts w:hint="eastAsia" w:ascii="方正小标宋_GBK" w:hAnsi="方正小标宋_GBK" w:eastAsia="方正小标宋_GBK" w:cs="方正小标宋_GBK"/>
          <w:color w:val="000000"/>
          <w:sz w:val="44"/>
          <w:lang w:val="en-US" w:eastAsia="zh-CN"/>
        </w:rPr>
        <w:t>二</w:t>
      </w:r>
      <w:r>
        <w:rPr>
          <w:rFonts w:ascii="方正小标宋_GBK" w:hAnsi="方正小标宋_GBK" w:eastAsia="方正小标宋_GBK" w:cs="方正小标宋_GBK"/>
          <w:color w:val="000000"/>
          <w:sz w:val="44"/>
        </w:rPr>
        <w:t>、馆陶县水利局（事业）收支预算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126" w:type="dxa"/>
            <w:tcBorders>
              <w:top w:val="single" w:color="FFFFFF" w:sz="6" w:space="0"/>
              <w:left w:val="single" w:color="FFFFFF" w:sz="6" w:space="0"/>
              <w:right w:val="single" w:color="FFFFFF" w:sz="6" w:space="0"/>
            </w:tcBorders>
            <w:vAlign w:val="center"/>
          </w:tcPr>
          <w:p>
            <w:pPr>
              <w:pStyle w:val="8"/>
            </w:pPr>
            <w:r>
              <w:rPr>
                <w:rFonts w:ascii="方正小标宋_GBK" w:hAnsi="方正小标宋_GBK" w:eastAsia="方正小标宋_GBK" w:cs="方正小标宋_GBK"/>
                <w:kern w:val="0"/>
                <w:sz w:val="24"/>
                <w:szCs w:val="24"/>
                <w:lang w:val="en-US" w:eastAsia="uk-UA" w:bidi="ar-SA"/>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ascii="方正小标宋_GBK" w:hAnsi="方正小标宋_GBK" w:eastAsia="方正小标宋_GBK" w:cs="方正小标宋_GBK"/>
                <w:kern w:val="0"/>
                <w:sz w:val="24"/>
                <w:szCs w:val="24"/>
                <w:lang w:val="en-US" w:eastAsia="uk-UA" w:bidi="ar-S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1477800.00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1477800.00</w:t>
            </w:r>
          </w:p>
        </w:tc>
        <w:tc>
          <w:tcPr>
            <w:tcW w:w="4535" w:type="dxa"/>
            <w:vAlign w:val="center"/>
          </w:tcPr>
          <w:p>
            <w:pPr>
              <w:pStyle w:val="14"/>
            </w:pPr>
            <w:r>
              <w:t>本年支出合计</w:t>
            </w:r>
          </w:p>
        </w:tc>
        <w:tc>
          <w:tcPr>
            <w:tcW w:w="2126" w:type="dxa"/>
            <w:vAlign w:val="center"/>
          </w:tcPr>
          <w:p>
            <w:pPr>
              <w:pStyle w:val="15"/>
            </w:pPr>
            <w:r>
              <w:t>1477800.00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1477800.00</w:t>
            </w:r>
          </w:p>
        </w:tc>
        <w:tc>
          <w:tcPr>
            <w:tcW w:w="4535" w:type="dxa"/>
            <w:vAlign w:val="center"/>
          </w:tcPr>
          <w:p>
            <w:pPr>
              <w:pStyle w:val="14"/>
            </w:pPr>
            <w:r>
              <w:t>支出总计</w:t>
            </w:r>
          </w:p>
        </w:tc>
        <w:tc>
          <w:tcPr>
            <w:tcW w:w="2126" w:type="dxa"/>
            <w:vAlign w:val="center"/>
          </w:tcPr>
          <w:p>
            <w:pPr>
              <w:pStyle w:val="15"/>
            </w:pPr>
            <w:r>
              <w:t>1477800.00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3402" w:type="dxa"/>
            <w:gridSpan w:val="3"/>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670" w:type="dxa"/>
            <w:gridSpan w:val="5"/>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1477800.00</w:t>
            </w:r>
          </w:p>
        </w:tc>
        <w:tc>
          <w:tcPr>
            <w:tcW w:w="1134" w:type="dxa"/>
            <w:vAlign w:val="center"/>
          </w:tcPr>
          <w:p>
            <w:pPr>
              <w:pStyle w:val="15"/>
            </w:pPr>
            <w:r>
              <w:t>1477800.00</w:t>
            </w:r>
          </w:p>
        </w:tc>
        <w:tc>
          <w:tcPr>
            <w:tcW w:w="1134" w:type="dxa"/>
            <w:vAlign w:val="center"/>
          </w:tcPr>
          <w:p>
            <w:pPr>
              <w:pStyle w:val="15"/>
            </w:pPr>
            <w:r>
              <w:t>1477800.00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177000.00</w:t>
            </w:r>
          </w:p>
        </w:tc>
        <w:tc>
          <w:tcPr>
            <w:tcW w:w="1134" w:type="dxa"/>
            <w:vAlign w:val="center"/>
          </w:tcPr>
          <w:p>
            <w:pPr>
              <w:pStyle w:val="11"/>
            </w:pPr>
            <w:r>
              <w:t>177000.00</w:t>
            </w:r>
          </w:p>
        </w:tc>
        <w:tc>
          <w:tcPr>
            <w:tcW w:w="1134" w:type="dxa"/>
            <w:vAlign w:val="center"/>
          </w:tcPr>
          <w:p>
            <w:pPr>
              <w:pStyle w:val="11"/>
            </w:pPr>
            <w:r>
              <w:t>177000.00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177000.00</w:t>
            </w:r>
          </w:p>
        </w:tc>
        <w:tc>
          <w:tcPr>
            <w:tcW w:w="1134" w:type="dxa"/>
            <w:vAlign w:val="center"/>
          </w:tcPr>
          <w:p>
            <w:pPr>
              <w:pStyle w:val="11"/>
            </w:pPr>
            <w:r>
              <w:t>177000.00</w:t>
            </w:r>
          </w:p>
        </w:tc>
        <w:tc>
          <w:tcPr>
            <w:tcW w:w="1134" w:type="dxa"/>
            <w:vAlign w:val="center"/>
          </w:tcPr>
          <w:p>
            <w:pPr>
              <w:pStyle w:val="11"/>
            </w:pPr>
            <w:r>
              <w:t>177000.00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118000.00</w:t>
            </w:r>
          </w:p>
        </w:tc>
        <w:tc>
          <w:tcPr>
            <w:tcW w:w="1134" w:type="dxa"/>
            <w:vAlign w:val="center"/>
          </w:tcPr>
          <w:p>
            <w:pPr>
              <w:pStyle w:val="11"/>
            </w:pPr>
            <w:r>
              <w:t>118000.00</w:t>
            </w:r>
          </w:p>
        </w:tc>
        <w:tc>
          <w:tcPr>
            <w:tcW w:w="1134" w:type="dxa"/>
            <w:vAlign w:val="center"/>
          </w:tcPr>
          <w:p>
            <w:pPr>
              <w:pStyle w:val="11"/>
            </w:pPr>
            <w:r>
              <w:t>118000.00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r>
              <w:t>59000.00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51800.00</w:t>
            </w:r>
          </w:p>
        </w:tc>
        <w:tc>
          <w:tcPr>
            <w:tcW w:w="1134" w:type="dxa"/>
            <w:vAlign w:val="center"/>
          </w:tcPr>
          <w:p>
            <w:pPr>
              <w:pStyle w:val="11"/>
            </w:pPr>
            <w:r>
              <w:t>51800.00</w:t>
            </w:r>
          </w:p>
        </w:tc>
        <w:tc>
          <w:tcPr>
            <w:tcW w:w="1134" w:type="dxa"/>
            <w:vAlign w:val="center"/>
          </w:tcPr>
          <w:p>
            <w:pPr>
              <w:pStyle w:val="11"/>
            </w:pPr>
            <w:r>
              <w:t>51800.00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51800.00</w:t>
            </w:r>
          </w:p>
        </w:tc>
        <w:tc>
          <w:tcPr>
            <w:tcW w:w="1134" w:type="dxa"/>
            <w:vAlign w:val="center"/>
          </w:tcPr>
          <w:p>
            <w:pPr>
              <w:pStyle w:val="11"/>
            </w:pPr>
            <w:r>
              <w:t>51800.00</w:t>
            </w:r>
          </w:p>
        </w:tc>
        <w:tc>
          <w:tcPr>
            <w:tcW w:w="1134" w:type="dxa"/>
            <w:vAlign w:val="center"/>
          </w:tcPr>
          <w:p>
            <w:pPr>
              <w:pStyle w:val="11"/>
            </w:pPr>
            <w:r>
              <w:t>51800.00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51800.00</w:t>
            </w:r>
          </w:p>
        </w:tc>
        <w:tc>
          <w:tcPr>
            <w:tcW w:w="1134" w:type="dxa"/>
            <w:vAlign w:val="center"/>
          </w:tcPr>
          <w:p>
            <w:pPr>
              <w:pStyle w:val="11"/>
            </w:pPr>
            <w:r>
              <w:t>51800.00</w:t>
            </w:r>
          </w:p>
        </w:tc>
        <w:tc>
          <w:tcPr>
            <w:tcW w:w="1134" w:type="dxa"/>
            <w:vAlign w:val="center"/>
          </w:tcPr>
          <w:p>
            <w:pPr>
              <w:pStyle w:val="11"/>
            </w:pPr>
            <w:r>
              <w:t>51800.00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1172000.00</w:t>
            </w:r>
          </w:p>
        </w:tc>
        <w:tc>
          <w:tcPr>
            <w:tcW w:w="1134" w:type="dxa"/>
            <w:vAlign w:val="center"/>
          </w:tcPr>
          <w:p>
            <w:pPr>
              <w:pStyle w:val="11"/>
            </w:pPr>
            <w:r>
              <w:t>1172000.00</w:t>
            </w:r>
          </w:p>
        </w:tc>
        <w:tc>
          <w:tcPr>
            <w:tcW w:w="1134" w:type="dxa"/>
            <w:vAlign w:val="center"/>
          </w:tcPr>
          <w:p>
            <w:pPr>
              <w:pStyle w:val="11"/>
            </w:pPr>
            <w:r>
              <w:t>1172000.00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1172000.00</w:t>
            </w:r>
          </w:p>
        </w:tc>
        <w:tc>
          <w:tcPr>
            <w:tcW w:w="1134" w:type="dxa"/>
            <w:vAlign w:val="center"/>
          </w:tcPr>
          <w:p>
            <w:pPr>
              <w:pStyle w:val="11"/>
            </w:pPr>
            <w:r>
              <w:t>1172000.00</w:t>
            </w:r>
          </w:p>
        </w:tc>
        <w:tc>
          <w:tcPr>
            <w:tcW w:w="1134" w:type="dxa"/>
            <w:vAlign w:val="center"/>
          </w:tcPr>
          <w:p>
            <w:pPr>
              <w:pStyle w:val="11"/>
            </w:pPr>
            <w:r>
              <w:t>1172000.00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pStyle w:val="11"/>
            </w:pPr>
            <w:r>
              <w:t>1172000.00</w:t>
            </w:r>
          </w:p>
        </w:tc>
        <w:tc>
          <w:tcPr>
            <w:tcW w:w="1134" w:type="dxa"/>
            <w:vAlign w:val="center"/>
          </w:tcPr>
          <w:p>
            <w:pPr>
              <w:pStyle w:val="11"/>
            </w:pPr>
            <w:r>
              <w:t>1172000.00</w:t>
            </w:r>
          </w:p>
        </w:tc>
        <w:tc>
          <w:tcPr>
            <w:tcW w:w="1134" w:type="dxa"/>
            <w:vAlign w:val="center"/>
          </w:tcPr>
          <w:p>
            <w:pPr>
              <w:pStyle w:val="11"/>
            </w:pPr>
            <w:r>
              <w:t>1172000.00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r>
              <w:t>77000.00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722" w:type="dxa"/>
            <w:gridSpan w:val="2"/>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1477800.00</w:t>
            </w:r>
          </w:p>
        </w:tc>
        <w:tc>
          <w:tcPr>
            <w:tcW w:w="1361" w:type="dxa"/>
            <w:vAlign w:val="center"/>
          </w:tcPr>
          <w:p>
            <w:pPr>
              <w:pStyle w:val="15"/>
            </w:pPr>
            <w:r>
              <w:t>1477800.00</w:t>
            </w:r>
          </w:p>
        </w:tc>
        <w:tc>
          <w:tcPr>
            <w:tcW w:w="1361" w:type="dxa"/>
            <w:vAlign w:val="center"/>
          </w:tcPr>
          <w:p>
            <w:pPr>
              <w:pStyle w:val="13"/>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177000.00</w:t>
            </w:r>
          </w:p>
        </w:tc>
        <w:tc>
          <w:tcPr>
            <w:tcW w:w="1361" w:type="dxa"/>
            <w:vAlign w:val="center"/>
          </w:tcPr>
          <w:p>
            <w:pPr>
              <w:pStyle w:val="11"/>
            </w:pPr>
            <w:r>
              <w:t>177000.00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177000.00</w:t>
            </w:r>
          </w:p>
        </w:tc>
        <w:tc>
          <w:tcPr>
            <w:tcW w:w="1361" w:type="dxa"/>
            <w:vAlign w:val="center"/>
          </w:tcPr>
          <w:p>
            <w:pPr>
              <w:pStyle w:val="11"/>
            </w:pPr>
            <w:r>
              <w:t>177000.00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118000.00</w:t>
            </w:r>
          </w:p>
        </w:tc>
        <w:tc>
          <w:tcPr>
            <w:tcW w:w="1361" w:type="dxa"/>
            <w:vAlign w:val="center"/>
          </w:tcPr>
          <w:p>
            <w:pPr>
              <w:pStyle w:val="11"/>
            </w:pPr>
            <w:r>
              <w:t>118000.00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59000.00</w:t>
            </w:r>
          </w:p>
        </w:tc>
        <w:tc>
          <w:tcPr>
            <w:tcW w:w="1361" w:type="dxa"/>
            <w:vAlign w:val="center"/>
          </w:tcPr>
          <w:p>
            <w:pPr>
              <w:pStyle w:val="11"/>
            </w:pPr>
            <w:r>
              <w:t>59000.00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51800.00</w:t>
            </w:r>
          </w:p>
        </w:tc>
        <w:tc>
          <w:tcPr>
            <w:tcW w:w="1361" w:type="dxa"/>
            <w:vAlign w:val="center"/>
          </w:tcPr>
          <w:p>
            <w:pPr>
              <w:pStyle w:val="11"/>
            </w:pPr>
            <w:r>
              <w:t>51800.00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51800.00</w:t>
            </w:r>
          </w:p>
        </w:tc>
        <w:tc>
          <w:tcPr>
            <w:tcW w:w="1361" w:type="dxa"/>
            <w:vAlign w:val="center"/>
          </w:tcPr>
          <w:p>
            <w:pPr>
              <w:pStyle w:val="11"/>
            </w:pPr>
            <w:r>
              <w:t>51800.00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51800.00</w:t>
            </w:r>
          </w:p>
        </w:tc>
        <w:tc>
          <w:tcPr>
            <w:tcW w:w="1361" w:type="dxa"/>
            <w:vAlign w:val="center"/>
          </w:tcPr>
          <w:p>
            <w:pPr>
              <w:pStyle w:val="11"/>
            </w:pPr>
            <w:r>
              <w:t>51800.00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1172000.00</w:t>
            </w:r>
          </w:p>
        </w:tc>
        <w:tc>
          <w:tcPr>
            <w:tcW w:w="1361" w:type="dxa"/>
            <w:vAlign w:val="center"/>
          </w:tcPr>
          <w:p>
            <w:pPr>
              <w:pStyle w:val="11"/>
            </w:pPr>
            <w:r>
              <w:t>1172000.00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pStyle w:val="11"/>
            </w:pPr>
            <w:r>
              <w:t>1172000.00</w:t>
            </w:r>
          </w:p>
        </w:tc>
        <w:tc>
          <w:tcPr>
            <w:tcW w:w="1361" w:type="dxa"/>
            <w:vAlign w:val="center"/>
          </w:tcPr>
          <w:p>
            <w:pPr>
              <w:pStyle w:val="11"/>
            </w:pPr>
            <w:r>
              <w:t>1172000.00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pStyle w:val="11"/>
            </w:pPr>
            <w:r>
              <w:t>1172000.00</w:t>
            </w:r>
          </w:p>
        </w:tc>
        <w:tc>
          <w:tcPr>
            <w:tcW w:w="1361" w:type="dxa"/>
            <w:vAlign w:val="center"/>
          </w:tcPr>
          <w:p>
            <w:pPr>
              <w:pStyle w:val="11"/>
            </w:pPr>
            <w:r>
              <w:t>1172000.00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77000.00</w:t>
            </w:r>
          </w:p>
        </w:tc>
        <w:tc>
          <w:tcPr>
            <w:tcW w:w="1361" w:type="dxa"/>
            <w:vAlign w:val="center"/>
          </w:tcPr>
          <w:p>
            <w:pPr>
              <w:pStyle w:val="11"/>
            </w:pPr>
            <w:r>
              <w:t>77000.00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77000.00</w:t>
            </w:r>
          </w:p>
        </w:tc>
        <w:tc>
          <w:tcPr>
            <w:tcW w:w="1361" w:type="dxa"/>
            <w:vAlign w:val="center"/>
          </w:tcPr>
          <w:p>
            <w:pPr>
              <w:pStyle w:val="11"/>
            </w:pPr>
            <w:r>
              <w:t>77000.00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77000.00</w:t>
            </w:r>
          </w:p>
        </w:tc>
        <w:tc>
          <w:tcPr>
            <w:tcW w:w="1361" w:type="dxa"/>
            <w:vAlign w:val="center"/>
          </w:tcPr>
          <w:p>
            <w:pPr>
              <w:pStyle w:val="11"/>
            </w:pPr>
            <w:r>
              <w:t>77000.00</w:t>
            </w:r>
          </w:p>
        </w:tc>
        <w:tc>
          <w:tcPr>
            <w:tcW w:w="1361" w:type="dxa"/>
            <w:vAlign w:val="center"/>
          </w:tcPr>
          <w:p>
            <w:pPr>
              <w:pStyle w:val="13"/>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3402" w:type="dxa"/>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1477800.00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177000.00</w:t>
            </w:r>
          </w:p>
        </w:tc>
        <w:tc>
          <w:tcPr>
            <w:tcW w:w="1474" w:type="dxa"/>
            <w:vAlign w:val="center"/>
          </w:tcPr>
          <w:p>
            <w:pPr>
              <w:pStyle w:val="11"/>
            </w:pPr>
            <w:r>
              <w:t>177000.00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51800.00</w:t>
            </w:r>
          </w:p>
        </w:tc>
        <w:tc>
          <w:tcPr>
            <w:tcW w:w="1474" w:type="dxa"/>
            <w:vAlign w:val="center"/>
          </w:tcPr>
          <w:p>
            <w:pPr>
              <w:pStyle w:val="11"/>
            </w:pPr>
            <w:r>
              <w:t>51800.00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1172000.00</w:t>
            </w:r>
          </w:p>
        </w:tc>
        <w:tc>
          <w:tcPr>
            <w:tcW w:w="1474" w:type="dxa"/>
            <w:vAlign w:val="center"/>
          </w:tcPr>
          <w:p>
            <w:pPr>
              <w:pStyle w:val="11"/>
            </w:pPr>
            <w:r>
              <w:t>1172000.00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77000.00</w:t>
            </w:r>
          </w:p>
        </w:tc>
        <w:tc>
          <w:tcPr>
            <w:tcW w:w="1474" w:type="dxa"/>
            <w:vAlign w:val="center"/>
          </w:tcPr>
          <w:p>
            <w:pPr>
              <w:pStyle w:val="11"/>
            </w:pPr>
            <w:r>
              <w:t>77000.00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1477800.00</w:t>
            </w:r>
          </w:p>
        </w:tc>
        <w:tc>
          <w:tcPr>
            <w:tcW w:w="3402" w:type="dxa"/>
            <w:vAlign w:val="center"/>
          </w:tcPr>
          <w:p>
            <w:pPr>
              <w:pStyle w:val="14"/>
            </w:pPr>
            <w:r>
              <w:t>本年支出合计</w:t>
            </w:r>
          </w:p>
        </w:tc>
        <w:tc>
          <w:tcPr>
            <w:tcW w:w="1474" w:type="dxa"/>
            <w:vAlign w:val="center"/>
          </w:tcPr>
          <w:p>
            <w:pPr>
              <w:pStyle w:val="15"/>
            </w:pPr>
            <w:r>
              <w:t>1477800.00</w:t>
            </w:r>
          </w:p>
        </w:tc>
        <w:tc>
          <w:tcPr>
            <w:tcW w:w="1474" w:type="dxa"/>
            <w:vAlign w:val="center"/>
          </w:tcPr>
          <w:p>
            <w:pPr>
              <w:pStyle w:val="15"/>
            </w:pPr>
            <w:r>
              <w:t>1477800.00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1477800.00</w:t>
            </w:r>
          </w:p>
        </w:tc>
        <w:tc>
          <w:tcPr>
            <w:tcW w:w="3402" w:type="dxa"/>
            <w:vAlign w:val="center"/>
          </w:tcPr>
          <w:p>
            <w:pPr>
              <w:pStyle w:val="14"/>
            </w:pPr>
            <w:r>
              <w:t>支出总计</w:t>
            </w:r>
          </w:p>
        </w:tc>
        <w:tc>
          <w:tcPr>
            <w:tcW w:w="1474" w:type="dxa"/>
            <w:vAlign w:val="center"/>
          </w:tcPr>
          <w:p>
            <w:pPr>
              <w:pStyle w:val="15"/>
            </w:pPr>
            <w:r>
              <w:t>1477800.00</w:t>
            </w:r>
          </w:p>
        </w:tc>
        <w:tc>
          <w:tcPr>
            <w:tcW w:w="1474" w:type="dxa"/>
            <w:vAlign w:val="center"/>
          </w:tcPr>
          <w:p>
            <w:pPr>
              <w:pStyle w:val="15"/>
            </w:pPr>
            <w:r>
              <w:t>1477800.00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551" w:type="dxa"/>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1477800.00</w:t>
            </w:r>
          </w:p>
        </w:tc>
        <w:tc>
          <w:tcPr>
            <w:tcW w:w="2551" w:type="dxa"/>
            <w:vAlign w:val="center"/>
          </w:tcPr>
          <w:p>
            <w:pPr>
              <w:pStyle w:val="15"/>
            </w:pPr>
            <w:r>
              <w:t>1477800.00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177000.00</w:t>
            </w:r>
          </w:p>
        </w:tc>
        <w:tc>
          <w:tcPr>
            <w:tcW w:w="2551" w:type="dxa"/>
            <w:vAlign w:val="center"/>
          </w:tcPr>
          <w:p>
            <w:pPr>
              <w:pStyle w:val="11"/>
            </w:pPr>
            <w:r>
              <w:t>177000.00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177000.00</w:t>
            </w:r>
          </w:p>
        </w:tc>
        <w:tc>
          <w:tcPr>
            <w:tcW w:w="2551" w:type="dxa"/>
            <w:vAlign w:val="center"/>
          </w:tcPr>
          <w:p>
            <w:pPr>
              <w:pStyle w:val="11"/>
            </w:pPr>
            <w:r>
              <w:t>177000.00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118000.00</w:t>
            </w:r>
          </w:p>
        </w:tc>
        <w:tc>
          <w:tcPr>
            <w:tcW w:w="2551" w:type="dxa"/>
            <w:vAlign w:val="center"/>
          </w:tcPr>
          <w:p>
            <w:pPr>
              <w:pStyle w:val="11"/>
            </w:pPr>
            <w:r>
              <w:t>118000.00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59000.00</w:t>
            </w:r>
          </w:p>
        </w:tc>
        <w:tc>
          <w:tcPr>
            <w:tcW w:w="2551" w:type="dxa"/>
            <w:vAlign w:val="center"/>
          </w:tcPr>
          <w:p>
            <w:pPr>
              <w:pStyle w:val="11"/>
            </w:pPr>
            <w:r>
              <w:t>59000.00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51800.00</w:t>
            </w:r>
          </w:p>
        </w:tc>
        <w:tc>
          <w:tcPr>
            <w:tcW w:w="2551" w:type="dxa"/>
            <w:vAlign w:val="center"/>
          </w:tcPr>
          <w:p>
            <w:pPr>
              <w:pStyle w:val="11"/>
            </w:pPr>
            <w:r>
              <w:t>51800.00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51800.00</w:t>
            </w:r>
          </w:p>
        </w:tc>
        <w:tc>
          <w:tcPr>
            <w:tcW w:w="2551" w:type="dxa"/>
            <w:vAlign w:val="center"/>
          </w:tcPr>
          <w:p>
            <w:pPr>
              <w:pStyle w:val="11"/>
            </w:pPr>
            <w:r>
              <w:t>51800.00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51800.00</w:t>
            </w:r>
          </w:p>
        </w:tc>
        <w:tc>
          <w:tcPr>
            <w:tcW w:w="2551" w:type="dxa"/>
            <w:vAlign w:val="center"/>
          </w:tcPr>
          <w:p>
            <w:pPr>
              <w:pStyle w:val="11"/>
            </w:pPr>
            <w:r>
              <w:t>51800.00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1172000.00</w:t>
            </w:r>
          </w:p>
        </w:tc>
        <w:tc>
          <w:tcPr>
            <w:tcW w:w="2551" w:type="dxa"/>
            <w:vAlign w:val="center"/>
          </w:tcPr>
          <w:p>
            <w:pPr>
              <w:pStyle w:val="11"/>
            </w:pPr>
            <w:r>
              <w:t>1172000.00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1172000.00</w:t>
            </w:r>
          </w:p>
        </w:tc>
        <w:tc>
          <w:tcPr>
            <w:tcW w:w="2551" w:type="dxa"/>
            <w:vAlign w:val="center"/>
          </w:tcPr>
          <w:p>
            <w:pPr>
              <w:pStyle w:val="11"/>
            </w:pPr>
            <w:r>
              <w:t>1172000.00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pStyle w:val="11"/>
            </w:pPr>
            <w:r>
              <w:t>1172000.00</w:t>
            </w:r>
          </w:p>
        </w:tc>
        <w:tc>
          <w:tcPr>
            <w:tcW w:w="2551" w:type="dxa"/>
            <w:vAlign w:val="center"/>
          </w:tcPr>
          <w:p>
            <w:pPr>
              <w:pStyle w:val="11"/>
            </w:pPr>
            <w:r>
              <w:t>1172000.00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77000.00</w:t>
            </w:r>
          </w:p>
        </w:tc>
        <w:tc>
          <w:tcPr>
            <w:tcW w:w="2551" w:type="dxa"/>
            <w:vAlign w:val="center"/>
          </w:tcPr>
          <w:p>
            <w:pPr>
              <w:pStyle w:val="11"/>
            </w:pPr>
            <w:r>
              <w:t>77000.00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77000.00</w:t>
            </w:r>
          </w:p>
        </w:tc>
        <w:tc>
          <w:tcPr>
            <w:tcW w:w="2551" w:type="dxa"/>
            <w:vAlign w:val="center"/>
          </w:tcPr>
          <w:p>
            <w:pPr>
              <w:pStyle w:val="11"/>
            </w:pPr>
            <w:r>
              <w:t>77000.00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77000.00</w:t>
            </w:r>
          </w:p>
        </w:tc>
        <w:tc>
          <w:tcPr>
            <w:tcW w:w="2551" w:type="dxa"/>
            <w:vAlign w:val="center"/>
          </w:tcPr>
          <w:p>
            <w:pPr>
              <w:pStyle w:val="11"/>
            </w:pPr>
            <w:r>
              <w:t>77000.00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551" w:type="dxa"/>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103" w:type="dxa"/>
            <w:gridSpan w:val="2"/>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1477800.00</w:t>
            </w:r>
          </w:p>
        </w:tc>
        <w:tc>
          <w:tcPr>
            <w:tcW w:w="2551" w:type="dxa"/>
            <w:vAlign w:val="center"/>
          </w:tcPr>
          <w:p>
            <w:pPr>
              <w:pStyle w:val="15"/>
            </w:pPr>
            <w:r>
              <w:t>1437800.00</w:t>
            </w:r>
          </w:p>
        </w:tc>
        <w:tc>
          <w:tcPr>
            <w:tcW w:w="2552"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1317800.00</w:t>
            </w:r>
          </w:p>
        </w:tc>
        <w:tc>
          <w:tcPr>
            <w:tcW w:w="2551" w:type="dxa"/>
            <w:vAlign w:val="center"/>
          </w:tcPr>
          <w:p>
            <w:pPr>
              <w:pStyle w:val="11"/>
            </w:pPr>
            <w:r>
              <w:t>1317800.00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608000.00</w:t>
            </w:r>
          </w:p>
        </w:tc>
        <w:tc>
          <w:tcPr>
            <w:tcW w:w="2551" w:type="dxa"/>
            <w:vAlign w:val="center"/>
          </w:tcPr>
          <w:p>
            <w:pPr>
              <w:pStyle w:val="11"/>
            </w:pPr>
            <w:r>
              <w:t>608000.00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59000.00</w:t>
            </w:r>
          </w:p>
        </w:tc>
        <w:tc>
          <w:tcPr>
            <w:tcW w:w="2551" w:type="dxa"/>
            <w:vAlign w:val="center"/>
          </w:tcPr>
          <w:p>
            <w:pPr>
              <w:pStyle w:val="11"/>
            </w:pPr>
            <w:r>
              <w:t>59000.00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120000.00</w:t>
            </w:r>
          </w:p>
        </w:tc>
        <w:tc>
          <w:tcPr>
            <w:tcW w:w="2551" w:type="dxa"/>
            <w:vAlign w:val="center"/>
          </w:tcPr>
          <w:p>
            <w:pPr>
              <w:pStyle w:val="11"/>
            </w:pPr>
            <w:r>
              <w:t>120000.00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221000.00</w:t>
            </w:r>
          </w:p>
        </w:tc>
        <w:tc>
          <w:tcPr>
            <w:tcW w:w="2551" w:type="dxa"/>
            <w:vAlign w:val="center"/>
          </w:tcPr>
          <w:p>
            <w:pPr>
              <w:pStyle w:val="11"/>
            </w:pPr>
            <w:r>
              <w:t>221000.00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118000.00</w:t>
            </w:r>
          </w:p>
        </w:tc>
        <w:tc>
          <w:tcPr>
            <w:tcW w:w="2551" w:type="dxa"/>
            <w:vAlign w:val="center"/>
          </w:tcPr>
          <w:p>
            <w:pPr>
              <w:pStyle w:val="11"/>
            </w:pPr>
            <w:r>
              <w:t>118000.00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59000.00</w:t>
            </w:r>
          </w:p>
        </w:tc>
        <w:tc>
          <w:tcPr>
            <w:tcW w:w="2551" w:type="dxa"/>
            <w:vAlign w:val="center"/>
          </w:tcPr>
          <w:p>
            <w:pPr>
              <w:pStyle w:val="11"/>
            </w:pPr>
            <w:r>
              <w:t>59000.00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51000.00</w:t>
            </w:r>
          </w:p>
        </w:tc>
        <w:tc>
          <w:tcPr>
            <w:tcW w:w="2551" w:type="dxa"/>
            <w:vAlign w:val="center"/>
          </w:tcPr>
          <w:p>
            <w:pPr>
              <w:pStyle w:val="11"/>
            </w:pPr>
            <w:r>
              <w:t>51000.00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4800.00</w:t>
            </w:r>
          </w:p>
        </w:tc>
        <w:tc>
          <w:tcPr>
            <w:tcW w:w="2551" w:type="dxa"/>
            <w:vAlign w:val="center"/>
          </w:tcPr>
          <w:p>
            <w:pPr>
              <w:pStyle w:val="11"/>
            </w:pPr>
            <w:r>
              <w:t>4800.00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77000.00</w:t>
            </w:r>
          </w:p>
        </w:tc>
        <w:tc>
          <w:tcPr>
            <w:tcW w:w="2551" w:type="dxa"/>
            <w:vAlign w:val="center"/>
          </w:tcPr>
          <w:p>
            <w:pPr>
              <w:pStyle w:val="11"/>
            </w:pPr>
            <w:r>
              <w:t>77000.00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40000.00</w:t>
            </w:r>
          </w:p>
        </w:tc>
        <w:tc>
          <w:tcPr>
            <w:tcW w:w="2551" w:type="dxa"/>
            <w:vAlign w:val="center"/>
          </w:tcPr>
          <w:p>
            <w:pPr>
              <w:pStyle w:val="11"/>
            </w:pPr>
          </w:p>
        </w:tc>
        <w:tc>
          <w:tcPr>
            <w:tcW w:w="2552"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20000.00</w:t>
            </w:r>
          </w:p>
        </w:tc>
        <w:tc>
          <w:tcPr>
            <w:tcW w:w="2551" w:type="dxa"/>
            <w:vAlign w:val="center"/>
          </w:tcPr>
          <w:p>
            <w:pPr>
              <w:pStyle w:val="11"/>
            </w:pPr>
          </w:p>
        </w:tc>
        <w:tc>
          <w:tcPr>
            <w:tcW w:w="2552"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20000.00</w:t>
            </w:r>
          </w:p>
        </w:tc>
        <w:tc>
          <w:tcPr>
            <w:tcW w:w="2551" w:type="dxa"/>
            <w:vAlign w:val="center"/>
          </w:tcPr>
          <w:p>
            <w:pPr>
              <w:pStyle w:val="11"/>
            </w:pPr>
          </w:p>
        </w:tc>
        <w:tc>
          <w:tcPr>
            <w:tcW w:w="2552"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120000.00</w:t>
            </w:r>
          </w:p>
        </w:tc>
        <w:tc>
          <w:tcPr>
            <w:tcW w:w="2551" w:type="dxa"/>
            <w:vAlign w:val="center"/>
          </w:tcPr>
          <w:p>
            <w:pPr>
              <w:pStyle w:val="11"/>
            </w:pPr>
            <w:r>
              <w:t>120000.00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60000.00</w:t>
            </w:r>
          </w:p>
        </w:tc>
        <w:tc>
          <w:tcPr>
            <w:tcW w:w="2551" w:type="dxa"/>
            <w:vAlign w:val="center"/>
          </w:tcPr>
          <w:p>
            <w:pPr>
              <w:pStyle w:val="11"/>
            </w:pPr>
            <w:r>
              <w:t>60000.00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60000.00</w:t>
            </w:r>
          </w:p>
        </w:tc>
        <w:tc>
          <w:tcPr>
            <w:tcW w:w="2551" w:type="dxa"/>
            <w:vAlign w:val="center"/>
          </w:tcPr>
          <w:p>
            <w:pPr>
              <w:pStyle w:val="11"/>
            </w:pPr>
            <w:r>
              <w:t>60000.00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551" w:type="dxa"/>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6"/>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551" w:type="dxa"/>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6"/>
            </w:pPr>
          </w:p>
        </w:tc>
        <w:tc>
          <w:tcPr>
            <w:tcW w:w="4535" w:type="dxa"/>
            <w:vAlign w:val="center"/>
          </w:tcPr>
          <w:p>
            <w:pPr>
              <w:pStyle w:val="14"/>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widowControl/>
              <w:jc w:val="left"/>
              <w:rPr>
                <w:rFonts w:hint="eastAsia" w:eastAsia="方正小标宋_GBK"/>
                <w:kern w:val="0"/>
                <w:sz w:val="24"/>
                <w:lang w:eastAsia="zh-CN"/>
              </w:rPr>
            </w:pPr>
            <w:r>
              <w:rPr>
                <w:kern w:val="0"/>
                <w:sz w:val="24"/>
                <w:lang w:eastAsia="uk-UA"/>
              </w:rPr>
              <w:t>33200</w:t>
            </w:r>
            <w:r>
              <w:rPr>
                <w:rFonts w:hint="eastAsia"/>
                <w:kern w:val="0"/>
                <w:sz w:val="24"/>
                <w:lang w:val="en-US" w:eastAsia="zh-CN"/>
              </w:rPr>
              <w:t>7</w:t>
            </w:r>
            <w:r>
              <w:rPr>
                <w:kern w:val="0"/>
                <w:sz w:val="24"/>
                <w:lang w:eastAsia="uk-UA"/>
              </w:rPr>
              <w:t>馆陶县水利局</w:t>
            </w:r>
            <w:r>
              <w:rPr>
                <w:rFonts w:hint="eastAsia"/>
                <w:kern w:val="0"/>
                <w:sz w:val="24"/>
                <w:lang w:eastAsia="zh-CN"/>
              </w:rPr>
              <w:t>（</w:t>
            </w:r>
            <w:r>
              <w:rPr>
                <w:rFonts w:hint="eastAsia"/>
                <w:kern w:val="0"/>
                <w:sz w:val="24"/>
                <w:lang w:val="en-US" w:eastAsia="zh-CN"/>
              </w:rPr>
              <w:t>事业</w:t>
            </w:r>
            <w:r>
              <w:rPr>
                <w:rFonts w:hint="eastAsia"/>
                <w:kern w:val="0"/>
                <w:sz w:val="24"/>
                <w:lang w:eastAsia="zh-CN"/>
              </w:rPr>
              <w:t>）</w:t>
            </w:r>
          </w:p>
        </w:tc>
        <w:tc>
          <w:tcPr>
            <w:tcW w:w="2381" w:type="dxa"/>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9"/>
              <w:widowControl/>
              <w:jc w:val="left"/>
              <w:rPr>
                <w:kern w:val="0"/>
                <w:sz w:val="24"/>
                <w:lang w:eastAsia="uk-UA"/>
              </w:rPr>
            </w:pPr>
            <w:r>
              <w:rPr>
                <w:kern w:val="0"/>
                <w:sz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馆陶县水利局（事业）2022年单位预算信息公开情况说明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3" w:name="_GoBack"/>
      <w:bookmarkEnd w:id="3"/>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》、《地方预决算公开操作规程》和《关于进一步推进预算公开工作的实施意见》规定，现将馆陶县水利局（事业）2022年单位预算公开如下：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1.主要职责</w:t>
      </w:r>
    </w:p>
    <w:p>
      <w:pPr>
        <w:pStyle w:val="25"/>
      </w:pPr>
      <w:r>
        <w:t>（一）负责保障水资源的合理开发利用。按照要求组织编制全县水资源战略规划、重要河流的流域综合规划、防洪规划等重大水利规划。</w:t>
      </w:r>
    </w:p>
    <w:p>
      <w:pPr>
        <w:pStyle w:val="25"/>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pPr>
        <w:pStyle w:val="25"/>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pPr>
        <w:pStyle w:val="25"/>
      </w:pPr>
      <w:r>
        <w:t>（四）指导水资源保护工作。组织编制并实施水资源保护规划，指导饮用水水源保护有关工作，指导地下水开发利用和地下水资源管理保护。组织指导地下水超采区综合治理。</w:t>
      </w:r>
    </w:p>
    <w:p>
      <w:pPr>
        <w:pStyle w:val="25"/>
      </w:pPr>
      <w:r>
        <w:t>（五）负责节约用水工作。组织编制节约用水规划并监督实施，组织实施有关标准，组织实施用水总量控制等管理制度，指导和推动节水型社会建设工作。</w:t>
      </w:r>
    </w:p>
    <w:p>
      <w:pPr>
        <w:pStyle w:val="25"/>
      </w:pPr>
      <w:r>
        <w:t>（六）按规定对江河湖库和地下水实施监测，组织开展水资源评价工作，组织开展水能资源调查评价工作，发布水资源公报。</w:t>
      </w:r>
    </w:p>
    <w:p>
      <w:pPr>
        <w:pStyle w:val="25"/>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pPr>
        <w:pStyle w:val="25"/>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pStyle w:val="25"/>
      </w:pPr>
      <w:r>
        <w:t>（九）负责水土保持工作。组织实施水土流失的综合防治、监测预报。负责建设项目水土保持监督管理工作，指导重点水土保持建设项目的实施。</w:t>
      </w:r>
    </w:p>
    <w:p>
      <w:pPr>
        <w:pStyle w:val="25"/>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pPr>
        <w:pStyle w:val="25"/>
      </w:pPr>
      <w:r>
        <w:t>（十一）指导监督水库移民后期扶持政策的实施。</w:t>
      </w:r>
    </w:p>
    <w:p>
      <w:pPr>
        <w:pStyle w:val="25"/>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pPr>
        <w:pStyle w:val="25"/>
      </w:pPr>
      <w:r>
        <w:t>（十三）组织重大水利科学研究、技术引进和科技推广，开展国际交流与合作。</w:t>
      </w:r>
    </w:p>
    <w:p>
      <w:pPr>
        <w:pStyle w:val="25"/>
      </w:pPr>
      <w:r>
        <w:t>（十四）负责水情旱情监测预警工作。承担防御洪水应急抢险的技术支撑工作。承担台风防御期间重要水工程调度工作。</w:t>
      </w:r>
    </w:p>
    <w:p>
      <w:pPr>
        <w:pStyle w:val="25"/>
      </w:pPr>
      <w:r>
        <w:t>（十五）承办县委、县政府交办的其他任务。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馆陶县水利局（事业）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2022年度预算收入147.78万元，其中：一般公共预算拨款收入147.78万元，政府性基金收入0万元。</w:t>
      </w:r>
    </w:p>
    <w:p>
      <w:pPr>
        <w:pStyle w:val="26"/>
      </w:pPr>
      <w:r>
        <w:t>2.支出说明</w:t>
      </w:r>
    </w:p>
    <w:p>
      <w:pPr>
        <w:pStyle w:val="26"/>
      </w:pPr>
      <w:r>
        <w:t>2022年支出预算147.78万元，其中基本支出147.78万元，包括人员经费143.78万元，公用经费4万元；专项经费0万元。</w:t>
      </w:r>
    </w:p>
    <w:p>
      <w:pPr>
        <w:pStyle w:val="26"/>
      </w:pPr>
      <w:r>
        <w:t>3.比上年增减变化情况</w:t>
      </w:r>
    </w:p>
    <w:p>
      <w:pPr>
        <w:pStyle w:val="26"/>
      </w:pPr>
      <w:r>
        <w:t>2022年预算收支安排147.78万元，较2021年预算增加2万元，主要</w:t>
      </w:r>
      <w:r>
        <w:rPr>
          <w:rFonts w:hint="eastAsia"/>
          <w:lang w:val="en-US" w:eastAsia="zh-CN"/>
        </w:rPr>
        <w:t>为人员经费增加</w:t>
      </w:r>
      <w:r>
        <w:t>。</w:t>
      </w:r>
    </w:p>
    <w:p>
      <w:pPr>
        <w:spacing w:before="10" w:after="10"/>
        <w:ind w:firstLine="640"/>
        <w:outlineLvl w:val="5"/>
        <w:rPr>
          <w:rFonts w:ascii="黑体" w:hAnsi="黑体" w:eastAsia="黑体" w:cs="黑体"/>
          <w:color w:val="000000"/>
          <w:sz w:val="32"/>
          <w:lang w:val="uk-UA"/>
        </w:rPr>
      </w:pPr>
      <w:r>
        <w:rPr>
          <w:rFonts w:ascii="黑体" w:hAnsi="黑体" w:eastAsia="黑体" w:cs="黑体"/>
          <w:color w:val="000000"/>
          <w:sz w:val="32"/>
        </w:rPr>
        <w:t>三、机关运行经费安排情况</w:t>
      </w:r>
    </w:p>
    <w:p>
      <w:pPr>
        <w:spacing w:before="10" w:after="10"/>
        <w:ind w:firstLine="640"/>
        <w:outlineLvl w:val="5"/>
        <w:rPr>
          <w:rFonts w:hint="eastAsia" w:eastAsia="方正仿宋_GBK"/>
          <w:sz w:val="28"/>
          <w:lang w:eastAsia="zh-CN"/>
        </w:rPr>
      </w:pPr>
      <w:r>
        <w:rPr>
          <w:rFonts w:hint="eastAsia" w:eastAsia="方正仿宋_GBK"/>
          <w:sz w:val="28"/>
          <w:lang w:eastAsia="zh-CN"/>
        </w:rPr>
        <w:t>我单位</w:t>
      </w:r>
      <w:r>
        <w:rPr>
          <w:rFonts w:eastAsia="方正仿宋_GBK"/>
          <w:sz w:val="28"/>
        </w:rPr>
        <w:t>机关运行经费共计安排4万元，包括电费、</w:t>
      </w:r>
      <w:r>
        <w:rPr>
          <w:rFonts w:hint="eastAsia" w:eastAsia="方正仿宋_GBK"/>
          <w:sz w:val="28"/>
          <w:lang w:val="en-US" w:eastAsia="zh-CN"/>
        </w:rPr>
        <w:t>物业管理</w:t>
      </w:r>
      <w:r>
        <w:rPr>
          <w:rFonts w:eastAsia="方正仿宋_GBK"/>
          <w:sz w:val="28"/>
        </w:rPr>
        <w:t>费等日常运行支出</w:t>
      </w:r>
      <w:r>
        <w:rPr>
          <w:rFonts w:hint="eastAsia" w:eastAsia="方正仿宋_GBK"/>
          <w:sz w:val="28"/>
          <w:lang w:eastAsia="zh-CN"/>
        </w:rPr>
        <w:t>。</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2022年“三公”经费预算安排0万元，其中因公出国（境）费0元；公用车购置及运维费0万元（其中：无公务车购置费，公务车运行费0万元）；公务接待费0万元。2022年“三公经费”预算与2021年持平。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2022年，馆陶县水利局（事业）安排政府采购预算0.00万元。具体内容见下表。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pPr w:leftFromText="180" w:rightFromText="180" w:vertAnchor="text" w:horzAnchor="page" w:tblpX="505" w:tblpY="458"/>
        <w:tblOverlap w:val="never"/>
        <w:tblW w:w="160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7342" w:type="dxa"/>
            <w:gridSpan w:val="7"/>
            <w:tcBorders>
              <w:top w:val="single" w:color="FFFFFF" w:sz="6" w:space="0"/>
              <w:left w:val="single" w:color="FFFFFF" w:sz="6" w:space="0"/>
              <w:right w:val="single" w:color="FFFFFF" w:sz="6" w:space="0"/>
            </w:tcBorders>
            <w:vAlign w:val="center"/>
          </w:tcPr>
          <w:p>
            <w:pPr>
              <w:pStyle w:val="9"/>
            </w:pPr>
            <w:r>
              <w:t>332007馆陶县水利局（事业）</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01" w:type="dxa"/>
            <w:vAlign w:val="center"/>
          </w:tcPr>
          <w:p>
            <w:pPr>
              <w:spacing w:line="300" w:lineRule="exact"/>
              <w:jc w:val="center"/>
            </w:pPr>
          </w:p>
        </w:tc>
        <w:tc>
          <w:tcPr>
            <w:tcW w:w="964" w:type="dxa"/>
            <w:vAlign w:val="center"/>
          </w:tcPr>
          <w:p/>
        </w:tc>
        <w:tc>
          <w:tcPr>
            <w:tcW w:w="1134" w:type="dxa"/>
            <w:vAlign w:val="center"/>
          </w:tcPr>
          <w:p>
            <w:pPr>
              <w:spacing w:line="300" w:lineRule="exact"/>
              <w:jc w:val="left"/>
            </w:pPr>
          </w:p>
        </w:tc>
        <w:tc>
          <w:tcPr>
            <w:tcW w:w="1134" w:type="dxa"/>
            <w:vAlign w:val="center"/>
          </w:tcPr>
          <w:p>
            <w:pPr>
              <w:spacing w:line="300" w:lineRule="exact"/>
              <w:jc w:val="left"/>
            </w:pPr>
          </w:p>
        </w:tc>
        <w:tc>
          <w:tcPr>
            <w:tcW w:w="709" w:type="dxa"/>
            <w:vAlign w:val="center"/>
          </w:tcPr>
          <w:p>
            <w:pPr>
              <w:spacing w:line="300" w:lineRule="exact"/>
              <w:jc w:val="left"/>
            </w:pPr>
          </w:p>
        </w:tc>
        <w:tc>
          <w:tcPr>
            <w:tcW w:w="850" w:type="dxa"/>
            <w:vAlign w:val="center"/>
          </w:tcPr>
          <w:p>
            <w:pPr>
              <w:spacing w:line="300" w:lineRule="exact"/>
              <w:jc w:val="right"/>
            </w:pPr>
          </w:p>
        </w:tc>
        <w:tc>
          <w:tcPr>
            <w:tcW w:w="850" w:type="dxa"/>
            <w:vAlign w:val="center"/>
          </w:tcPr>
          <w:p>
            <w:pPr>
              <w:spacing w:line="300" w:lineRule="exact"/>
              <w:jc w:val="center"/>
            </w:pPr>
          </w:p>
        </w:tc>
        <w:tc>
          <w:tcPr>
            <w:tcW w:w="964" w:type="dxa"/>
            <w:vAlign w:val="center"/>
          </w:tcPr>
          <w:p>
            <w:pPr>
              <w:spacing w:line="300" w:lineRule="exact"/>
              <w:jc w:val="center"/>
            </w:pPr>
          </w:p>
        </w:tc>
        <w:tc>
          <w:tcPr>
            <w:tcW w:w="964" w:type="dxa"/>
            <w:vAlign w:val="center"/>
          </w:tcPr>
          <w:p>
            <w:pPr>
              <w:spacing w:line="300" w:lineRule="exact"/>
              <w:jc w:val="cente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馆陶县水利局（事业）上年末固定资产金额为0.00万元（详见下表）。本年度拟购置固定资产总额为0.00万元，已按要求列入政府采购预算，详见政府采购预算表。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332007馆陶县水利局（事业）</w:t>
            </w:r>
          </w:p>
        </w:tc>
        <w:tc>
          <w:tcPr>
            <w:tcW w:w="2835" w:type="dxa"/>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3"/>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、馆陶县农村供水管理总站收支预算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pPr w:leftFromText="180" w:rightFromText="180" w:vertAnchor="text" w:horzAnchor="page" w:tblpX="1436" w:tblpY="45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386" w:type="dxa"/>
            <w:gridSpan w:val="2"/>
            <w:tcBorders>
              <w:top w:val="single" w:color="FFFFFF" w:sz="6" w:space="0"/>
              <w:left w:val="single" w:color="FFFFFF" w:sz="6" w:space="0"/>
              <w:right w:val="single" w:color="FFFFFF" w:sz="6" w:space="0"/>
            </w:tcBorders>
            <w:vAlign w:val="center"/>
          </w:tcPr>
          <w:p>
            <w:pPr>
              <w:pStyle w:val="9"/>
            </w:pPr>
            <w:r>
              <w:t>332008馆陶县农村供水管理总站</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980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w:t>
            </w:r>
            <w:r>
              <w:rPr>
                <w:rFonts w:hint="eastAsia"/>
                <w:lang w:val="en-US" w:eastAsia="zh-CN"/>
              </w:rPr>
              <w:t>.</w:t>
            </w:r>
            <w: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w:t>
            </w:r>
            <w:r>
              <w:rPr>
                <w:rFonts w:hint="eastAsia"/>
                <w:lang w:val="en-US" w:eastAsia="zh-CN"/>
              </w:rPr>
              <w:t>.</w:t>
            </w:r>
            <w: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877</w:t>
            </w:r>
            <w:r>
              <w:rPr>
                <w:rFonts w:hint="eastAsia"/>
                <w:lang w:val="en-US" w:eastAsia="zh-CN"/>
              </w:rPr>
              <w:t>.</w:t>
            </w: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w:t>
            </w:r>
            <w:r>
              <w:rPr>
                <w:rFonts w:hint="eastAsia"/>
                <w:lang w:val="en-US" w:eastAsia="zh-CN"/>
              </w:rPr>
              <w:t>.</w:t>
            </w:r>
            <w: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980</w:t>
            </w:r>
          </w:p>
        </w:tc>
        <w:tc>
          <w:tcPr>
            <w:tcW w:w="4535" w:type="dxa"/>
            <w:vAlign w:val="center"/>
          </w:tcPr>
          <w:p>
            <w:pPr>
              <w:pStyle w:val="14"/>
            </w:pPr>
            <w:r>
              <w:t>本年支出合计</w:t>
            </w:r>
          </w:p>
        </w:tc>
        <w:tc>
          <w:tcPr>
            <w:tcW w:w="2126" w:type="dxa"/>
            <w:vAlign w:val="center"/>
          </w:tcPr>
          <w:p>
            <w:pPr>
              <w:pStyle w:val="15"/>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980</w:t>
            </w:r>
          </w:p>
        </w:tc>
        <w:tc>
          <w:tcPr>
            <w:tcW w:w="4535" w:type="dxa"/>
            <w:vAlign w:val="center"/>
          </w:tcPr>
          <w:p>
            <w:pPr>
              <w:pStyle w:val="14"/>
            </w:pPr>
            <w:r>
              <w:t>支出总计</w:t>
            </w:r>
          </w:p>
        </w:tc>
        <w:tc>
          <w:tcPr>
            <w:tcW w:w="2126" w:type="dxa"/>
            <w:vAlign w:val="center"/>
          </w:tcPr>
          <w:p>
            <w:pPr>
              <w:pStyle w:val="15"/>
            </w:pPr>
            <w:r>
              <w:t>980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332008馆陶县农村供水管理总站</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2130399</w:t>
            </w:r>
          </w:p>
        </w:tc>
        <w:tc>
          <w:tcPr>
            <w:tcW w:w="1559" w:type="dxa"/>
            <w:vAlign w:val="center"/>
          </w:tcPr>
          <w:p>
            <w:pPr>
              <w:pStyle w:val="12"/>
            </w:pPr>
            <w:r>
              <w:t>其他水利支出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pPr w:leftFromText="180" w:rightFromText="180" w:vertAnchor="text" w:horzAnchor="page" w:tblpX="1268" w:tblpY="45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78"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4</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5</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9</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10</w:t>
            </w:r>
          </w:p>
        </w:tc>
        <w:tc>
          <w:tcPr>
            <w:tcW w:w="992" w:type="dxa"/>
            <w:vAlign w:val="center"/>
          </w:tcPr>
          <w:p>
            <w:pPr>
              <w:pStyle w:val="12"/>
            </w:pPr>
            <w:r>
              <w:t>21303</w:t>
            </w:r>
          </w:p>
        </w:tc>
        <w:tc>
          <w:tcPr>
            <w:tcW w:w="4536" w:type="dxa"/>
            <w:vAlign w:val="center"/>
          </w:tcPr>
          <w:p>
            <w:pPr>
              <w:pStyle w:val="12"/>
            </w:pPr>
            <w:r>
              <w:t>水利</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11</w:t>
            </w:r>
          </w:p>
        </w:tc>
        <w:tc>
          <w:tcPr>
            <w:tcW w:w="992" w:type="dxa"/>
            <w:vAlign w:val="center"/>
          </w:tcPr>
          <w:p>
            <w:pPr>
              <w:pStyle w:val="12"/>
            </w:pPr>
            <w:r>
              <w:t>2130399</w:t>
            </w:r>
          </w:p>
        </w:tc>
        <w:tc>
          <w:tcPr>
            <w:tcW w:w="4536" w:type="dxa"/>
            <w:vAlign w:val="center"/>
          </w:tcPr>
          <w:p>
            <w:pPr>
              <w:pStyle w:val="12"/>
            </w:pPr>
            <w:r>
              <w:t>其他水利支出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r>
              <w:t>14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w:t>
            </w:r>
            <w:r>
              <w:rPr>
                <w:rFonts w:hint="eastAsia"/>
                <w:lang w:val="en-US" w:eastAsia="zh-CN"/>
              </w:rPr>
              <w:t>.</w:t>
            </w:r>
            <w:r>
              <w:t>52</w:t>
            </w:r>
          </w:p>
        </w:tc>
        <w:tc>
          <w:tcPr>
            <w:tcW w:w="1474" w:type="dxa"/>
            <w:vAlign w:val="center"/>
          </w:tcPr>
          <w:p>
            <w:pPr>
              <w:pStyle w:val="11"/>
            </w:pPr>
            <w:r>
              <w:t>61</w:t>
            </w:r>
            <w:r>
              <w:rPr>
                <w:rFonts w:hint="eastAsia"/>
                <w:lang w:val="en-US" w:eastAsia="zh-CN"/>
              </w:rPr>
              <w:t>.</w:t>
            </w:r>
            <w:r>
              <w:t>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w:t>
            </w:r>
            <w:r>
              <w:rPr>
                <w:rFonts w:hint="eastAsia"/>
                <w:lang w:val="en-US" w:eastAsia="zh-CN"/>
              </w:rPr>
              <w:t>.</w:t>
            </w:r>
            <w:r>
              <w:t>08</w:t>
            </w:r>
          </w:p>
        </w:tc>
        <w:tc>
          <w:tcPr>
            <w:tcW w:w="1474" w:type="dxa"/>
            <w:vAlign w:val="center"/>
          </w:tcPr>
          <w:p>
            <w:pPr>
              <w:pStyle w:val="11"/>
            </w:pPr>
            <w:r>
              <w:t>16</w:t>
            </w:r>
            <w:r>
              <w:rPr>
                <w:rFonts w:hint="eastAsia"/>
                <w:lang w:val="en-US" w:eastAsia="zh-CN"/>
              </w:rPr>
              <w:t>.</w:t>
            </w:r>
            <w:r>
              <w:t>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877</w:t>
            </w:r>
            <w:r>
              <w:rPr>
                <w:rFonts w:hint="eastAsia"/>
                <w:lang w:val="en-US" w:eastAsia="zh-CN"/>
              </w:rPr>
              <w:t>.</w:t>
            </w:r>
            <w:r>
              <w:t>98</w:t>
            </w:r>
          </w:p>
        </w:tc>
        <w:tc>
          <w:tcPr>
            <w:tcW w:w="1474" w:type="dxa"/>
            <w:vAlign w:val="center"/>
          </w:tcPr>
          <w:p>
            <w:pPr>
              <w:pStyle w:val="11"/>
            </w:pPr>
            <w:r>
              <w:t>877</w:t>
            </w:r>
            <w:r>
              <w:rPr>
                <w:rFonts w:hint="eastAsia"/>
                <w:lang w:val="en-US" w:eastAsia="zh-CN"/>
              </w:rPr>
              <w:t>.</w:t>
            </w:r>
            <w:r>
              <w:t>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w:t>
            </w:r>
            <w:r>
              <w:rPr>
                <w:rFonts w:hint="eastAsia"/>
                <w:lang w:val="en-US" w:eastAsia="zh-CN"/>
              </w:rPr>
              <w:t>.</w:t>
            </w:r>
            <w:r>
              <w:t>42</w:t>
            </w:r>
          </w:p>
        </w:tc>
        <w:tc>
          <w:tcPr>
            <w:tcW w:w="1474" w:type="dxa"/>
            <w:vAlign w:val="center"/>
          </w:tcPr>
          <w:p>
            <w:pPr>
              <w:pStyle w:val="11"/>
            </w:pPr>
            <w:r>
              <w:t>24</w:t>
            </w:r>
            <w:r>
              <w:rPr>
                <w:rFonts w:hint="eastAsia"/>
                <w:lang w:val="en-US" w:eastAsia="zh-CN"/>
              </w:rPr>
              <w:t>.</w:t>
            </w:r>
            <w:r>
              <w:t>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980</w:t>
            </w:r>
          </w:p>
        </w:tc>
        <w:tc>
          <w:tcPr>
            <w:tcW w:w="3402" w:type="dxa"/>
            <w:vAlign w:val="center"/>
          </w:tcPr>
          <w:p>
            <w:pPr>
              <w:pStyle w:val="14"/>
            </w:pPr>
            <w:r>
              <w:t>本年支出合计</w:t>
            </w:r>
          </w:p>
        </w:tc>
        <w:tc>
          <w:tcPr>
            <w:tcW w:w="1474" w:type="dxa"/>
            <w:vAlign w:val="center"/>
          </w:tcPr>
          <w:p>
            <w:pPr>
              <w:pStyle w:val="15"/>
            </w:pPr>
            <w:r>
              <w:t>980</w:t>
            </w:r>
          </w:p>
        </w:tc>
        <w:tc>
          <w:tcPr>
            <w:tcW w:w="1474" w:type="dxa"/>
            <w:vAlign w:val="center"/>
          </w:tcPr>
          <w:p>
            <w:pPr>
              <w:pStyle w:val="15"/>
              <w:rPr>
                <w:rFonts w:hint="default" w:eastAsia="方正书宋_GBK"/>
                <w:lang w:val="en-US" w:eastAsia="zh-CN"/>
              </w:rPr>
            </w:pPr>
            <w:r>
              <w:rPr>
                <w:rFonts w:hint="eastAsia"/>
                <w:lang w:val="en-US" w:eastAsia="zh-CN"/>
              </w:rPr>
              <w:t>980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980</w:t>
            </w:r>
          </w:p>
        </w:tc>
        <w:tc>
          <w:tcPr>
            <w:tcW w:w="3402" w:type="dxa"/>
            <w:vAlign w:val="center"/>
          </w:tcPr>
          <w:p>
            <w:pPr>
              <w:pStyle w:val="14"/>
            </w:pPr>
            <w:r>
              <w:t>支出总计</w:t>
            </w:r>
          </w:p>
        </w:tc>
        <w:tc>
          <w:tcPr>
            <w:tcW w:w="1474" w:type="dxa"/>
            <w:vAlign w:val="center"/>
          </w:tcPr>
          <w:p>
            <w:pPr>
              <w:pStyle w:val="15"/>
            </w:pPr>
            <w:r>
              <w:t>980</w:t>
            </w:r>
          </w:p>
        </w:tc>
        <w:tc>
          <w:tcPr>
            <w:tcW w:w="1474" w:type="dxa"/>
            <w:vAlign w:val="center"/>
          </w:tcPr>
          <w:p>
            <w:pPr>
              <w:pStyle w:val="15"/>
            </w:pPr>
            <w:r>
              <w:t>980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2130399</w:t>
            </w:r>
          </w:p>
        </w:tc>
        <w:tc>
          <w:tcPr>
            <w:tcW w:w="4535" w:type="dxa"/>
            <w:vAlign w:val="center"/>
          </w:tcPr>
          <w:p>
            <w:pPr>
              <w:pStyle w:val="12"/>
            </w:pPr>
            <w:r>
              <w:t>其他水利支出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877.98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161.43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161.43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16.08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118.32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118.32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2.454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0.66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30225</w:t>
            </w:r>
          </w:p>
        </w:tc>
        <w:tc>
          <w:tcPr>
            <w:tcW w:w="4535" w:type="dxa"/>
            <w:vAlign w:val="center"/>
          </w:tcPr>
          <w:p>
            <w:pPr>
              <w:pStyle w:val="12"/>
            </w:pPr>
            <w:r>
              <w:t>专用燃料费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108.8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jc w:val="center"/>
        <w:outlineLvl w:val="4"/>
      </w:pPr>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pPr w:leftFromText="180" w:rightFromText="180" w:vertAnchor="text" w:horzAnchor="page" w:tblpX="1406" w:tblpY="46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576"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jc w:val="center"/>
        <w:outlineLvl w:val="4"/>
      </w:pPr>
    </w:p>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332008馆陶县农村供水管理总站</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pPr>
    </w:p>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馆陶县农村供水管理总站2022年单位预算信息公开情况说明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》、《地方预决算公开操作规程》和《关于进一步推进预算公开工作的实施意见》规定，现将馆陶县农村供水管理总站2022年单位预算公开如下：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保障供水，服务民生。为全县农村供水日程提供日常管护和水费征收等相关服务工作。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馆陶县农村供水管理总站</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按照预算管理有关规定，目前我省单位预算的编制实行综合预算管理，即全部收入和支出都反映在预算中。</w:t>
      </w:r>
    </w:p>
    <w:p>
      <w:pPr>
        <w:pStyle w:val="26"/>
      </w:pPr>
      <w:r>
        <w:t>1、收入说明</w:t>
      </w:r>
    </w:p>
    <w:p>
      <w:pPr>
        <w:pStyle w:val="26"/>
      </w:pPr>
      <w:r>
        <w:t>2022年预算收入980万元，</w:t>
      </w:r>
      <w:r>
        <w:rPr>
          <w:rFonts w:hint="eastAsia"/>
          <w:lang w:val="en-US" w:eastAsia="zh-CN"/>
        </w:rPr>
        <w:t>其中：</w:t>
      </w:r>
      <w:r>
        <w:t>一般公共预算拨款收入980万元。</w:t>
      </w:r>
    </w:p>
    <w:p>
      <w:pPr>
        <w:pStyle w:val="26"/>
      </w:pPr>
      <w:r>
        <w:t>2、支出说明</w:t>
      </w:r>
    </w:p>
    <w:p>
      <w:pPr>
        <w:pStyle w:val="26"/>
      </w:pPr>
      <w:r>
        <w:t>2022年支出预算980万元，包括人员经费支出509.91万元和日常公用经费支出470.09万元。</w:t>
      </w:r>
    </w:p>
    <w:p>
      <w:pPr>
        <w:pStyle w:val="26"/>
      </w:pPr>
      <w:r>
        <w:t>3、比上年增减情况</w:t>
      </w:r>
    </w:p>
    <w:p>
      <w:pPr>
        <w:pStyle w:val="26"/>
      </w:pPr>
      <w:r>
        <w:t>2022年预算收支安排980万元，与2021年预算金额</w:t>
      </w:r>
      <w:r>
        <w:rPr>
          <w:rFonts w:hint="eastAsia"/>
          <w:lang w:eastAsia="zh-CN"/>
        </w:rPr>
        <w:t>持平</w:t>
      </w:r>
      <w:r>
        <w:t>。</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2022年，我单位运行经费共计安排470.09万元，主要用于办公费、供水工程日常维护费、专用材料、电费等日常运行支出。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2022年，</w:t>
      </w:r>
      <w:r>
        <w:rPr>
          <w:rFonts w:hint="eastAsia"/>
          <w:lang w:eastAsia="zh-CN"/>
        </w:rPr>
        <w:t>我</w:t>
      </w:r>
      <w:r>
        <w:rPr>
          <w:rFonts w:hint="eastAsia"/>
          <w:lang w:val="en-US" w:eastAsia="zh-CN"/>
        </w:rPr>
        <w:t>单位</w:t>
      </w:r>
      <w:r>
        <w:t>“三公”经费预算安排</w:t>
      </w:r>
      <w:r>
        <w:rPr>
          <w:rFonts w:hint="eastAsia"/>
          <w:lang w:eastAsia="zh-CN"/>
        </w:rPr>
        <w:t>0</w:t>
      </w:r>
      <w:r>
        <w:t>万元，其中因公出国（境）费0元；公用车购置及运维费</w:t>
      </w:r>
      <w:r>
        <w:rPr>
          <w:rFonts w:hint="eastAsia"/>
          <w:lang w:eastAsia="zh-CN"/>
        </w:rPr>
        <w:t>0</w:t>
      </w:r>
      <w:r>
        <w:t>万元（其中：公务车购置费</w:t>
      </w:r>
      <w:r>
        <w:rPr>
          <w:rFonts w:hint="eastAsia"/>
          <w:lang w:eastAsia="zh-CN"/>
        </w:rPr>
        <w:t>0</w:t>
      </w:r>
      <w:r>
        <w:t>万元，公务车运行费</w:t>
      </w:r>
      <w:r>
        <w:rPr>
          <w:rFonts w:hint="eastAsia"/>
          <w:lang w:eastAsia="zh-CN"/>
        </w:rPr>
        <w:t>0</w:t>
      </w:r>
      <w:r>
        <w:t>万元）；公务接待费0万元。</w:t>
      </w:r>
      <w:r>
        <w:rPr>
          <w:rFonts w:hint="eastAsia"/>
          <w:lang w:val="en-US" w:eastAsia="zh-CN"/>
        </w:rPr>
        <w:t>与上年持平</w:t>
      </w:r>
      <w: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2022年，馆陶县农村供水管理总站安排政府采购预算</w:t>
      </w:r>
      <w:r>
        <w:rPr>
          <w:rFonts w:hint="eastAsia" w:eastAsia="方正仿宋_GBK"/>
          <w:color w:val="000000"/>
          <w:sz w:val="28"/>
          <w:lang w:val="en-US" w:eastAsia="zh-CN"/>
        </w:rPr>
        <w:t>2</w:t>
      </w:r>
      <w:r>
        <w:rPr>
          <w:rFonts w:eastAsia="方正仿宋_GBK"/>
          <w:color w:val="000000"/>
          <w:sz w:val="28"/>
        </w:rPr>
        <w:t>.00万元。具体内容见下表。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332008馆陶县农村供水管理总站</w:t>
            </w:r>
          </w:p>
        </w:tc>
        <w:tc>
          <w:tcPr>
            <w:tcW w:w="8676" w:type="dxa"/>
            <w:gridSpan w:val="9"/>
            <w:tcBorders>
              <w:top w:val="single" w:color="FFFFFF" w:sz="6" w:space="0"/>
              <w:left w:val="single" w:color="FFFFFF" w:sz="6" w:space="0"/>
              <w:right w:val="single" w:color="FFFFFF" w:sz="6" w:space="0"/>
            </w:tcBorders>
            <w:vAlign w:val="center"/>
          </w:tcPr>
          <w:p>
            <w:pPr>
              <w:pStyle w:val="24"/>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asciiTheme="minorEastAsia" w:hAnsiTheme="minorEastAsia" w:eastAsiaTheme="minorEastAsia" w:cstheme="minorEastAsia"/>
                <w:b/>
                <w:sz w:val="21"/>
                <w:szCs w:val="21"/>
              </w:rPr>
              <w:t>合　计</w:t>
            </w:r>
          </w:p>
        </w:tc>
        <w:tc>
          <w:tcPr>
            <w:tcW w:w="964" w:type="dxa"/>
            <w:vAlign w:val="center"/>
          </w:tcPr>
          <w:p>
            <w:pPr>
              <w:pStyle w:val="10"/>
            </w:pPr>
            <w:r>
              <w:rPr>
                <w:rFonts w:hint="eastAsia" w:asciiTheme="minorEastAsia" w:hAnsiTheme="minorEastAsia" w:eastAsiaTheme="minorEastAsia" w:cstheme="minorEastAsia"/>
                <w:b/>
                <w:sz w:val="21"/>
                <w:szCs w:val="21"/>
                <w:lang w:val="en-US" w:eastAsia="zh-CN"/>
              </w:rPr>
              <w:t>2.00</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10"/>
            </w:pPr>
            <w:r>
              <w:rPr>
                <w:rFonts w:hint="eastAsia" w:asciiTheme="minorEastAsia" w:hAnsiTheme="minorEastAsia" w:eastAsiaTheme="minorEastAsia" w:cstheme="minorEastAsia"/>
                <w:b/>
                <w:sz w:val="21"/>
                <w:szCs w:val="21"/>
                <w:lang w:val="en-US" w:eastAsia="zh-CN"/>
              </w:rPr>
              <w:t>2.00</w:t>
            </w:r>
          </w:p>
        </w:tc>
        <w:tc>
          <w:tcPr>
            <w:tcW w:w="964" w:type="dxa"/>
            <w:vAlign w:val="center"/>
          </w:tcPr>
          <w:p>
            <w:pPr>
              <w:pStyle w:val="10"/>
            </w:pPr>
            <w:r>
              <w:rPr>
                <w:rFonts w:hint="eastAsia" w:asciiTheme="minorEastAsia" w:hAnsiTheme="minorEastAsia" w:eastAsiaTheme="minorEastAsia" w:cstheme="minorEastAsia"/>
                <w:b/>
                <w:sz w:val="21"/>
                <w:szCs w:val="21"/>
                <w:lang w:val="en-US" w:eastAsia="zh-CN"/>
              </w:rP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Theme="minorEastAsia" w:hAnsiTheme="minorEastAsia" w:eastAsiaTheme="minorEastAsia" w:cstheme="minorEastAsia"/>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Theme="minorEastAsia" w:hAnsiTheme="minorEastAsia" w:eastAsiaTheme="minorEastAsia" w:cstheme="minorEastAsia"/>
                <w:sz w:val="21"/>
                <w:szCs w:val="21"/>
              </w:rPr>
              <w:t>计算机设备</w:t>
            </w:r>
          </w:p>
        </w:tc>
        <w:tc>
          <w:tcPr>
            <w:tcW w:w="1134" w:type="dxa"/>
            <w:vAlign w:val="center"/>
          </w:tcPr>
          <w:p>
            <w:pPr>
              <w:spacing w:line="300" w:lineRule="exact"/>
              <w:jc w:val="left"/>
            </w:pPr>
            <w:r>
              <w:rPr>
                <w:rFonts w:hint="eastAsia" w:asciiTheme="minorEastAsia" w:hAnsiTheme="minorEastAsia" w:eastAsiaTheme="minorEastAsia" w:cstheme="minorEastAsia"/>
                <w:sz w:val="21"/>
                <w:szCs w:val="21"/>
              </w:rPr>
              <w:t>A020101</w:t>
            </w:r>
            <w:r>
              <w:rPr>
                <w:rFonts w:hint="eastAsia" w:asciiTheme="minorEastAsia" w:hAnsiTheme="minorEastAsia" w:eastAsiaTheme="minorEastAsia" w:cstheme="minorEastAsia"/>
                <w:sz w:val="21"/>
                <w:szCs w:val="21"/>
                <w:lang w:val="en-US" w:eastAsia="zh-CN"/>
              </w:rPr>
              <w:t>04</w:t>
            </w:r>
          </w:p>
        </w:tc>
        <w:tc>
          <w:tcPr>
            <w:tcW w:w="709" w:type="dxa"/>
            <w:vAlign w:val="center"/>
          </w:tcPr>
          <w:p>
            <w:pPr>
              <w:spacing w:line="300" w:lineRule="exact"/>
              <w:jc w:val="left"/>
            </w:pPr>
            <w:r>
              <w:rPr>
                <w:rFonts w:hint="eastAsia" w:asciiTheme="minorEastAsia" w:hAnsiTheme="minorEastAsia" w:eastAsiaTheme="minorEastAsia" w:cstheme="minorEastAsia"/>
                <w:sz w:val="21"/>
                <w:szCs w:val="21"/>
              </w:rPr>
              <w:t>台</w:t>
            </w:r>
          </w:p>
        </w:tc>
        <w:tc>
          <w:tcPr>
            <w:tcW w:w="850" w:type="dxa"/>
            <w:vAlign w:val="center"/>
          </w:tcPr>
          <w:p>
            <w:pPr>
              <w:spacing w:line="300" w:lineRule="exact"/>
              <w:jc w:val="right"/>
            </w:pPr>
            <w:r>
              <w:rPr>
                <w:rFonts w:hint="eastAsia" w:asciiTheme="minorEastAsia" w:hAnsiTheme="minorEastAsia" w:eastAsiaTheme="minorEastAsia" w:cstheme="minorEastAsia"/>
                <w:sz w:val="21"/>
                <w:szCs w:val="21"/>
                <w:lang w:val="en-US" w:eastAsia="zh-CN"/>
              </w:rPr>
              <w:t>2</w:t>
            </w:r>
          </w:p>
        </w:tc>
        <w:tc>
          <w:tcPr>
            <w:tcW w:w="850" w:type="dxa"/>
            <w:vAlign w:val="center"/>
          </w:tcPr>
          <w:p>
            <w:pPr>
              <w:spacing w:line="300" w:lineRule="exact"/>
              <w:jc w:val="center"/>
            </w:pPr>
            <w:r>
              <w:rPr>
                <w:rFonts w:hint="eastAsia" w:asciiTheme="minorEastAsia" w:hAnsiTheme="minorEastAsia" w:eastAsiaTheme="minorEastAsia" w:cstheme="minorEastAsia"/>
                <w:sz w:val="21"/>
                <w:szCs w:val="21"/>
              </w:rPr>
              <w:t>0.5</w:t>
            </w:r>
          </w:p>
        </w:tc>
        <w:tc>
          <w:tcPr>
            <w:tcW w:w="964" w:type="dxa"/>
            <w:vAlign w:val="center"/>
          </w:tcPr>
          <w:p>
            <w:pPr>
              <w:spacing w:line="300" w:lineRule="exact"/>
              <w:jc w:val="center"/>
            </w:pPr>
            <w:r>
              <w:rPr>
                <w:rFonts w:hint="eastAsia" w:asciiTheme="minorEastAsia" w:hAnsiTheme="minorEastAsia" w:eastAsiaTheme="minorEastAsia" w:cstheme="minorEastAsia"/>
                <w:sz w:val="21"/>
                <w:szCs w:val="21"/>
                <w:lang w:val="en-US" w:eastAsia="zh-CN"/>
              </w:rPr>
              <w:t>1.00</w:t>
            </w:r>
          </w:p>
        </w:tc>
        <w:tc>
          <w:tcPr>
            <w:tcW w:w="964" w:type="dxa"/>
            <w:vAlign w:val="center"/>
          </w:tcPr>
          <w:p>
            <w:pPr>
              <w:spacing w:line="300" w:lineRule="exact"/>
              <w:jc w:val="center"/>
            </w:pPr>
            <w:r>
              <w:rPr>
                <w:rFonts w:hint="eastAsia" w:asciiTheme="minorEastAsia" w:hAnsiTheme="minorEastAsia" w:eastAsiaTheme="minorEastAsia" w:cstheme="minorEastAsia"/>
                <w:sz w:val="21"/>
                <w:szCs w:val="21"/>
                <w:lang w:val="en-US" w:eastAsia="zh-CN"/>
              </w:rP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宋体" w:hAnsi="宋体" w:cs="宋体"/>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方正书宋_GBK" w:eastAsia="方正书宋_GBK"/>
                <w:sz w:val="21"/>
                <w:szCs w:val="21"/>
              </w:rPr>
              <w:t>打印</w:t>
            </w:r>
            <w:r>
              <w:rPr>
                <w:rFonts w:hint="eastAsia" w:ascii="宋体" w:hAnsi="宋体" w:cs="宋体"/>
                <w:sz w:val="21"/>
                <w:szCs w:val="21"/>
              </w:rPr>
              <w:t>设备</w:t>
            </w:r>
          </w:p>
        </w:tc>
        <w:tc>
          <w:tcPr>
            <w:tcW w:w="1134" w:type="dxa"/>
            <w:vAlign w:val="center"/>
          </w:tcPr>
          <w:p>
            <w:pPr>
              <w:spacing w:line="300" w:lineRule="exact"/>
              <w:jc w:val="left"/>
            </w:pPr>
            <w:r>
              <w:rPr>
                <w:rFonts w:ascii="宋体" w:hAnsi="宋体" w:cs="宋体"/>
                <w:sz w:val="21"/>
                <w:szCs w:val="21"/>
              </w:rPr>
              <w:t>A02010601</w:t>
            </w:r>
            <w:r>
              <w:rPr>
                <w:rFonts w:hint="eastAsia" w:ascii="宋体" w:hAnsi="宋体" w:cs="宋体"/>
                <w:sz w:val="21"/>
                <w:szCs w:val="21"/>
                <w:lang w:val="en-US" w:eastAsia="zh-CN"/>
              </w:rPr>
              <w:t>02</w:t>
            </w:r>
          </w:p>
        </w:tc>
        <w:tc>
          <w:tcPr>
            <w:tcW w:w="709" w:type="dxa"/>
            <w:vAlign w:val="center"/>
          </w:tcPr>
          <w:p>
            <w:pPr>
              <w:spacing w:line="300" w:lineRule="exact"/>
              <w:jc w:val="left"/>
            </w:pPr>
            <w:r>
              <w:rPr>
                <w:rFonts w:hint="eastAsia" w:ascii="宋体" w:hAnsi="宋体" w:cs="宋体"/>
                <w:sz w:val="21"/>
                <w:szCs w:val="21"/>
              </w:rPr>
              <w:t>台</w:t>
            </w:r>
          </w:p>
        </w:tc>
        <w:tc>
          <w:tcPr>
            <w:tcW w:w="850" w:type="dxa"/>
            <w:vAlign w:val="center"/>
          </w:tcPr>
          <w:p>
            <w:pPr>
              <w:spacing w:line="300" w:lineRule="exact"/>
              <w:jc w:val="right"/>
            </w:pPr>
            <w:r>
              <w:rPr>
                <w:rFonts w:hint="eastAsia" w:ascii="宋体" w:cs="宋体"/>
                <w:sz w:val="21"/>
                <w:szCs w:val="21"/>
                <w:lang w:val="en-US" w:eastAsia="zh-CN"/>
              </w:rPr>
              <w:t>2</w:t>
            </w:r>
          </w:p>
        </w:tc>
        <w:tc>
          <w:tcPr>
            <w:tcW w:w="850" w:type="dxa"/>
            <w:vAlign w:val="center"/>
          </w:tcPr>
          <w:p>
            <w:pPr>
              <w:spacing w:line="300" w:lineRule="exact"/>
              <w:jc w:val="center"/>
            </w:pPr>
            <w:r>
              <w:rPr>
                <w:rFonts w:hint="eastAsia" w:ascii="宋体" w:eastAsia="宋体" w:cs="宋体"/>
                <w:sz w:val="21"/>
                <w:szCs w:val="21"/>
                <w:lang w:val="en-US" w:eastAsia="zh-CN"/>
              </w:rPr>
              <w:t>0.25</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center"/>
            </w:pPr>
            <w:r>
              <w:rPr>
                <w:rFonts w:hint="eastAsia" w:ascii="宋体" w:hAnsi="宋体" w:cs="宋体"/>
                <w:sz w:val="21"/>
                <w:szCs w:val="21"/>
              </w:rPr>
              <w:t>办公设备购置</w:t>
            </w:r>
          </w:p>
        </w:tc>
        <w:tc>
          <w:tcPr>
            <w:tcW w:w="964" w:type="dxa"/>
            <w:vAlign w:val="center"/>
          </w:tcPr>
          <w:p>
            <w:r>
              <w:rPr>
                <w:rFonts w:hint="eastAsia" w:asciiTheme="minorEastAsia" w:hAnsiTheme="minorEastAsia" w:eastAsiaTheme="minorEastAsia" w:cstheme="minorEastAsia"/>
                <w:sz w:val="21"/>
                <w:szCs w:val="21"/>
                <w:lang w:val="en-US" w:eastAsia="zh-CN"/>
              </w:rPr>
              <w:t>2.00</w:t>
            </w:r>
          </w:p>
        </w:tc>
        <w:tc>
          <w:tcPr>
            <w:tcW w:w="1134" w:type="dxa"/>
            <w:vAlign w:val="center"/>
          </w:tcPr>
          <w:p>
            <w:pPr>
              <w:spacing w:line="300" w:lineRule="exact"/>
              <w:jc w:val="left"/>
            </w:pPr>
            <w:r>
              <w:rPr>
                <w:rFonts w:hint="eastAsia" w:ascii="方正书宋_GBK" w:eastAsia="方正书宋_GBK"/>
                <w:sz w:val="21"/>
                <w:szCs w:val="21"/>
                <w:lang w:val="en-US" w:eastAsia="zh-CN"/>
              </w:rPr>
              <w:t>一体化机</w:t>
            </w:r>
          </w:p>
        </w:tc>
        <w:tc>
          <w:tcPr>
            <w:tcW w:w="1134" w:type="dxa"/>
            <w:vAlign w:val="center"/>
          </w:tcPr>
          <w:p>
            <w:pPr>
              <w:spacing w:line="300" w:lineRule="exact"/>
              <w:jc w:val="left"/>
            </w:pPr>
            <w:r>
              <w:rPr>
                <w:rFonts w:ascii="宋体" w:hAnsi="宋体" w:cs="宋体"/>
                <w:sz w:val="21"/>
                <w:szCs w:val="21"/>
              </w:rPr>
              <w:t>A020</w:t>
            </w:r>
            <w:r>
              <w:rPr>
                <w:rFonts w:hint="eastAsia" w:ascii="宋体" w:hAnsi="宋体" w:cs="宋体"/>
                <w:sz w:val="21"/>
                <w:szCs w:val="21"/>
                <w:lang w:val="en-US" w:eastAsia="zh-CN"/>
              </w:rPr>
              <w:t>204</w:t>
            </w:r>
          </w:p>
        </w:tc>
        <w:tc>
          <w:tcPr>
            <w:tcW w:w="709" w:type="dxa"/>
            <w:vAlign w:val="center"/>
          </w:tcPr>
          <w:p>
            <w:pPr>
              <w:spacing w:line="300" w:lineRule="exact"/>
              <w:jc w:val="left"/>
            </w:pPr>
            <w:r>
              <w:rPr>
                <w:rFonts w:hint="eastAsia" w:ascii="宋体" w:hAnsi="宋体" w:cs="宋体"/>
                <w:sz w:val="21"/>
                <w:szCs w:val="21"/>
                <w:lang w:eastAsia="zh-CN"/>
              </w:rPr>
              <w:t>台</w:t>
            </w:r>
          </w:p>
        </w:tc>
        <w:tc>
          <w:tcPr>
            <w:tcW w:w="850" w:type="dxa"/>
            <w:vAlign w:val="center"/>
          </w:tcPr>
          <w:p>
            <w:pPr>
              <w:spacing w:line="300" w:lineRule="exact"/>
              <w:jc w:val="right"/>
            </w:pPr>
            <w:r>
              <w:rPr>
                <w:rFonts w:hint="eastAsia" w:ascii="宋体" w:cs="宋体"/>
                <w:sz w:val="21"/>
                <w:szCs w:val="21"/>
                <w:lang w:val="en-US" w:eastAsia="zh-CN"/>
              </w:rPr>
              <w:t>1</w:t>
            </w:r>
          </w:p>
        </w:tc>
        <w:tc>
          <w:tcPr>
            <w:tcW w:w="850"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spacing w:line="300" w:lineRule="exact"/>
              <w:jc w:val="center"/>
            </w:pPr>
            <w:r>
              <w:rPr>
                <w:rFonts w:hint="eastAsia" w:ascii="宋体" w:eastAsia="宋体" w:cs="宋体"/>
                <w:sz w:val="21"/>
                <w:szCs w:val="21"/>
                <w:lang w:val="en-US" w:eastAsia="zh-CN"/>
              </w:rP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jc w:val="center"/>
        <w:rPr>
          <w:rFonts w:ascii="方正小标宋_GBK" w:hAnsi="方正小标宋_GBK" w:eastAsia="方正小标宋_GBK" w:cs="方正小标宋_GBK"/>
          <w:color w:val="000000"/>
          <w:sz w:val="36"/>
        </w:rPr>
      </w:pPr>
    </w:p>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馆陶县农村供水管理总站上年末固定资产金额为256.6951万元（详见下表）。本年度拟购置固定资产总额为2.00万元，已按要求列入政府采购预算，详见政府采购预算表。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332008馆陶县农村供水管理总站</w:t>
            </w:r>
          </w:p>
        </w:tc>
        <w:tc>
          <w:tcPr>
            <w:tcW w:w="2835" w:type="dxa"/>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2566951.00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r>
              <w:t>47760.00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458300.00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2060891.00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112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762EAF"/>
    <w:rsid w:val="001E7E06"/>
    <w:rsid w:val="00266BC6"/>
    <w:rsid w:val="00592A29"/>
    <w:rsid w:val="006D2A76"/>
    <w:rsid w:val="00762EAF"/>
    <w:rsid w:val="00993258"/>
    <w:rsid w:val="00F43A4A"/>
    <w:rsid w:val="03EB2C9D"/>
    <w:rsid w:val="1CFF223D"/>
    <w:rsid w:val="26DC1DAF"/>
    <w:rsid w:val="36F2A29A"/>
    <w:rsid w:val="38876FB4"/>
    <w:rsid w:val="38A547BD"/>
    <w:rsid w:val="44E92259"/>
    <w:rsid w:val="4BB51A85"/>
    <w:rsid w:val="681B3EB9"/>
    <w:rsid w:val="722D78DE"/>
    <w:rsid w:val="784A4017"/>
    <w:rsid w:val="7E9D656B"/>
    <w:rsid w:val="BD7F9097"/>
    <w:rsid w:val="D6FEE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20867</Words>
  <Characters>27542</Characters>
  <Lines>311</Lines>
  <Paragraphs>87</Paragraphs>
  <TotalTime>5</TotalTime>
  <ScaleCrop>false</ScaleCrop>
  <LinksUpToDate>false</LinksUpToDate>
  <CharactersWithSpaces>27968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2022-03-22T07:21:00Z</dcterms:created>
  <dc:creator>Administrator</dc:creator>
  <cp:lastModifiedBy>Sally</cp:lastModifiedBy>
  <dcterms:modified xsi:type="dcterms:W3CDTF">2024-05-28T03:24:37Z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CEFC28DAC40A4438A9A5D8228845F825_12</vt:lpwstr>
  </property>
</Properties>
</file>