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馆陶县水利局</w:t>
      </w:r>
      <w:r>
        <w:rPr>
          <w:rFonts w:ascii="黑体" w:hAnsi="黑体" w:eastAsia="黑体" w:cs="黑体"/>
          <w:b/>
          <w:color w:val="000000"/>
          <w:sz w:val="44"/>
        </w:rPr>
        <w:t>部门预算信息公开</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332馆陶县水利局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62389900.00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16512700.00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985200.00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16510300.00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24563900.00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379200.00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78902600.00</w:t>
            </w:r>
          </w:p>
        </w:tc>
        <w:tc>
          <w:tcPr>
            <w:tcW w:w="4535" w:type="dxa"/>
            <w:vAlign w:val="center"/>
          </w:tcPr>
          <w:p>
            <w:pPr>
              <w:pStyle w:val="14"/>
            </w:pPr>
            <w:r>
              <w:t>本年支出合计</w:t>
            </w:r>
          </w:p>
        </w:tc>
        <w:tc>
          <w:tcPr>
            <w:tcW w:w="2126" w:type="dxa"/>
            <w:vAlign w:val="center"/>
          </w:tcPr>
          <w:p>
            <w:pPr>
              <w:pStyle w:val="15"/>
            </w:pPr>
            <w:r>
              <w:t>78902600.00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78902600.00</w:t>
            </w:r>
          </w:p>
        </w:tc>
        <w:tc>
          <w:tcPr>
            <w:tcW w:w="4535" w:type="dxa"/>
            <w:vAlign w:val="center"/>
          </w:tcPr>
          <w:p>
            <w:pPr>
              <w:pStyle w:val="14"/>
            </w:pPr>
            <w:r>
              <w:t>支出总计</w:t>
            </w:r>
          </w:p>
        </w:tc>
        <w:tc>
          <w:tcPr>
            <w:tcW w:w="2126" w:type="dxa"/>
            <w:vAlign w:val="center"/>
          </w:tcPr>
          <w:p>
            <w:pPr>
              <w:pStyle w:val="15"/>
            </w:pPr>
            <w:r>
              <w:t>78902600.00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332馆陶县水利局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78902600.00</w:t>
            </w:r>
          </w:p>
        </w:tc>
        <w:tc>
          <w:tcPr>
            <w:tcW w:w="1134" w:type="dxa"/>
            <w:vAlign w:val="center"/>
          </w:tcPr>
          <w:p>
            <w:pPr>
              <w:pStyle w:val="15"/>
            </w:pPr>
            <w:r>
              <w:t>78902600.00</w:t>
            </w:r>
          </w:p>
        </w:tc>
        <w:tc>
          <w:tcPr>
            <w:tcW w:w="1134" w:type="dxa"/>
            <w:vAlign w:val="center"/>
          </w:tcPr>
          <w:p>
            <w:pPr>
              <w:pStyle w:val="15"/>
            </w:pPr>
            <w:r>
              <w:t>78902600.00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985200.00</w:t>
            </w:r>
          </w:p>
        </w:tc>
        <w:tc>
          <w:tcPr>
            <w:tcW w:w="1134" w:type="dxa"/>
            <w:vAlign w:val="center"/>
          </w:tcPr>
          <w:p>
            <w:pPr>
              <w:pStyle w:val="11"/>
            </w:pPr>
            <w:r>
              <w:t>985200.00</w:t>
            </w:r>
          </w:p>
        </w:tc>
        <w:tc>
          <w:tcPr>
            <w:tcW w:w="1134" w:type="dxa"/>
            <w:vAlign w:val="center"/>
          </w:tcPr>
          <w:p>
            <w:pPr>
              <w:pStyle w:val="11"/>
            </w:pPr>
            <w:r>
              <w:t>985200.00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982800.00</w:t>
            </w:r>
          </w:p>
        </w:tc>
        <w:tc>
          <w:tcPr>
            <w:tcW w:w="1134" w:type="dxa"/>
            <w:vAlign w:val="center"/>
          </w:tcPr>
          <w:p>
            <w:pPr>
              <w:pStyle w:val="11"/>
            </w:pPr>
            <w:r>
              <w:t>982800.00</w:t>
            </w:r>
          </w:p>
        </w:tc>
        <w:tc>
          <w:tcPr>
            <w:tcW w:w="1134" w:type="dxa"/>
            <w:vAlign w:val="center"/>
          </w:tcPr>
          <w:p>
            <w:pPr>
              <w:pStyle w:val="11"/>
            </w:pPr>
            <w:r>
              <w:t>982800.00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66500.00</w:t>
            </w:r>
          </w:p>
        </w:tc>
        <w:tc>
          <w:tcPr>
            <w:tcW w:w="1134" w:type="dxa"/>
            <w:vAlign w:val="center"/>
          </w:tcPr>
          <w:p>
            <w:pPr>
              <w:pStyle w:val="11"/>
            </w:pPr>
            <w:r>
              <w:t>66500.00</w:t>
            </w:r>
          </w:p>
        </w:tc>
        <w:tc>
          <w:tcPr>
            <w:tcW w:w="1134" w:type="dxa"/>
            <w:vAlign w:val="center"/>
          </w:tcPr>
          <w:p>
            <w:pPr>
              <w:pStyle w:val="11"/>
            </w:pPr>
            <w:r>
              <w:t>66500.00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601400.00</w:t>
            </w:r>
          </w:p>
        </w:tc>
        <w:tc>
          <w:tcPr>
            <w:tcW w:w="1134" w:type="dxa"/>
            <w:vAlign w:val="center"/>
          </w:tcPr>
          <w:p>
            <w:pPr>
              <w:pStyle w:val="11"/>
            </w:pPr>
            <w:r>
              <w:t>601400.00</w:t>
            </w:r>
          </w:p>
        </w:tc>
        <w:tc>
          <w:tcPr>
            <w:tcW w:w="1134" w:type="dxa"/>
            <w:vAlign w:val="center"/>
          </w:tcPr>
          <w:p>
            <w:pPr>
              <w:pStyle w:val="11"/>
            </w:pPr>
            <w:r>
              <w:t>601400.00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314900.00</w:t>
            </w:r>
          </w:p>
        </w:tc>
        <w:tc>
          <w:tcPr>
            <w:tcW w:w="1134" w:type="dxa"/>
            <w:vAlign w:val="center"/>
          </w:tcPr>
          <w:p>
            <w:pPr>
              <w:pStyle w:val="11"/>
            </w:pPr>
            <w:r>
              <w:t>314900.00</w:t>
            </w:r>
          </w:p>
        </w:tc>
        <w:tc>
          <w:tcPr>
            <w:tcW w:w="1134" w:type="dxa"/>
            <w:vAlign w:val="center"/>
          </w:tcPr>
          <w:p>
            <w:pPr>
              <w:pStyle w:val="11"/>
            </w:pPr>
            <w:r>
              <w:t>314900.00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20822</w:t>
            </w:r>
          </w:p>
        </w:tc>
        <w:tc>
          <w:tcPr>
            <w:tcW w:w="1559" w:type="dxa"/>
            <w:vAlign w:val="center"/>
          </w:tcPr>
          <w:p>
            <w:pPr>
              <w:pStyle w:val="12"/>
            </w:pPr>
            <w:r>
              <w:t>大中型水库移民后期扶持基金支出</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2082201</w:t>
            </w:r>
          </w:p>
        </w:tc>
        <w:tc>
          <w:tcPr>
            <w:tcW w:w="1559" w:type="dxa"/>
            <w:vAlign w:val="center"/>
          </w:tcPr>
          <w:p>
            <w:pPr>
              <w:pStyle w:val="12"/>
            </w:pPr>
            <w:r>
              <w:t>移民补助</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254000.00</w:t>
            </w:r>
          </w:p>
        </w:tc>
        <w:tc>
          <w:tcPr>
            <w:tcW w:w="1134" w:type="dxa"/>
            <w:vAlign w:val="center"/>
          </w:tcPr>
          <w:p>
            <w:pPr>
              <w:pStyle w:val="11"/>
            </w:pPr>
            <w:r>
              <w:t>254000.00</w:t>
            </w:r>
          </w:p>
        </w:tc>
        <w:tc>
          <w:tcPr>
            <w:tcW w:w="1134" w:type="dxa"/>
            <w:vAlign w:val="center"/>
          </w:tcPr>
          <w:p>
            <w:pPr>
              <w:pStyle w:val="11"/>
            </w:pPr>
            <w:r>
              <w:t>254000.00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254000.00</w:t>
            </w:r>
          </w:p>
        </w:tc>
        <w:tc>
          <w:tcPr>
            <w:tcW w:w="1134" w:type="dxa"/>
            <w:vAlign w:val="center"/>
          </w:tcPr>
          <w:p>
            <w:pPr>
              <w:pStyle w:val="11"/>
            </w:pPr>
            <w:r>
              <w:t>254000.00</w:t>
            </w:r>
          </w:p>
        </w:tc>
        <w:tc>
          <w:tcPr>
            <w:tcW w:w="1134" w:type="dxa"/>
            <w:vAlign w:val="center"/>
          </w:tcPr>
          <w:p>
            <w:pPr>
              <w:pStyle w:val="11"/>
            </w:pPr>
            <w:r>
              <w:t>254000.00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212600.00</w:t>
            </w:r>
          </w:p>
        </w:tc>
        <w:tc>
          <w:tcPr>
            <w:tcW w:w="1134" w:type="dxa"/>
            <w:vAlign w:val="center"/>
          </w:tcPr>
          <w:p>
            <w:pPr>
              <w:pStyle w:val="11"/>
            </w:pPr>
            <w:r>
              <w:t>212600.00</w:t>
            </w:r>
          </w:p>
        </w:tc>
        <w:tc>
          <w:tcPr>
            <w:tcW w:w="1134" w:type="dxa"/>
            <w:vAlign w:val="center"/>
          </w:tcPr>
          <w:p>
            <w:pPr>
              <w:pStyle w:val="11"/>
            </w:pPr>
            <w:r>
              <w:t>212600.00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16510300.00</w:t>
            </w:r>
          </w:p>
        </w:tc>
        <w:tc>
          <w:tcPr>
            <w:tcW w:w="1134" w:type="dxa"/>
            <w:vAlign w:val="center"/>
          </w:tcPr>
          <w:p>
            <w:pPr>
              <w:pStyle w:val="11"/>
            </w:pPr>
            <w:r>
              <w:t>16510300.00</w:t>
            </w:r>
          </w:p>
        </w:tc>
        <w:tc>
          <w:tcPr>
            <w:tcW w:w="1134" w:type="dxa"/>
            <w:vAlign w:val="center"/>
          </w:tcPr>
          <w:p>
            <w:pPr>
              <w:pStyle w:val="11"/>
            </w:pPr>
            <w:r>
              <w:t>16510300.00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2121399</w:t>
            </w:r>
          </w:p>
        </w:tc>
        <w:tc>
          <w:tcPr>
            <w:tcW w:w="1559" w:type="dxa"/>
            <w:vAlign w:val="center"/>
          </w:tcPr>
          <w:p>
            <w:pPr>
              <w:pStyle w:val="12"/>
            </w:pPr>
            <w:r>
              <w:t>其他城市基础设施配套费安排的支出</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24563900.00</w:t>
            </w:r>
          </w:p>
        </w:tc>
        <w:tc>
          <w:tcPr>
            <w:tcW w:w="1134" w:type="dxa"/>
            <w:vAlign w:val="center"/>
          </w:tcPr>
          <w:p>
            <w:pPr>
              <w:pStyle w:val="11"/>
            </w:pPr>
            <w:r>
              <w:t>24563900.00</w:t>
            </w:r>
          </w:p>
        </w:tc>
        <w:tc>
          <w:tcPr>
            <w:tcW w:w="1134" w:type="dxa"/>
            <w:vAlign w:val="center"/>
          </w:tcPr>
          <w:p>
            <w:pPr>
              <w:pStyle w:val="11"/>
            </w:pPr>
            <w:r>
              <w:t>24563900.00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24563900.00</w:t>
            </w:r>
          </w:p>
        </w:tc>
        <w:tc>
          <w:tcPr>
            <w:tcW w:w="1134" w:type="dxa"/>
            <w:vAlign w:val="center"/>
          </w:tcPr>
          <w:p>
            <w:pPr>
              <w:pStyle w:val="11"/>
            </w:pPr>
            <w:r>
              <w:t>24563900.00</w:t>
            </w:r>
          </w:p>
        </w:tc>
        <w:tc>
          <w:tcPr>
            <w:tcW w:w="1134" w:type="dxa"/>
            <w:vAlign w:val="center"/>
          </w:tcPr>
          <w:p>
            <w:pPr>
              <w:pStyle w:val="11"/>
            </w:pPr>
            <w:r>
              <w:t>24563900.00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1550400.00</w:t>
            </w:r>
          </w:p>
        </w:tc>
        <w:tc>
          <w:tcPr>
            <w:tcW w:w="1134" w:type="dxa"/>
            <w:vAlign w:val="center"/>
          </w:tcPr>
          <w:p>
            <w:pPr>
              <w:pStyle w:val="11"/>
            </w:pPr>
            <w:r>
              <w:t>1550400.00</w:t>
            </w:r>
          </w:p>
        </w:tc>
        <w:tc>
          <w:tcPr>
            <w:tcW w:w="1134" w:type="dxa"/>
            <w:vAlign w:val="center"/>
          </w:tcPr>
          <w:p>
            <w:pPr>
              <w:pStyle w:val="11"/>
            </w:pPr>
            <w:r>
              <w:t>1550400.00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2130310</w:t>
            </w:r>
          </w:p>
        </w:tc>
        <w:tc>
          <w:tcPr>
            <w:tcW w:w="1559" w:type="dxa"/>
            <w:vAlign w:val="center"/>
          </w:tcPr>
          <w:p>
            <w:pPr>
              <w:pStyle w:val="12"/>
            </w:pPr>
            <w:r>
              <w:t>水土保持</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10120000.00</w:t>
            </w:r>
          </w:p>
        </w:tc>
        <w:tc>
          <w:tcPr>
            <w:tcW w:w="1134" w:type="dxa"/>
            <w:vAlign w:val="center"/>
          </w:tcPr>
          <w:p>
            <w:pPr>
              <w:pStyle w:val="11"/>
            </w:pPr>
            <w:r>
              <w:t>10120000.00</w:t>
            </w:r>
          </w:p>
        </w:tc>
        <w:tc>
          <w:tcPr>
            <w:tcW w:w="1134" w:type="dxa"/>
            <w:vAlign w:val="center"/>
          </w:tcPr>
          <w:p>
            <w:pPr>
              <w:pStyle w:val="11"/>
            </w:pPr>
            <w:r>
              <w:t>10120000.00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2130319</w:t>
            </w:r>
          </w:p>
        </w:tc>
        <w:tc>
          <w:tcPr>
            <w:tcW w:w="1559" w:type="dxa"/>
            <w:vAlign w:val="center"/>
          </w:tcPr>
          <w:p>
            <w:pPr>
              <w:pStyle w:val="12"/>
            </w:pPr>
            <w:r>
              <w:t>江河湖库水系综合整治</w:t>
            </w:r>
          </w:p>
        </w:tc>
        <w:tc>
          <w:tcPr>
            <w:tcW w:w="1134" w:type="dxa"/>
            <w:vAlign w:val="center"/>
          </w:tcPr>
          <w:p>
            <w:pPr>
              <w:pStyle w:val="11"/>
            </w:pPr>
            <w:r>
              <w:t>951700.00</w:t>
            </w:r>
          </w:p>
        </w:tc>
        <w:tc>
          <w:tcPr>
            <w:tcW w:w="1134" w:type="dxa"/>
            <w:vAlign w:val="center"/>
          </w:tcPr>
          <w:p>
            <w:pPr>
              <w:pStyle w:val="11"/>
            </w:pPr>
            <w:r>
              <w:t>951700.00</w:t>
            </w:r>
          </w:p>
        </w:tc>
        <w:tc>
          <w:tcPr>
            <w:tcW w:w="1134" w:type="dxa"/>
            <w:vAlign w:val="center"/>
          </w:tcPr>
          <w:p>
            <w:pPr>
              <w:pStyle w:val="11"/>
            </w:pPr>
            <w:r>
              <w:t>951700.00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2130335</w:t>
            </w:r>
          </w:p>
        </w:tc>
        <w:tc>
          <w:tcPr>
            <w:tcW w:w="1559" w:type="dxa"/>
            <w:vAlign w:val="center"/>
          </w:tcPr>
          <w:p>
            <w:pPr>
              <w:pStyle w:val="12"/>
            </w:pPr>
            <w:r>
              <w:t>农村人畜饮水</w:t>
            </w:r>
          </w:p>
        </w:tc>
        <w:tc>
          <w:tcPr>
            <w:tcW w:w="1134" w:type="dxa"/>
            <w:vAlign w:val="center"/>
          </w:tcPr>
          <w:p>
            <w:pPr>
              <w:pStyle w:val="11"/>
            </w:pPr>
            <w:r>
              <w:t>990000.00</w:t>
            </w:r>
          </w:p>
        </w:tc>
        <w:tc>
          <w:tcPr>
            <w:tcW w:w="1134" w:type="dxa"/>
            <w:vAlign w:val="center"/>
          </w:tcPr>
          <w:p>
            <w:pPr>
              <w:pStyle w:val="11"/>
            </w:pPr>
            <w:r>
              <w:t>990000.00</w:t>
            </w:r>
          </w:p>
        </w:tc>
        <w:tc>
          <w:tcPr>
            <w:tcW w:w="1134" w:type="dxa"/>
            <w:vAlign w:val="center"/>
          </w:tcPr>
          <w:p>
            <w:pPr>
              <w:pStyle w:val="11"/>
            </w:pPr>
            <w:r>
              <w:t>990000.00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9951800.00</w:t>
            </w:r>
          </w:p>
        </w:tc>
        <w:tc>
          <w:tcPr>
            <w:tcW w:w="1134" w:type="dxa"/>
            <w:vAlign w:val="center"/>
          </w:tcPr>
          <w:p>
            <w:pPr>
              <w:pStyle w:val="11"/>
            </w:pPr>
            <w:r>
              <w:t>9951800.00</w:t>
            </w:r>
          </w:p>
        </w:tc>
        <w:tc>
          <w:tcPr>
            <w:tcW w:w="1134" w:type="dxa"/>
            <w:vAlign w:val="center"/>
          </w:tcPr>
          <w:p>
            <w:pPr>
              <w:pStyle w:val="11"/>
            </w:pPr>
            <w:r>
              <w:t>9951800.00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379200.00</w:t>
            </w:r>
          </w:p>
        </w:tc>
        <w:tc>
          <w:tcPr>
            <w:tcW w:w="1134" w:type="dxa"/>
            <w:vAlign w:val="center"/>
          </w:tcPr>
          <w:p>
            <w:pPr>
              <w:pStyle w:val="11"/>
            </w:pPr>
            <w:r>
              <w:t>379200.00</w:t>
            </w:r>
          </w:p>
        </w:tc>
        <w:tc>
          <w:tcPr>
            <w:tcW w:w="1134" w:type="dxa"/>
            <w:vAlign w:val="center"/>
          </w:tcPr>
          <w:p>
            <w:pPr>
              <w:pStyle w:val="11"/>
            </w:pPr>
            <w:r>
              <w:t>379200.00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379200.00</w:t>
            </w:r>
          </w:p>
        </w:tc>
        <w:tc>
          <w:tcPr>
            <w:tcW w:w="1134" w:type="dxa"/>
            <w:vAlign w:val="center"/>
          </w:tcPr>
          <w:p>
            <w:pPr>
              <w:pStyle w:val="11"/>
            </w:pPr>
            <w:r>
              <w:t>379200.00</w:t>
            </w:r>
          </w:p>
        </w:tc>
        <w:tc>
          <w:tcPr>
            <w:tcW w:w="1134" w:type="dxa"/>
            <w:vAlign w:val="center"/>
          </w:tcPr>
          <w:p>
            <w:pPr>
              <w:pStyle w:val="11"/>
            </w:pPr>
            <w:r>
              <w:t>379200.00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379200.00</w:t>
            </w:r>
          </w:p>
        </w:tc>
        <w:tc>
          <w:tcPr>
            <w:tcW w:w="1134" w:type="dxa"/>
            <w:vAlign w:val="center"/>
          </w:tcPr>
          <w:p>
            <w:pPr>
              <w:pStyle w:val="11"/>
            </w:pPr>
            <w:r>
              <w:t>379200.00</w:t>
            </w:r>
          </w:p>
        </w:tc>
        <w:tc>
          <w:tcPr>
            <w:tcW w:w="1134" w:type="dxa"/>
            <w:vAlign w:val="center"/>
          </w:tcPr>
          <w:p>
            <w:pPr>
              <w:pStyle w:val="11"/>
            </w:pPr>
            <w:r>
              <w:t>379200.00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332馆陶县水利局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78902600.00</w:t>
            </w:r>
          </w:p>
        </w:tc>
        <w:tc>
          <w:tcPr>
            <w:tcW w:w="1361" w:type="dxa"/>
            <w:vAlign w:val="center"/>
          </w:tcPr>
          <w:p>
            <w:pPr>
              <w:pStyle w:val="15"/>
            </w:pPr>
            <w:r>
              <w:t>12680800.00</w:t>
            </w:r>
          </w:p>
        </w:tc>
        <w:tc>
          <w:tcPr>
            <w:tcW w:w="1361" w:type="dxa"/>
            <w:vAlign w:val="center"/>
          </w:tcPr>
          <w:p>
            <w:pPr>
              <w:pStyle w:val="15"/>
            </w:pPr>
            <w:r>
              <w:t>66221800.00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985200.00</w:t>
            </w:r>
          </w:p>
        </w:tc>
        <w:tc>
          <w:tcPr>
            <w:tcW w:w="1361" w:type="dxa"/>
            <w:vAlign w:val="center"/>
          </w:tcPr>
          <w:p>
            <w:pPr>
              <w:pStyle w:val="11"/>
            </w:pPr>
            <w:r>
              <w:t>982800.00</w:t>
            </w: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982800.00</w:t>
            </w:r>
          </w:p>
        </w:tc>
        <w:tc>
          <w:tcPr>
            <w:tcW w:w="1361" w:type="dxa"/>
            <w:vAlign w:val="center"/>
          </w:tcPr>
          <w:p>
            <w:pPr>
              <w:pStyle w:val="11"/>
            </w:pPr>
            <w:r>
              <w:t>982800.00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66500.00</w:t>
            </w:r>
          </w:p>
        </w:tc>
        <w:tc>
          <w:tcPr>
            <w:tcW w:w="1361" w:type="dxa"/>
            <w:vAlign w:val="center"/>
          </w:tcPr>
          <w:p>
            <w:pPr>
              <w:pStyle w:val="11"/>
            </w:pPr>
            <w:r>
              <w:t>66500.00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601400.00</w:t>
            </w:r>
          </w:p>
        </w:tc>
        <w:tc>
          <w:tcPr>
            <w:tcW w:w="1361" w:type="dxa"/>
            <w:vAlign w:val="center"/>
          </w:tcPr>
          <w:p>
            <w:pPr>
              <w:pStyle w:val="11"/>
            </w:pPr>
            <w:r>
              <w:t>601400.00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314900.00</w:t>
            </w:r>
          </w:p>
        </w:tc>
        <w:tc>
          <w:tcPr>
            <w:tcW w:w="1361" w:type="dxa"/>
            <w:vAlign w:val="center"/>
          </w:tcPr>
          <w:p>
            <w:pPr>
              <w:pStyle w:val="11"/>
            </w:pPr>
            <w:r>
              <w:t>314900.00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20822</w:t>
            </w:r>
          </w:p>
        </w:tc>
        <w:tc>
          <w:tcPr>
            <w:tcW w:w="4536" w:type="dxa"/>
            <w:vAlign w:val="center"/>
          </w:tcPr>
          <w:p>
            <w:pPr>
              <w:pStyle w:val="12"/>
            </w:pPr>
            <w:r>
              <w:t>大中型水库移民后期扶持基金支出</w:t>
            </w: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2082201</w:t>
            </w:r>
          </w:p>
        </w:tc>
        <w:tc>
          <w:tcPr>
            <w:tcW w:w="4536" w:type="dxa"/>
            <w:vAlign w:val="center"/>
          </w:tcPr>
          <w:p>
            <w:pPr>
              <w:pStyle w:val="12"/>
            </w:pPr>
            <w:r>
              <w:t>移民补助</w:t>
            </w: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254000.00</w:t>
            </w:r>
          </w:p>
        </w:tc>
        <w:tc>
          <w:tcPr>
            <w:tcW w:w="1361" w:type="dxa"/>
            <w:vAlign w:val="center"/>
          </w:tcPr>
          <w:p>
            <w:pPr>
              <w:pStyle w:val="11"/>
            </w:pPr>
            <w:r>
              <w:t>254000.00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254000.00</w:t>
            </w:r>
          </w:p>
        </w:tc>
        <w:tc>
          <w:tcPr>
            <w:tcW w:w="1361" w:type="dxa"/>
            <w:vAlign w:val="center"/>
          </w:tcPr>
          <w:p>
            <w:pPr>
              <w:pStyle w:val="11"/>
            </w:pPr>
            <w:r>
              <w:t>254000.00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41400.00</w:t>
            </w:r>
          </w:p>
        </w:tc>
        <w:tc>
          <w:tcPr>
            <w:tcW w:w="1361" w:type="dxa"/>
            <w:vAlign w:val="center"/>
          </w:tcPr>
          <w:p>
            <w:pPr>
              <w:pStyle w:val="11"/>
            </w:pPr>
            <w:r>
              <w:t>41400.00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212600.00</w:t>
            </w:r>
          </w:p>
        </w:tc>
        <w:tc>
          <w:tcPr>
            <w:tcW w:w="1361" w:type="dxa"/>
            <w:vAlign w:val="center"/>
          </w:tcPr>
          <w:p>
            <w:pPr>
              <w:pStyle w:val="11"/>
            </w:pPr>
            <w:r>
              <w:t>212600.00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21103</w:t>
            </w:r>
          </w:p>
        </w:tc>
        <w:tc>
          <w:tcPr>
            <w:tcW w:w="4536" w:type="dxa"/>
            <w:vAlign w:val="center"/>
          </w:tcPr>
          <w:p>
            <w:pPr>
              <w:pStyle w:val="12"/>
            </w:pPr>
            <w:r>
              <w:t>污染防治</w:t>
            </w: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2110302</w:t>
            </w:r>
          </w:p>
        </w:tc>
        <w:tc>
          <w:tcPr>
            <w:tcW w:w="4536" w:type="dxa"/>
            <w:vAlign w:val="center"/>
          </w:tcPr>
          <w:p>
            <w:pPr>
              <w:pStyle w:val="12"/>
            </w:pPr>
            <w:r>
              <w:t>水体</w:t>
            </w: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16510300.00</w:t>
            </w:r>
          </w:p>
        </w:tc>
        <w:tc>
          <w:tcPr>
            <w:tcW w:w="1361" w:type="dxa"/>
            <w:vAlign w:val="center"/>
          </w:tcPr>
          <w:p>
            <w:pPr>
              <w:pStyle w:val="11"/>
            </w:pPr>
          </w:p>
        </w:tc>
        <w:tc>
          <w:tcPr>
            <w:tcW w:w="1361" w:type="dxa"/>
            <w:vAlign w:val="center"/>
          </w:tcPr>
          <w:p>
            <w:pPr>
              <w:pStyle w:val="11"/>
            </w:pPr>
            <w:r>
              <w:t>16510300.00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2120804</w:t>
            </w:r>
          </w:p>
        </w:tc>
        <w:tc>
          <w:tcPr>
            <w:tcW w:w="4536" w:type="dxa"/>
            <w:vAlign w:val="center"/>
          </w:tcPr>
          <w:p>
            <w:pPr>
              <w:pStyle w:val="12"/>
            </w:pPr>
            <w:r>
              <w:t>农村基础设施建设支出</w:t>
            </w: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21213</w:t>
            </w:r>
          </w:p>
        </w:tc>
        <w:tc>
          <w:tcPr>
            <w:tcW w:w="4536" w:type="dxa"/>
            <w:vAlign w:val="center"/>
          </w:tcPr>
          <w:p>
            <w:pPr>
              <w:pStyle w:val="12"/>
            </w:pPr>
            <w:r>
              <w:t>城市基础设施配套费安排的支出</w:t>
            </w: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2121399</w:t>
            </w:r>
          </w:p>
        </w:tc>
        <w:tc>
          <w:tcPr>
            <w:tcW w:w="4536" w:type="dxa"/>
            <w:vAlign w:val="center"/>
          </w:tcPr>
          <w:p>
            <w:pPr>
              <w:pStyle w:val="12"/>
            </w:pPr>
            <w:r>
              <w:t>其他城市基础设施配套费安排的支出</w:t>
            </w: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24563900.00</w:t>
            </w:r>
          </w:p>
        </w:tc>
        <w:tc>
          <w:tcPr>
            <w:tcW w:w="1361" w:type="dxa"/>
            <w:vAlign w:val="center"/>
          </w:tcPr>
          <w:p>
            <w:pPr>
              <w:pStyle w:val="11"/>
            </w:pPr>
            <w:r>
              <w:t>11064800.00</w:t>
            </w:r>
          </w:p>
        </w:tc>
        <w:tc>
          <w:tcPr>
            <w:tcW w:w="1361" w:type="dxa"/>
            <w:vAlign w:val="center"/>
          </w:tcPr>
          <w:p>
            <w:pPr>
              <w:pStyle w:val="11"/>
            </w:pPr>
            <w:r>
              <w:t>13499100.00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24563900.00</w:t>
            </w:r>
          </w:p>
        </w:tc>
        <w:tc>
          <w:tcPr>
            <w:tcW w:w="1361" w:type="dxa"/>
            <w:vAlign w:val="center"/>
          </w:tcPr>
          <w:p>
            <w:pPr>
              <w:pStyle w:val="11"/>
            </w:pPr>
            <w:r>
              <w:t>11064800.00</w:t>
            </w:r>
          </w:p>
        </w:tc>
        <w:tc>
          <w:tcPr>
            <w:tcW w:w="1361" w:type="dxa"/>
            <w:vAlign w:val="center"/>
          </w:tcPr>
          <w:p>
            <w:pPr>
              <w:pStyle w:val="11"/>
            </w:pPr>
            <w:r>
              <w:t>13499100.00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2130301</w:t>
            </w:r>
          </w:p>
        </w:tc>
        <w:tc>
          <w:tcPr>
            <w:tcW w:w="4536" w:type="dxa"/>
            <w:vAlign w:val="center"/>
          </w:tcPr>
          <w:p>
            <w:pPr>
              <w:pStyle w:val="12"/>
            </w:pPr>
            <w:r>
              <w:t>行政运行</w:t>
            </w:r>
          </w:p>
        </w:tc>
        <w:tc>
          <w:tcPr>
            <w:tcW w:w="1361" w:type="dxa"/>
            <w:vAlign w:val="center"/>
          </w:tcPr>
          <w:p>
            <w:pPr>
              <w:pStyle w:val="11"/>
            </w:pPr>
            <w:r>
              <w:t>1550400.00</w:t>
            </w:r>
          </w:p>
        </w:tc>
        <w:tc>
          <w:tcPr>
            <w:tcW w:w="1361" w:type="dxa"/>
            <w:vAlign w:val="center"/>
          </w:tcPr>
          <w:p>
            <w:pPr>
              <w:pStyle w:val="11"/>
            </w:pPr>
            <w:r>
              <w:t>1113000.00</w:t>
            </w:r>
          </w:p>
        </w:tc>
        <w:tc>
          <w:tcPr>
            <w:tcW w:w="1361" w:type="dxa"/>
            <w:vAlign w:val="center"/>
          </w:tcPr>
          <w:p>
            <w:pPr>
              <w:pStyle w:val="11"/>
            </w:pPr>
            <w:r>
              <w:t>437400.00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2130310</w:t>
            </w:r>
          </w:p>
        </w:tc>
        <w:tc>
          <w:tcPr>
            <w:tcW w:w="4536" w:type="dxa"/>
            <w:vAlign w:val="center"/>
          </w:tcPr>
          <w:p>
            <w:pPr>
              <w:pStyle w:val="12"/>
            </w:pPr>
            <w:r>
              <w:t>水土保持</w:t>
            </w: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2130311</w:t>
            </w:r>
          </w:p>
        </w:tc>
        <w:tc>
          <w:tcPr>
            <w:tcW w:w="4536" w:type="dxa"/>
            <w:vAlign w:val="center"/>
          </w:tcPr>
          <w:p>
            <w:pPr>
              <w:pStyle w:val="12"/>
            </w:pPr>
            <w:r>
              <w:t>水资源节约管理与保护</w:t>
            </w:r>
          </w:p>
        </w:tc>
        <w:tc>
          <w:tcPr>
            <w:tcW w:w="1361" w:type="dxa"/>
            <w:vAlign w:val="center"/>
          </w:tcPr>
          <w:p>
            <w:pPr>
              <w:pStyle w:val="11"/>
            </w:pPr>
            <w:r>
              <w:t>10120000.00</w:t>
            </w:r>
          </w:p>
        </w:tc>
        <w:tc>
          <w:tcPr>
            <w:tcW w:w="1361" w:type="dxa"/>
            <w:vAlign w:val="center"/>
          </w:tcPr>
          <w:p>
            <w:pPr>
              <w:pStyle w:val="11"/>
            </w:pPr>
          </w:p>
        </w:tc>
        <w:tc>
          <w:tcPr>
            <w:tcW w:w="1361" w:type="dxa"/>
            <w:vAlign w:val="center"/>
          </w:tcPr>
          <w:p>
            <w:pPr>
              <w:pStyle w:val="11"/>
            </w:pPr>
            <w:r>
              <w:t>10120000.00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2130319</w:t>
            </w:r>
          </w:p>
        </w:tc>
        <w:tc>
          <w:tcPr>
            <w:tcW w:w="4536" w:type="dxa"/>
            <w:vAlign w:val="center"/>
          </w:tcPr>
          <w:p>
            <w:pPr>
              <w:pStyle w:val="12"/>
            </w:pPr>
            <w:r>
              <w:t>江河湖库水系综合整治</w:t>
            </w:r>
          </w:p>
        </w:tc>
        <w:tc>
          <w:tcPr>
            <w:tcW w:w="1361" w:type="dxa"/>
            <w:vAlign w:val="center"/>
          </w:tcPr>
          <w:p>
            <w:pPr>
              <w:pStyle w:val="11"/>
            </w:pPr>
            <w:r>
              <w:t>951700.00</w:t>
            </w:r>
          </w:p>
        </w:tc>
        <w:tc>
          <w:tcPr>
            <w:tcW w:w="1361" w:type="dxa"/>
            <w:vAlign w:val="center"/>
          </w:tcPr>
          <w:p>
            <w:pPr>
              <w:pStyle w:val="11"/>
            </w:pPr>
          </w:p>
        </w:tc>
        <w:tc>
          <w:tcPr>
            <w:tcW w:w="1361" w:type="dxa"/>
            <w:vAlign w:val="center"/>
          </w:tcPr>
          <w:p>
            <w:pPr>
              <w:pStyle w:val="11"/>
            </w:pPr>
            <w:r>
              <w:t>951700.00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2130335</w:t>
            </w:r>
          </w:p>
        </w:tc>
        <w:tc>
          <w:tcPr>
            <w:tcW w:w="4536" w:type="dxa"/>
            <w:vAlign w:val="center"/>
          </w:tcPr>
          <w:p>
            <w:pPr>
              <w:pStyle w:val="12"/>
            </w:pPr>
            <w:r>
              <w:t>农村人畜饮水</w:t>
            </w:r>
          </w:p>
        </w:tc>
        <w:tc>
          <w:tcPr>
            <w:tcW w:w="1361" w:type="dxa"/>
            <w:vAlign w:val="center"/>
          </w:tcPr>
          <w:p>
            <w:pPr>
              <w:pStyle w:val="11"/>
            </w:pPr>
            <w:r>
              <w:t>990000.00</w:t>
            </w:r>
          </w:p>
        </w:tc>
        <w:tc>
          <w:tcPr>
            <w:tcW w:w="1361" w:type="dxa"/>
            <w:vAlign w:val="center"/>
          </w:tcPr>
          <w:p>
            <w:pPr>
              <w:pStyle w:val="11"/>
            </w:pPr>
          </w:p>
        </w:tc>
        <w:tc>
          <w:tcPr>
            <w:tcW w:w="1361" w:type="dxa"/>
            <w:vAlign w:val="center"/>
          </w:tcPr>
          <w:p>
            <w:pPr>
              <w:pStyle w:val="11"/>
            </w:pPr>
            <w:r>
              <w:t>990000.00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2130399</w:t>
            </w:r>
          </w:p>
        </w:tc>
        <w:tc>
          <w:tcPr>
            <w:tcW w:w="4536" w:type="dxa"/>
            <w:vAlign w:val="center"/>
          </w:tcPr>
          <w:p>
            <w:pPr>
              <w:pStyle w:val="12"/>
            </w:pPr>
            <w:r>
              <w:t>其他水利支出</w:t>
            </w:r>
          </w:p>
        </w:tc>
        <w:tc>
          <w:tcPr>
            <w:tcW w:w="1361" w:type="dxa"/>
            <w:vAlign w:val="center"/>
          </w:tcPr>
          <w:p>
            <w:pPr>
              <w:pStyle w:val="11"/>
            </w:pPr>
            <w:r>
              <w:t>9951800.00</w:t>
            </w:r>
          </w:p>
        </w:tc>
        <w:tc>
          <w:tcPr>
            <w:tcW w:w="1361" w:type="dxa"/>
            <w:vAlign w:val="center"/>
          </w:tcPr>
          <w:p>
            <w:pPr>
              <w:pStyle w:val="11"/>
            </w:pPr>
            <w:r>
              <w:t>9951800.00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379200.00</w:t>
            </w:r>
          </w:p>
        </w:tc>
        <w:tc>
          <w:tcPr>
            <w:tcW w:w="1361" w:type="dxa"/>
            <w:vAlign w:val="center"/>
          </w:tcPr>
          <w:p>
            <w:pPr>
              <w:pStyle w:val="11"/>
            </w:pPr>
            <w:r>
              <w:t>379200.00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379200.00</w:t>
            </w:r>
          </w:p>
        </w:tc>
        <w:tc>
          <w:tcPr>
            <w:tcW w:w="1361" w:type="dxa"/>
            <w:vAlign w:val="center"/>
          </w:tcPr>
          <w:p>
            <w:pPr>
              <w:pStyle w:val="11"/>
            </w:pPr>
            <w:r>
              <w:t>379200.00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379200.00</w:t>
            </w:r>
          </w:p>
        </w:tc>
        <w:tc>
          <w:tcPr>
            <w:tcW w:w="1361" w:type="dxa"/>
            <w:vAlign w:val="center"/>
          </w:tcPr>
          <w:p>
            <w:pPr>
              <w:pStyle w:val="11"/>
            </w:pPr>
            <w:r>
              <w:t>379200.00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332馆陶县水利局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62389900.00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16512700.00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985200.00</w:t>
            </w:r>
          </w:p>
        </w:tc>
        <w:tc>
          <w:tcPr>
            <w:tcW w:w="1474" w:type="dxa"/>
            <w:vAlign w:val="center"/>
          </w:tcPr>
          <w:p>
            <w:pPr>
              <w:pStyle w:val="11"/>
            </w:pPr>
            <w:r>
              <w:t>982800.00</w:t>
            </w:r>
          </w:p>
        </w:tc>
        <w:tc>
          <w:tcPr>
            <w:tcW w:w="1474" w:type="dxa"/>
            <w:vAlign w:val="center"/>
          </w:tcPr>
          <w:p>
            <w:pPr>
              <w:pStyle w:val="11"/>
            </w:pPr>
            <w:r>
              <w:t>2400.00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254000.00</w:t>
            </w:r>
          </w:p>
        </w:tc>
        <w:tc>
          <w:tcPr>
            <w:tcW w:w="1474" w:type="dxa"/>
            <w:vAlign w:val="center"/>
          </w:tcPr>
          <w:p>
            <w:pPr>
              <w:pStyle w:val="11"/>
            </w:pPr>
            <w:r>
              <w:t>254000.00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36210000.00</w:t>
            </w:r>
          </w:p>
        </w:tc>
        <w:tc>
          <w:tcPr>
            <w:tcW w:w="1474" w:type="dxa"/>
            <w:vAlign w:val="center"/>
          </w:tcPr>
          <w:p>
            <w:pPr>
              <w:pStyle w:val="11"/>
            </w:pPr>
            <w:r>
              <w:t>36210000.00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16510300.00</w:t>
            </w:r>
          </w:p>
        </w:tc>
        <w:tc>
          <w:tcPr>
            <w:tcW w:w="1474" w:type="dxa"/>
            <w:vAlign w:val="center"/>
          </w:tcPr>
          <w:p>
            <w:pPr>
              <w:pStyle w:val="11"/>
            </w:pPr>
          </w:p>
        </w:tc>
        <w:tc>
          <w:tcPr>
            <w:tcW w:w="1474" w:type="dxa"/>
            <w:vAlign w:val="center"/>
          </w:tcPr>
          <w:p>
            <w:pPr>
              <w:pStyle w:val="11"/>
            </w:pPr>
            <w:r>
              <w:t>16510300.00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24563900.00</w:t>
            </w:r>
          </w:p>
        </w:tc>
        <w:tc>
          <w:tcPr>
            <w:tcW w:w="1474" w:type="dxa"/>
            <w:vAlign w:val="center"/>
          </w:tcPr>
          <w:p>
            <w:pPr>
              <w:pStyle w:val="11"/>
            </w:pPr>
            <w:r>
              <w:t>24563900.00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379200.00</w:t>
            </w:r>
          </w:p>
        </w:tc>
        <w:tc>
          <w:tcPr>
            <w:tcW w:w="1474" w:type="dxa"/>
            <w:vAlign w:val="center"/>
          </w:tcPr>
          <w:p>
            <w:pPr>
              <w:pStyle w:val="11"/>
            </w:pPr>
            <w:r>
              <w:t>379200.00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78902600.00</w:t>
            </w:r>
          </w:p>
        </w:tc>
        <w:tc>
          <w:tcPr>
            <w:tcW w:w="3402" w:type="dxa"/>
            <w:vAlign w:val="center"/>
          </w:tcPr>
          <w:p>
            <w:pPr>
              <w:pStyle w:val="14"/>
            </w:pPr>
            <w:r>
              <w:t>本年支出合计</w:t>
            </w:r>
          </w:p>
        </w:tc>
        <w:tc>
          <w:tcPr>
            <w:tcW w:w="1474" w:type="dxa"/>
            <w:vAlign w:val="center"/>
          </w:tcPr>
          <w:p>
            <w:pPr>
              <w:pStyle w:val="15"/>
            </w:pPr>
            <w:r>
              <w:t>78902600.00</w:t>
            </w:r>
          </w:p>
        </w:tc>
        <w:tc>
          <w:tcPr>
            <w:tcW w:w="1474" w:type="dxa"/>
            <w:vAlign w:val="center"/>
          </w:tcPr>
          <w:p>
            <w:pPr>
              <w:pStyle w:val="15"/>
            </w:pPr>
            <w:r>
              <w:t>62389900.00</w:t>
            </w:r>
          </w:p>
        </w:tc>
        <w:tc>
          <w:tcPr>
            <w:tcW w:w="1474" w:type="dxa"/>
            <w:vAlign w:val="center"/>
          </w:tcPr>
          <w:p>
            <w:pPr>
              <w:pStyle w:val="15"/>
            </w:pPr>
            <w:r>
              <w:t>16512700.00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78902600.00</w:t>
            </w:r>
          </w:p>
        </w:tc>
        <w:tc>
          <w:tcPr>
            <w:tcW w:w="3402" w:type="dxa"/>
            <w:vAlign w:val="center"/>
          </w:tcPr>
          <w:p>
            <w:pPr>
              <w:pStyle w:val="14"/>
            </w:pPr>
            <w:r>
              <w:t>支出总计</w:t>
            </w:r>
          </w:p>
        </w:tc>
        <w:tc>
          <w:tcPr>
            <w:tcW w:w="1474" w:type="dxa"/>
            <w:vAlign w:val="center"/>
          </w:tcPr>
          <w:p>
            <w:pPr>
              <w:pStyle w:val="15"/>
            </w:pPr>
            <w:r>
              <w:t>78902600.00</w:t>
            </w:r>
          </w:p>
        </w:tc>
        <w:tc>
          <w:tcPr>
            <w:tcW w:w="1474" w:type="dxa"/>
            <w:vAlign w:val="center"/>
          </w:tcPr>
          <w:p>
            <w:pPr>
              <w:pStyle w:val="15"/>
            </w:pPr>
            <w:r>
              <w:t>62389900.00</w:t>
            </w:r>
          </w:p>
        </w:tc>
        <w:tc>
          <w:tcPr>
            <w:tcW w:w="1474" w:type="dxa"/>
            <w:vAlign w:val="center"/>
          </w:tcPr>
          <w:p>
            <w:pPr>
              <w:pStyle w:val="15"/>
            </w:pPr>
            <w:r>
              <w:t>16512700.00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332馆陶县水利局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62389900.00</w:t>
            </w:r>
          </w:p>
        </w:tc>
        <w:tc>
          <w:tcPr>
            <w:tcW w:w="2551" w:type="dxa"/>
            <w:vAlign w:val="center"/>
          </w:tcPr>
          <w:p>
            <w:pPr>
              <w:pStyle w:val="15"/>
            </w:pPr>
            <w:r>
              <w:t>12680800.00</w:t>
            </w:r>
          </w:p>
        </w:tc>
        <w:tc>
          <w:tcPr>
            <w:tcW w:w="2551" w:type="dxa"/>
            <w:vAlign w:val="center"/>
          </w:tcPr>
          <w:p>
            <w:pPr>
              <w:pStyle w:val="15"/>
            </w:pPr>
            <w:r>
              <w:t>49709100.00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982800.00</w:t>
            </w:r>
          </w:p>
        </w:tc>
        <w:tc>
          <w:tcPr>
            <w:tcW w:w="2551" w:type="dxa"/>
            <w:vAlign w:val="center"/>
          </w:tcPr>
          <w:p>
            <w:pPr>
              <w:pStyle w:val="11"/>
            </w:pPr>
            <w:r>
              <w:t>982800.00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982800.00</w:t>
            </w:r>
          </w:p>
        </w:tc>
        <w:tc>
          <w:tcPr>
            <w:tcW w:w="2551" w:type="dxa"/>
            <w:vAlign w:val="center"/>
          </w:tcPr>
          <w:p>
            <w:pPr>
              <w:pStyle w:val="11"/>
            </w:pPr>
            <w:r>
              <w:t>982800.00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66500.00</w:t>
            </w:r>
          </w:p>
        </w:tc>
        <w:tc>
          <w:tcPr>
            <w:tcW w:w="2551" w:type="dxa"/>
            <w:vAlign w:val="center"/>
          </w:tcPr>
          <w:p>
            <w:pPr>
              <w:pStyle w:val="11"/>
            </w:pPr>
            <w:r>
              <w:t>66500.00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601400.00</w:t>
            </w:r>
          </w:p>
        </w:tc>
        <w:tc>
          <w:tcPr>
            <w:tcW w:w="2551" w:type="dxa"/>
            <w:vAlign w:val="center"/>
          </w:tcPr>
          <w:p>
            <w:pPr>
              <w:pStyle w:val="11"/>
            </w:pPr>
            <w:r>
              <w:t>601400.00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314900.00</w:t>
            </w:r>
          </w:p>
        </w:tc>
        <w:tc>
          <w:tcPr>
            <w:tcW w:w="2551" w:type="dxa"/>
            <w:vAlign w:val="center"/>
          </w:tcPr>
          <w:p>
            <w:pPr>
              <w:pStyle w:val="11"/>
            </w:pPr>
            <w:r>
              <w:t>314900.00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254000.00</w:t>
            </w:r>
          </w:p>
        </w:tc>
        <w:tc>
          <w:tcPr>
            <w:tcW w:w="2551" w:type="dxa"/>
            <w:vAlign w:val="center"/>
          </w:tcPr>
          <w:p>
            <w:pPr>
              <w:pStyle w:val="11"/>
            </w:pPr>
            <w:r>
              <w:t>254000.00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254000.00</w:t>
            </w:r>
          </w:p>
        </w:tc>
        <w:tc>
          <w:tcPr>
            <w:tcW w:w="2551" w:type="dxa"/>
            <w:vAlign w:val="center"/>
          </w:tcPr>
          <w:p>
            <w:pPr>
              <w:pStyle w:val="11"/>
            </w:pPr>
            <w:r>
              <w:t>254000.00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41400.00</w:t>
            </w:r>
          </w:p>
        </w:tc>
        <w:tc>
          <w:tcPr>
            <w:tcW w:w="2551" w:type="dxa"/>
            <w:vAlign w:val="center"/>
          </w:tcPr>
          <w:p>
            <w:pPr>
              <w:pStyle w:val="11"/>
            </w:pPr>
            <w:r>
              <w:t>41400.00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212600.00</w:t>
            </w:r>
          </w:p>
        </w:tc>
        <w:tc>
          <w:tcPr>
            <w:tcW w:w="2551" w:type="dxa"/>
            <w:vAlign w:val="center"/>
          </w:tcPr>
          <w:p>
            <w:pPr>
              <w:pStyle w:val="11"/>
            </w:pPr>
            <w:r>
              <w:t>212600.00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36210000.00</w:t>
            </w:r>
          </w:p>
        </w:tc>
        <w:tc>
          <w:tcPr>
            <w:tcW w:w="2551" w:type="dxa"/>
            <w:vAlign w:val="center"/>
          </w:tcPr>
          <w:p>
            <w:pPr>
              <w:pStyle w:val="11"/>
            </w:pPr>
          </w:p>
        </w:tc>
        <w:tc>
          <w:tcPr>
            <w:tcW w:w="2551"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36210000.00</w:t>
            </w:r>
          </w:p>
        </w:tc>
        <w:tc>
          <w:tcPr>
            <w:tcW w:w="2551" w:type="dxa"/>
            <w:vAlign w:val="center"/>
          </w:tcPr>
          <w:p>
            <w:pPr>
              <w:pStyle w:val="11"/>
            </w:pPr>
          </w:p>
        </w:tc>
        <w:tc>
          <w:tcPr>
            <w:tcW w:w="2551"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36210000.00</w:t>
            </w:r>
          </w:p>
        </w:tc>
        <w:tc>
          <w:tcPr>
            <w:tcW w:w="2551" w:type="dxa"/>
            <w:vAlign w:val="center"/>
          </w:tcPr>
          <w:p>
            <w:pPr>
              <w:pStyle w:val="11"/>
            </w:pPr>
          </w:p>
        </w:tc>
        <w:tc>
          <w:tcPr>
            <w:tcW w:w="2551"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24563900.00</w:t>
            </w:r>
          </w:p>
        </w:tc>
        <w:tc>
          <w:tcPr>
            <w:tcW w:w="2551" w:type="dxa"/>
            <w:vAlign w:val="center"/>
          </w:tcPr>
          <w:p>
            <w:pPr>
              <w:pStyle w:val="11"/>
            </w:pPr>
            <w:r>
              <w:t>11064800.00</w:t>
            </w:r>
          </w:p>
        </w:tc>
        <w:tc>
          <w:tcPr>
            <w:tcW w:w="2551" w:type="dxa"/>
            <w:vAlign w:val="center"/>
          </w:tcPr>
          <w:p>
            <w:pPr>
              <w:pStyle w:val="11"/>
            </w:pPr>
            <w:r>
              <w:t>13499100.00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24563900.00</w:t>
            </w:r>
          </w:p>
        </w:tc>
        <w:tc>
          <w:tcPr>
            <w:tcW w:w="2551" w:type="dxa"/>
            <w:vAlign w:val="center"/>
          </w:tcPr>
          <w:p>
            <w:pPr>
              <w:pStyle w:val="11"/>
            </w:pPr>
            <w:r>
              <w:t>11064800.00</w:t>
            </w:r>
          </w:p>
        </w:tc>
        <w:tc>
          <w:tcPr>
            <w:tcW w:w="2551" w:type="dxa"/>
            <w:vAlign w:val="center"/>
          </w:tcPr>
          <w:p>
            <w:pPr>
              <w:pStyle w:val="11"/>
            </w:pPr>
            <w:r>
              <w:t>13499100.00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1550400.00</w:t>
            </w:r>
          </w:p>
        </w:tc>
        <w:tc>
          <w:tcPr>
            <w:tcW w:w="2551" w:type="dxa"/>
            <w:vAlign w:val="center"/>
          </w:tcPr>
          <w:p>
            <w:pPr>
              <w:pStyle w:val="11"/>
            </w:pPr>
            <w:r>
              <w:t>1113000.00</w:t>
            </w:r>
          </w:p>
        </w:tc>
        <w:tc>
          <w:tcPr>
            <w:tcW w:w="2551" w:type="dxa"/>
            <w:vAlign w:val="center"/>
          </w:tcPr>
          <w:p>
            <w:pPr>
              <w:pStyle w:val="11"/>
            </w:pPr>
            <w:r>
              <w:t>437400.00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2130310</w:t>
            </w:r>
          </w:p>
        </w:tc>
        <w:tc>
          <w:tcPr>
            <w:tcW w:w="4535" w:type="dxa"/>
            <w:vAlign w:val="center"/>
          </w:tcPr>
          <w:p>
            <w:pPr>
              <w:pStyle w:val="12"/>
            </w:pPr>
            <w:r>
              <w:t>水土保持</w:t>
            </w:r>
          </w:p>
        </w:tc>
        <w:tc>
          <w:tcPr>
            <w:tcW w:w="2551" w:type="dxa"/>
            <w:vAlign w:val="center"/>
          </w:tcPr>
          <w:p>
            <w:pPr>
              <w:pStyle w:val="11"/>
            </w:pPr>
            <w:r>
              <w:t>1000000.00</w:t>
            </w:r>
          </w:p>
        </w:tc>
        <w:tc>
          <w:tcPr>
            <w:tcW w:w="2551" w:type="dxa"/>
            <w:vAlign w:val="center"/>
          </w:tcPr>
          <w:p>
            <w:pPr>
              <w:pStyle w:val="11"/>
            </w:pPr>
          </w:p>
        </w:tc>
        <w:tc>
          <w:tcPr>
            <w:tcW w:w="2551" w:type="dxa"/>
            <w:vAlign w:val="center"/>
          </w:tcPr>
          <w:p>
            <w:pPr>
              <w:pStyle w:val="11"/>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10120000.00</w:t>
            </w:r>
          </w:p>
        </w:tc>
        <w:tc>
          <w:tcPr>
            <w:tcW w:w="2551" w:type="dxa"/>
            <w:vAlign w:val="center"/>
          </w:tcPr>
          <w:p>
            <w:pPr>
              <w:pStyle w:val="11"/>
            </w:pPr>
          </w:p>
        </w:tc>
        <w:tc>
          <w:tcPr>
            <w:tcW w:w="2551" w:type="dxa"/>
            <w:vAlign w:val="center"/>
          </w:tcPr>
          <w:p>
            <w:pPr>
              <w:pStyle w:val="11"/>
            </w:pPr>
            <w:r>
              <w:t>10120000.00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2130319</w:t>
            </w:r>
          </w:p>
        </w:tc>
        <w:tc>
          <w:tcPr>
            <w:tcW w:w="4535" w:type="dxa"/>
            <w:vAlign w:val="center"/>
          </w:tcPr>
          <w:p>
            <w:pPr>
              <w:pStyle w:val="12"/>
            </w:pPr>
            <w:r>
              <w:t>江河湖库水系综合整治</w:t>
            </w:r>
          </w:p>
        </w:tc>
        <w:tc>
          <w:tcPr>
            <w:tcW w:w="2551" w:type="dxa"/>
            <w:vAlign w:val="center"/>
          </w:tcPr>
          <w:p>
            <w:pPr>
              <w:pStyle w:val="11"/>
            </w:pPr>
            <w:r>
              <w:t>951700.00</w:t>
            </w:r>
          </w:p>
        </w:tc>
        <w:tc>
          <w:tcPr>
            <w:tcW w:w="2551" w:type="dxa"/>
            <w:vAlign w:val="center"/>
          </w:tcPr>
          <w:p>
            <w:pPr>
              <w:pStyle w:val="11"/>
            </w:pPr>
          </w:p>
        </w:tc>
        <w:tc>
          <w:tcPr>
            <w:tcW w:w="2551" w:type="dxa"/>
            <w:vAlign w:val="center"/>
          </w:tcPr>
          <w:p>
            <w:pPr>
              <w:pStyle w:val="11"/>
            </w:pPr>
            <w:r>
              <w:t>951700.00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2130335</w:t>
            </w:r>
          </w:p>
        </w:tc>
        <w:tc>
          <w:tcPr>
            <w:tcW w:w="4535" w:type="dxa"/>
            <w:vAlign w:val="center"/>
          </w:tcPr>
          <w:p>
            <w:pPr>
              <w:pStyle w:val="12"/>
            </w:pPr>
            <w:r>
              <w:t>农村人畜饮水</w:t>
            </w:r>
          </w:p>
        </w:tc>
        <w:tc>
          <w:tcPr>
            <w:tcW w:w="2551" w:type="dxa"/>
            <w:vAlign w:val="center"/>
          </w:tcPr>
          <w:p>
            <w:pPr>
              <w:pStyle w:val="11"/>
            </w:pPr>
            <w:r>
              <w:t>990000.00</w:t>
            </w:r>
          </w:p>
        </w:tc>
        <w:tc>
          <w:tcPr>
            <w:tcW w:w="2551" w:type="dxa"/>
            <w:vAlign w:val="center"/>
          </w:tcPr>
          <w:p>
            <w:pPr>
              <w:pStyle w:val="11"/>
            </w:pPr>
          </w:p>
        </w:tc>
        <w:tc>
          <w:tcPr>
            <w:tcW w:w="2551" w:type="dxa"/>
            <w:vAlign w:val="center"/>
          </w:tcPr>
          <w:p>
            <w:pPr>
              <w:pStyle w:val="11"/>
            </w:pPr>
            <w:r>
              <w:t>990000.00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9951800.00</w:t>
            </w:r>
          </w:p>
        </w:tc>
        <w:tc>
          <w:tcPr>
            <w:tcW w:w="2551" w:type="dxa"/>
            <w:vAlign w:val="center"/>
          </w:tcPr>
          <w:p>
            <w:pPr>
              <w:pStyle w:val="11"/>
            </w:pPr>
            <w:r>
              <w:t>9951800.00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379200.00</w:t>
            </w:r>
          </w:p>
        </w:tc>
        <w:tc>
          <w:tcPr>
            <w:tcW w:w="2551" w:type="dxa"/>
            <w:vAlign w:val="center"/>
          </w:tcPr>
          <w:p>
            <w:pPr>
              <w:pStyle w:val="11"/>
            </w:pPr>
            <w:r>
              <w:t>379200.00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379200.00</w:t>
            </w:r>
          </w:p>
        </w:tc>
        <w:tc>
          <w:tcPr>
            <w:tcW w:w="2551" w:type="dxa"/>
            <w:vAlign w:val="center"/>
          </w:tcPr>
          <w:p>
            <w:pPr>
              <w:pStyle w:val="11"/>
            </w:pPr>
            <w:r>
              <w:t>379200.00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379200.00</w:t>
            </w:r>
          </w:p>
        </w:tc>
        <w:tc>
          <w:tcPr>
            <w:tcW w:w="2551" w:type="dxa"/>
            <w:vAlign w:val="center"/>
          </w:tcPr>
          <w:p>
            <w:pPr>
              <w:pStyle w:val="11"/>
            </w:pPr>
            <w:r>
              <w:t>379200.00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332馆陶县水利局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12680800.00</w:t>
            </w:r>
          </w:p>
        </w:tc>
        <w:tc>
          <w:tcPr>
            <w:tcW w:w="2551" w:type="dxa"/>
            <w:vAlign w:val="center"/>
          </w:tcPr>
          <w:p>
            <w:pPr>
              <w:pStyle w:val="15"/>
            </w:pPr>
            <w:r>
              <w:t>7840800.00</w:t>
            </w:r>
          </w:p>
        </w:tc>
        <w:tc>
          <w:tcPr>
            <w:tcW w:w="2552" w:type="dxa"/>
            <w:vAlign w:val="center"/>
          </w:tcPr>
          <w:p>
            <w:pPr>
              <w:pStyle w:val="15"/>
            </w:pPr>
            <w:r>
              <w:t>4840000.00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7459300.00</w:t>
            </w:r>
          </w:p>
        </w:tc>
        <w:tc>
          <w:tcPr>
            <w:tcW w:w="2551" w:type="dxa"/>
            <w:vAlign w:val="center"/>
          </w:tcPr>
          <w:p>
            <w:pPr>
              <w:pStyle w:val="11"/>
            </w:pPr>
            <w:r>
              <w:t>7459300.00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2604300.00</w:t>
            </w:r>
          </w:p>
        </w:tc>
        <w:tc>
          <w:tcPr>
            <w:tcW w:w="2551" w:type="dxa"/>
            <w:vAlign w:val="center"/>
          </w:tcPr>
          <w:p>
            <w:pPr>
              <w:pStyle w:val="11"/>
            </w:pPr>
            <w:r>
              <w:t>2604300.00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386600.00</w:t>
            </w:r>
          </w:p>
        </w:tc>
        <w:tc>
          <w:tcPr>
            <w:tcW w:w="2551" w:type="dxa"/>
            <w:vAlign w:val="center"/>
          </w:tcPr>
          <w:p>
            <w:pPr>
              <w:pStyle w:val="11"/>
            </w:pPr>
            <w:r>
              <w:t>386600.00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686000.00</w:t>
            </w:r>
          </w:p>
        </w:tc>
        <w:tc>
          <w:tcPr>
            <w:tcW w:w="2551" w:type="dxa"/>
            <w:vAlign w:val="center"/>
          </w:tcPr>
          <w:p>
            <w:pPr>
              <w:pStyle w:val="11"/>
            </w:pPr>
            <w:r>
              <w:t>686000.00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1017700.00</w:t>
            </w:r>
          </w:p>
        </w:tc>
        <w:tc>
          <w:tcPr>
            <w:tcW w:w="2551" w:type="dxa"/>
            <w:vAlign w:val="center"/>
          </w:tcPr>
          <w:p>
            <w:pPr>
              <w:pStyle w:val="11"/>
            </w:pPr>
            <w:r>
              <w:t>1017700.00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601400.00</w:t>
            </w:r>
          </w:p>
        </w:tc>
        <w:tc>
          <w:tcPr>
            <w:tcW w:w="2551" w:type="dxa"/>
            <w:vAlign w:val="center"/>
          </w:tcPr>
          <w:p>
            <w:pPr>
              <w:pStyle w:val="11"/>
            </w:pPr>
            <w:r>
              <w:t>601400.00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314900.00</w:t>
            </w:r>
          </w:p>
        </w:tc>
        <w:tc>
          <w:tcPr>
            <w:tcW w:w="2551" w:type="dxa"/>
            <w:vAlign w:val="center"/>
          </w:tcPr>
          <w:p>
            <w:pPr>
              <w:pStyle w:val="11"/>
            </w:pPr>
            <w:r>
              <w:t>314900.00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250800.00</w:t>
            </w:r>
          </w:p>
        </w:tc>
        <w:tc>
          <w:tcPr>
            <w:tcW w:w="2551" w:type="dxa"/>
            <w:vAlign w:val="center"/>
          </w:tcPr>
          <w:p>
            <w:pPr>
              <w:pStyle w:val="11"/>
            </w:pPr>
            <w:r>
              <w:t>250800.00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35200.00</w:t>
            </w:r>
          </w:p>
        </w:tc>
        <w:tc>
          <w:tcPr>
            <w:tcW w:w="2551" w:type="dxa"/>
            <w:vAlign w:val="center"/>
          </w:tcPr>
          <w:p>
            <w:pPr>
              <w:pStyle w:val="11"/>
            </w:pPr>
            <w:r>
              <w:t>35200.00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379200.00</w:t>
            </w:r>
          </w:p>
        </w:tc>
        <w:tc>
          <w:tcPr>
            <w:tcW w:w="2551" w:type="dxa"/>
            <w:vAlign w:val="center"/>
          </w:tcPr>
          <w:p>
            <w:pPr>
              <w:pStyle w:val="11"/>
            </w:pPr>
            <w:r>
              <w:t>379200.00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1183200.00</w:t>
            </w:r>
          </w:p>
        </w:tc>
        <w:tc>
          <w:tcPr>
            <w:tcW w:w="2551" w:type="dxa"/>
            <w:vAlign w:val="center"/>
          </w:tcPr>
          <w:p>
            <w:pPr>
              <w:pStyle w:val="11"/>
            </w:pPr>
            <w:r>
              <w:t>1183200.00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4790000.00</w:t>
            </w:r>
          </w:p>
        </w:tc>
        <w:tc>
          <w:tcPr>
            <w:tcW w:w="2551" w:type="dxa"/>
            <w:vAlign w:val="center"/>
          </w:tcPr>
          <w:p>
            <w:pPr>
              <w:pStyle w:val="11"/>
            </w:pPr>
          </w:p>
        </w:tc>
        <w:tc>
          <w:tcPr>
            <w:tcW w:w="2552" w:type="dxa"/>
            <w:vAlign w:val="center"/>
          </w:tcPr>
          <w:p>
            <w:pPr>
              <w:pStyle w:val="11"/>
            </w:pPr>
            <w:r>
              <w:t>4790000.00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24540.00</w:t>
            </w:r>
          </w:p>
        </w:tc>
        <w:tc>
          <w:tcPr>
            <w:tcW w:w="2551" w:type="dxa"/>
            <w:vAlign w:val="center"/>
          </w:tcPr>
          <w:p>
            <w:pPr>
              <w:pStyle w:val="11"/>
            </w:pPr>
          </w:p>
        </w:tc>
        <w:tc>
          <w:tcPr>
            <w:tcW w:w="2552" w:type="dxa"/>
            <w:vAlign w:val="center"/>
          </w:tcPr>
          <w:p>
            <w:pPr>
              <w:pStyle w:val="11"/>
            </w:pPr>
            <w:r>
              <w:t>24540.00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2000.00</w:t>
            </w:r>
          </w:p>
        </w:tc>
        <w:tc>
          <w:tcPr>
            <w:tcW w:w="2551" w:type="dxa"/>
            <w:vAlign w:val="center"/>
          </w:tcPr>
          <w:p>
            <w:pPr>
              <w:pStyle w:val="11"/>
            </w:pPr>
          </w:p>
        </w:tc>
        <w:tc>
          <w:tcPr>
            <w:tcW w:w="2552"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70000.00</w:t>
            </w:r>
          </w:p>
        </w:tc>
        <w:tc>
          <w:tcPr>
            <w:tcW w:w="2551" w:type="dxa"/>
            <w:vAlign w:val="center"/>
          </w:tcPr>
          <w:p>
            <w:pPr>
              <w:pStyle w:val="11"/>
            </w:pPr>
          </w:p>
        </w:tc>
        <w:tc>
          <w:tcPr>
            <w:tcW w:w="2552"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46600.00</w:t>
            </w:r>
          </w:p>
        </w:tc>
        <w:tc>
          <w:tcPr>
            <w:tcW w:w="2551" w:type="dxa"/>
            <w:vAlign w:val="center"/>
          </w:tcPr>
          <w:p>
            <w:pPr>
              <w:pStyle w:val="11"/>
            </w:pPr>
          </w:p>
        </w:tc>
        <w:tc>
          <w:tcPr>
            <w:tcW w:w="2552" w:type="dxa"/>
            <w:vAlign w:val="center"/>
          </w:tcPr>
          <w:p>
            <w:pPr>
              <w:pStyle w:val="11"/>
            </w:pPr>
            <w:r>
              <w:t>46600.00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36400.00</w:t>
            </w:r>
          </w:p>
        </w:tc>
        <w:tc>
          <w:tcPr>
            <w:tcW w:w="2551" w:type="dxa"/>
            <w:vAlign w:val="center"/>
          </w:tcPr>
          <w:p>
            <w:pPr>
              <w:pStyle w:val="11"/>
            </w:pPr>
          </w:p>
        </w:tc>
        <w:tc>
          <w:tcPr>
            <w:tcW w:w="2552" w:type="dxa"/>
            <w:vAlign w:val="center"/>
          </w:tcPr>
          <w:p>
            <w:pPr>
              <w:pStyle w:val="11"/>
            </w:pPr>
            <w:r>
              <w:t>36400.00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690000.00</w:t>
            </w:r>
          </w:p>
        </w:tc>
        <w:tc>
          <w:tcPr>
            <w:tcW w:w="2551" w:type="dxa"/>
            <w:vAlign w:val="center"/>
          </w:tcPr>
          <w:p>
            <w:pPr>
              <w:pStyle w:val="11"/>
            </w:pPr>
          </w:p>
        </w:tc>
        <w:tc>
          <w:tcPr>
            <w:tcW w:w="2552" w:type="dxa"/>
            <w:vAlign w:val="center"/>
          </w:tcPr>
          <w:p>
            <w:pPr>
              <w:pStyle w:val="11"/>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65000.00</w:t>
            </w:r>
          </w:p>
        </w:tc>
        <w:tc>
          <w:tcPr>
            <w:tcW w:w="2551" w:type="dxa"/>
            <w:vAlign w:val="center"/>
          </w:tcPr>
          <w:p>
            <w:pPr>
              <w:pStyle w:val="11"/>
            </w:pPr>
          </w:p>
        </w:tc>
        <w:tc>
          <w:tcPr>
            <w:tcW w:w="2552" w:type="dxa"/>
            <w:vAlign w:val="center"/>
          </w:tcPr>
          <w:p>
            <w:pPr>
              <w:pStyle w:val="11"/>
            </w:pPr>
            <w: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170000.00</w:t>
            </w:r>
          </w:p>
        </w:tc>
        <w:tc>
          <w:tcPr>
            <w:tcW w:w="2551" w:type="dxa"/>
            <w:vAlign w:val="center"/>
          </w:tcPr>
          <w:p>
            <w:pPr>
              <w:pStyle w:val="11"/>
            </w:pPr>
          </w:p>
        </w:tc>
        <w:tc>
          <w:tcPr>
            <w:tcW w:w="2552" w:type="dxa"/>
            <w:vAlign w:val="center"/>
          </w:tcPr>
          <w:p>
            <w:pPr>
              <w:pStyle w:val="11"/>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1531000.00</w:t>
            </w:r>
          </w:p>
        </w:tc>
        <w:tc>
          <w:tcPr>
            <w:tcW w:w="2551" w:type="dxa"/>
            <w:vAlign w:val="center"/>
          </w:tcPr>
          <w:p>
            <w:pPr>
              <w:pStyle w:val="11"/>
            </w:pPr>
          </w:p>
        </w:tc>
        <w:tc>
          <w:tcPr>
            <w:tcW w:w="2552" w:type="dxa"/>
            <w:vAlign w:val="center"/>
          </w:tcPr>
          <w:p>
            <w:pPr>
              <w:pStyle w:val="11"/>
            </w:pPr>
            <w:r>
              <w:t>1531000.00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956000.00</w:t>
            </w:r>
          </w:p>
        </w:tc>
        <w:tc>
          <w:tcPr>
            <w:tcW w:w="2551" w:type="dxa"/>
            <w:vAlign w:val="center"/>
          </w:tcPr>
          <w:p>
            <w:pPr>
              <w:pStyle w:val="11"/>
            </w:pPr>
          </w:p>
        </w:tc>
        <w:tc>
          <w:tcPr>
            <w:tcW w:w="2552" w:type="dxa"/>
            <w:vAlign w:val="center"/>
          </w:tcPr>
          <w:p>
            <w:pPr>
              <w:pStyle w:val="11"/>
            </w:pPr>
            <w:r>
              <w:t>956000.00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1088000.00</w:t>
            </w:r>
          </w:p>
        </w:tc>
        <w:tc>
          <w:tcPr>
            <w:tcW w:w="2551" w:type="dxa"/>
            <w:vAlign w:val="center"/>
          </w:tcPr>
          <w:p>
            <w:pPr>
              <w:pStyle w:val="11"/>
            </w:pPr>
          </w:p>
        </w:tc>
        <w:tc>
          <w:tcPr>
            <w:tcW w:w="2552" w:type="dxa"/>
            <w:vAlign w:val="center"/>
          </w:tcPr>
          <w:p>
            <w:pPr>
              <w:pStyle w:val="11"/>
            </w:pPr>
            <w:r>
              <w:t>1088000.00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85000.00</w:t>
            </w:r>
          </w:p>
        </w:tc>
        <w:tc>
          <w:tcPr>
            <w:tcW w:w="2551" w:type="dxa"/>
            <w:vAlign w:val="center"/>
          </w:tcPr>
          <w:p>
            <w:pPr>
              <w:pStyle w:val="11"/>
            </w:pPr>
          </w:p>
        </w:tc>
        <w:tc>
          <w:tcPr>
            <w:tcW w:w="2552" w:type="dxa"/>
            <w:vAlign w:val="center"/>
          </w:tcPr>
          <w:p>
            <w:pPr>
              <w:pStyle w:val="11"/>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25460.00</w:t>
            </w:r>
          </w:p>
        </w:tc>
        <w:tc>
          <w:tcPr>
            <w:tcW w:w="2551" w:type="dxa"/>
            <w:vAlign w:val="center"/>
          </w:tcPr>
          <w:p>
            <w:pPr>
              <w:pStyle w:val="11"/>
            </w:pPr>
          </w:p>
        </w:tc>
        <w:tc>
          <w:tcPr>
            <w:tcW w:w="2552" w:type="dxa"/>
            <w:vAlign w:val="center"/>
          </w:tcPr>
          <w:p>
            <w:pPr>
              <w:pStyle w:val="11"/>
            </w:pPr>
            <w:r>
              <w:t>25460.00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381500.00</w:t>
            </w:r>
          </w:p>
        </w:tc>
        <w:tc>
          <w:tcPr>
            <w:tcW w:w="2551" w:type="dxa"/>
            <w:vAlign w:val="center"/>
          </w:tcPr>
          <w:p>
            <w:pPr>
              <w:pStyle w:val="11"/>
            </w:pPr>
            <w:r>
              <w:t>381500.00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66500.00</w:t>
            </w:r>
          </w:p>
        </w:tc>
        <w:tc>
          <w:tcPr>
            <w:tcW w:w="2551" w:type="dxa"/>
            <w:vAlign w:val="center"/>
          </w:tcPr>
          <w:p>
            <w:pPr>
              <w:pStyle w:val="11"/>
            </w:pPr>
            <w:r>
              <w:t>66500.00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60000.00</w:t>
            </w:r>
          </w:p>
        </w:tc>
        <w:tc>
          <w:tcPr>
            <w:tcW w:w="2551" w:type="dxa"/>
            <w:vAlign w:val="center"/>
          </w:tcPr>
          <w:p>
            <w:pPr>
              <w:pStyle w:val="11"/>
            </w:pPr>
            <w:r>
              <w:t>60000.00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255000.00</w:t>
            </w:r>
          </w:p>
        </w:tc>
        <w:tc>
          <w:tcPr>
            <w:tcW w:w="2551" w:type="dxa"/>
            <w:vAlign w:val="center"/>
          </w:tcPr>
          <w:p>
            <w:pPr>
              <w:pStyle w:val="11"/>
            </w:pPr>
            <w:r>
              <w:t>255000.00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50000.00</w:t>
            </w:r>
          </w:p>
        </w:tc>
        <w:tc>
          <w:tcPr>
            <w:tcW w:w="2551" w:type="dxa"/>
            <w:vAlign w:val="center"/>
          </w:tcPr>
          <w:p>
            <w:pPr>
              <w:pStyle w:val="11"/>
            </w:pPr>
          </w:p>
        </w:tc>
        <w:tc>
          <w:tcPr>
            <w:tcW w:w="2552"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50000.00</w:t>
            </w:r>
          </w:p>
        </w:tc>
        <w:tc>
          <w:tcPr>
            <w:tcW w:w="2551" w:type="dxa"/>
            <w:vAlign w:val="center"/>
          </w:tcPr>
          <w:p>
            <w:pPr>
              <w:pStyle w:val="11"/>
            </w:pPr>
          </w:p>
        </w:tc>
        <w:tc>
          <w:tcPr>
            <w:tcW w:w="2552" w:type="dxa"/>
            <w:vAlign w:val="center"/>
          </w:tcPr>
          <w:p>
            <w:pPr>
              <w:pStyle w:val="11"/>
            </w:pPr>
            <w:r>
              <w:t>50000.00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332馆陶县水利局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16512700.00</w:t>
            </w:r>
          </w:p>
        </w:tc>
        <w:tc>
          <w:tcPr>
            <w:tcW w:w="2551" w:type="dxa"/>
            <w:vAlign w:val="center"/>
          </w:tcPr>
          <w:p>
            <w:pPr>
              <w:pStyle w:val="15"/>
            </w:pPr>
          </w:p>
        </w:tc>
        <w:tc>
          <w:tcPr>
            <w:tcW w:w="2551" w:type="dxa"/>
            <w:vAlign w:val="center"/>
          </w:tcPr>
          <w:p>
            <w:pPr>
              <w:pStyle w:val="15"/>
            </w:pPr>
            <w:r>
              <w:t>16512700.00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20822</w:t>
            </w:r>
          </w:p>
        </w:tc>
        <w:tc>
          <w:tcPr>
            <w:tcW w:w="4535" w:type="dxa"/>
            <w:vAlign w:val="center"/>
          </w:tcPr>
          <w:p>
            <w:pPr>
              <w:pStyle w:val="12"/>
            </w:pPr>
            <w:r>
              <w:t>大中型水库移民后期扶持基金支出</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2082201</w:t>
            </w:r>
          </w:p>
        </w:tc>
        <w:tc>
          <w:tcPr>
            <w:tcW w:w="4535" w:type="dxa"/>
            <w:vAlign w:val="center"/>
          </w:tcPr>
          <w:p>
            <w:pPr>
              <w:pStyle w:val="12"/>
            </w:pPr>
            <w:r>
              <w:t>移民补助</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16510300.00</w:t>
            </w:r>
          </w:p>
        </w:tc>
        <w:tc>
          <w:tcPr>
            <w:tcW w:w="2551" w:type="dxa"/>
            <w:vAlign w:val="center"/>
          </w:tcPr>
          <w:p>
            <w:pPr>
              <w:pStyle w:val="11"/>
            </w:pPr>
          </w:p>
        </w:tc>
        <w:tc>
          <w:tcPr>
            <w:tcW w:w="2551" w:type="dxa"/>
            <w:vAlign w:val="center"/>
          </w:tcPr>
          <w:p>
            <w:pPr>
              <w:pStyle w:val="11"/>
            </w:pPr>
            <w:r>
              <w:t>16510300.00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1285300.00</w:t>
            </w:r>
          </w:p>
        </w:tc>
        <w:tc>
          <w:tcPr>
            <w:tcW w:w="2551" w:type="dxa"/>
            <w:vAlign w:val="center"/>
          </w:tcPr>
          <w:p>
            <w:pPr>
              <w:pStyle w:val="11"/>
            </w:pPr>
          </w:p>
        </w:tc>
        <w:tc>
          <w:tcPr>
            <w:tcW w:w="2551" w:type="dxa"/>
            <w:vAlign w:val="center"/>
          </w:tcPr>
          <w:p>
            <w:pPr>
              <w:pStyle w:val="11"/>
            </w:pPr>
            <w:r>
              <w:t>1285300.00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1285300.00</w:t>
            </w:r>
          </w:p>
        </w:tc>
        <w:tc>
          <w:tcPr>
            <w:tcW w:w="2551" w:type="dxa"/>
            <w:vAlign w:val="center"/>
          </w:tcPr>
          <w:p>
            <w:pPr>
              <w:pStyle w:val="11"/>
            </w:pPr>
          </w:p>
        </w:tc>
        <w:tc>
          <w:tcPr>
            <w:tcW w:w="2551" w:type="dxa"/>
            <w:vAlign w:val="center"/>
          </w:tcPr>
          <w:p>
            <w:pPr>
              <w:pStyle w:val="11"/>
            </w:pPr>
            <w:r>
              <w:t>1285300.00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15225000.00</w:t>
            </w:r>
          </w:p>
        </w:tc>
        <w:tc>
          <w:tcPr>
            <w:tcW w:w="2551" w:type="dxa"/>
            <w:vAlign w:val="center"/>
          </w:tcPr>
          <w:p>
            <w:pPr>
              <w:pStyle w:val="11"/>
            </w:pPr>
          </w:p>
        </w:tc>
        <w:tc>
          <w:tcPr>
            <w:tcW w:w="2551" w:type="dxa"/>
            <w:vAlign w:val="center"/>
          </w:tcPr>
          <w:p>
            <w:pPr>
              <w:pStyle w:val="11"/>
            </w:pPr>
            <w:r>
              <w:t>15225000.00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2121399</w:t>
            </w:r>
          </w:p>
        </w:tc>
        <w:tc>
          <w:tcPr>
            <w:tcW w:w="4535" w:type="dxa"/>
            <w:vAlign w:val="center"/>
          </w:tcPr>
          <w:p>
            <w:pPr>
              <w:pStyle w:val="12"/>
            </w:pPr>
            <w:r>
              <w:t>其他城市基础设施配套费安排的支出</w:t>
            </w:r>
          </w:p>
        </w:tc>
        <w:tc>
          <w:tcPr>
            <w:tcW w:w="2551" w:type="dxa"/>
            <w:vAlign w:val="center"/>
          </w:tcPr>
          <w:p>
            <w:pPr>
              <w:pStyle w:val="11"/>
            </w:pPr>
            <w:r>
              <w:t>15225000.00</w:t>
            </w:r>
          </w:p>
        </w:tc>
        <w:tc>
          <w:tcPr>
            <w:tcW w:w="2551" w:type="dxa"/>
            <w:vAlign w:val="center"/>
          </w:tcPr>
          <w:p>
            <w:pPr>
              <w:pStyle w:val="11"/>
            </w:pPr>
          </w:p>
        </w:tc>
        <w:tc>
          <w:tcPr>
            <w:tcW w:w="2551" w:type="dxa"/>
            <w:vAlign w:val="center"/>
          </w:tcPr>
          <w:p>
            <w:pPr>
              <w:pStyle w:val="11"/>
            </w:pPr>
            <w:r>
              <w:t>15225000.00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332馆陶县水利局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332馆陶县水利局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馆陶县水利局2022年部门预算信息公开情况说明</w:t>
      </w:r>
    </w:p>
    <w:p>
      <w:pPr>
        <w:jc w:val="center"/>
      </w:pPr>
      <w:r>
        <w:rPr>
          <w:rFonts w:ascii="方正小标宋_GBK" w:hAnsi="方正小标宋_GBK" w:eastAsia="方正小标宋_GBK" w:cs="方正小标宋_GBK"/>
          <w:color w:val="000000"/>
          <w:sz w:val="44"/>
        </w:rPr>
        <w:t>馆陶县水利局2022年部门预算信息公开情况说明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bookmarkEnd w:id="18"/>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》、《地方预决算公开操作规程》和《关于进一步推进预算公开工作的实施意见》规定，现将馆陶县水利局2022年部门预算公开如下：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主要职责是：</w:t>
      </w:r>
    </w:p>
    <w:p>
      <w:pPr>
        <w:pStyle w:val="17"/>
      </w:pPr>
      <w:r>
        <w:t>（一）负责保障水资源的合理开发利用。按照要求组织编制全县水资源战略规划、重要河流的流域综合规划、防洪规划等重大水利规划。</w:t>
      </w:r>
    </w:p>
    <w:p>
      <w:pPr>
        <w:pStyle w:val="17"/>
      </w:pPr>
      <w: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pPr>
        <w:pStyle w:val="17"/>
      </w:pPr>
      <w: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pPr>
        <w:pStyle w:val="17"/>
      </w:pPr>
      <w:r>
        <w:t>（四）指导水资源保护工作。组织编制并实施水资源保护规划，指导饮用水水源保护有关工作，指导地下水开发利用和地下水资源管理保护。组织指导地下水超采区综合治理。</w:t>
      </w:r>
    </w:p>
    <w:p>
      <w:pPr>
        <w:pStyle w:val="17"/>
      </w:pPr>
      <w:r>
        <w:t>（五）负责节约用水工作。组织编制节约用水规划并监督实施，组织实施有关标准，组织实施用水总量控制等管理制度，指导和推动节水型社会建设工作。</w:t>
      </w:r>
    </w:p>
    <w:p>
      <w:pPr>
        <w:pStyle w:val="17"/>
      </w:pPr>
      <w:r>
        <w:t>（六）按规定对江河湖库和地下水实施监测，组织开展水资源评价工作，组织开展水能资源调查评价工作，发布水资源公报。</w:t>
      </w:r>
    </w:p>
    <w:p>
      <w:pPr>
        <w:pStyle w:val="17"/>
      </w:pPr>
      <w:r>
        <w:t>（七）指导全县水利设施、水域及其岸线的管理、保护与综合利用。组织指导水利基础设施网络建设。指导重要江河湖泊的治理、开发和保护。指导河湖水生态保护与修复、河湖生态流量水量管理以及河湖水系连通工作。</w:t>
      </w:r>
    </w:p>
    <w:p>
      <w:pPr>
        <w:pStyle w:val="17"/>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pStyle w:val="17"/>
      </w:pPr>
      <w:r>
        <w:t>（九）负责水土保持工作。组织实施水土流失的综合防治、监测预报。负责建设项目水土保持监督管理工作，指导重点水土保持建设项目的实施。</w:t>
      </w:r>
    </w:p>
    <w:p>
      <w:pPr>
        <w:pStyle w:val="17"/>
      </w:pPr>
      <w: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pPr>
        <w:pStyle w:val="17"/>
      </w:pPr>
      <w:r>
        <w:t>（十一）指导监督水库移民后期扶持政策的实施。</w:t>
      </w:r>
    </w:p>
    <w:p>
      <w:pPr>
        <w:pStyle w:val="17"/>
      </w:pPr>
      <w: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pPr>
        <w:pStyle w:val="17"/>
      </w:pPr>
      <w:r>
        <w:t>（十三）组织重大水利科学研究、技术引进和科技推广，开展国际交流与合作。</w:t>
      </w:r>
    </w:p>
    <w:p>
      <w:pPr>
        <w:pStyle w:val="17"/>
      </w:pPr>
      <w:r>
        <w:t>（十四）负责水情旱情监测预警工作。承担防御洪水应急抢险的技术支撑工作。承担台风防御期间重要水工程调度工作。</w:t>
      </w:r>
    </w:p>
    <w:p>
      <w:pPr>
        <w:pStyle w:val="17"/>
      </w:pPr>
      <w:r>
        <w:t>（十五）承办县委、县政府交办的其他任务。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馆陶县水利局本级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馆陶县水政水资源综合管理办公室</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馆陶县自来水公司</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馆陶县水利局（事业）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馆陶县农村供水管理总站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按照预算管理有关规定，目前我省部门预算的编制实行综合预算管理，即全部收入和支出都反映在预算中。馆陶县水利局机关及所属事业单位的收支包含在部门预算中。</w:t>
      </w:r>
    </w:p>
    <w:p>
      <w:pPr>
        <w:pStyle w:val="18"/>
      </w:pPr>
      <w:r>
        <w:t>1.收入说明</w:t>
      </w:r>
    </w:p>
    <w:p>
      <w:pPr>
        <w:pStyle w:val="18"/>
      </w:pPr>
      <w:r>
        <w:t>2022年度预算收入7890.26万元，其中：一般公共预算拨款收入6238.99万元，政府性基金收入1651.27万元。</w:t>
      </w:r>
    </w:p>
    <w:p>
      <w:pPr>
        <w:pStyle w:val="18"/>
      </w:pPr>
      <w:r>
        <w:t>2.支出说明</w:t>
      </w:r>
    </w:p>
    <w:p>
      <w:pPr>
        <w:pStyle w:val="18"/>
      </w:pPr>
      <w:r>
        <w:t>2022年支出预算7890.26万元，其中基本支出1268.08万元，包括人员经费784.08万元，公用经费484万元；专项经费6622.18万元，主要为生态水网提水电费资金、“四套班子”水费资金、水利专项经费、南水北调引江水资金、生态水网资金、河渠管护奖补资金、河长制工作经费、小流域水土保持综合治理项目资金、水资源管理经费等。</w:t>
      </w:r>
    </w:p>
    <w:p>
      <w:pPr>
        <w:pStyle w:val="18"/>
      </w:pPr>
      <w:r>
        <w:t>3.比上年增减变化情况</w:t>
      </w:r>
    </w:p>
    <w:p>
      <w:pPr>
        <w:pStyle w:val="18"/>
      </w:pPr>
      <w:r>
        <w:t>2022年预算收支安排7890.26万元，较2021年预算增加3713.82万元，其中：1.基本支出增加94.29万元，主要是职工奖励绩效工资。2.项目支出减少218.32万元，主要原因为省级水利项目资金减少。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484万元，为日常公用经费总体安排情况，包括办公及印刷费、邮电费、差旅费、会议费、福利费、日常维修费、一般设备购置费、办公用房水电费、办公用房取暖费、办公用房物业管理费及其他费用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w:t>
      </w:r>
      <w:r>
        <w:rPr>
          <w:rFonts w:hint="eastAsia"/>
          <w:lang w:eastAsia="zh-CN"/>
        </w:rPr>
        <w:t>我</w:t>
      </w:r>
      <w:r>
        <w:t>部门“三公”经费预算安排</w:t>
      </w:r>
      <w:r>
        <w:rPr>
          <w:rFonts w:hint="eastAsia"/>
          <w:lang w:eastAsia="zh-CN"/>
        </w:rPr>
        <w:t>0</w:t>
      </w:r>
      <w:r>
        <w:t>万元，其中因公出国（境）费0元；公用车购置及运维费</w:t>
      </w:r>
      <w:r>
        <w:rPr>
          <w:rFonts w:hint="eastAsia"/>
          <w:lang w:eastAsia="zh-CN"/>
        </w:rPr>
        <w:t>0</w:t>
      </w:r>
      <w:r>
        <w:t>万元（其中：公务车购置费</w:t>
      </w:r>
      <w:r>
        <w:rPr>
          <w:rFonts w:hint="eastAsia"/>
          <w:lang w:eastAsia="zh-CN"/>
        </w:rPr>
        <w:t>0</w:t>
      </w:r>
      <w:r>
        <w:t>万元，公务车运行费</w:t>
      </w:r>
      <w:r>
        <w:rPr>
          <w:rFonts w:hint="eastAsia"/>
          <w:lang w:eastAsia="zh-CN"/>
        </w:rPr>
        <w:t>0</w:t>
      </w:r>
      <w:r>
        <w:t>万元）；公务接待费0万元。2022年“三公经费”预算比2021年减少</w:t>
      </w:r>
      <w:r>
        <w:rPr>
          <w:rFonts w:hint="eastAsia"/>
          <w:lang w:eastAsia="zh-CN"/>
        </w:rPr>
        <w:t>1.2</w:t>
      </w:r>
      <w:r>
        <w:t>万元。 “三公经费”预算比去年减少的主要原因是厉行节约，严格落实八项规定，严格控制各项经费支出。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p>
    <w:p>
      <w:pPr>
        <w:pStyle w:val="21"/>
      </w:pPr>
      <w:r>
        <w:t>完善水利基础设施体系，提升城市和河道防洪能力，推进新区水系建设项目、神农渠建设工程、七条河渠维修整治工程等重点水利工程前期工作。推进卫西干渠全域生态修复，实施南水北调受水区农村生活水源置换、地下水超采综合治理项目建设、徐村渠、刘黄营渠清淤整治工程。加强地表水引水调水工作，完成4900万立方米地表水调水指标。持续推进江水利用扩面工作，完成900万立方米江水消纳任务。严格落实河、湖长制，持续开展河道清“四乱”。全面加强水资源管理，推进节水型社会建设。完善应急管理体系，加快沿河岸除险加固，推进蓄滞洪区安全建设，保障防洪、供水、生态安全。</w:t>
      </w:r>
    </w:p>
    <w:p>
      <w:pPr>
        <w:spacing w:line="500" w:lineRule="exact"/>
        <w:ind w:firstLine="560"/>
      </w:pPr>
      <w:r>
        <w:rPr>
          <w:rFonts w:eastAsia="方正仿宋_GBK"/>
          <w:color w:val="000000"/>
          <w:sz w:val="28"/>
        </w:rPr>
        <w:t>（二）分项绩效目标</w:t>
      </w:r>
    </w:p>
    <w:p>
      <w:pPr>
        <w:pStyle w:val="22"/>
      </w:pPr>
      <w:r>
        <w:t>1.推进农村生活水源江水置换。</w:t>
      </w:r>
    </w:p>
    <w:p>
      <w:pPr>
        <w:pStyle w:val="22"/>
      </w:pPr>
      <w:r>
        <w:t>绩效目标：为早日让具备置换条件地区的群众吃上江水，按照《邯郸市2021-2022年南水北调受水区农村生活水源置换项目实施方案》，加快推进项目实施。同时按照市委市政府工作部署，加大技术指导和督促检查力度，确保2022年底实现受水区群众江水置换全覆盖目标。</w:t>
      </w:r>
    </w:p>
    <w:p>
      <w:pPr>
        <w:pStyle w:val="22"/>
      </w:pPr>
      <w:r>
        <w:t>绩效指标：邯郸市2021年南水北调受水区农村生活水源置换项目，按照工作部署，加大技术指导和督促检查力度，加快推进项目实施，年底完成省以上投资的100%。</w:t>
      </w:r>
    </w:p>
    <w:p>
      <w:pPr>
        <w:pStyle w:val="22"/>
      </w:pPr>
      <w:r>
        <w:t>2.推进永济河全域生态修复</w:t>
      </w:r>
    </w:p>
    <w:p>
      <w:pPr>
        <w:pStyle w:val="22"/>
      </w:pPr>
      <w:r>
        <w:t>绩效目标：按照县委县政府工作部署和要求，指导永济河沿河各乡（镇）落实属地原则，加快实施永济河生态修复工作；全力推进河道治理工程建设进度，提升沿岸生态环境，不断满足人民群众对美好生活的向往。</w:t>
      </w:r>
    </w:p>
    <w:p>
      <w:pPr>
        <w:pStyle w:val="22"/>
      </w:pPr>
      <w:r>
        <w:t>绩效指标：全域生态修复工作完成率达到80%以上，河道治理工程年度任务主要建筑物完成率达到80%以上。</w:t>
      </w:r>
    </w:p>
    <w:p>
      <w:pPr>
        <w:pStyle w:val="22"/>
      </w:pPr>
      <w:r>
        <w:t>3.持续做好地下水超采综合治理。</w:t>
      </w:r>
    </w:p>
    <w:p>
      <w:pPr>
        <w:pStyle w:val="22"/>
      </w:pPr>
      <w:r>
        <w:t>绩效目标：根据《河北省深入开展地下水超采综合治理工作方案》（冀水超采治理办[2020]4号）要求，在前期治理基础上，进一步摸清底数、压实责任、强化举措、全力推进地下水超采综合治理。</w:t>
      </w:r>
    </w:p>
    <w:p>
      <w:pPr>
        <w:pStyle w:val="22"/>
      </w:pPr>
      <w:r>
        <w:t>绩效指标：2022年计划争取实现采补平衡。</w:t>
      </w:r>
    </w:p>
    <w:p>
      <w:pPr>
        <w:pStyle w:val="22"/>
      </w:pPr>
      <w:r>
        <w:t>4.实施最严格水资源管理制度</w:t>
      </w:r>
    </w:p>
    <w:p>
      <w:pPr>
        <w:pStyle w:val="22"/>
      </w:pPr>
      <w:r>
        <w:t>绩效目标：强化水资源消耗总量和强度双控管理，严格水资源论证和取水许可监督管理，认真落实水资源管理专项监督检查；严格执行取水井关停政策，年底完成市下达城镇自备井关停任务。</w:t>
      </w:r>
    </w:p>
    <w:p>
      <w:pPr>
        <w:pStyle w:val="22"/>
      </w:pPr>
      <w:r>
        <w:t>绩效指标：2022年，用水总量和地下水开采总量均控制在市下达指标以内；万元GDP用水量（2015价）控制在72.4立方米/万元以内，相比2020年下降6.8%，万元工业增加值用水量（2015价）控制在5.7立方米/万元以内，相比2020年下降4.6%。</w:t>
      </w:r>
    </w:p>
    <w:p>
      <w:pPr>
        <w:pStyle w:val="22"/>
      </w:pPr>
      <w:r>
        <w:t>5.做好水源引调工作</w:t>
      </w:r>
    </w:p>
    <w:p>
      <w:pPr>
        <w:pStyle w:val="22"/>
      </w:pPr>
      <w:r>
        <w:t>绩效目标：做好水源引调工作，加大引卫、提卫、引黄调水力度，利用水闸、水涵节节提蓄，把尽量多的水源引入我县境内，充分利用生态水网工程，科学调度有限水源，确保全县用水安全，为地下水超采区提供更多的水源保障。</w:t>
      </w:r>
    </w:p>
    <w:p>
      <w:pPr>
        <w:pStyle w:val="22"/>
      </w:pPr>
      <w:r>
        <w:t>绩效指标：全年引水量达到3600万立方米左右，保障生态水网区域内农业、生态用水安全，为经济社会可持续发展提供重要水源保障。</w:t>
      </w:r>
    </w:p>
    <w:p>
      <w:pPr>
        <w:pStyle w:val="22"/>
      </w:pPr>
      <w:r>
        <w:t>6.强化引江水利用。</w:t>
      </w:r>
    </w:p>
    <w:p>
      <w:pPr>
        <w:pStyle w:val="22"/>
      </w:pPr>
      <w:r>
        <w:t>绩效目标：进一步拓展用水范围，积极争取生态补水，力争多用引江水，努力使江水在保障水安全、改善水环境等方面，最大限度发挥南水北调工程综合效益。</w:t>
      </w:r>
    </w:p>
    <w:p>
      <w:pPr>
        <w:pStyle w:val="22"/>
      </w:pPr>
      <w:r>
        <w:t>绩效指标：完成年分水量70％，即630万立方米的江水消纳任务。</w:t>
      </w:r>
    </w:p>
    <w:p>
      <w:pPr>
        <w:pStyle w:val="22"/>
      </w:pPr>
      <w:r>
        <w:t>7.抓好河湖管护。</w:t>
      </w:r>
    </w:p>
    <w:p>
      <w:pPr>
        <w:pStyle w:val="22"/>
      </w:pPr>
      <w:r>
        <w:t>绩效目标:提示市、县级河(湖)长按频次巡查河湖,督促开展河湖长制社会性宣传,指导落实河(湖)长培训。持续开展河道清“四乱”，有序推进河道清理治理，进一步巩固治理成果，遏制河湖违法问题反弹。</w:t>
      </w:r>
    </w:p>
    <w:p>
      <w:pPr>
        <w:pStyle w:val="22"/>
      </w:pPr>
      <w:r>
        <w:t>绩效指标:市级河(湖)长每季度巡查河湖不少于1次,县级本年度至少开展1次河湖长制社会性宣传活动和河（湖）长培训活动。河道百公里新建非法建筑物不超过2处，河道百公里新建非法乱占不超过2处，发现一处整改一处；河道垃圾实行动态管理及时发现、及时清理、动态清零。</w:t>
      </w:r>
    </w:p>
    <w:p>
      <w:pPr>
        <w:pStyle w:val="22"/>
      </w:pPr>
      <w:r>
        <w:t>8.推进节水行动</w:t>
      </w:r>
    </w:p>
    <w:p>
      <w:pPr>
        <w:pStyle w:val="22"/>
      </w:pPr>
      <w:r>
        <w:t>绩效目标：按时下达年度计划用水指标，从严核定用水户取水规模和用水计划，实施用水总量控制计划，全面提升水资源利用效率。</w:t>
      </w:r>
    </w:p>
    <w:p>
      <w:pPr>
        <w:pStyle w:val="22"/>
      </w:pPr>
      <w:r>
        <w:t>绩效指标：馆陶县2022年度万元GDP用水量较2020年下降6.8%，万元工业增加值用水量较2020年下降4.6%。</w:t>
      </w:r>
    </w:p>
    <w:p>
      <w:pPr>
        <w:pStyle w:val="22"/>
      </w:pPr>
      <w:r>
        <w:t>9.抓好水旱灾害防御</w:t>
      </w:r>
    </w:p>
    <w:p>
      <w:pPr>
        <w:pStyle w:val="22"/>
      </w:pPr>
      <w:r>
        <w:t>绩效目标：全力做好水旱灾害防御各项准备工作，确保水利工程度汛安全。</w:t>
      </w:r>
    </w:p>
    <w:p>
      <w:pPr>
        <w:pStyle w:val="22"/>
      </w:pPr>
      <w:r>
        <w:t>绩效指标：编制完善主要行洪河道防洪预案和水闸调度方案1个。完成县级常备防汛物资不少于50万元的储备任务。6月1日前组织开展1次全县水利工程防灾大检查。</w:t>
      </w:r>
    </w:p>
    <w:p>
      <w:pPr>
        <w:spacing w:line="500" w:lineRule="exact"/>
        <w:ind w:firstLine="560"/>
      </w:pPr>
      <w:r>
        <w:rPr>
          <w:rFonts w:eastAsia="方正仿宋_GBK"/>
          <w:color w:val="000000"/>
          <w:sz w:val="28"/>
        </w:rPr>
        <w:t>（三）工作保障措施</w:t>
      </w:r>
    </w:p>
    <w:p>
      <w:pPr>
        <w:pStyle w:val="23"/>
      </w:pPr>
      <w: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pStyle w:val="23"/>
      </w:pPr>
      <w: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pStyle w:val="23"/>
      </w:pPr>
      <w: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pStyle w:val="23"/>
      </w:pPr>
      <w:r>
        <w:t>4.加强宣传培训调研。结合巡视巡察、审计、财务检查等发现的问题，对相关人员进行培训，提高业务素质；加大宣传力度，强化预算绩效管理意识，促进预算绩效管理水平进一步提升；加强调研，提出优化预算资金配置、提高资金使用效益的意见。</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1、“四套班子”水费绩效目标表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1.保障县委、县政府、县人大、县政协四套班子可正常用水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供应“四套班子”数量</w:t>
            </w:r>
          </w:p>
        </w:tc>
        <w:tc>
          <w:tcPr>
            <w:tcW w:w="2835" w:type="dxa"/>
            <w:vAlign w:val="center"/>
          </w:tcPr>
          <w:p>
            <w:pPr>
              <w:pStyle w:val="12"/>
            </w:pPr>
            <w:r>
              <w:t>县委、人大、政府、政协</w:t>
            </w:r>
          </w:p>
        </w:tc>
        <w:tc>
          <w:tcPr>
            <w:tcW w:w="2551" w:type="dxa"/>
            <w:vAlign w:val="center"/>
          </w:tcPr>
          <w:p>
            <w:pPr>
              <w:pStyle w:val="12"/>
            </w:pPr>
            <w:r>
              <w:t>≥4个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财政月补助标准</w:t>
            </w:r>
          </w:p>
        </w:tc>
        <w:tc>
          <w:tcPr>
            <w:tcW w:w="2835" w:type="dxa"/>
            <w:vAlign w:val="center"/>
          </w:tcPr>
          <w:p>
            <w:pPr>
              <w:pStyle w:val="12"/>
            </w:pPr>
            <w:r>
              <w:t>县财政每月补助1万元</w:t>
            </w:r>
          </w:p>
        </w:tc>
        <w:tc>
          <w:tcPr>
            <w:tcW w:w="2551" w:type="dxa"/>
            <w:vAlign w:val="center"/>
          </w:tcPr>
          <w:p>
            <w:pPr>
              <w:pStyle w:val="12"/>
            </w:pPr>
            <w:r>
              <w:t>1万元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提供优质饮用水</w:t>
            </w:r>
          </w:p>
        </w:tc>
        <w:tc>
          <w:tcPr>
            <w:tcW w:w="2835" w:type="dxa"/>
            <w:vAlign w:val="center"/>
          </w:tcPr>
          <w:p>
            <w:pPr>
              <w:pStyle w:val="12"/>
            </w:pPr>
            <w:r>
              <w:t>为全县提供优质饮用水</w:t>
            </w:r>
          </w:p>
        </w:tc>
        <w:tc>
          <w:tcPr>
            <w:tcW w:w="2551" w:type="dxa"/>
            <w:vAlign w:val="center"/>
          </w:tcPr>
          <w:p>
            <w:pPr>
              <w:pStyle w:val="12"/>
            </w:pPr>
            <w:r>
              <w:t>提供优质饮用水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年内完成</w:t>
            </w:r>
          </w:p>
        </w:tc>
        <w:tc>
          <w:tcPr>
            <w:tcW w:w="2835" w:type="dxa"/>
            <w:vAlign w:val="center"/>
          </w:tcPr>
          <w:p>
            <w:pPr>
              <w:pStyle w:val="12"/>
            </w:pPr>
            <w:r>
              <w:t>在2022年内完成任务</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保障“四套班子”正常办公用水</w:t>
            </w:r>
          </w:p>
        </w:tc>
        <w:tc>
          <w:tcPr>
            <w:tcW w:w="2835" w:type="dxa"/>
            <w:vAlign w:val="center"/>
          </w:tcPr>
          <w:p>
            <w:pPr>
              <w:pStyle w:val="12"/>
            </w:pPr>
            <w:r>
              <w:t>县委、人大、政府、政协</w:t>
            </w:r>
          </w:p>
        </w:tc>
        <w:tc>
          <w:tcPr>
            <w:tcW w:w="2551" w:type="dxa"/>
            <w:vAlign w:val="center"/>
          </w:tcPr>
          <w:p>
            <w:pPr>
              <w:pStyle w:val="12"/>
            </w:pPr>
            <w:r>
              <w:t>≥4个</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保障“四套班子”附属12部门正常办公用水</w:t>
            </w:r>
          </w:p>
        </w:tc>
        <w:tc>
          <w:tcPr>
            <w:tcW w:w="2835" w:type="dxa"/>
            <w:vAlign w:val="center"/>
          </w:tcPr>
          <w:p>
            <w:pPr>
              <w:pStyle w:val="12"/>
            </w:pPr>
            <w:r>
              <w:t>共计12个部门</w:t>
            </w:r>
          </w:p>
        </w:tc>
        <w:tc>
          <w:tcPr>
            <w:tcW w:w="2551" w:type="dxa"/>
            <w:vAlign w:val="center"/>
          </w:tcPr>
          <w:p>
            <w:pPr>
              <w:pStyle w:val="12"/>
            </w:pPr>
            <w:r>
              <w:t>≥12个</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“四套班子”及附属部门满意度占比</w:t>
            </w:r>
          </w:p>
        </w:tc>
        <w:tc>
          <w:tcPr>
            <w:tcW w:w="2835" w:type="dxa"/>
            <w:vAlign w:val="center"/>
          </w:tcPr>
          <w:p>
            <w:pPr>
              <w:pStyle w:val="12"/>
            </w:pPr>
            <w:r>
              <w:t>调查“四套班子”及附属部门工作人员用水满意度占调查总数占比</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2、河长制工作管理经费绩效目标表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1.资金主要用于水资源保护、河湖水域岸线管理、水污染防治、水环境治理、水生态修复和执法监管等，通过构建河湖健康生命、实现河湖功能永续利用。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年巡查次数(次)</w:t>
            </w:r>
          </w:p>
        </w:tc>
        <w:tc>
          <w:tcPr>
            <w:tcW w:w="2835" w:type="dxa"/>
            <w:vAlign w:val="center"/>
          </w:tcPr>
          <w:p>
            <w:pPr>
              <w:pStyle w:val="12"/>
            </w:pPr>
            <w:r>
              <w:t>当年针对河湖水域及岸线情况进行巡查的次数</w:t>
            </w:r>
          </w:p>
        </w:tc>
        <w:tc>
          <w:tcPr>
            <w:tcW w:w="2551" w:type="dxa"/>
            <w:vAlign w:val="center"/>
          </w:tcPr>
          <w:p>
            <w:pPr>
              <w:pStyle w:val="12"/>
            </w:pPr>
            <w:r>
              <w:t>≥100次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财政月补助金额</w:t>
            </w:r>
          </w:p>
        </w:tc>
        <w:tc>
          <w:tcPr>
            <w:tcW w:w="2835" w:type="dxa"/>
            <w:vAlign w:val="center"/>
          </w:tcPr>
          <w:p>
            <w:pPr>
              <w:pStyle w:val="12"/>
            </w:pPr>
            <w:r>
              <w:t>县财政对河长工作进行补助</w:t>
            </w:r>
          </w:p>
        </w:tc>
        <w:tc>
          <w:tcPr>
            <w:tcW w:w="2551" w:type="dxa"/>
            <w:vAlign w:val="center"/>
          </w:tcPr>
          <w:p>
            <w:pPr>
              <w:pStyle w:val="12"/>
            </w:pPr>
            <w:r>
              <w:t>1万元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2835" w:type="dxa"/>
            <w:vAlign w:val="center"/>
          </w:tcPr>
          <w:p>
            <w:pPr>
              <w:pStyle w:val="12"/>
            </w:pPr>
            <w:r>
              <w:t>抽检合格率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2022年内</w:t>
            </w:r>
          </w:p>
        </w:tc>
        <w:tc>
          <w:tcPr>
            <w:tcW w:w="2835" w:type="dxa"/>
            <w:vAlign w:val="center"/>
          </w:tcPr>
          <w:p>
            <w:pPr>
              <w:pStyle w:val="12"/>
            </w:pPr>
            <w:r>
              <w:t>在2022年内完成</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2835" w:type="dxa"/>
            <w:vAlign w:val="center"/>
          </w:tcPr>
          <w:p>
            <w:pPr>
              <w:pStyle w:val="12"/>
            </w:pPr>
            <w:r>
              <w:t>改善水环境</w:t>
            </w:r>
          </w:p>
        </w:tc>
        <w:tc>
          <w:tcPr>
            <w:tcW w:w="2551" w:type="dxa"/>
            <w:vAlign w:val="center"/>
          </w:tcPr>
          <w:p>
            <w:pPr>
              <w:pStyle w:val="12"/>
            </w:pPr>
            <w:r>
              <w:t>改善水环境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生态环境</w:t>
            </w:r>
          </w:p>
        </w:tc>
        <w:tc>
          <w:tcPr>
            <w:tcW w:w="2835" w:type="dxa"/>
            <w:vAlign w:val="center"/>
          </w:tcPr>
          <w:p>
            <w:pPr>
              <w:pStyle w:val="12"/>
            </w:pPr>
            <w:r>
              <w:t>生态环境</w:t>
            </w:r>
          </w:p>
        </w:tc>
        <w:tc>
          <w:tcPr>
            <w:tcW w:w="2551" w:type="dxa"/>
            <w:vAlign w:val="center"/>
          </w:tcPr>
          <w:p>
            <w:pPr>
              <w:pStyle w:val="12"/>
            </w:pPr>
            <w:r>
              <w:t>生态环境得到改善</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3、生态水网提水电费绩效目标表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1.从卫运河提水1000万立方米，灌溉土地面积5万亩。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灌溉土地面积5万亩</w:t>
            </w:r>
          </w:p>
        </w:tc>
        <w:tc>
          <w:tcPr>
            <w:tcW w:w="2835" w:type="dxa"/>
            <w:vAlign w:val="center"/>
          </w:tcPr>
          <w:p>
            <w:pPr>
              <w:pStyle w:val="12"/>
            </w:pPr>
            <w:r>
              <w:t>灌溉土地面积5万亩</w:t>
            </w:r>
          </w:p>
        </w:tc>
        <w:tc>
          <w:tcPr>
            <w:tcW w:w="2551" w:type="dxa"/>
            <w:vAlign w:val="center"/>
          </w:tcPr>
          <w:p>
            <w:pPr>
              <w:pStyle w:val="12"/>
            </w:pPr>
            <w:r>
              <w:t>≥5万亩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年补助年费10万元</w:t>
            </w:r>
          </w:p>
        </w:tc>
        <w:tc>
          <w:tcPr>
            <w:tcW w:w="2835" w:type="dxa"/>
            <w:vAlign w:val="center"/>
          </w:tcPr>
          <w:p>
            <w:pPr>
              <w:pStyle w:val="12"/>
            </w:pPr>
            <w:r>
              <w:t>年补助年费10万元</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提水1000万立方米</w:t>
            </w:r>
          </w:p>
        </w:tc>
        <w:tc>
          <w:tcPr>
            <w:tcW w:w="2835" w:type="dxa"/>
            <w:vAlign w:val="center"/>
          </w:tcPr>
          <w:p>
            <w:pPr>
              <w:pStyle w:val="12"/>
            </w:pPr>
            <w:r>
              <w:t>提水1000万立方米</w:t>
            </w:r>
          </w:p>
        </w:tc>
        <w:tc>
          <w:tcPr>
            <w:tcW w:w="2551" w:type="dxa"/>
            <w:vAlign w:val="center"/>
          </w:tcPr>
          <w:p>
            <w:pPr>
              <w:pStyle w:val="12"/>
            </w:pPr>
            <w:r>
              <w:t>≥1000万立方米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电费每千瓦时价格</w:t>
            </w:r>
          </w:p>
        </w:tc>
        <w:tc>
          <w:tcPr>
            <w:tcW w:w="2835" w:type="dxa"/>
            <w:vAlign w:val="center"/>
          </w:tcPr>
          <w:p>
            <w:pPr>
              <w:pStyle w:val="12"/>
            </w:pPr>
            <w:r>
              <w:t>电费每千瓦时价格</w:t>
            </w:r>
          </w:p>
        </w:tc>
        <w:tc>
          <w:tcPr>
            <w:tcW w:w="2551" w:type="dxa"/>
            <w:vAlign w:val="center"/>
          </w:tcPr>
          <w:p>
            <w:pPr>
              <w:pStyle w:val="12"/>
            </w:pPr>
            <w:r>
              <w:t>0.5元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农民增收2500万元</w:t>
            </w:r>
          </w:p>
        </w:tc>
        <w:tc>
          <w:tcPr>
            <w:tcW w:w="2835" w:type="dxa"/>
            <w:vAlign w:val="center"/>
          </w:tcPr>
          <w:p>
            <w:pPr>
              <w:pStyle w:val="12"/>
            </w:pPr>
            <w:r>
              <w:t>农民增收5万亩*500元/亩=2500万元</w:t>
            </w:r>
          </w:p>
        </w:tc>
        <w:tc>
          <w:tcPr>
            <w:tcW w:w="2551" w:type="dxa"/>
            <w:vAlign w:val="center"/>
          </w:tcPr>
          <w:p>
            <w:pPr>
              <w:pStyle w:val="12"/>
            </w:pPr>
            <w:r>
              <w:t>≥2500万元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灌溉土地面积5万亩</w:t>
            </w:r>
          </w:p>
        </w:tc>
        <w:tc>
          <w:tcPr>
            <w:tcW w:w="2835" w:type="dxa"/>
            <w:vAlign w:val="center"/>
          </w:tcPr>
          <w:p>
            <w:pPr>
              <w:pStyle w:val="12"/>
            </w:pPr>
            <w:r>
              <w:t>灌溉土地面积5万亩</w:t>
            </w:r>
          </w:p>
        </w:tc>
        <w:tc>
          <w:tcPr>
            <w:tcW w:w="2551" w:type="dxa"/>
            <w:vAlign w:val="center"/>
          </w:tcPr>
          <w:p>
            <w:pPr>
              <w:pStyle w:val="12"/>
            </w:pPr>
            <w:r>
              <w:t>≥5万亩</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减少地下水开采量</w:t>
            </w:r>
          </w:p>
        </w:tc>
        <w:tc>
          <w:tcPr>
            <w:tcW w:w="2835" w:type="dxa"/>
            <w:vAlign w:val="center"/>
          </w:tcPr>
          <w:p>
            <w:pPr>
              <w:pStyle w:val="12"/>
            </w:pPr>
            <w:r>
              <w:t>减少地下水开采量</w:t>
            </w:r>
          </w:p>
        </w:tc>
        <w:tc>
          <w:tcPr>
            <w:tcW w:w="2551" w:type="dxa"/>
            <w:vAlign w:val="center"/>
          </w:tcPr>
          <w:p>
            <w:pPr>
              <w:pStyle w:val="12"/>
            </w:pPr>
            <w:r>
              <w:t>≥1000万立方米</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公众满意度调查占比</w:t>
            </w:r>
          </w:p>
        </w:tc>
        <w:tc>
          <w:tcPr>
            <w:tcW w:w="2835" w:type="dxa"/>
            <w:vAlign w:val="center"/>
          </w:tcPr>
          <w:p>
            <w:pPr>
              <w:pStyle w:val="12"/>
            </w:pPr>
            <w:r>
              <w:t>公众满意度调查占调查人数比例</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4、水利专项经费绩效目标表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1.保障水利工作正常运行。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保障水利工作正常运行率</w:t>
            </w:r>
          </w:p>
        </w:tc>
        <w:tc>
          <w:tcPr>
            <w:tcW w:w="2835" w:type="dxa"/>
            <w:vAlign w:val="center"/>
          </w:tcPr>
          <w:p>
            <w:pPr>
              <w:pStyle w:val="12"/>
            </w:pPr>
            <w:r>
              <w:t>水利工作正常运行率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增加灌溉面积5万亩</w:t>
            </w:r>
          </w:p>
        </w:tc>
        <w:tc>
          <w:tcPr>
            <w:tcW w:w="2835" w:type="dxa"/>
            <w:vAlign w:val="center"/>
          </w:tcPr>
          <w:p>
            <w:pPr>
              <w:pStyle w:val="12"/>
            </w:pPr>
            <w:r>
              <w:t>增加灌溉面积5万亩</w:t>
            </w:r>
          </w:p>
        </w:tc>
        <w:tc>
          <w:tcPr>
            <w:tcW w:w="2551" w:type="dxa"/>
            <w:vAlign w:val="center"/>
          </w:tcPr>
          <w:p>
            <w:pPr>
              <w:pStyle w:val="12"/>
            </w:pPr>
            <w:r>
              <w:t>≥5万亩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w:t>
            </w:r>
          </w:p>
        </w:tc>
        <w:tc>
          <w:tcPr>
            <w:tcW w:w="2835" w:type="dxa"/>
            <w:vAlign w:val="center"/>
          </w:tcPr>
          <w:p>
            <w:pPr>
              <w:pStyle w:val="12"/>
            </w:pPr>
            <w:r>
              <w:t>2021年内完成任务</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财政月补助金额</w:t>
            </w:r>
          </w:p>
        </w:tc>
        <w:tc>
          <w:tcPr>
            <w:tcW w:w="2835" w:type="dxa"/>
            <w:vAlign w:val="center"/>
          </w:tcPr>
          <w:p>
            <w:pPr>
              <w:pStyle w:val="12"/>
            </w:pPr>
            <w:r>
              <w:t>补助经费金额</w:t>
            </w:r>
          </w:p>
        </w:tc>
        <w:tc>
          <w:tcPr>
            <w:tcW w:w="2551" w:type="dxa"/>
            <w:vAlign w:val="center"/>
          </w:tcPr>
          <w:p>
            <w:pPr>
              <w:pStyle w:val="12"/>
            </w:pPr>
            <w:r>
              <w:t>3万元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农民增收2500万元</w:t>
            </w:r>
          </w:p>
        </w:tc>
        <w:tc>
          <w:tcPr>
            <w:tcW w:w="2835" w:type="dxa"/>
            <w:vAlign w:val="center"/>
          </w:tcPr>
          <w:p>
            <w:pPr>
              <w:pStyle w:val="12"/>
            </w:pPr>
            <w:r>
              <w:t>每亩增收500元</w:t>
            </w:r>
          </w:p>
        </w:tc>
        <w:tc>
          <w:tcPr>
            <w:tcW w:w="2551" w:type="dxa"/>
            <w:vAlign w:val="center"/>
          </w:tcPr>
          <w:p>
            <w:pPr>
              <w:pStyle w:val="12"/>
            </w:pPr>
            <w:r>
              <w:t>≥2500万元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水利长期可持续发展</w:t>
            </w:r>
          </w:p>
        </w:tc>
        <w:tc>
          <w:tcPr>
            <w:tcW w:w="2835" w:type="dxa"/>
            <w:vAlign w:val="center"/>
          </w:tcPr>
          <w:p>
            <w:pPr>
              <w:pStyle w:val="12"/>
            </w:pPr>
            <w:r>
              <w:t>水利长期可持续发展</w:t>
            </w:r>
          </w:p>
        </w:tc>
        <w:tc>
          <w:tcPr>
            <w:tcW w:w="2551" w:type="dxa"/>
            <w:vAlign w:val="center"/>
          </w:tcPr>
          <w:p>
            <w:pPr>
              <w:pStyle w:val="12"/>
            </w:pPr>
            <w:r>
              <w:t>可持续发展</w:t>
            </w:r>
          </w:p>
        </w:tc>
        <w:tc>
          <w:tcPr>
            <w:tcW w:w="2268"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公众满意度占比</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5、水资源管理工作经费绩效目标表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1.完成用水总量控制指标</w:t>
            </w:r>
          </w:p>
          <w:p>
            <w:pPr>
              <w:pStyle w:val="12"/>
            </w:pPr>
            <w:r>
              <w:t>2.完成万元GDP用水量</w:t>
            </w:r>
          </w:p>
          <w:p>
            <w:pPr>
              <w:pStyle w:val="12"/>
            </w:pPr>
            <w:r>
              <w:t>3.完成万元工业增加值用水量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完成用水总量、地下水开采总量、万元工业增加值用水量等指标控制在计划范围以内</w:t>
            </w:r>
          </w:p>
        </w:tc>
        <w:tc>
          <w:tcPr>
            <w:tcW w:w="2835" w:type="dxa"/>
            <w:vAlign w:val="center"/>
          </w:tcPr>
          <w:p>
            <w:pPr>
              <w:pStyle w:val="12"/>
            </w:pPr>
            <w:r>
              <w:t>完成用水总量、地下水开采总量、万元工业增加值用水量等指标控制在计划范围以内</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保证完成最严格水资源管理制度各项考核指标</w:t>
            </w:r>
          </w:p>
        </w:tc>
        <w:tc>
          <w:tcPr>
            <w:tcW w:w="2835" w:type="dxa"/>
            <w:vAlign w:val="center"/>
          </w:tcPr>
          <w:p>
            <w:pPr>
              <w:pStyle w:val="12"/>
            </w:pPr>
            <w:r>
              <w:t>完成最严格水资源管理制度考核</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按时核定取用水户取用水情况</w:t>
            </w:r>
          </w:p>
        </w:tc>
        <w:tc>
          <w:tcPr>
            <w:tcW w:w="2835" w:type="dxa"/>
            <w:vAlign w:val="center"/>
          </w:tcPr>
          <w:p>
            <w:pPr>
              <w:pStyle w:val="12"/>
            </w:pPr>
            <w:r>
              <w:t>按时核定取用水户取用水情况</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25000元/月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保证我县用水结构合理，增加广大人民群众的节水意识。完成最严格水资源管理制度考核。</w:t>
            </w:r>
          </w:p>
        </w:tc>
        <w:tc>
          <w:tcPr>
            <w:tcW w:w="2835" w:type="dxa"/>
            <w:vAlign w:val="center"/>
          </w:tcPr>
          <w:p>
            <w:pPr>
              <w:pStyle w:val="12"/>
            </w:pPr>
            <w:r>
              <w:t>保证我县用水结构合理，增加广大人民群众的节水意识。完成最严格水资源管理制度考核。</w:t>
            </w:r>
          </w:p>
        </w:tc>
        <w:tc>
          <w:tcPr>
            <w:tcW w:w="2551" w:type="dxa"/>
            <w:vAlign w:val="center"/>
          </w:tcPr>
          <w:p>
            <w:pPr>
              <w:pStyle w:val="12"/>
            </w:pPr>
            <w:r>
              <w:t>≥95%</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保证我县取用水合理，查处水事违法案件，保证和行业用水需求。</w:t>
            </w:r>
          </w:p>
        </w:tc>
        <w:tc>
          <w:tcPr>
            <w:tcW w:w="2835" w:type="dxa"/>
            <w:vAlign w:val="center"/>
          </w:tcPr>
          <w:p>
            <w:pPr>
              <w:pStyle w:val="12"/>
            </w:pPr>
            <w:r>
              <w:t>保证我县取用水合理，查处水事违法案件，保证和行业用水需求。</w:t>
            </w:r>
          </w:p>
        </w:tc>
        <w:tc>
          <w:tcPr>
            <w:tcW w:w="2551" w:type="dxa"/>
            <w:vAlign w:val="center"/>
          </w:tcPr>
          <w:p>
            <w:pPr>
              <w:pStyle w:val="12"/>
            </w:pPr>
            <w:r>
              <w:t>≥95%</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满意度人群占调查人数的占比</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6、2022年度生态水网水费绩效目标表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1.完成水量指标3600万方。缴纳水费720万元。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缴纳水费720万元</w:t>
            </w:r>
          </w:p>
        </w:tc>
        <w:tc>
          <w:tcPr>
            <w:tcW w:w="2835" w:type="dxa"/>
            <w:vAlign w:val="center"/>
          </w:tcPr>
          <w:p>
            <w:pPr>
              <w:pStyle w:val="12"/>
            </w:pPr>
            <w:r>
              <w:t>3600万方*0.2元/立方米=7200000元</w:t>
            </w:r>
          </w:p>
        </w:tc>
        <w:tc>
          <w:tcPr>
            <w:tcW w:w="2551" w:type="dxa"/>
            <w:vAlign w:val="center"/>
          </w:tcPr>
          <w:p>
            <w:pPr>
              <w:pStyle w:val="12"/>
            </w:pPr>
            <w:r>
              <w:t>≥720万元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每方水单价0.2元</w:t>
            </w:r>
          </w:p>
        </w:tc>
        <w:tc>
          <w:tcPr>
            <w:tcW w:w="2835" w:type="dxa"/>
            <w:vAlign w:val="center"/>
          </w:tcPr>
          <w:p>
            <w:pPr>
              <w:pStyle w:val="12"/>
            </w:pPr>
            <w:r>
              <w:t>每方水单价0.2元</w:t>
            </w:r>
          </w:p>
        </w:tc>
        <w:tc>
          <w:tcPr>
            <w:tcW w:w="2551" w:type="dxa"/>
            <w:vAlign w:val="center"/>
          </w:tcPr>
          <w:p>
            <w:pPr>
              <w:pStyle w:val="12"/>
            </w:pPr>
            <w:r>
              <w:t>0.2元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增加有效灌溉面积21万亩</w:t>
            </w:r>
          </w:p>
        </w:tc>
        <w:tc>
          <w:tcPr>
            <w:tcW w:w="2835" w:type="dxa"/>
            <w:vAlign w:val="center"/>
          </w:tcPr>
          <w:p>
            <w:pPr>
              <w:pStyle w:val="12"/>
            </w:pPr>
            <w:r>
              <w:t>增加有效灌溉面积亩数</w:t>
            </w:r>
          </w:p>
        </w:tc>
        <w:tc>
          <w:tcPr>
            <w:tcW w:w="2551" w:type="dxa"/>
            <w:vAlign w:val="center"/>
          </w:tcPr>
          <w:p>
            <w:pPr>
              <w:pStyle w:val="12"/>
            </w:pPr>
            <w:r>
              <w:t>≥21万亩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农民增收4200万元</w:t>
            </w:r>
          </w:p>
        </w:tc>
        <w:tc>
          <w:tcPr>
            <w:tcW w:w="2835" w:type="dxa"/>
            <w:vAlign w:val="center"/>
          </w:tcPr>
          <w:p>
            <w:pPr>
              <w:pStyle w:val="12"/>
            </w:pPr>
            <w:r>
              <w:t>21万亩*增收200元/每亩</w:t>
            </w:r>
          </w:p>
        </w:tc>
        <w:tc>
          <w:tcPr>
            <w:tcW w:w="2551" w:type="dxa"/>
            <w:vAlign w:val="center"/>
          </w:tcPr>
          <w:p>
            <w:pPr>
              <w:pStyle w:val="12"/>
            </w:pPr>
            <w:r>
              <w:t>≥4200万元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创造优美人居环境</w:t>
            </w:r>
          </w:p>
        </w:tc>
        <w:tc>
          <w:tcPr>
            <w:tcW w:w="2835" w:type="dxa"/>
            <w:vAlign w:val="center"/>
          </w:tcPr>
          <w:p>
            <w:pPr>
              <w:pStyle w:val="12"/>
            </w:pPr>
            <w:r>
              <w:t>创造优美人居环境</w:t>
            </w:r>
          </w:p>
        </w:tc>
        <w:tc>
          <w:tcPr>
            <w:tcW w:w="2551" w:type="dxa"/>
            <w:vAlign w:val="center"/>
          </w:tcPr>
          <w:p>
            <w:pPr>
              <w:pStyle w:val="12"/>
            </w:pPr>
            <w:r>
              <w:t>创造优美人居环境</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7、地下水超采治理地表水灌溉项目资金绩效目标表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1.完成水量指标1175万方。缴纳水费235万元。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缴纳水费235万元</w:t>
            </w:r>
          </w:p>
        </w:tc>
        <w:tc>
          <w:tcPr>
            <w:tcW w:w="2835" w:type="dxa"/>
            <w:vAlign w:val="center"/>
          </w:tcPr>
          <w:p>
            <w:pPr>
              <w:pStyle w:val="12"/>
            </w:pPr>
            <w:r>
              <w:t>1175万方*0.2元/立方米=2350000元</w:t>
            </w:r>
          </w:p>
        </w:tc>
        <w:tc>
          <w:tcPr>
            <w:tcW w:w="2551" w:type="dxa"/>
            <w:vAlign w:val="center"/>
          </w:tcPr>
          <w:p>
            <w:pPr>
              <w:pStyle w:val="12"/>
            </w:pPr>
            <w:r>
              <w:t>≥235万元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增加有效灌溉面积6.8万亩</w:t>
            </w:r>
          </w:p>
        </w:tc>
        <w:tc>
          <w:tcPr>
            <w:tcW w:w="2835" w:type="dxa"/>
            <w:vAlign w:val="center"/>
          </w:tcPr>
          <w:p>
            <w:pPr>
              <w:pStyle w:val="12"/>
            </w:pPr>
            <w:r>
              <w:t>增加有效灌溉面积亩数</w:t>
            </w:r>
          </w:p>
        </w:tc>
        <w:tc>
          <w:tcPr>
            <w:tcW w:w="2551" w:type="dxa"/>
            <w:vAlign w:val="center"/>
          </w:tcPr>
          <w:p>
            <w:pPr>
              <w:pStyle w:val="12"/>
            </w:pPr>
            <w:r>
              <w:t>≥6.8万亩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农民增收1360万元</w:t>
            </w:r>
          </w:p>
        </w:tc>
        <w:tc>
          <w:tcPr>
            <w:tcW w:w="2835" w:type="dxa"/>
            <w:vAlign w:val="center"/>
          </w:tcPr>
          <w:p>
            <w:pPr>
              <w:pStyle w:val="12"/>
            </w:pPr>
            <w:r>
              <w:t>6.8万亩*增收200元/每亩</w:t>
            </w:r>
          </w:p>
        </w:tc>
        <w:tc>
          <w:tcPr>
            <w:tcW w:w="2551" w:type="dxa"/>
            <w:vAlign w:val="center"/>
          </w:tcPr>
          <w:p>
            <w:pPr>
              <w:pStyle w:val="12"/>
            </w:pPr>
            <w:r>
              <w:t>≥1360万元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8、河渠管护奖补资金绩效目标表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1.清理垃圾；拆除违建及非法排污口；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时间要求</w:t>
            </w:r>
          </w:p>
        </w:tc>
        <w:tc>
          <w:tcPr>
            <w:tcW w:w="2835" w:type="dxa"/>
            <w:vAlign w:val="center"/>
          </w:tcPr>
          <w:p>
            <w:pPr>
              <w:pStyle w:val="12"/>
            </w:pPr>
            <w:r>
              <w:t>2022年全年</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河道环境整治率</w:t>
            </w:r>
          </w:p>
        </w:tc>
        <w:tc>
          <w:tcPr>
            <w:tcW w:w="2835" w:type="dxa"/>
            <w:vAlign w:val="center"/>
          </w:tcPr>
          <w:p>
            <w:pPr>
              <w:pStyle w:val="12"/>
            </w:pPr>
            <w:r>
              <w:t>河道环境整治率</w:t>
            </w:r>
          </w:p>
        </w:tc>
        <w:tc>
          <w:tcPr>
            <w:tcW w:w="2551" w:type="dxa"/>
            <w:vAlign w:val="center"/>
          </w:tcPr>
          <w:p>
            <w:pPr>
              <w:pStyle w:val="12"/>
            </w:pPr>
            <w:r>
              <w:t>≥90%</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财政月补助金额</w:t>
            </w:r>
          </w:p>
        </w:tc>
        <w:tc>
          <w:tcPr>
            <w:tcW w:w="2835" w:type="dxa"/>
            <w:vAlign w:val="center"/>
          </w:tcPr>
          <w:p>
            <w:pPr>
              <w:pStyle w:val="12"/>
            </w:pPr>
            <w:r>
              <w:t>县财政对此项工作月补助金额</w:t>
            </w:r>
          </w:p>
        </w:tc>
        <w:tc>
          <w:tcPr>
            <w:tcW w:w="2551" w:type="dxa"/>
            <w:vAlign w:val="center"/>
          </w:tcPr>
          <w:p>
            <w:pPr>
              <w:pStyle w:val="12"/>
            </w:pPr>
            <w:r>
              <w:t>1277.55元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以奖代补单位数量</w:t>
            </w:r>
          </w:p>
        </w:tc>
        <w:tc>
          <w:tcPr>
            <w:tcW w:w="2835" w:type="dxa"/>
            <w:vAlign w:val="center"/>
          </w:tcPr>
          <w:p>
            <w:pPr>
              <w:pStyle w:val="12"/>
            </w:pPr>
            <w:r>
              <w:t>以奖代补单位数量</w:t>
            </w:r>
          </w:p>
        </w:tc>
        <w:tc>
          <w:tcPr>
            <w:tcW w:w="2551" w:type="dxa"/>
            <w:vAlign w:val="center"/>
          </w:tcPr>
          <w:p>
            <w:pPr>
              <w:pStyle w:val="12"/>
            </w:pPr>
            <w:r>
              <w:t>1000个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2835" w:type="dxa"/>
            <w:vAlign w:val="center"/>
          </w:tcPr>
          <w:p>
            <w:pPr>
              <w:pStyle w:val="12"/>
            </w:pPr>
            <w:r>
              <w:t>改善水环境</w:t>
            </w:r>
          </w:p>
        </w:tc>
        <w:tc>
          <w:tcPr>
            <w:tcW w:w="2551" w:type="dxa"/>
            <w:vAlign w:val="center"/>
          </w:tcPr>
          <w:p>
            <w:pPr>
              <w:pStyle w:val="12"/>
            </w:pPr>
            <w:r>
              <w:t>优美环境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创造优美人居环境</w:t>
            </w:r>
          </w:p>
        </w:tc>
        <w:tc>
          <w:tcPr>
            <w:tcW w:w="2835" w:type="dxa"/>
            <w:vAlign w:val="center"/>
          </w:tcPr>
          <w:p>
            <w:pPr>
              <w:pStyle w:val="12"/>
            </w:pPr>
            <w:r>
              <w:t>为全县人民创造优美人居环境</w:t>
            </w:r>
          </w:p>
        </w:tc>
        <w:tc>
          <w:tcPr>
            <w:tcW w:w="2551" w:type="dxa"/>
            <w:vAlign w:val="center"/>
          </w:tcPr>
          <w:p>
            <w:pPr>
              <w:pStyle w:val="12"/>
            </w:pPr>
            <w:r>
              <w:t>水清、草绿优美环境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水环境公众满意度</w:t>
            </w:r>
          </w:p>
        </w:tc>
        <w:tc>
          <w:tcPr>
            <w:tcW w:w="2835" w:type="dxa"/>
            <w:vAlign w:val="center"/>
          </w:tcPr>
          <w:p>
            <w:pPr>
              <w:pStyle w:val="12"/>
            </w:pPr>
            <w:r>
              <w:t>公众满意及比较满意人数占参加调查总人数的比率</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9、冀财农[2021]123号  河北省财政厅关于提前下达2022年中央水库移民扶持基金预算的通知绩效目标表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1.发放4人移民补助，每人600元。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发放移民补助4人</w:t>
            </w:r>
          </w:p>
        </w:tc>
        <w:tc>
          <w:tcPr>
            <w:tcW w:w="2835" w:type="dxa"/>
            <w:vAlign w:val="center"/>
          </w:tcPr>
          <w:p>
            <w:pPr>
              <w:pStyle w:val="12"/>
            </w:pPr>
            <w:r>
              <w:t>发放移民补助4人</w:t>
            </w:r>
          </w:p>
        </w:tc>
        <w:tc>
          <w:tcPr>
            <w:tcW w:w="2551" w:type="dxa"/>
            <w:vAlign w:val="center"/>
          </w:tcPr>
          <w:p>
            <w:pPr>
              <w:pStyle w:val="12"/>
            </w:pPr>
            <w:r>
              <w:t>4人</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发放移民补助2400元</w:t>
            </w:r>
          </w:p>
        </w:tc>
        <w:tc>
          <w:tcPr>
            <w:tcW w:w="2835" w:type="dxa"/>
            <w:vAlign w:val="center"/>
          </w:tcPr>
          <w:p>
            <w:pPr>
              <w:pStyle w:val="12"/>
            </w:pPr>
            <w:r>
              <w:t>发放移民补助2400元</w:t>
            </w:r>
          </w:p>
        </w:tc>
        <w:tc>
          <w:tcPr>
            <w:tcW w:w="2551" w:type="dxa"/>
            <w:vAlign w:val="center"/>
          </w:tcPr>
          <w:p>
            <w:pPr>
              <w:pStyle w:val="12"/>
            </w:pPr>
            <w:r>
              <w:t>≤2400元</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4人</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通过实施促进社会稳定水平逐步提高</w:t>
            </w:r>
          </w:p>
        </w:tc>
        <w:tc>
          <w:tcPr>
            <w:tcW w:w="2551" w:type="dxa"/>
            <w:vAlign w:val="center"/>
          </w:tcPr>
          <w:p>
            <w:pPr>
              <w:pStyle w:val="12"/>
            </w:pPr>
            <w:r>
              <w:t>≥5%</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群众满意度占调查总数比例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10、冀财农[2021]130号  河北省财政厅关于提前下达2022年中央水利发展资金预算的通知绩效目标表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1.维修养护供水管网20处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符合饮水安全标准</w:t>
            </w:r>
          </w:p>
        </w:tc>
        <w:tc>
          <w:tcPr>
            <w:tcW w:w="2835" w:type="dxa"/>
            <w:vAlign w:val="center"/>
          </w:tcPr>
          <w:p>
            <w:pPr>
              <w:pStyle w:val="12"/>
            </w:pPr>
            <w:r>
              <w:t>符合饮水安全标准</w:t>
            </w:r>
          </w:p>
        </w:tc>
        <w:tc>
          <w:tcPr>
            <w:tcW w:w="2551" w:type="dxa"/>
            <w:vAlign w:val="center"/>
          </w:tcPr>
          <w:p>
            <w:pPr>
              <w:pStyle w:val="12"/>
            </w:pPr>
            <w:r>
              <w:t>≤100水质达标率100%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水利工程维修养护数量</w:t>
            </w:r>
          </w:p>
        </w:tc>
        <w:tc>
          <w:tcPr>
            <w:tcW w:w="2835" w:type="dxa"/>
            <w:vAlign w:val="center"/>
          </w:tcPr>
          <w:p>
            <w:pPr>
              <w:pStyle w:val="12"/>
            </w:pPr>
            <w:r>
              <w:t>水利工程维修养护数量</w:t>
            </w:r>
          </w:p>
        </w:tc>
        <w:tc>
          <w:tcPr>
            <w:tcW w:w="2551" w:type="dxa"/>
            <w:vAlign w:val="center"/>
          </w:tcPr>
          <w:p>
            <w:pPr>
              <w:pStyle w:val="12"/>
            </w:pPr>
            <w:r>
              <w:t>≤100管网维修养护20处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水费单价成本</w:t>
            </w:r>
          </w:p>
        </w:tc>
        <w:tc>
          <w:tcPr>
            <w:tcW w:w="2835" w:type="dxa"/>
            <w:vAlign w:val="center"/>
          </w:tcPr>
          <w:p>
            <w:pPr>
              <w:pStyle w:val="12"/>
            </w:pPr>
            <w:r>
              <w:t>水费单价成本</w:t>
            </w:r>
          </w:p>
        </w:tc>
        <w:tc>
          <w:tcPr>
            <w:tcW w:w="2551" w:type="dxa"/>
            <w:vAlign w:val="center"/>
          </w:tcPr>
          <w:p>
            <w:pPr>
              <w:pStyle w:val="12"/>
            </w:pPr>
            <w:r>
              <w:t>≤1.8元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对符合条件的取水工程竣工验收</w:t>
            </w:r>
          </w:p>
        </w:tc>
        <w:tc>
          <w:tcPr>
            <w:tcW w:w="2835" w:type="dxa"/>
            <w:vAlign w:val="center"/>
          </w:tcPr>
          <w:p>
            <w:pPr>
              <w:pStyle w:val="12"/>
            </w:pPr>
            <w:r>
              <w:t>水利工程维修养护数量</w:t>
            </w:r>
          </w:p>
        </w:tc>
        <w:tc>
          <w:tcPr>
            <w:tcW w:w="2551" w:type="dxa"/>
            <w:vAlign w:val="center"/>
          </w:tcPr>
          <w:p>
            <w:pPr>
              <w:pStyle w:val="12"/>
            </w:pPr>
            <w:r>
              <w:t>≤99 %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水利工程事故下降率（%）</w:t>
            </w:r>
          </w:p>
        </w:tc>
        <w:tc>
          <w:tcPr>
            <w:tcW w:w="2551" w:type="dxa"/>
            <w:vAlign w:val="center"/>
          </w:tcPr>
          <w:p>
            <w:pPr>
              <w:pStyle w:val="12"/>
            </w:pPr>
            <w:r>
              <w:t>≤20 %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保障服务水平</w:t>
            </w:r>
          </w:p>
        </w:tc>
        <w:tc>
          <w:tcPr>
            <w:tcW w:w="2551" w:type="dxa"/>
            <w:vAlign w:val="center"/>
          </w:tcPr>
          <w:p>
            <w:pPr>
              <w:pStyle w:val="12"/>
            </w:pPr>
            <w:r>
              <w:t>≤99 %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节水效果</w:t>
            </w:r>
          </w:p>
        </w:tc>
        <w:tc>
          <w:tcPr>
            <w:tcW w:w="2551" w:type="dxa"/>
            <w:vAlign w:val="center"/>
          </w:tcPr>
          <w:p>
            <w:pPr>
              <w:pStyle w:val="12"/>
            </w:pPr>
            <w:r>
              <w:t>≤98 %</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确保我省省际水事秩序稳定安全</w:t>
            </w:r>
          </w:p>
        </w:tc>
        <w:tc>
          <w:tcPr>
            <w:tcW w:w="2551" w:type="dxa"/>
            <w:vAlign w:val="center"/>
          </w:tcPr>
          <w:p>
            <w:pPr>
              <w:pStyle w:val="12"/>
            </w:pPr>
            <w:r>
              <w:t>≤99 %</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11、冀财农[2021]144号   河北省财政厅关于提前下达2022年度省级地下水超采综合治理专项资金的通知绩效目标表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1.完成水量指标735万方。缴纳水费147万元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缴纳水费147万元</w:t>
            </w:r>
          </w:p>
        </w:tc>
        <w:tc>
          <w:tcPr>
            <w:tcW w:w="2835" w:type="dxa"/>
            <w:vAlign w:val="center"/>
          </w:tcPr>
          <w:p>
            <w:pPr>
              <w:pStyle w:val="12"/>
            </w:pPr>
            <w:r>
              <w:t>735万方*0.2元/立方米=1470000元</w:t>
            </w:r>
          </w:p>
        </w:tc>
        <w:tc>
          <w:tcPr>
            <w:tcW w:w="2551" w:type="dxa"/>
            <w:vAlign w:val="center"/>
          </w:tcPr>
          <w:p>
            <w:pPr>
              <w:pStyle w:val="12"/>
            </w:pPr>
            <w:r>
              <w:t>≥147万元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每方水单价0.2元</w:t>
            </w:r>
          </w:p>
        </w:tc>
        <w:tc>
          <w:tcPr>
            <w:tcW w:w="2835" w:type="dxa"/>
            <w:vAlign w:val="center"/>
          </w:tcPr>
          <w:p>
            <w:pPr>
              <w:pStyle w:val="12"/>
            </w:pPr>
            <w:r>
              <w:t>每方水单价0.2元</w:t>
            </w:r>
          </w:p>
        </w:tc>
        <w:tc>
          <w:tcPr>
            <w:tcW w:w="2551" w:type="dxa"/>
            <w:vAlign w:val="center"/>
          </w:tcPr>
          <w:p>
            <w:pPr>
              <w:pStyle w:val="12"/>
            </w:pPr>
            <w:r>
              <w:t>0.2元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增加有效灌溉面积4.3万亩</w:t>
            </w:r>
          </w:p>
        </w:tc>
        <w:tc>
          <w:tcPr>
            <w:tcW w:w="2835" w:type="dxa"/>
            <w:vAlign w:val="center"/>
          </w:tcPr>
          <w:p>
            <w:pPr>
              <w:pStyle w:val="12"/>
            </w:pPr>
            <w:r>
              <w:t>增加有效灌溉面积亩数</w:t>
            </w:r>
          </w:p>
        </w:tc>
        <w:tc>
          <w:tcPr>
            <w:tcW w:w="2551" w:type="dxa"/>
            <w:vAlign w:val="center"/>
          </w:tcPr>
          <w:p>
            <w:pPr>
              <w:pStyle w:val="12"/>
            </w:pPr>
            <w:r>
              <w:t>≥4.3万亩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农民增收860万元</w:t>
            </w:r>
          </w:p>
        </w:tc>
        <w:tc>
          <w:tcPr>
            <w:tcW w:w="2835" w:type="dxa"/>
            <w:vAlign w:val="center"/>
          </w:tcPr>
          <w:p>
            <w:pPr>
              <w:pStyle w:val="12"/>
            </w:pPr>
            <w:r>
              <w:t>4.3万亩*增收200元/每亩</w:t>
            </w:r>
          </w:p>
        </w:tc>
        <w:tc>
          <w:tcPr>
            <w:tcW w:w="2551" w:type="dxa"/>
            <w:vAlign w:val="center"/>
          </w:tcPr>
          <w:p>
            <w:pPr>
              <w:pStyle w:val="12"/>
            </w:pPr>
            <w:r>
              <w:t>≥860万元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创造优美人居环境</w:t>
            </w:r>
          </w:p>
        </w:tc>
        <w:tc>
          <w:tcPr>
            <w:tcW w:w="2835" w:type="dxa"/>
            <w:vAlign w:val="center"/>
          </w:tcPr>
          <w:p>
            <w:pPr>
              <w:pStyle w:val="12"/>
            </w:pPr>
            <w:r>
              <w:t>创造优美人居环境</w:t>
            </w:r>
          </w:p>
        </w:tc>
        <w:tc>
          <w:tcPr>
            <w:tcW w:w="2551" w:type="dxa"/>
            <w:vAlign w:val="center"/>
          </w:tcPr>
          <w:p>
            <w:pPr>
              <w:pStyle w:val="12"/>
            </w:pPr>
            <w:r>
              <w:t>创造优美人居环境</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12、冀财农[2021]151号  河北省财政厅关于提前下达2022年度省级地下水超采综合治理专项资金的通知绩效目标表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1.完成水量指标525万方。缴纳水费105万元。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缴纳水费105万元</w:t>
            </w:r>
          </w:p>
        </w:tc>
        <w:tc>
          <w:tcPr>
            <w:tcW w:w="2835" w:type="dxa"/>
            <w:vAlign w:val="center"/>
          </w:tcPr>
          <w:p>
            <w:pPr>
              <w:pStyle w:val="12"/>
            </w:pPr>
            <w:r>
              <w:t>525万方*0.2元/立方米=1050000元</w:t>
            </w:r>
          </w:p>
        </w:tc>
        <w:tc>
          <w:tcPr>
            <w:tcW w:w="2551" w:type="dxa"/>
            <w:vAlign w:val="center"/>
          </w:tcPr>
          <w:p>
            <w:pPr>
              <w:pStyle w:val="12"/>
            </w:pPr>
            <w:r>
              <w:t>≥105万元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每方水单价0.2元</w:t>
            </w:r>
          </w:p>
        </w:tc>
        <w:tc>
          <w:tcPr>
            <w:tcW w:w="2835" w:type="dxa"/>
            <w:vAlign w:val="center"/>
          </w:tcPr>
          <w:p>
            <w:pPr>
              <w:pStyle w:val="12"/>
            </w:pPr>
            <w:r>
              <w:t>每方水单价0.2元</w:t>
            </w:r>
          </w:p>
        </w:tc>
        <w:tc>
          <w:tcPr>
            <w:tcW w:w="2551" w:type="dxa"/>
            <w:vAlign w:val="center"/>
          </w:tcPr>
          <w:p>
            <w:pPr>
              <w:pStyle w:val="12"/>
            </w:pPr>
            <w:r>
              <w:t>0.2元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增加有效灌溉面积3万亩</w:t>
            </w:r>
          </w:p>
        </w:tc>
        <w:tc>
          <w:tcPr>
            <w:tcW w:w="2835" w:type="dxa"/>
            <w:vAlign w:val="center"/>
          </w:tcPr>
          <w:p>
            <w:pPr>
              <w:pStyle w:val="12"/>
            </w:pPr>
            <w:r>
              <w:t>增加有效灌溉面积亩数</w:t>
            </w:r>
          </w:p>
        </w:tc>
        <w:tc>
          <w:tcPr>
            <w:tcW w:w="2551" w:type="dxa"/>
            <w:vAlign w:val="center"/>
          </w:tcPr>
          <w:p>
            <w:pPr>
              <w:pStyle w:val="12"/>
            </w:pPr>
            <w:r>
              <w:t>≥3万亩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农民增收600万元</w:t>
            </w:r>
          </w:p>
        </w:tc>
        <w:tc>
          <w:tcPr>
            <w:tcW w:w="2835" w:type="dxa"/>
            <w:vAlign w:val="center"/>
          </w:tcPr>
          <w:p>
            <w:pPr>
              <w:pStyle w:val="12"/>
            </w:pPr>
            <w:r>
              <w:t>3万亩*增收200元/每亩</w:t>
            </w:r>
          </w:p>
        </w:tc>
        <w:tc>
          <w:tcPr>
            <w:tcW w:w="2551" w:type="dxa"/>
            <w:vAlign w:val="center"/>
          </w:tcPr>
          <w:p>
            <w:pPr>
              <w:pStyle w:val="12"/>
            </w:pPr>
            <w:r>
              <w:t>≥600万元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创造优美人居环境</w:t>
            </w:r>
          </w:p>
        </w:tc>
        <w:tc>
          <w:tcPr>
            <w:tcW w:w="2835" w:type="dxa"/>
            <w:vAlign w:val="center"/>
          </w:tcPr>
          <w:p>
            <w:pPr>
              <w:pStyle w:val="12"/>
            </w:pPr>
            <w:r>
              <w:t>创造优美人居环境</w:t>
            </w:r>
          </w:p>
        </w:tc>
        <w:tc>
          <w:tcPr>
            <w:tcW w:w="2551" w:type="dxa"/>
            <w:vAlign w:val="center"/>
          </w:tcPr>
          <w:p>
            <w:pPr>
              <w:pStyle w:val="12"/>
            </w:pPr>
            <w:r>
              <w:t>创造优美人居环境</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13、冀财农[2021]152号   河北省财政厅关于提前下达2022年省级水利发展资金预算的通知绩效目标表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1.维修养护供水管网8处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符合饮水安全标准</w:t>
            </w:r>
          </w:p>
        </w:tc>
        <w:tc>
          <w:tcPr>
            <w:tcW w:w="2835" w:type="dxa"/>
            <w:vAlign w:val="center"/>
          </w:tcPr>
          <w:p>
            <w:pPr>
              <w:pStyle w:val="12"/>
            </w:pPr>
            <w:r>
              <w:t>符合饮水安全标准</w:t>
            </w:r>
          </w:p>
        </w:tc>
        <w:tc>
          <w:tcPr>
            <w:tcW w:w="2551" w:type="dxa"/>
            <w:vAlign w:val="center"/>
          </w:tcPr>
          <w:p>
            <w:pPr>
              <w:pStyle w:val="12"/>
            </w:pPr>
            <w:r>
              <w:t>≤100水质达标率100%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水利工程维修养护数量</w:t>
            </w:r>
          </w:p>
        </w:tc>
        <w:tc>
          <w:tcPr>
            <w:tcW w:w="2835" w:type="dxa"/>
            <w:vAlign w:val="center"/>
          </w:tcPr>
          <w:p>
            <w:pPr>
              <w:pStyle w:val="12"/>
            </w:pPr>
            <w:r>
              <w:t>水利工程维修养护数量</w:t>
            </w:r>
          </w:p>
        </w:tc>
        <w:tc>
          <w:tcPr>
            <w:tcW w:w="2551" w:type="dxa"/>
            <w:vAlign w:val="center"/>
          </w:tcPr>
          <w:p>
            <w:pPr>
              <w:pStyle w:val="12"/>
            </w:pPr>
            <w:r>
              <w:t>≤100管网维修养护8处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对符合条件的取水工程竣工验收、</w:t>
            </w:r>
          </w:p>
        </w:tc>
        <w:tc>
          <w:tcPr>
            <w:tcW w:w="2835" w:type="dxa"/>
            <w:vAlign w:val="center"/>
          </w:tcPr>
          <w:p>
            <w:pPr>
              <w:pStyle w:val="12"/>
            </w:pPr>
            <w:r>
              <w:t>水利工程维修养护数量</w:t>
            </w:r>
          </w:p>
        </w:tc>
        <w:tc>
          <w:tcPr>
            <w:tcW w:w="2551" w:type="dxa"/>
            <w:vAlign w:val="center"/>
          </w:tcPr>
          <w:p>
            <w:pPr>
              <w:pStyle w:val="12"/>
            </w:pPr>
            <w:r>
              <w:t>≤98 %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水费单价成本</w:t>
            </w:r>
          </w:p>
        </w:tc>
        <w:tc>
          <w:tcPr>
            <w:tcW w:w="2835" w:type="dxa"/>
            <w:vAlign w:val="center"/>
          </w:tcPr>
          <w:p>
            <w:pPr>
              <w:pStyle w:val="12"/>
            </w:pPr>
            <w:r>
              <w:t>水费单价成本</w:t>
            </w:r>
          </w:p>
        </w:tc>
        <w:tc>
          <w:tcPr>
            <w:tcW w:w="2551" w:type="dxa"/>
            <w:vAlign w:val="center"/>
          </w:tcPr>
          <w:p>
            <w:pPr>
              <w:pStyle w:val="12"/>
            </w:pPr>
            <w:r>
              <w:t>≤1.8元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水利工程事故下降率（%）</w:t>
            </w:r>
          </w:p>
        </w:tc>
        <w:tc>
          <w:tcPr>
            <w:tcW w:w="2835" w:type="dxa"/>
            <w:vAlign w:val="center"/>
          </w:tcPr>
          <w:p>
            <w:pPr>
              <w:pStyle w:val="12"/>
            </w:pPr>
            <w:r>
              <w:t>水利工程事故下降率（%）</w:t>
            </w:r>
          </w:p>
        </w:tc>
        <w:tc>
          <w:tcPr>
            <w:tcW w:w="2551" w:type="dxa"/>
            <w:vAlign w:val="center"/>
          </w:tcPr>
          <w:p>
            <w:pPr>
              <w:pStyle w:val="12"/>
            </w:pPr>
            <w:r>
              <w:t>≤30 %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保障服务水平</w:t>
            </w:r>
          </w:p>
        </w:tc>
        <w:tc>
          <w:tcPr>
            <w:tcW w:w="2835" w:type="dxa"/>
            <w:vAlign w:val="center"/>
          </w:tcPr>
          <w:p>
            <w:pPr>
              <w:pStyle w:val="12"/>
            </w:pPr>
            <w:r>
              <w:t>保障服务水平</w:t>
            </w:r>
          </w:p>
        </w:tc>
        <w:tc>
          <w:tcPr>
            <w:tcW w:w="2551" w:type="dxa"/>
            <w:vAlign w:val="center"/>
          </w:tcPr>
          <w:p>
            <w:pPr>
              <w:pStyle w:val="12"/>
            </w:pPr>
            <w:r>
              <w:t>≤99 %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节水效果</w:t>
            </w:r>
          </w:p>
        </w:tc>
        <w:tc>
          <w:tcPr>
            <w:tcW w:w="2551" w:type="dxa"/>
            <w:vAlign w:val="center"/>
          </w:tcPr>
          <w:p>
            <w:pPr>
              <w:pStyle w:val="12"/>
            </w:pPr>
            <w:r>
              <w:t>≤98 %</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确保我省省际水事秩序稳定安全</w:t>
            </w:r>
          </w:p>
        </w:tc>
        <w:tc>
          <w:tcPr>
            <w:tcW w:w="2835" w:type="dxa"/>
            <w:vAlign w:val="center"/>
          </w:tcPr>
          <w:p>
            <w:pPr>
              <w:pStyle w:val="12"/>
            </w:pPr>
            <w:r>
              <w:t>确保我省省际水事秩序稳定安全</w:t>
            </w:r>
          </w:p>
        </w:tc>
        <w:tc>
          <w:tcPr>
            <w:tcW w:w="2551" w:type="dxa"/>
            <w:vAlign w:val="center"/>
          </w:tcPr>
          <w:p>
            <w:pPr>
              <w:pStyle w:val="12"/>
            </w:pPr>
            <w:r>
              <w:t>≤99 %</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14、冀财资环[2021]105号 河北省财政厅关于提前下达2022年度水污染防治资金预算的通知绩效目标表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1.构建完善的湿地生态系统，改善馆陶县水资源利用现状，保障区域用水安全，改善区域生态环境</w:t>
            </w:r>
            <w:r>
              <w:tab/>
            </w:r>
            <w:r>
              <w:tab/>
            </w:r>
            <w:r>
              <w:tab/>
            </w:r>
            <w:r>
              <w:tab/>
            </w:r>
            <w:r>
              <w:tab/>
            </w:r>
            <w:r>
              <w:tab/>
            </w:r>
          </w:p>
          <w:p>
            <w:pPr>
              <w:pStyle w:val="12"/>
            </w:pPr>
            <w:r>
              <w:tab/>
            </w:r>
            <w:r>
              <w:tab/>
            </w:r>
            <w:r>
              <w:tab/>
            </w:r>
            <w:r>
              <w:tab/>
            </w:r>
            <w:r>
              <w:tab/>
            </w:r>
            <w:r>
              <w:tab/>
            </w:r>
          </w:p>
          <w:p>
            <w:pPr>
              <w:pStyle w:val="12"/>
            </w:pPr>
            <w:r>
              <w:tab/>
            </w:r>
            <w:r>
              <w:tab/>
            </w:r>
            <w:r>
              <w:tab/>
            </w:r>
            <w:r>
              <w:tab/>
            </w:r>
          </w:p>
          <w:p>
            <w:pPr>
              <w:pStyle w:val="12"/>
            </w:pPr>
          </w:p>
          <w:p>
            <w:pPr>
              <w:pStyle w:val="12"/>
            </w:pPr>
            <w:r>
              <w:t>2.项目建成实施后，可为项目区提供15000m3/d的优质补充水源，实现生态修复面积约756.35亩；</w:t>
            </w:r>
          </w:p>
          <w:p>
            <w:pPr>
              <w:pStyle w:val="12"/>
            </w:pPr>
            <w:r>
              <w:t>3.对污水处理厂尾水及卫西干渠来水进行深度净化，湿地出水水质主控指标可达到《地表水环境质量标准》（GB3838-2002）中地表水Ⅳ类标准，预计每年可削减CODCr 255.45t，NH3-N22.77t，TP 2.51t。</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生态修复</w:t>
            </w:r>
          </w:p>
        </w:tc>
        <w:tc>
          <w:tcPr>
            <w:tcW w:w="2835" w:type="dxa"/>
            <w:vAlign w:val="center"/>
          </w:tcPr>
          <w:p>
            <w:pPr>
              <w:pStyle w:val="12"/>
            </w:pPr>
            <w:r>
              <w:t>恢复区域生态</w:t>
            </w:r>
          </w:p>
        </w:tc>
        <w:tc>
          <w:tcPr>
            <w:tcW w:w="2551" w:type="dxa"/>
            <w:vAlign w:val="center"/>
          </w:tcPr>
          <w:p>
            <w:pPr>
              <w:pStyle w:val="12"/>
            </w:pPr>
            <w:r>
              <w:t>756.35亩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w:t>
            </w:r>
          </w:p>
        </w:tc>
        <w:tc>
          <w:tcPr>
            <w:tcW w:w="2835" w:type="dxa"/>
            <w:vAlign w:val="center"/>
          </w:tcPr>
          <w:p>
            <w:pPr>
              <w:pStyle w:val="12"/>
            </w:pPr>
            <w:r>
              <w:t>工程质量</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2835" w:type="dxa"/>
            <w:vAlign w:val="center"/>
          </w:tcPr>
          <w:p>
            <w:pPr>
              <w:pStyle w:val="12"/>
            </w:pPr>
            <w:r>
              <w:t>完成工作时间</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2835" w:type="dxa"/>
            <w:vAlign w:val="center"/>
          </w:tcPr>
          <w:p>
            <w:pPr>
              <w:pStyle w:val="12"/>
            </w:pPr>
            <w:r>
              <w:t>项目实际成本</w:t>
            </w:r>
          </w:p>
        </w:tc>
        <w:tc>
          <w:tcPr>
            <w:tcW w:w="2551" w:type="dxa"/>
            <w:vAlign w:val="center"/>
          </w:tcPr>
          <w:p>
            <w:pPr>
              <w:pStyle w:val="12"/>
            </w:pPr>
            <w:r>
              <w:t>≤3621万元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2835" w:type="dxa"/>
            <w:vAlign w:val="center"/>
          </w:tcPr>
          <w:p>
            <w:pPr>
              <w:pStyle w:val="12"/>
            </w:pPr>
            <w:r>
              <w:t>水资源的调蓄与循环利用水平</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改善了周边居民生活环境</w:t>
            </w:r>
          </w:p>
        </w:tc>
        <w:tc>
          <w:tcPr>
            <w:tcW w:w="2835" w:type="dxa"/>
            <w:vAlign w:val="center"/>
          </w:tcPr>
          <w:p>
            <w:pPr>
              <w:pStyle w:val="12"/>
            </w:pPr>
            <w:r>
              <w:t>改善了周边居民生活环境</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15、南水北调引江水费绩效目标表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1.缴纳水费1522.6万元。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完成南水北调水量900万方</w:t>
            </w:r>
          </w:p>
        </w:tc>
        <w:tc>
          <w:tcPr>
            <w:tcW w:w="2835" w:type="dxa"/>
            <w:vAlign w:val="center"/>
          </w:tcPr>
          <w:p>
            <w:pPr>
              <w:pStyle w:val="12"/>
            </w:pPr>
            <w:r>
              <w:t>完成南水北调水量900万方</w:t>
            </w:r>
          </w:p>
        </w:tc>
        <w:tc>
          <w:tcPr>
            <w:tcW w:w="2551" w:type="dxa"/>
            <w:vAlign w:val="center"/>
          </w:tcPr>
          <w:p>
            <w:pPr>
              <w:pStyle w:val="12"/>
            </w:pPr>
            <w:r>
              <w:t>≥900万方</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水费每立方米价格</w:t>
            </w:r>
          </w:p>
        </w:tc>
        <w:tc>
          <w:tcPr>
            <w:tcW w:w="2835" w:type="dxa"/>
            <w:vAlign w:val="center"/>
          </w:tcPr>
          <w:p>
            <w:pPr>
              <w:pStyle w:val="12"/>
            </w:pPr>
            <w:r>
              <w:t>水费每立方米价格</w:t>
            </w:r>
          </w:p>
        </w:tc>
        <w:tc>
          <w:tcPr>
            <w:tcW w:w="2551" w:type="dxa"/>
            <w:vAlign w:val="center"/>
          </w:tcPr>
          <w:p>
            <w:pPr>
              <w:pStyle w:val="12"/>
            </w:pPr>
            <w:r>
              <w:t>1.89元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足额缴纳水费1522.6万元</w:t>
            </w:r>
          </w:p>
        </w:tc>
        <w:tc>
          <w:tcPr>
            <w:tcW w:w="2835" w:type="dxa"/>
            <w:vAlign w:val="center"/>
          </w:tcPr>
          <w:p>
            <w:pPr>
              <w:pStyle w:val="12"/>
            </w:pPr>
            <w:r>
              <w:t>足额缴纳水费1522.6万元</w:t>
            </w:r>
          </w:p>
        </w:tc>
        <w:tc>
          <w:tcPr>
            <w:tcW w:w="2551" w:type="dxa"/>
            <w:vAlign w:val="center"/>
          </w:tcPr>
          <w:p>
            <w:pPr>
              <w:pStyle w:val="12"/>
            </w:pPr>
            <w:r>
              <w:t>≥1522.6万元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2022年度</w:t>
            </w:r>
          </w:p>
        </w:tc>
        <w:tc>
          <w:tcPr>
            <w:tcW w:w="2835" w:type="dxa"/>
            <w:vAlign w:val="center"/>
          </w:tcPr>
          <w:p>
            <w:pPr>
              <w:pStyle w:val="12"/>
            </w:pPr>
            <w:r>
              <w:t>2022年度完成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全县30万人以上全部用上南水北调合格水源</w:t>
            </w:r>
          </w:p>
        </w:tc>
        <w:tc>
          <w:tcPr>
            <w:tcW w:w="2835" w:type="dxa"/>
            <w:vAlign w:val="center"/>
          </w:tcPr>
          <w:p>
            <w:pPr>
              <w:pStyle w:val="12"/>
            </w:pPr>
            <w:r>
              <w:t>全县30万人以上全部用上南水北调合格水源</w:t>
            </w:r>
          </w:p>
        </w:tc>
        <w:tc>
          <w:tcPr>
            <w:tcW w:w="2551" w:type="dxa"/>
            <w:vAlign w:val="center"/>
          </w:tcPr>
          <w:p>
            <w:pPr>
              <w:pStyle w:val="12"/>
            </w:pPr>
            <w:r>
              <w:t>≥30万人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有利于水资源可持续利用</w:t>
            </w:r>
          </w:p>
        </w:tc>
        <w:tc>
          <w:tcPr>
            <w:tcW w:w="2835" w:type="dxa"/>
            <w:vAlign w:val="center"/>
          </w:tcPr>
          <w:p>
            <w:pPr>
              <w:pStyle w:val="12"/>
            </w:pPr>
            <w:r>
              <w:t>有利于水资源可持续利用</w:t>
            </w:r>
          </w:p>
        </w:tc>
        <w:tc>
          <w:tcPr>
            <w:tcW w:w="2551" w:type="dxa"/>
            <w:vAlign w:val="center"/>
          </w:tcPr>
          <w:p>
            <w:pPr>
              <w:pStyle w:val="12"/>
            </w:pPr>
            <w:r>
              <w:t>有利于水资源可持续利用</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居民满意度占比</w:t>
            </w:r>
          </w:p>
        </w:tc>
        <w:tc>
          <w:tcPr>
            <w:tcW w:w="2835" w:type="dxa"/>
            <w:vAlign w:val="center"/>
          </w:tcPr>
          <w:p>
            <w:pPr>
              <w:pStyle w:val="12"/>
            </w:pPr>
            <w:r>
              <w:t>满意群众占调查总数占比</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16、天泓智慧农业产业园排水工程款绩效目标表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1.埋设排水管道1500米，建设检查井等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新建水利工程</w:t>
            </w:r>
          </w:p>
        </w:tc>
        <w:tc>
          <w:tcPr>
            <w:tcW w:w="2835" w:type="dxa"/>
            <w:vAlign w:val="center"/>
          </w:tcPr>
          <w:p>
            <w:pPr>
              <w:pStyle w:val="12"/>
            </w:pPr>
            <w:r>
              <w:t>辅设供水主管道1500米</w:t>
            </w:r>
          </w:p>
        </w:tc>
        <w:tc>
          <w:tcPr>
            <w:tcW w:w="2551" w:type="dxa"/>
            <w:vAlign w:val="center"/>
          </w:tcPr>
          <w:p>
            <w:pPr>
              <w:pStyle w:val="12"/>
            </w:pPr>
            <w:r>
              <w:t>≥1500米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工程完成率</w:t>
            </w:r>
          </w:p>
        </w:tc>
        <w:tc>
          <w:tcPr>
            <w:tcW w:w="2835" w:type="dxa"/>
            <w:vAlign w:val="center"/>
          </w:tcPr>
          <w:p>
            <w:pPr>
              <w:pStyle w:val="12"/>
            </w:pPr>
            <w:r>
              <w:t>新建工程占计划的百分比</w:t>
            </w:r>
          </w:p>
        </w:tc>
        <w:tc>
          <w:tcPr>
            <w:tcW w:w="2551" w:type="dxa"/>
            <w:vAlign w:val="center"/>
          </w:tcPr>
          <w:p>
            <w:pPr>
              <w:pStyle w:val="12"/>
            </w:pPr>
            <w:r>
              <w:t>&gt;90%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工程总投资</w:t>
            </w:r>
          </w:p>
        </w:tc>
        <w:tc>
          <w:tcPr>
            <w:tcW w:w="2835" w:type="dxa"/>
            <w:vAlign w:val="center"/>
          </w:tcPr>
          <w:p>
            <w:pPr>
              <w:pStyle w:val="12"/>
            </w:pPr>
            <w:r>
              <w:t>工程合同投资150万元</w:t>
            </w:r>
          </w:p>
        </w:tc>
        <w:tc>
          <w:tcPr>
            <w:tcW w:w="2551" w:type="dxa"/>
            <w:vAlign w:val="center"/>
          </w:tcPr>
          <w:p>
            <w:pPr>
              <w:pStyle w:val="12"/>
            </w:pPr>
            <w:r>
              <w:t>≤150万元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有利于当地经济发展</w:t>
            </w:r>
          </w:p>
        </w:tc>
        <w:tc>
          <w:tcPr>
            <w:tcW w:w="2835" w:type="dxa"/>
            <w:vAlign w:val="center"/>
          </w:tcPr>
          <w:p>
            <w:pPr>
              <w:pStyle w:val="12"/>
            </w:pPr>
            <w:r>
              <w:t>有利于当地经济发展</w:t>
            </w:r>
          </w:p>
        </w:tc>
        <w:tc>
          <w:tcPr>
            <w:tcW w:w="2551" w:type="dxa"/>
            <w:vAlign w:val="center"/>
          </w:tcPr>
          <w:p>
            <w:pPr>
              <w:pStyle w:val="12"/>
            </w:pPr>
            <w:r>
              <w:t>有利于当地经济发展</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改善排水条件，解决园区积水</w:t>
            </w:r>
          </w:p>
        </w:tc>
        <w:tc>
          <w:tcPr>
            <w:tcW w:w="2835" w:type="dxa"/>
            <w:vAlign w:val="center"/>
          </w:tcPr>
          <w:p>
            <w:pPr>
              <w:pStyle w:val="12"/>
            </w:pPr>
            <w:r>
              <w:t>改善排水条件，解决园区积水</w:t>
            </w:r>
          </w:p>
        </w:tc>
        <w:tc>
          <w:tcPr>
            <w:tcW w:w="2551" w:type="dxa"/>
            <w:vAlign w:val="center"/>
          </w:tcPr>
          <w:p>
            <w:pPr>
              <w:pStyle w:val="12"/>
            </w:pPr>
            <w:r>
              <w:t>改善排水条件，解决园区积水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民众对工程满意度</w:t>
            </w:r>
          </w:p>
        </w:tc>
        <w:tc>
          <w:tcPr>
            <w:tcW w:w="2551" w:type="dxa"/>
            <w:vAlign w:val="center"/>
          </w:tcPr>
          <w:p>
            <w:pPr>
              <w:pStyle w:val="12"/>
            </w:pPr>
            <w:r>
              <w:t>≥85%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17、小流域水土保持综合治理项目绩效目标表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1.防治减少水土流失</w:t>
            </w:r>
          </w:p>
          <w:p>
            <w:pPr>
              <w:pStyle w:val="12"/>
            </w:pPr>
            <w:r>
              <w:t>2.保护和合理利用水土资源，改善我县生态环境，维护我县生态安全。项目实施后，为今后我县重大项目建设提供技术依据，增加广大人民群众的水土保持意识。</w:t>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完成治理任务40000平方米</w:t>
            </w:r>
          </w:p>
        </w:tc>
        <w:tc>
          <w:tcPr>
            <w:tcW w:w="2835" w:type="dxa"/>
            <w:vAlign w:val="center"/>
          </w:tcPr>
          <w:p>
            <w:pPr>
              <w:pStyle w:val="12"/>
            </w:pPr>
            <w:r>
              <w:t>风沙侵蚀区</w:t>
            </w:r>
          </w:p>
        </w:tc>
        <w:tc>
          <w:tcPr>
            <w:tcW w:w="2551" w:type="dxa"/>
            <w:vAlign w:val="center"/>
          </w:tcPr>
          <w:p>
            <w:pPr>
              <w:pStyle w:val="12"/>
            </w:pPr>
            <w:r>
              <w:t>≥40000平方米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保证完成年度目标</w:t>
            </w:r>
          </w:p>
        </w:tc>
        <w:tc>
          <w:tcPr>
            <w:tcW w:w="2835" w:type="dxa"/>
            <w:vAlign w:val="center"/>
          </w:tcPr>
          <w:p>
            <w:pPr>
              <w:pStyle w:val="12"/>
            </w:pPr>
            <w:r>
              <w:t>完成年度任务</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25元/平方米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按时完成建设任务</w:t>
            </w:r>
          </w:p>
        </w:tc>
        <w:tc>
          <w:tcPr>
            <w:tcW w:w="2835" w:type="dxa"/>
            <w:vAlign w:val="center"/>
          </w:tcPr>
          <w:p>
            <w:pPr>
              <w:pStyle w:val="12"/>
            </w:pPr>
            <w:r>
              <w:t>按时完成</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防治减少水土流失</w:t>
            </w:r>
          </w:p>
        </w:tc>
        <w:tc>
          <w:tcPr>
            <w:tcW w:w="2835" w:type="dxa"/>
            <w:vAlign w:val="center"/>
          </w:tcPr>
          <w:p>
            <w:pPr>
              <w:pStyle w:val="12"/>
            </w:pPr>
            <w:r>
              <w:t>防治减少水土流失</w:t>
            </w:r>
          </w:p>
        </w:tc>
        <w:tc>
          <w:tcPr>
            <w:tcW w:w="2551" w:type="dxa"/>
            <w:vAlign w:val="center"/>
          </w:tcPr>
          <w:p>
            <w:pPr>
              <w:pStyle w:val="12"/>
            </w:pPr>
            <w:r>
              <w:t>≥90%</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减少扬尘污染</w:t>
            </w:r>
          </w:p>
        </w:tc>
        <w:tc>
          <w:tcPr>
            <w:tcW w:w="2835" w:type="dxa"/>
            <w:vAlign w:val="center"/>
          </w:tcPr>
          <w:p>
            <w:pPr>
              <w:pStyle w:val="12"/>
            </w:pPr>
            <w:r>
              <w:t>减少扬尘污染</w:t>
            </w:r>
          </w:p>
        </w:tc>
        <w:tc>
          <w:tcPr>
            <w:tcW w:w="2551" w:type="dxa"/>
            <w:vAlign w:val="center"/>
          </w:tcPr>
          <w:p>
            <w:pPr>
              <w:pStyle w:val="12"/>
            </w:pPr>
            <w:r>
              <w:t>≥90%</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2022年，馆陶县水利局安排政府采购预算</w:t>
      </w:r>
      <w:r>
        <w:rPr>
          <w:rFonts w:hint="eastAsia" w:eastAsia="方正仿宋_GBK"/>
          <w:color w:val="000000"/>
          <w:sz w:val="28"/>
          <w:lang w:val="en-US" w:eastAsia="zh-CN"/>
        </w:rPr>
        <w:t>2</w:t>
      </w:r>
      <w:r>
        <w:rPr>
          <w:rFonts w:eastAsia="方正仿宋_GBK"/>
          <w:color w:val="000000"/>
          <w:sz w:val="28"/>
        </w:rPr>
        <w:t>.00万元。具体内容见下表。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332馆陶县水利局</w:t>
            </w:r>
          </w:p>
        </w:tc>
        <w:tc>
          <w:tcPr>
            <w:tcW w:w="8676" w:type="dxa"/>
            <w:gridSpan w:val="9"/>
            <w:tcBorders>
              <w:top w:val="single" w:color="FFFFFF" w:sz="6" w:space="0"/>
              <w:left w:val="single" w:color="FFFFFF" w:sz="6" w:space="0"/>
              <w:right w:val="single" w:color="FFFFFF" w:sz="6" w:space="0"/>
            </w:tcBorders>
            <w:vAlign w:val="center"/>
          </w:tcPr>
          <w:p>
            <w:pPr>
              <w:pStyle w:val="24"/>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asciiTheme="minorEastAsia" w:hAnsiTheme="minorEastAsia" w:eastAsiaTheme="minorEastAsia" w:cstheme="minorEastAsia"/>
                <w:b/>
                <w:sz w:val="21"/>
                <w:szCs w:val="21"/>
              </w:rPr>
              <w:t>合　计</w:t>
            </w:r>
          </w:p>
        </w:tc>
        <w:tc>
          <w:tcPr>
            <w:tcW w:w="964" w:type="dxa"/>
            <w:vAlign w:val="center"/>
          </w:tcPr>
          <w:p>
            <w:pPr>
              <w:pStyle w:val="10"/>
            </w:pPr>
            <w:r>
              <w:rPr>
                <w:rFonts w:hint="eastAsia" w:asciiTheme="minorEastAsia" w:hAnsiTheme="minorEastAsia" w:eastAsiaTheme="minorEastAsia" w:cstheme="minorEastAsia"/>
                <w:b/>
                <w:sz w:val="21"/>
                <w:szCs w:val="21"/>
                <w:lang w:val="en-US" w:eastAsia="zh-CN"/>
              </w:rPr>
              <w:t>2.00</w:t>
            </w: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10"/>
            </w:pPr>
            <w:r>
              <w:rPr>
                <w:rFonts w:hint="eastAsia" w:asciiTheme="minorEastAsia" w:hAnsiTheme="minorEastAsia" w:eastAsiaTheme="minorEastAsia" w:cstheme="minorEastAsia"/>
                <w:b/>
                <w:sz w:val="21"/>
                <w:szCs w:val="21"/>
                <w:lang w:val="en-US" w:eastAsia="zh-CN"/>
              </w:rPr>
              <w:t>2.00</w:t>
            </w:r>
          </w:p>
        </w:tc>
        <w:tc>
          <w:tcPr>
            <w:tcW w:w="964" w:type="dxa"/>
            <w:vAlign w:val="center"/>
          </w:tcPr>
          <w:p>
            <w:pPr>
              <w:pStyle w:val="10"/>
            </w:pPr>
            <w:r>
              <w:rPr>
                <w:rFonts w:hint="eastAsia" w:asciiTheme="minorEastAsia" w:hAnsiTheme="minorEastAsia" w:eastAsiaTheme="minorEastAsia" w:cstheme="minorEastAsia"/>
                <w:b/>
                <w:sz w:val="21"/>
                <w:szCs w:val="21"/>
                <w:lang w:val="en-US" w:eastAsia="zh-CN"/>
              </w:rP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Theme="minorEastAsia" w:hAnsiTheme="minorEastAsia" w:eastAsiaTheme="minorEastAsia" w:cstheme="minorEastAsia"/>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Theme="minorEastAsia" w:hAnsiTheme="minorEastAsia" w:eastAsiaTheme="minorEastAsia" w:cstheme="minorEastAsia"/>
                <w:sz w:val="21"/>
                <w:szCs w:val="21"/>
              </w:rPr>
              <w:t>计算机设备</w:t>
            </w:r>
          </w:p>
        </w:tc>
        <w:tc>
          <w:tcPr>
            <w:tcW w:w="1134" w:type="dxa"/>
            <w:vAlign w:val="center"/>
          </w:tcPr>
          <w:p>
            <w:pPr>
              <w:spacing w:line="300" w:lineRule="exact"/>
              <w:jc w:val="left"/>
            </w:pPr>
            <w:r>
              <w:rPr>
                <w:rFonts w:hint="eastAsia" w:asciiTheme="minorEastAsia" w:hAnsiTheme="minorEastAsia" w:eastAsiaTheme="minorEastAsia" w:cstheme="minorEastAsia"/>
                <w:sz w:val="21"/>
                <w:szCs w:val="21"/>
              </w:rPr>
              <w:t>A020101</w:t>
            </w:r>
            <w:r>
              <w:rPr>
                <w:rFonts w:hint="eastAsia" w:asciiTheme="minorEastAsia" w:hAnsiTheme="minorEastAsia" w:eastAsiaTheme="minorEastAsia" w:cstheme="minorEastAsia"/>
                <w:sz w:val="21"/>
                <w:szCs w:val="21"/>
                <w:lang w:val="en-US" w:eastAsia="zh-CN"/>
              </w:rPr>
              <w:t>04</w:t>
            </w:r>
          </w:p>
        </w:tc>
        <w:tc>
          <w:tcPr>
            <w:tcW w:w="709" w:type="dxa"/>
            <w:vAlign w:val="center"/>
          </w:tcPr>
          <w:p>
            <w:pPr>
              <w:spacing w:line="300" w:lineRule="exact"/>
              <w:jc w:val="left"/>
            </w:pPr>
            <w:r>
              <w:rPr>
                <w:rFonts w:hint="eastAsia" w:asciiTheme="minorEastAsia" w:hAnsiTheme="minorEastAsia" w:eastAsiaTheme="minorEastAsia" w:cstheme="minorEastAsia"/>
                <w:sz w:val="21"/>
                <w:szCs w:val="21"/>
              </w:rPr>
              <w:t>台</w:t>
            </w:r>
          </w:p>
        </w:tc>
        <w:tc>
          <w:tcPr>
            <w:tcW w:w="850" w:type="dxa"/>
            <w:vAlign w:val="center"/>
          </w:tcPr>
          <w:p>
            <w:pPr>
              <w:spacing w:line="300" w:lineRule="exact"/>
              <w:jc w:val="right"/>
            </w:pPr>
            <w:r>
              <w:rPr>
                <w:rFonts w:hint="eastAsia" w:asciiTheme="minorEastAsia" w:hAnsiTheme="minorEastAsia" w:eastAsiaTheme="minorEastAsia" w:cstheme="minorEastAsia"/>
                <w:sz w:val="21"/>
                <w:szCs w:val="21"/>
                <w:lang w:val="en-US" w:eastAsia="zh-CN"/>
              </w:rPr>
              <w:t>2</w:t>
            </w:r>
          </w:p>
        </w:tc>
        <w:tc>
          <w:tcPr>
            <w:tcW w:w="850" w:type="dxa"/>
            <w:vAlign w:val="center"/>
          </w:tcPr>
          <w:p>
            <w:pPr>
              <w:spacing w:line="300" w:lineRule="exact"/>
              <w:jc w:val="center"/>
            </w:pPr>
            <w:r>
              <w:rPr>
                <w:rFonts w:hint="eastAsia" w:asciiTheme="minorEastAsia" w:hAnsiTheme="minorEastAsia" w:eastAsiaTheme="minorEastAsia" w:cstheme="minorEastAsia"/>
                <w:sz w:val="21"/>
                <w:szCs w:val="21"/>
              </w:rPr>
              <w:t>0.5</w:t>
            </w:r>
          </w:p>
        </w:tc>
        <w:tc>
          <w:tcPr>
            <w:tcW w:w="964" w:type="dxa"/>
            <w:vAlign w:val="center"/>
          </w:tcPr>
          <w:p>
            <w:pPr>
              <w:spacing w:line="300" w:lineRule="exact"/>
              <w:jc w:val="center"/>
            </w:pPr>
            <w:r>
              <w:rPr>
                <w:rFonts w:hint="eastAsia" w:asciiTheme="minorEastAsia" w:hAnsiTheme="minorEastAsia" w:eastAsiaTheme="minorEastAsia" w:cstheme="minorEastAsia"/>
                <w:sz w:val="21"/>
                <w:szCs w:val="21"/>
                <w:lang w:val="en-US" w:eastAsia="zh-CN"/>
              </w:rPr>
              <w:t>1.00</w:t>
            </w:r>
          </w:p>
        </w:tc>
        <w:tc>
          <w:tcPr>
            <w:tcW w:w="964" w:type="dxa"/>
            <w:vAlign w:val="center"/>
          </w:tcPr>
          <w:p>
            <w:pPr>
              <w:spacing w:line="300" w:lineRule="exact"/>
              <w:jc w:val="center"/>
            </w:pPr>
            <w:r>
              <w:rPr>
                <w:rFonts w:hint="eastAsia" w:asciiTheme="minorEastAsia" w:hAnsiTheme="minorEastAsia" w:eastAsiaTheme="minorEastAsia" w:cstheme="minorEastAsia"/>
                <w:sz w:val="21"/>
                <w:szCs w:val="21"/>
                <w:lang w:val="en-US" w:eastAsia="zh-CN"/>
              </w:rP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宋体" w:hAnsi="宋体" w:cs="宋体"/>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方正书宋_GBK" w:eastAsia="方正书宋_GBK"/>
                <w:sz w:val="21"/>
                <w:szCs w:val="21"/>
              </w:rPr>
              <w:t>打印</w:t>
            </w:r>
            <w:r>
              <w:rPr>
                <w:rFonts w:hint="eastAsia" w:ascii="宋体" w:hAnsi="宋体" w:cs="宋体"/>
                <w:sz w:val="21"/>
                <w:szCs w:val="21"/>
              </w:rPr>
              <w:t>设备</w:t>
            </w:r>
          </w:p>
        </w:tc>
        <w:tc>
          <w:tcPr>
            <w:tcW w:w="1134" w:type="dxa"/>
            <w:vAlign w:val="center"/>
          </w:tcPr>
          <w:p>
            <w:pPr>
              <w:spacing w:line="300" w:lineRule="exact"/>
              <w:jc w:val="left"/>
            </w:pPr>
            <w:r>
              <w:rPr>
                <w:rFonts w:ascii="宋体" w:hAnsi="宋体" w:cs="宋体"/>
                <w:sz w:val="21"/>
                <w:szCs w:val="21"/>
              </w:rPr>
              <w:t>A02010601</w:t>
            </w:r>
            <w:r>
              <w:rPr>
                <w:rFonts w:hint="eastAsia" w:ascii="宋体" w:hAnsi="宋体" w:cs="宋体"/>
                <w:sz w:val="21"/>
                <w:szCs w:val="21"/>
                <w:lang w:val="en-US" w:eastAsia="zh-CN"/>
              </w:rPr>
              <w:t>02</w:t>
            </w:r>
          </w:p>
        </w:tc>
        <w:tc>
          <w:tcPr>
            <w:tcW w:w="709" w:type="dxa"/>
            <w:vAlign w:val="center"/>
          </w:tcPr>
          <w:p>
            <w:pPr>
              <w:spacing w:line="300" w:lineRule="exact"/>
              <w:jc w:val="left"/>
            </w:pPr>
            <w:r>
              <w:rPr>
                <w:rFonts w:hint="eastAsia" w:ascii="宋体" w:hAnsi="宋体" w:cs="宋体"/>
                <w:sz w:val="21"/>
                <w:szCs w:val="21"/>
              </w:rPr>
              <w:t>台</w:t>
            </w:r>
          </w:p>
        </w:tc>
        <w:tc>
          <w:tcPr>
            <w:tcW w:w="850" w:type="dxa"/>
            <w:vAlign w:val="center"/>
          </w:tcPr>
          <w:p>
            <w:pPr>
              <w:spacing w:line="300" w:lineRule="exact"/>
              <w:jc w:val="right"/>
            </w:pPr>
            <w:r>
              <w:rPr>
                <w:rFonts w:hint="eastAsia" w:ascii="宋体" w:cs="宋体"/>
                <w:sz w:val="21"/>
                <w:szCs w:val="21"/>
                <w:lang w:val="en-US" w:eastAsia="zh-CN"/>
              </w:rPr>
              <w:t>2</w:t>
            </w:r>
          </w:p>
        </w:tc>
        <w:tc>
          <w:tcPr>
            <w:tcW w:w="850" w:type="dxa"/>
            <w:vAlign w:val="center"/>
          </w:tcPr>
          <w:p>
            <w:pPr>
              <w:spacing w:line="300" w:lineRule="exact"/>
              <w:jc w:val="center"/>
            </w:pPr>
            <w:r>
              <w:rPr>
                <w:rFonts w:hint="eastAsia" w:ascii="宋体" w:eastAsia="宋体" w:cs="宋体"/>
                <w:sz w:val="21"/>
                <w:szCs w:val="21"/>
                <w:lang w:val="en-US" w:eastAsia="zh-CN"/>
              </w:rPr>
              <w:t>0.25</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宋体" w:hAnsi="宋体" w:cs="宋体"/>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方正书宋_GBK" w:eastAsia="方正书宋_GBK"/>
                <w:sz w:val="21"/>
                <w:szCs w:val="21"/>
                <w:lang w:val="en-US" w:eastAsia="zh-CN"/>
              </w:rPr>
              <w:t>一体化机</w:t>
            </w:r>
          </w:p>
        </w:tc>
        <w:tc>
          <w:tcPr>
            <w:tcW w:w="1134" w:type="dxa"/>
            <w:vAlign w:val="center"/>
          </w:tcPr>
          <w:p>
            <w:pPr>
              <w:spacing w:line="300" w:lineRule="exact"/>
              <w:jc w:val="left"/>
            </w:pPr>
            <w:r>
              <w:rPr>
                <w:rFonts w:ascii="宋体" w:hAnsi="宋体" w:cs="宋体"/>
                <w:sz w:val="21"/>
                <w:szCs w:val="21"/>
              </w:rPr>
              <w:t>A020</w:t>
            </w:r>
            <w:r>
              <w:rPr>
                <w:rFonts w:hint="eastAsia" w:ascii="宋体" w:hAnsi="宋体" w:cs="宋体"/>
                <w:sz w:val="21"/>
                <w:szCs w:val="21"/>
                <w:lang w:val="en-US" w:eastAsia="zh-CN"/>
              </w:rPr>
              <w:t>204</w:t>
            </w:r>
          </w:p>
        </w:tc>
        <w:tc>
          <w:tcPr>
            <w:tcW w:w="709" w:type="dxa"/>
            <w:vAlign w:val="center"/>
          </w:tcPr>
          <w:p>
            <w:pPr>
              <w:spacing w:line="300" w:lineRule="exact"/>
              <w:jc w:val="left"/>
            </w:pPr>
            <w:r>
              <w:rPr>
                <w:rFonts w:hint="eastAsia" w:ascii="宋体" w:hAnsi="宋体" w:cs="宋体"/>
                <w:sz w:val="21"/>
                <w:szCs w:val="21"/>
                <w:lang w:eastAsia="zh-CN"/>
              </w:rPr>
              <w:t>台</w:t>
            </w:r>
          </w:p>
        </w:tc>
        <w:tc>
          <w:tcPr>
            <w:tcW w:w="850" w:type="dxa"/>
            <w:vAlign w:val="center"/>
          </w:tcPr>
          <w:p>
            <w:pPr>
              <w:spacing w:line="300" w:lineRule="exact"/>
              <w:jc w:val="right"/>
            </w:pPr>
            <w:r>
              <w:rPr>
                <w:rFonts w:hint="eastAsia" w:ascii="宋体" w:cs="宋体"/>
                <w:sz w:val="21"/>
                <w:szCs w:val="21"/>
                <w:lang w:val="en-US" w:eastAsia="zh-CN"/>
              </w:rPr>
              <w:t>1</w:t>
            </w:r>
          </w:p>
        </w:tc>
        <w:tc>
          <w:tcPr>
            <w:tcW w:w="850"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馆陶县水利局（含所属单位）上年末固定资产金额为1729</w:t>
      </w:r>
      <w:r>
        <w:rPr>
          <w:rFonts w:eastAsia="方正仿宋_GBK"/>
          <w:color w:val="000000"/>
          <w:sz w:val="28"/>
          <w:lang w:eastAsia="zh-CN"/>
        </w:rPr>
        <w:t>.</w:t>
      </w:r>
      <w:r>
        <w:rPr>
          <w:rFonts w:eastAsia="方正仿宋_GBK"/>
          <w:color w:val="000000"/>
          <w:sz w:val="28"/>
        </w:rPr>
        <w:t>17538万元（详见下表）。本年度拟购置固定资产总额为2.00万元，已按要求列入政府采购预算，详见政府采购预算表。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332馆陶县水利局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17291753.80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2828</w:t>
            </w:r>
          </w:p>
        </w:tc>
        <w:tc>
          <w:tcPr>
            <w:tcW w:w="2835" w:type="dxa"/>
            <w:vAlign w:val="center"/>
          </w:tcPr>
          <w:p>
            <w:pPr>
              <w:pStyle w:val="11"/>
            </w:pPr>
            <w:r>
              <w:t>13396400.00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6</w:t>
            </w:r>
          </w:p>
        </w:tc>
        <w:tc>
          <w:tcPr>
            <w:tcW w:w="2835" w:type="dxa"/>
            <w:vAlign w:val="center"/>
          </w:tcPr>
          <w:p>
            <w:pPr>
              <w:pStyle w:val="11"/>
            </w:pPr>
            <w:r>
              <w:t>798300.00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3097053.80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86"/>
    <w:family w:val="script"/>
    <w:pitch w:val="default"/>
    <w:sig w:usb0="00000000" w:usb1="00000000" w:usb2="00000010" w:usb3="00000000" w:csb0="00040000" w:csb1="00000000"/>
  </w:font>
  <w:font w:name="方正书宋_GBK">
    <w:altName w:val="微软雅黑"/>
    <w:panose1 w:val="02000000000000000000"/>
    <w:charset w:val="86"/>
    <w:family w:val="script"/>
    <w:pitch w:val="default"/>
    <w:sig w:usb0="00000000" w:usb1="00000000" w:usb2="00000000" w:usb3="00000000" w:csb0="00160000" w:csb1="00000000"/>
  </w:font>
  <w:font w:name="方正仿宋_GBK">
    <w:altName w:val="微软雅黑"/>
    <w:panose1 w:val="02000000000000000000"/>
    <w:charset w:val="86"/>
    <w:family w:val="roman"/>
    <w:pitch w:val="default"/>
    <w:sig w:usb0="00000000" w:usb1="00000000" w:usb2="00000000" w:usb3="00000000" w:csb0="00160000" w:csb1="00000000"/>
  </w:font>
  <w:font w:name="方正楷体_GBK">
    <w:altName w:val="微软雅黑"/>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5" o:spid="_x0000_s1025" o:spt="202" type="#_x0000_t202" style="position:absolute;left:0pt;margin-top:0pt;height:13.8pt;width:12.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jc w:val="right"/>
                </w:pPr>
                <w:r>
                  <w:fldChar w:fldCharType="begin"/>
                </w:r>
                <w:r>
                  <w:instrText xml:space="preserve">PAGE "page number"</w:instrText>
                </w:r>
                <w:r>
                  <w:fldChar w:fldCharType="separate"/>
                </w:r>
                <w:r>
                  <w:t>111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3.8pt;width:12.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112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762EAF"/>
    <w:rsid w:val="00087BC6"/>
    <w:rsid w:val="00592A29"/>
    <w:rsid w:val="00705DCE"/>
    <w:rsid w:val="00762EAF"/>
    <w:rsid w:val="00BB5696"/>
    <w:rsid w:val="00F47E9A"/>
    <w:rsid w:val="0170383F"/>
    <w:rsid w:val="13BB7E21"/>
    <w:rsid w:val="22160D89"/>
    <w:rsid w:val="2D7F5F19"/>
    <w:rsid w:val="3282111E"/>
    <w:rsid w:val="40275989"/>
    <w:rsid w:val="5D2418A5"/>
    <w:rsid w:val="782E1688"/>
    <w:rsid w:val="B7FF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14410</Words>
  <Characters>18874</Characters>
  <Lines>168</Lines>
  <Paragraphs>47</Paragraphs>
  <TotalTime>0</TotalTime>
  <ScaleCrop>false</ScaleCrop>
  <LinksUpToDate>false</LinksUpToDate>
  <CharactersWithSpaces>19107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2022-03-21T23:21:00Z</dcterms:created>
  <dc:creator>Administrator</dc:creator>
  <cp:lastModifiedBy>Sally</cp:lastModifiedBy>
  <dcterms:modified xsi:type="dcterms:W3CDTF">2024-05-28T03:24:40Z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9724AB15035949D48C4917441760F2DB_12</vt:lpwstr>
  </property>
</Properties>
</file>