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3615C6">
      <w:pPr>
        <w:adjustRightInd w:val="0"/>
        <w:snapToGrid w:val="0"/>
        <w:jc w:val="center"/>
        <w:rPr>
          <w:rFonts w:ascii="方正小标宋_GBK" w:hAnsi="Times New Roman" w:eastAsia="方正小标宋_GBK" w:cs="Times New Roman"/>
          <w:sz w:val="44"/>
          <w:szCs w:val="44"/>
        </w:rPr>
      </w:pPr>
      <w:r>
        <w:rPr>
          <w:rFonts w:hint="eastAsia" w:ascii="方正小标宋_GBK" w:hAnsi="Times New Roman" w:eastAsia="方正小标宋_GBK" w:cs="方正小标宋_GBK"/>
          <w:sz w:val="44"/>
          <w:szCs w:val="44"/>
        </w:rPr>
        <w:t>馆陶县市场监督管理局</w:t>
      </w:r>
    </w:p>
    <w:p w14:paraId="614E254A">
      <w:pPr>
        <w:adjustRightInd w:val="0"/>
        <w:snapToGrid w:val="0"/>
        <w:jc w:val="center"/>
        <w:rPr>
          <w:rFonts w:ascii="方正小标宋_GBK" w:hAnsi="Times New Roman" w:eastAsia="方正小标宋_GBK" w:cs="Times New Roman"/>
          <w:sz w:val="44"/>
          <w:szCs w:val="44"/>
        </w:rPr>
      </w:pPr>
      <w:r>
        <w:rPr>
          <w:rFonts w:ascii="方正小标宋_GBK" w:hAnsi="Times New Roman" w:eastAsia="方正小标宋_GBK" w:cs="方正小标宋_GBK"/>
          <w:sz w:val="44"/>
          <w:szCs w:val="44"/>
        </w:rPr>
        <w:t>202</w:t>
      </w:r>
      <w:r>
        <w:rPr>
          <w:rFonts w:hint="eastAsia" w:ascii="方正小标宋_GBK" w:hAnsi="Times New Roman" w:eastAsia="方正小标宋_GBK" w:cs="方正小标宋_GBK"/>
          <w:sz w:val="44"/>
          <w:szCs w:val="44"/>
          <w:lang w:val="en-US" w:eastAsia="zh-CN"/>
        </w:rPr>
        <w:t>1</w:t>
      </w:r>
      <w:r>
        <w:rPr>
          <w:rFonts w:hint="eastAsia" w:ascii="方正小标宋_GBK" w:hAnsi="Times New Roman" w:eastAsia="方正小标宋_GBK" w:cs="方正小标宋_GBK"/>
          <w:sz w:val="44"/>
          <w:szCs w:val="44"/>
        </w:rPr>
        <w:t>年部门预算信息公开情况说明</w:t>
      </w:r>
    </w:p>
    <w:p w14:paraId="6D5B7492">
      <w:pPr>
        <w:ind w:firstLine="640"/>
        <w:rPr>
          <w:rFonts w:ascii="Times New Roman" w:hAnsi="Times New Roman" w:eastAsia="仿宋" w:cs="Times New Roman"/>
          <w:sz w:val="32"/>
          <w:szCs w:val="32"/>
        </w:rPr>
      </w:pPr>
    </w:p>
    <w:p w14:paraId="30DF629F">
      <w:pPr>
        <w:ind w:firstLine="640"/>
        <w:rPr>
          <w:rFonts w:ascii="Times New Roman" w:hAnsi="Times New Roman" w:eastAsia="仿宋" w:cs="Times New Roman"/>
          <w:sz w:val="32"/>
          <w:szCs w:val="32"/>
        </w:rPr>
      </w:pPr>
      <w:r>
        <w:rPr>
          <w:rFonts w:hint="eastAsia" w:ascii="Times New Roman" w:hAnsi="Times New Roman" w:eastAsia="仿宋" w:cs="仿宋"/>
          <w:sz w:val="32"/>
          <w:szCs w:val="32"/>
        </w:rPr>
        <w:t>按照《</w:t>
      </w:r>
      <w:r>
        <w:rPr>
          <w:rFonts w:hint="eastAsia" w:ascii="Times New Roman" w:hAnsi="Times New Roman" w:eastAsia="仿宋" w:cs="仿宋"/>
          <w:sz w:val="32"/>
          <w:szCs w:val="32"/>
          <w:lang w:eastAsia="zh-CN"/>
        </w:rPr>
        <w:t>中华人民共和国</w:t>
      </w:r>
      <w:r>
        <w:rPr>
          <w:rFonts w:hint="eastAsia" w:ascii="Times New Roman" w:hAnsi="Times New Roman" w:eastAsia="仿宋" w:cs="仿宋"/>
          <w:sz w:val="32"/>
          <w:szCs w:val="32"/>
        </w:rPr>
        <w:t>预算法》、《地方预决算公开操作规程》和《河北省省级预算公开办法》规定，现将馆陶县市场监督管理局</w:t>
      </w:r>
      <w:r>
        <w:rPr>
          <w:rFonts w:ascii="Times New Roman" w:hAnsi="Times New Roman" w:eastAsia="仿宋" w:cs="Times New Roman"/>
          <w:sz w:val="32"/>
          <w:szCs w:val="32"/>
        </w:rPr>
        <w:t>202</w:t>
      </w:r>
      <w:r>
        <w:rPr>
          <w:rFonts w:hint="eastAsia" w:ascii="Times New Roman" w:hAnsi="Times New Roman" w:eastAsia="仿宋" w:cs="Times New Roman"/>
          <w:sz w:val="32"/>
          <w:szCs w:val="32"/>
          <w:lang w:val="en-US" w:eastAsia="zh-CN"/>
        </w:rPr>
        <w:t>1</w:t>
      </w:r>
      <w:r>
        <w:rPr>
          <w:rFonts w:hint="eastAsia" w:ascii="Times New Roman" w:hAnsi="Times New Roman" w:eastAsia="仿宋" w:cs="仿宋"/>
          <w:sz w:val="32"/>
          <w:szCs w:val="32"/>
        </w:rPr>
        <w:t>年部门预算公开如下：</w:t>
      </w:r>
    </w:p>
    <w:p w14:paraId="48D4A05B">
      <w:pPr>
        <w:ind w:firstLine="640"/>
        <w:rPr>
          <w:rFonts w:ascii="黑体" w:hAnsi="黑体" w:eastAsia="黑体" w:cs="Times New Roman"/>
          <w:sz w:val="32"/>
          <w:szCs w:val="32"/>
        </w:rPr>
      </w:pPr>
      <w:r>
        <w:rPr>
          <w:rFonts w:hint="eastAsia" w:ascii="黑体" w:hAnsi="黑体" w:eastAsia="黑体" w:cs="黑体"/>
          <w:sz w:val="32"/>
          <w:szCs w:val="32"/>
        </w:rPr>
        <w:t>一、部门职责及机构设置情况</w:t>
      </w:r>
    </w:p>
    <w:p w14:paraId="02905464">
      <w:pPr>
        <w:ind w:firstLine="640"/>
        <w:rPr>
          <w:rFonts w:ascii="Times New Roman" w:hAnsi="Times New Roman" w:eastAsia="仿宋" w:cs="Times New Roman"/>
          <w:sz w:val="32"/>
          <w:szCs w:val="32"/>
        </w:rPr>
      </w:pPr>
      <w:r>
        <w:rPr>
          <w:rFonts w:hint="eastAsia" w:ascii="仿宋" w:hAnsi="仿宋" w:eastAsia="仿宋" w:cs="仿宋"/>
          <w:b/>
          <w:bCs/>
          <w:sz w:val="32"/>
          <w:szCs w:val="32"/>
        </w:rPr>
        <w:t>部门职责：</w:t>
      </w:r>
      <w:r>
        <w:rPr>
          <w:rFonts w:hint="eastAsia" w:ascii="仿宋" w:hAnsi="仿宋" w:eastAsia="仿宋" w:cs="仿宋"/>
          <w:sz w:val="32"/>
          <w:szCs w:val="32"/>
        </w:rPr>
        <w:t>馆陶县市场监督管理局（简称县市场监督管理局）为县政府工作部门，</w:t>
      </w:r>
      <w:r>
        <w:rPr>
          <w:rFonts w:hint="eastAsia" w:ascii="Times New Roman" w:hAnsi="Times New Roman" w:eastAsia="仿宋" w:cs="仿宋"/>
          <w:sz w:val="32"/>
          <w:szCs w:val="32"/>
        </w:rPr>
        <w:t>行使下列职权：</w:t>
      </w:r>
    </w:p>
    <w:p w14:paraId="6E74504B">
      <w:pPr>
        <w:spacing w:line="600" w:lineRule="exact"/>
        <w:ind w:firstLine="640" w:firstLineChars="200"/>
        <w:rPr>
          <w:rFonts w:ascii="仿宋" w:hAnsi="仿宋" w:eastAsia="仿宋" w:cs="Times New Roman"/>
          <w:sz w:val="32"/>
          <w:szCs w:val="32"/>
        </w:rPr>
      </w:pPr>
      <w:r>
        <w:rPr>
          <w:rFonts w:hint="eastAsia" w:ascii="仿宋" w:hAnsi="仿宋" w:eastAsia="仿宋" w:cs="仿宋"/>
          <w:sz w:val="32"/>
          <w:szCs w:val="32"/>
        </w:rPr>
        <w:t>（一）负责全县市场综合监督管理。组织实施质量强县战略、食品药品安全战略、标准化战略、知识产权战略，规范和维护市场秩序，营造诚实守信、公平竞争的市场环境。</w:t>
      </w:r>
    </w:p>
    <w:p w14:paraId="359EB050">
      <w:pPr>
        <w:spacing w:line="600" w:lineRule="exact"/>
        <w:ind w:firstLine="640" w:firstLineChars="200"/>
        <w:rPr>
          <w:rFonts w:ascii="仿宋" w:hAnsi="仿宋" w:eastAsia="仿宋" w:cs="Times New Roman"/>
          <w:sz w:val="32"/>
          <w:szCs w:val="32"/>
        </w:rPr>
      </w:pPr>
      <w:r>
        <w:rPr>
          <w:rFonts w:hint="eastAsia" w:ascii="仿宋" w:hAnsi="仿宋" w:eastAsia="仿宋" w:cs="仿宋"/>
          <w:sz w:val="32"/>
          <w:szCs w:val="32"/>
        </w:rPr>
        <w:t>（二）负责组织和指导全县市场监管综合执法工作。指导全县市场监管综合执法队伍整合和建设，推动实行统一的市场监管。组织查处重大违法案件。规范市场监管行政执法行为。</w:t>
      </w:r>
    </w:p>
    <w:p w14:paraId="77FAB8EF">
      <w:pPr>
        <w:spacing w:line="600" w:lineRule="exact"/>
        <w:ind w:firstLine="640" w:firstLineChars="200"/>
        <w:rPr>
          <w:rFonts w:ascii="仿宋" w:hAnsi="仿宋" w:eastAsia="仿宋" w:cs="Times New Roman"/>
          <w:color w:val="FF0000"/>
          <w:sz w:val="32"/>
          <w:szCs w:val="32"/>
        </w:rPr>
      </w:pPr>
      <w:r>
        <w:rPr>
          <w:rFonts w:hint="eastAsia" w:ascii="仿宋" w:hAnsi="仿宋" w:eastAsia="仿宋" w:cs="仿宋"/>
          <w:sz w:val="32"/>
          <w:szCs w:val="32"/>
        </w:rPr>
        <w:t>（三）负责监督管理市场秩序。依法监督管理全县市场交易、网络商品交易及有关服务的行为；组织指导查处价格收费违法违规、不正当竞争、违法直销、传销、侵犯商标专利知识产权和制售假冒伪劣行为；指导全县广告业发展，监督管理广告活动；</w:t>
      </w:r>
      <w:r>
        <w:rPr>
          <w:rFonts w:hint="eastAsia" w:ascii="仿宋" w:hAnsi="仿宋" w:eastAsia="仿宋" w:cs="仿宋"/>
          <w:color w:val="000000"/>
          <w:sz w:val="32"/>
          <w:szCs w:val="32"/>
        </w:rPr>
        <w:t>指导</w:t>
      </w:r>
      <w:r>
        <w:rPr>
          <w:rFonts w:hint="eastAsia" w:ascii="仿宋" w:hAnsi="仿宋" w:eastAsia="仿宋" w:cs="仿宋"/>
          <w:sz w:val="32"/>
          <w:szCs w:val="32"/>
        </w:rPr>
        <w:t>查处无照生产经营和相关无证生产经营行为；负责维护消费者权益；</w:t>
      </w:r>
      <w:r>
        <w:rPr>
          <w:rFonts w:hint="eastAsia" w:ascii="仿宋" w:hAnsi="仿宋" w:eastAsia="仿宋" w:cs="仿宋"/>
          <w:color w:val="000000"/>
          <w:sz w:val="32"/>
          <w:szCs w:val="32"/>
        </w:rPr>
        <w:t>指导县消费者协会开展消费维权工作。</w:t>
      </w:r>
      <w:r>
        <w:rPr>
          <w:rFonts w:hint="eastAsia" w:ascii="仿宋" w:hAnsi="仿宋" w:eastAsia="仿宋" w:cs="仿宋"/>
          <w:sz w:val="32"/>
          <w:szCs w:val="32"/>
        </w:rPr>
        <w:t>根据上级授权，负责对经营者集中行为进行反垄断审查，负责垄断协议、滥用市场支配地位和滥用行政权力排除、限制竞争等反垄断执法工作。</w:t>
      </w:r>
      <w:r>
        <w:rPr>
          <w:rFonts w:hint="eastAsia" w:ascii="仿宋" w:hAnsi="仿宋" w:eastAsia="仿宋" w:cs="仿宋"/>
          <w:color w:val="000000"/>
          <w:sz w:val="32"/>
          <w:szCs w:val="32"/>
        </w:rPr>
        <w:t>指导企业在国外的反垄断应诉工作。</w:t>
      </w:r>
    </w:p>
    <w:p w14:paraId="36FC235F">
      <w:pPr>
        <w:spacing w:line="600" w:lineRule="exact"/>
        <w:ind w:firstLine="640" w:firstLineChars="200"/>
        <w:rPr>
          <w:rFonts w:ascii="仿宋" w:hAnsi="仿宋" w:eastAsia="仿宋" w:cs="Times New Roman"/>
          <w:sz w:val="32"/>
          <w:szCs w:val="32"/>
        </w:rPr>
      </w:pPr>
      <w:r>
        <w:rPr>
          <w:rFonts w:hint="eastAsia" w:ascii="仿宋" w:hAnsi="仿宋" w:eastAsia="仿宋" w:cs="仿宋"/>
          <w:sz w:val="32"/>
          <w:szCs w:val="32"/>
        </w:rPr>
        <w:t>（四）负责全县宏观质量管理。拟订并实施全县质量发展的制度措施。统筹全县质量基础设施建设与应用，会同有关部门组织实施重大工程设备质量监理制度，组织重大质量事故调查，组织实施缺陷产品召回制度，监督管理产品防伪工作。</w:t>
      </w:r>
    </w:p>
    <w:p w14:paraId="47EF6F83">
      <w:pPr>
        <w:spacing w:line="600" w:lineRule="exact"/>
        <w:ind w:firstLine="640" w:firstLineChars="200"/>
        <w:rPr>
          <w:rFonts w:ascii="仿宋" w:hAnsi="仿宋" w:eastAsia="仿宋" w:cs="Times New Roman"/>
          <w:color w:val="FF0000"/>
          <w:sz w:val="32"/>
          <w:szCs w:val="32"/>
        </w:rPr>
      </w:pPr>
      <w:r>
        <w:rPr>
          <w:rFonts w:hint="eastAsia" w:ascii="仿宋" w:hAnsi="仿宋" w:eastAsia="仿宋" w:cs="仿宋"/>
          <w:sz w:val="32"/>
          <w:szCs w:val="32"/>
        </w:rPr>
        <w:t>（五）负责全县产品质量安全监督管理。承担县级产品质量监督抽查工作。组织实施质量分级制度、质量安全追溯制度。实施工业产品生产许可管理。</w:t>
      </w:r>
      <w:r>
        <w:rPr>
          <w:rFonts w:hint="eastAsia" w:ascii="仿宋" w:hAnsi="仿宋" w:eastAsia="仿宋" w:cs="仿宋"/>
          <w:color w:val="000000"/>
          <w:sz w:val="32"/>
          <w:szCs w:val="32"/>
        </w:rPr>
        <w:t>负责纤维质量监督管理工作。</w:t>
      </w:r>
    </w:p>
    <w:p w14:paraId="1B522B78">
      <w:pPr>
        <w:spacing w:line="600" w:lineRule="exact"/>
        <w:ind w:firstLine="640" w:firstLineChars="200"/>
        <w:rPr>
          <w:rFonts w:ascii="仿宋" w:hAnsi="仿宋" w:eastAsia="仿宋" w:cs="Times New Roman"/>
          <w:sz w:val="32"/>
          <w:szCs w:val="32"/>
        </w:rPr>
      </w:pPr>
      <w:r>
        <w:rPr>
          <w:rFonts w:hint="eastAsia" w:ascii="仿宋" w:hAnsi="仿宋" w:eastAsia="仿宋" w:cs="仿宋"/>
          <w:sz w:val="32"/>
          <w:szCs w:val="32"/>
        </w:rPr>
        <w:t>（六）负责全县特种设备安全监督管理。综合管理特种设备安全监察、监督工作，监督检查高耗能特种设备节能标准和锅炉环境保护标准的执行情况。</w:t>
      </w:r>
    </w:p>
    <w:p w14:paraId="7C37695C">
      <w:pPr>
        <w:spacing w:line="600" w:lineRule="exact"/>
        <w:ind w:firstLine="640" w:firstLineChars="200"/>
        <w:rPr>
          <w:rFonts w:ascii="仿宋" w:hAnsi="仿宋" w:eastAsia="仿宋" w:cs="Times New Roman"/>
          <w:sz w:val="32"/>
          <w:szCs w:val="32"/>
        </w:rPr>
      </w:pPr>
      <w:r>
        <w:rPr>
          <w:rFonts w:hint="eastAsia" w:ascii="仿宋" w:hAnsi="仿宋" w:eastAsia="仿宋" w:cs="仿宋"/>
          <w:sz w:val="32"/>
          <w:szCs w:val="32"/>
        </w:rPr>
        <w:t>（七）负责食品药品安全监督管理综合协调。推动健全食品药品安全地方党政同责和跨部门协调联动机制。负责食品药品安全应急体系建设，组织指导全县重大食品药品安全事件应急处置和调查处理工作。建立健全食品药品安全信息统一公布和重要信息直报制度。承担馆陶县食品安全委员会日常工作。</w:t>
      </w:r>
    </w:p>
    <w:p w14:paraId="592FBE90">
      <w:pPr>
        <w:spacing w:line="600" w:lineRule="exact"/>
        <w:ind w:firstLine="640" w:firstLineChars="200"/>
        <w:rPr>
          <w:rFonts w:ascii="仿宋" w:hAnsi="仿宋" w:eastAsia="仿宋" w:cs="Times New Roman"/>
          <w:color w:val="FF0000"/>
          <w:sz w:val="32"/>
          <w:szCs w:val="32"/>
        </w:rPr>
      </w:pPr>
      <w:r>
        <w:rPr>
          <w:rFonts w:hint="eastAsia" w:ascii="仿宋" w:hAnsi="仿宋" w:eastAsia="仿宋" w:cs="仿宋"/>
          <w:sz w:val="32"/>
          <w:szCs w:val="32"/>
        </w:rPr>
        <w:t>（八）负责食品安全监督管理。建立覆盖食品生产、流通、消费全过程的监督检查制度和隐患排查治理机制并组织实施，防范区域性、系统性食品安全风险。推动建立食品生产经营者落实主体责任的机制，健全食品安全追溯体系。参与食品安全风险监测，组织开展食品安全监督抽检、核查处置和风险预警、风险交流工作。按职责分工组织实施特殊食品监督管理。组织指导重大活动食品安全保障。</w:t>
      </w:r>
      <w:r>
        <w:rPr>
          <w:rFonts w:hint="eastAsia" w:ascii="仿宋" w:hAnsi="仿宋" w:eastAsia="仿宋" w:cs="仿宋"/>
          <w:color w:val="000000"/>
          <w:sz w:val="32"/>
          <w:szCs w:val="32"/>
        </w:rPr>
        <w:t>负责食盐质量安全监督管理。</w:t>
      </w:r>
    </w:p>
    <w:p w14:paraId="5C0FCE8A">
      <w:pPr>
        <w:spacing w:line="600" w:lineRule="exact"/>
        <w:ind w:firstLine="640" w:firstLineChars="200"/>
        <w:rPr>
          <w:rFonts w:ascii="仿宋" w:hAnsi="仿宋" w:eastAsia="仿宋" w:cs="Times New Roman"/>
          <w:sz w:val="32"/>
          <w:szCs w:val="32"/>
        </w:rPr>
      </w:pPr>
      <w:r>
        <w:rPr>
          <w:rFonts w:hint="eastAsia" w:ascii="仿宋" w:hAnsi="仿宋" w:eastAsia="仿宋" w:cs="仿宋"/>
          <w:sz w:val="32"/>
          <w:szCs w:val="32"/>
        </w:rPr>
        <w:t>（九）负责统一管理全县计量工作。推行法定计量单位和国家计量制度，管理计量器具及量值传递和比对工作。规范、监督商品量和市场计量行为。</w:t>
      </w:r>
    </w:p>
    <w:p w14:paraId="2FF1BCF6">
      <w:pPr>
        <w:spacing w:line="600" w:lineRule="exact"/>
        <w:ind w:firstLine="640" w:firstLineChars="200"/>
        <w:rPr>
          <w:rFonts w:ascii="仿宋" w:hAnsi="仿宋" w:eastAsia="仿宋" w:cs="Times New Roman"/>
          <w:sz w:val="32"/>
          <w:szCs w:val="32"/>
        </w:rPr>
      </w:pPr>
      <w:r>
        <w:rPr>
          <w:rFonts w:hint="eastAsia" w:ascii="仿宋" w:hAnsi="仿宋" w:eastAsia="仿宋" w:cs="仿宋"/>
          <w:sz w:val="32"/>
          <w:szCs w:val="32"/>
        </w:rPr>
        <w:t>（十）负责统一管理全县标准化工作。宣传贯彻强制性、推荐性国家标准和行业标准、地方标准。</w:t>
      </w:r>
      <w:r>
        <w:rPr>
          <w:rFonts w:hint="eastAsia" w:ascii="仿宋" w:hAnsi="仿宋" w:eastAsia="仿宋" w:cs="仿宋"/>
          <w:color w:val="000000"/>
          <w:sz w:val="32"/>
          <w:szCs w:val="32"/>
        </w:rPr>
        <w:t>组织开展标准化国际、区域合作和参与制定、</w:t>
      </w:r>
      <w:r>
        <w:rPr>
          <w:rFonts w:hint="eastAsia" w:ascii="仿宋" w:hAnsi="仿宋" w:eastAsia="仿宋" w:cs="仿宋"/>
          <w:sz w:val="32"/>
          <w:szCs w:val="32"/>
        </w:rPr>
        <w:t>采用国际标准工作。</w:t>
      </w:r>
    </w:p>
    <w:p w14:paraId="4C224762">
      <w:pPr>
        <w:spacing w:line="600" w:lineRule="exact"/>
        <w:ind w:firstLine="640" w:firstLineChars="200"/>
        <w:rPr>
          <w:rFonts w:ascii="仿宋" w:hAnsi="仿宋" w:eastAsia="仿宋" w:cs="Times New Roman"/>
          <w:color w:val="000000"/>
          <w:sz w:val="32"/>
          <w:szCs w:val="32"/>
        </w:rPr>
      </w:pPr>
      <w:r>
        <w:rPr>
          <w:rFonts w:hint="eastAsia" w:ascii="仿宋" w:hAnsi="仿宋" w:eastAsia="仿宋" w:cs="仿宋"/>
          <w:sz w:val="32"/>
          <w:szCs w:val="32"/>
        </w:rPr>
        <w:t>（十一）</w:t>
      </w:r>
      <w:r>
        <w:rPr>
          <w:rFonts w:hint="eastAsia" w:ascii="仿宋" w:hAnsi="仿宋" w:eastAsia="仿宋" w:cs="仿宋"/>
          <w:color w:val="000000"/>
          <w:sz w:val="32"/>
          <w:szCs w:val="32"/>
        </w:rPr>
        <w:t>负责统一管理全县检验检测工作。推进检验检测机构整合和改革，规范检验检测市场，完善检验检测体系，指导协调检验检测行业发展。</w:t>
      </w:r>
    </w:p>
    <w:p w14:paraId="36ED0448">
      <w:pPr>
        <w:spacing w:line="600" w:lineRule="exact"/>
        <w:ind w:firstLine="640" w:firstLineChars="200"/>
        <w:rPr>
          <w:rFonts w:ascii="仿宋" w:hAnsi="仿宋" w:eastAsia="仿宋" w:cs="Times New Roman"/>
          <w:sz w:val="32"/>
          <w:szCs w:val="32"/>
        </w:rPr>
      </w:pPr>
      <w:r>
        <w:rPr>
          <w:rFonts w:hint="eastAsia" w:ascii="仿宋" w:hAnsi="仿宋" w:eastAsia="仿宋" w:cs="仿宋"/>
          <w:sz w:val="32"/>
          <w:szCs w:val="32"/>
        </w:rPr>
        <w:t>（十二）负责统一管理、监督和协调全县认证认可工作。组织贯彻实施国家、省、市统一的认证认可和合格评定监督管理制度。</w:t>
      </w:r>
    </w:p>
    <w:p w14:paraId="67EE83B3">
      <w:pPr>
        <w:spacing w:line="600" w:lineRule="exact"/>
        <w:ind w:firstLine="640" w:firstLineChars="200"/>
        <w:rPr>
          <w:rFonts w:ascii="仿宋" w:hAnsi="仿宋" w:eastAsia="仿宋" w:cs="Times New Roman"/>
          <w:sz w:val="32"/>
          <w:szCs w:val="32"/>
        </w:rPr>
      </w:pPr>
      <w:r>
        <w:rPr>
          <w:rFonts w:hint="eastAsia" w:ascii="仿宋" w:hAnsi="仿宋" w:eastAsia="仿宋" w:cs="仿宋"/>
          <w:sz w:val="32"/>
          <w:szCs w:val="32"/>
        </w:rPr>
        <w:t>（十三）负责推进全县知识产权管理工作。加强知识产权强县建设。实施强化知识产权创造、保护和运用。</w:t>
      </w:r>
    </w:p>
    <w:p w14:paraId="5D1E0FB8">
      <w:pPr>
        <w:spacing w:line="600" w:lineRule="exact"/>
        <w:ind w:firstLine="640" w:firstLineChars="200"/>
        <w:rPr>
          <w:rFonts w:ascii="仿宋" w:hAnsi="仿宋" w:eastAsia="仿宋" w:cs="Times New Roman"/>
          <w:sz w:val="32"/>
          <w:szCs w:val="32"/>
        </w:rPr>
      </w:pPr>
      <w:r>
        <w:rPr>
          <w:rFonts w:hint="eastAsia" w:ascii="仿宋" w:hAnsi="仿宋" w:eastAsia="仿宋" w:cs="仿宋"/>
          <w:sz w:val="32"/>
          <w:szCs w:val="32"/>
        </w:rPr>
        <w:t>（十四）负责保护知识产权。按照国家知识产权保护体系建设方案，推动建设知识产权保护体系。负责指导商标、专利执法工作，负责知识产权争议处理、维权援助和纠纷调处，协调京津冀知识产权执法协作工作。</w:t>
      </w:r>
    </w:p>
    <w:p w14:paraId="731D528B">
      <w:pPr>
        <w:spacing w:line="600" w:lineRule="exact"/>
        <w:ind w:firstLine="640" w:firstLineChars="200"/>
        <w:rPr>
          <w:rFonts w:ascii="仿宋" w:hAnsi="仿宋" w:eastAsia="仿宋" w:cs="Times New Roman"/>
          <w:sz w:val="32"/>
          <w:szCs w:val="32"/>
        </w:rPr>
      </w:pPr>
      <w:r>
        <w:rPr>
          <w:rFonts w:hint="eastAsia" w:ascii="仿宋" w:hAnsi="仿宋" w:eastAsia="仿宋" w:cs="仿宋"/>
          <w:sz w:val="32"/>
          <w:szCs w:val="32"/>
        </w:rPr>
        <w:t>（十五）负责促进知识产权运用。规范知识产权</w:t>
      </w:r>
      <w:r>
        <w:rPr>
          <w:rFonts w:hint="eastAsia" w:ascii="仿宋" w:hAnsi="仿宋" w:eastAsia="仿宋" w:cs="仿宋"/>
          <w:color w:val="000000"/>
          <w:sz w:val="32"/>
          <w:szCs w:val="32"/>
        </w:rPr>
        <w:t>交易和</w:t>
      </w:r>
      <w:r>
        <w:rPr>
          <w:rFonts w:hint="eastAsia" w:ascii="仿宋" w:hAnsi="仿宋" w:eastAsia="仿宋" w:cs="仿宋"/>
          <w:sz w:val="32"/>
          <w:szCs w:val="32"/>
        </w:rPr>
        <w:t>运用，促进知识产权转移转化。规范知识产权无形资产评估工作。制定实施知识产权中介服务发展与监管的措施。</w:t>
      </w:r>
    </w:p>
    <w:p w14:paraId="78E83019">
      <w:pPr>
        <w:spacing w:line="600" w:lineRule="exact"/>
        <w:ind w:firstLine="640" w:firstLineChars="200"/>
        <w:rPr>
          <w:rFonts w:ascii="仿宋" w:hAnsi="仿宋" w:eastAsia="仿宋" w:cs="Times New Roman"/>
          <w:sz w:val="32"/>
          <w:szCs w:val="32"/>
        </w:rPr>
      </w:pPr>
      <w:r>
        <w:rPr>
          <w:rFonts w:hint="eastAsia" w:ascii="仿宋" w:hAnsi="仿宋" w:eastAsia="仿宋" w:cs="仿宋"/>
          <w:sz w:val="32"/>
          <w:szCs w:val="32"/>
        </w:rPr>
        <w:t>（十六）负责建立知识产权公共服务体系。建设便企利民、互联互通的全县知识产权信息公共服务平台，推动商标、专利等知识产权信息的传播利用。指导全县专利信息服务工作。</w:t>
      </w:r>
    </w:p>
    <w:p w14:paraId="4DBBDC18">
      <w:pPr>
        <w:spacing w:line="600" w:lineRule="exact"/>
        <w:ind w:firstLine="640" w:firstLineChars="200"/>
        <w:rPr>
          <w:rFonts w:ascii="仿宋" w:hAnsi="仿宋" w:eastAsia="仿宋" w:cs="Times New Roman"/>
          <w:sz w:val="32"/>
          <w:szCs w:val="32"/>
        </w:rPr>
      </w:pPr>
      <w:r>
        <w:rPr>
          <w:rFonts w:hint="eastAsia" w:ascii="仿宋" w:hAnsi="仿宋" w:eastAsia="仿宋" w:cs="仿宋"/>
          <w:sz w:val="32"/>
          <w:szCs w:val="32"/>
        </w:rPr>
        <w:t>（十七）负责药品</w:t>
      </w:r>
      <w:r>
        <w:rPr>
          <w:rFonts w:hint="eastAsia" w:ascii="仿宋" w:hAnsi="仿宋" w:eastAsia="仿宋" w:cs="仿宋"/>
          <w:color w:val="000000"/>
          <w:sz w:val="32"/>
          <w:szCs w:val="32"/>
        </w:rPr>
        <w:t>（含中药、民族药，下同）</w:t>
      </w:r>
      <w:r>
        <w:rPr>
          <w:rFonts w:hint="eastAsia" w:ascii="仿宋" w:hAnsi="仿宋" w:eastAsia="仿宋" w:cs="仿宋"/>
          <w:sz w:val="32"/>
          <w:szCs w:val="32"/>
        </w:rPr>
        <w:t>、医疗器械和化妆品安全监督管理。贯彻执行</w:t>
      </w:r>
      <w:r>
        <w:rPr>
          <w:rFonts w:hint="eastAsia" w:ascii="仿宋" w:hAnsi="仿宋" w:eastAsia="仿宋" w:cs="仿宋"/>
          <w:color w:val="000000"/>
          <w:sz w:val="32"/>
          <w:szCs w:val="32"/>
        </w:rPr>
        <w:t>国家、省</w:t>
      </w:r>
      <w:r>
        <w:rPr>
          <w:rFonts w:hint="eastAsia" w:ascii="仿宋" w:hAnsi="仿宋" w:eastAsia="仿宋" w:cs="仿宋"/>
          <w:sz w:val="32"/>
          <w:szCs w:val="32"/>
        </w:rPr>
        <w:t>药品、医疗器械和化妆品法律法规以及鼓励药品、医疗器械和化妆品新技术新产品的管理与服务政策。贯彻落实国家和省、市检查制度，依职责组织查处药品、医疗器械、化妆品流通环节和药品、医疗器械使用环节的违法行为，并对重大安全违法案件进行稽查，规范行政执法行为。</w:t>
      </w:r>
    </w:p>
    <w:p w14:paraId="235CA8C9">
      <w:pPr>
        <w:spacing w:line="600" w:lineRule="exact"/>
        <w:ind w:firstLine="640" w:firstLineChars="200"/>
        <w:rPr>
          <w:rFonts w:ascii="仿宋" w:hAnsi="仿宋" w:eastAsia="仿宋" w:cs="Times New Roman"/>
          <w:sz w:val="32"/>
          <w:szCs w:val="32"/>
        </w:rPr>
      </w:pPr>
      <w:r>
        <w:rPr>
          <w:rFonts w:hint="eastAsia" w:ascii="仿宋" w:hAnsi="仿宋" w:eastAsia="仿宋" w:cs="仿宋"/>
          <w:sz w:val="32"/>
          <w:szCs w:val="32"/>
        </w:rPr>
        <w:t>负责监督实施国家药品、医疗器械、化妆品</w:t>
      </w:r>
      <w:r>
        <w:rPr>
          <w:rFonts w:hint="eastAsia" w:ascii="仿宋" w:hAnsi="仿宋" w:eastAsia="仿宋" w:cs="仿宋"/>
          <w:color w:val="000000"/>
          <w:sz w:val="32"/>
          <w:szCs w:val="32"/>
        </w:rPr>
        <w:t>和中药材地方标准，组织落实分类管理制度。</w:t>
      </w:r>
      <w:r>
        <w:rPr>
          <w:rFonts w:hint="eastAsia" w:ascii="仿宋" w:hAnsi="仿宋" w:eastAsia="仿宋" w:cs="仿宋"/>
          <w:sz w:val="32"/>
          <w:szCs w:val="32"/>
        </w:rPr>
        <w:t>配合实施国家基本药物制度。依职责监督实施经营、使用质量管理规范。依法实施中药品种保护制度。</w:t>
      </w:r>
    </w:p>
    <w:p w14:paraId="2BCD3653">
      <w:pPr>
        <w:numPr>
          <w:ilvl w:val="0"/>
          <w:numId w:val="1"/>
        </w:numPr>
        <w:spacing w:line="600" w:lineRule="exact"/>
        <w:ind w:firstLine="640" w:firstLineChars="200"/>
        <w:rPr>
          <w:rFonts w:ascii="仿宋" w:hAnsi="仿宋" w:eastAsia="仿宋" w:cs="Times New Roman"/>
          <w:sz w:val="32"/>
          <w:szCs w:val="32"/>
        </w:rPr>
      </w:pPr>
      <w:r>
        <w:rPr>
          <w:rFonts w:hint="eastAsia" w:ascii="仿宋" w:hAnsi="仿宋" w:eastAsia="仿宋" w:cs="仿宋"/>
          <w:sz w:val="32"/>
          <w:szCs w:val="32"/>
        </w:rPr>
        <w:t>负责药品、医疗器械和化妆品上市后风险管理。建立健全全县药品不良反应、医疗器械不良事件、化妆品不良反应和药物滥用监测体系，并开展监测、评价和处置工作。依法承担药品、医疗器械和化妆品安全应急管理工作。</w:t>
      </w:r>
    </w:p>
    <w:p w14:paraId="708F77B9">
      <w:pPr>
        <w:numPr>
          <w:ilvl w:val="0"/>
          <w:numId w:val="1"/>
        </w:numPr>
        <w:spacing w:line="600" w:lineRule="exact"/>
        <w:ind w:firstLine="640" w:firstLineChars="200"/>
        <w:rPr>
          <w:rFonts w:ascii="仿宋" w:hAnsi="仿宋" w:eastAsia="仿宋" w:cs="Times New Roman"/>
          <w:sz w:val="32"/>
          <w:szCs w:val="32"/>
        </w:rPr>
      </w:pPr>
      <w:r>
        <w:rPr>
          <w:rFonts w:hint="eastAsia" w:ascii="仿宋" w:hAnsi="仿宋" w:eastAsia="仿宋" w:cs="仿宋"/>
          <w:sz w:val="32"/>
          <w:szCs w:val="32"/>
        </w:rPr>
        <w:t>加强全县药品、医疗器械、化妆品监督管理工作。推动落实药品、医疗器械和化妆品安全企业主体责任，监督乡镇履行党政同责，组织实施药品、医疗器械</w:t>
      </w:r>
      <w:r>
        <w:rPr>
          <w:rFonts w:hint="eastAsia" w:ascii="仿宋" w:hAnsi="仿宋" w:eastAsia="仿宋" w:cs="仿宋"/>
          <w:color w:val="000000"/>
          <w:sz w:val="32"/>
          <w:szCs w:val="32"/>
        </w:rPr>
        <w:t>和</w:t>
      </w:r>
      <w:r>
        <w:rPr>
          <w:rFonts w:hint="eastAsia" w:ascii="仿宋" w:hAnsi="仿宋" w:eastAsia="仿宋" w:cs="仿宋"/>
          <w:sz w:val="32"/>
          <w:szCs w:val="32"/>
        </w:rPr>
        <w:t>化妆品安全考核。</w:t>
      </w:r>
    </w:p>
    <w:p w14:paraId="46C187BC">
      <w:pPr>
        <w:spacing w:line="600" w:lineRule="exact"/>
        <w:ind w:firstLine="640" w:firstLineChars="200"/>
        <w:rPr>
          <w:rFonts w:ascii="仿宋" w:hAnsi="仿宋" w:eastAsia="仿宋" w:cs="Times New Roman"/>
          <w:color w:val="000000"/>
          <w:sz w:val="32"/>
          <w:szCs w:val="32"/>
        </w:rPr>
      </w:pPr>
      <w:r>
        <w:rPr>
          <w:rFonts w:hint="eastAsia" w:ascii="仿宋" w:hAnsi="仿宋" w:eastAsia="仿宋" w:cs="仿宋"/>
          <w:sz w:val="32"/>
          <w:szCs w:val="32"/>
        </w:rPr>
        <w:t>（二十）负责全县市场监督管理科技和信息化建设、新闻宣传、</w:t>
      </w:r>
      <w:r>
        <w:rPr>
          <w:rFonts w:hint="eastAsia" w:ascii="仿宋" w:hAnsi="仿宋" w:eastAsia="仿宋" w:cs="仿宋"/>
          <w:color w:val="000000"/>
          <w:sz w:val="32"/>
          <w:szCs w:val="32"/>
        </w:rPr>
        <w:t>对外交流与合作</w:t>
      </w:r>
      <w:r>
        <w:rPr>
          <w:rFonts w:hint="eastAsia" w:ascii="仿宋" w:hAnsi="仿宋" w:eastAsia="仿宋" w:cs="仿宋"/>
          <w:sz w:val="32"/>
          <w:szCs w:val="32"/>
        </w:rPr>
        <w:t>。推动药品</w:t>
      </w:r>
      <w:r>
        <w:rPr>
          <w:rFonts w:hint="eastAsia" w:ascii="仿宋" w:hAnsi="仿宋" w:eastAsia="仿宋" w:cs="仿宋"/>
          <w:color w:val="000000"/>
          <w:sz w:val="32"/>
          <w:szCs w:val="32"/>
        </w:rPr>
        <w:t>检验检测体系、</w:t>
      </w:r>
      <w:r>
        <w:rPr>
          <w:rFonts w:hint="eastAsia" w:ascii="仿宋" w:hAnsi="仿宋" w:eastAsia="仿宋" w:cs="仿宋"/>
          <w:sz w:val="32"/>
          <w:szCs w:val="32"/>
        </w:rPr>
        <w:t>电子监管追溯体系建设。完善全县药品、医疗器械和化妆品安全信息统一公布制度和重大信息直报制度，公布重大安全信息。</w:t>
      </w:r>
      <w:r>
        <w:rPr>
          <w:rFonts w:hint="eastAsia" w:ascii="仿宋" w:hAnsi="仿宋" w:eastAsia="仿宋" w:cs="仿宋"/>
          <w:color w:val="000000"/>
          <w:sz w:val="32"/>
          <w:szCs w:val="32"/>
        </w:rPr>
        <w:t>按规定承担技术性贸易措施有关工作。负责统筹协调涉外知识产权事宜，承担知识产权对外转让审查工作。</w:t>
      </w:r>
    </w:p>
    <w:p w14:paraId="1A365DB3">
      <w:pPr>
        <w:spacing w:line="600" w:lineRule="exact"/>
        <w:ind w:firstLine="640" w:firstLineChars="200"/>
        <w:rPr>
          <w:rFonts w:ascii="楷体" w:hAnsi="楷体" w:eastAsia="楷体" w:cs="Times New Roman"/>
          <w:sz w:val="32"/>
          <w:szCs w:val="32"/>
        </w:rPr>
      </w:pPr>
      <w:r>
        <w:rPr>
          <w:rFonts w:hint="eastAsia" w:ascii="仿宋" w:hAnsi="仿宋" w:eastAsia="仿宋" w:cs="仿宋"/>
          <w:sz w:val="32"/>
          <w:szCs w:val="32"/>
        </w:rPr>
        <w:t>（二十一）完成县委、县政府交办的其他任务。</w:t>
      </w:r>
    </w:p>
    <w:p w14:paraId="17BE3B10">
      <w:pPr>
        <w:rPr>
          <w:rFonts w:ascii="仿宋" w:hAnsi="仿宋" w:eastAsia="仿宋" w:cs="Times New Roman"/>
          <w:sz w:val="32"/>
          <w:szCs w:val="32"/>
        </w:rPr>
      </w:pPr>
    </w:p>
    <w:p w14:paraId="08498F6F">
      <w:pPr>
        <w:ind w:firstLine="643" w:firstLineChars="200"/>
        <w:rPr>
          <w:rFonts w:ascii="仿宋" w:hAnsi="仿宋" w:eastAsia="仿宋" w:cs="Times New Roman"/>
          <w:b/>
          <w:bCs/>
          <w:sz w:val="32"/>
          <w:szCs w:val="32"/>
        </w:rPr>
      </w:pPr>
      <w:r>
        <w:rPr>
          <w:rFonts w:hint="eastAsia" w:ascii="仿宋" w:hAnsi="仿宋" w:eastAsia="仿宋" w:cs="仿宋"/>
          <w:b/>
          <w:bCs/>
          <w:sz w:val="32"/>
          <w:szCs w:val="32"/>
        </w:rPr>
        <w:t>机构设置：</w:t>
      </w:r>
    </w:p>
    <w:p w14:paraId="7B84230D">
      <w:pPr>
        <w:jc w:val="center"/>
        <w:outlineLvl w:val="0"/>
        <w:rPr>
          <w:rFonts w:ascii="Times New Roman" w:hAnsi="Times New Roman" w:eastAsia="方正小标宋_GBK" w:cs="Times New Roman"/>
          <w:sz w:val="32"/>
          <w:szCs w:val="32"/>
        </w:rPr>
      </w:pPr>
      <w:r>
        <w:rPr>
          <w:rFonts w:hint="eastAsia" w:ascii="Times New Roman" w:hAnsi="Times New Roman" w:eastAsia="方正小标宋_GBK" w:cs="方正小标宋_GBK"/>
          <w:sz w:val="32"/>
          <w:szCs w:val="32"/>
        </w:rPr>
        <w:t>部门机构设置情况</w:t>
      </w:r>
    </w:p>
    <w:tbl>
      <w:tblPr>
        <w:tblStyle w:val="7"/>
        <w:tblW w:w="97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417"/>
        <w:gridCol w:w="1134"/>
        <w:gridCol w:w="1276"/>
        <w:gridCol w:w="2902"/>
      </w:tblGrid>
      <w:tr w14:paraId="0582C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00" w:hRule="atLeast"/>
          <w:tblHeader/>
          <w:jc w:val="center"/>
        </w:trPr>
        <w:tc>
          <w:tcPr>
            <w:tcW w:w="4417" w:type="dxa"/>
            <w:vMerge w:val="restart"/>
            <w:vAlign w:val="center"/>
          </w:tcPr>
          <w:p w14:paraId="5277C355">
            <w:pPr>
              <w:spacing w:line="300" w:lineRule="exact"/>
              <w:jc w:val="center"/>
              <w:rPr>
                <w:rFonts w:ascii="Times New Roman" w:hAnsi="Times New Roman" w:eastAsia="方正书宋_GBK" w:cs="Times New Roman"/>
                <w:b/>
                <w:bCs/>
              </w:rPr>
            </w:pPr>
            <w:r>
              <w:rPr>
                <w:rFonts w:hint="eastAsia" w:ascii="Times New Roman" w:hAnsi="Times New Roman" w:eastAsia="方正书宋_GBK" w:cs="方正书宋_GBK"/>
                <w:b/>
                <w:bCs/>
              </w:rPr>
              <w:t>单位名称</w:t>
            </w:r>
          </w:p>
        </w:tc>
        <w:tc>
          <w:tcPr>
            <w:tcW w:w="1134" w:type="dxa"/>
            <w:vMerge w:val="restart"/>
            <w:vAlign w:val="center"/>
          </w:tcPr>
          <w:p w14:paraId="37214905">
            <w:pPr>
              <w:spacing w:line="300" w:lineRule="exact"/>
              <w:jc w:val="center"/>
              <w:rPr>
                <w:rFonts w:ascii="Times New Roman" w:hAnsi="Times New Roman" w:eastAsia="方正书宋_GBK" w:cs="Times New Roman"/>
                <w:b/>
                <w:bCs/>
              </w:rPr>
            </w:pPr>
            <w:r>
              <w:rPr>
                <w:rFonts w:hint="eastAsia" w:ascii="Times New Roman" w:hAnsi="Times New Roman" w:eastAsia="方正书宋_GBK" w:cs="方正书宋_GBK"/>
                <w:b/>
                <w:bCs/>
              </w:rPr>
              <w:t>单位性质</w:t>
            </w:r>
          </w:p>
        </w:tc>
        <w:tc>
          <w:tcPr>
            <w:tcW w:w="1276" w:type="dxa"/>
            <w:vMerge w:val="restart"/>
            <w:vAlign w:val="center"/>
          </w:tcPr>
          <w:p w14:paraId="12E89EA5">
            <w:pPr>
              <w:spacing w:line="300" w:lineRule="exact"/>
              <w:jc w:val="center"/>
              <w:rPr>
                <w:rFonts w:ascii="Times New Roman" w:hAnsi="Times New Roman" w:eastAsia="方正书宋_GBK" w:cs="Times New Roman"/>
                <w:b/>
                <w:bCs/>
              </w:rPr>
            </w:pPr>
            <w:r>
              <w:rPr>
                <w:rFonts w:hint="eastAsia" w:ascii="Times New Roman" w:hAnsi="Times New Roman" w:eastAsia="方正书宋_GBK" w:cs="方正书宋_GBK"/>
                <w:b/>
                <w:bCs/>
              </w:rPr>
              <w:t>单位规格</w:t>
            </w:r>
          </w:p>
        </w:tc>
        <w:tc>
          <w:tcPr>
            <w:tcW w:w="2902" w:type="dxa"/>
            <w:vMerge w:val="restart"/>
            <w:vAlign w:val="center"/>
          </w:tcPr>
          <w:p w14:paraId="7814D276">
            <w:pPr>
              <w:spacing w:line="300" w:lineRule="exact"/>
              <w:jc w:val="center"/>
              <w:rPr>
                <w:rFonts w:ascii="Times New Roman" w:hAnsi="Times New Roman" w:eastAsia="方正书宋_GBK" w:cs="Times New Roman"/>
                <w:b/>
                <w:bCs/>
              </w:rPr>
            </w:pPr>
            <w:r>
              <w:rPr>
                <w:rFonts w:hint="eastAsia" w:ascii="Times New Roman" w:hAnsi="Times New Roman" w:eastAsia="方正书宋_GBK" w:cs="方正书宋_GBK"/>
                <w:b/>
                <w:bCs/>
              </w:rPr>
              <w:t>经费保障形式</w:t>
            </w:r>
          </w:p>
        </w:tc>
      </w:tr>
      <w:tr w14:paraId="31E72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8" w:hRule="atLeast"/>
          <w:tblHeader/>
          <w:jc w:val="center"/>
        </w:trPr>
        <w:tc>
          <w:tcPr>
            <w:tcW w:w="4417" w:type="dxa"/>
            <w:vMerge w:val="continue"/>
            <w:vAlign w:val="center"/>
          </w:tcPr>
          <w:p w14:paraId="49EDD16D">
            <w:pPr>
              <w:spacing w:line="300" w:lineRule="exact"/>
              <w:jc w:val="left"/>
              <w:outlineLvl w:val="0"/>
              <w:rPr>
                <w:rFonts w:ascii="Times New Roman" w:hAnsi="Times New Roman" w:cs="Times New Roman"/>
              </w:rPr>
            </w:pPr>
          </w:p>
        </w:tc>
        <w:tc>
          <w:tcPr>
            <w:tcW w:w="1134" w:type="dxa"/>
            <w:vMerge w:val="continue"/>
            <w:vAlign w:val="center"/>
          </w:tcPr>
          <w:p w14:paraId="0E276F0D">
            <w:pPr>
              <w:spacing w:line="300" w:lineRule="exact"/>
              <w:jc w:val="left"/>
              <w:outlineLvl w:val="0"/>
              <w:rPr>
                <w:rFonts w:ascii="Times New Roman" w:hAnsi="Times New Roman" w:cs="Times New Roman"/>
              </w:rPr>
            </w:pPr>
          </w:p>
        </w:tc>
        <w:tc>
          <w:tcPr>
            <w:tcW w:w="1276" w:type="dxa"/>
            <w:vMerge w:val="continue"/>
            <w:vAlign w:val="center"/>
          </w:tcPr>
          <w:p w14:paraId="31674FD5">
            <w:pPr>
              <w:spacing w:line="300" w:lineRule="exact"/>
              <w:jc w:val="left"/>
              <w:outlineLvl w:val="0"/>
              <w:rPr>
                <w:rFonts w:ascii="Times New Roman" w:hAnsi="Times New Roman" w:cs="Times New Roman"/>
              </w:rPr>
            </w:pPr>
          </w:p>
        </w:tc>
        <w:tc>
          <w:tcPr>
            <w:tcW w:w="2902" w:type="dxa"/>
            <w:vMerge w:val="continue"/>
            <w:vAlign w:val="center"/>
          </w:tcPr>
          <w:p w14:paraId="16E95965">
            <w:pPr>
              <w:spacing w:line="300" w:lineRule="exact"/>
              <w:jc w:val="left"/>
              <w:outlineLvl w:val="0"/>
              <w:rPr>
                <w:rFonts w:ascii="Times New Roman" w:hAnsi="Times New Roman" w:cs="Times New Roman"/>
              </w:rPr>
            </w:pPr>
          </w:p>
        </w:tc>
      </w:tr>
      <w:tr w14:paraId="64C8F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6" w:hRule="atLeast"/>
          <w:jc w:val="center"/>
        </w:trPr>
        <w:tc>
          <w:tcPr>
            <w:tcW w:w="4417" w:type="dxa"/>
            <w:vAlign w:val="center"/>
          </w:tcPr>
          <w:p w14:paraId="44C63177">
            <w:pPr>
              <w:spacing w:line="300" w:lineRule="exact"/>
              <w:jc w:val="left"/>
              <w:rPr>
                <w:rFonts w:ascii="Times New Roman" w:hAnsi="Times New Roman" w:eastAsia="方正书宋_GBK" w:cs="Times New Roman"/>
              </w:rPr>
            </w:pPr>
            <w:r>
              <w:rPr>
                <w:rFonts w:hint="eastAsia" w:ascii="方正书宋_GBK" w:eastAsia="方正书宋_GBK" w:cs="方正书宋_GBK"/>
              </w:rPr>
              <w:t>馆陶县市场监督管理局</w:t>
            </w:r>
          </w:p>
        </w:tc>
        <w:tc>
          <w:tcPr>
            <w:tcW w:w="1134" w:type="dxa"/>
            <w:vAlign w:val="center"/>
          </w:tcPr>
          <w:p w14:paraId="6E41001C">
            <w:pPr>
              <w:spacing w:line="300" w:lineRule="exact"/>
              <w:jc w:val="center"/>
              <w:rPr>
                <w:rFonts w:ascii="Times New Roman" w:hAnsi="Times New Roman" w:eastAsia="方正书宋_GBK" w:cs="Times New Roman"/>
              </w:rPr>
            </w:pPr>
            <w:r>
              <w:rPr>
                <w:rFonts w:hint="eastAsia" w:ascii="方正书宋_GBK" w:eastAsia="方正书宋_GBK" w:cs="方正书宋_GBK"/>
              </w:rPr>
              <w:t>行政</w:t>
            </w:r>
          </w:p>
        </w:tc>
        <w:tc>
          <w:tcPr>
            <w:tcW w:w="1276" w:type="dxa"/>
            <w:vAlign w:val="center"/>
          </w:tcPr>
          <w:p w14:paraId="3C469F00">
            <w:pPr>
              <w:spacing w:line="300" w:lineRule="exact"/>
              <w:jc w:val="center"/>
              <w:rPr>
                <w:rFonts w:ascii="Times New Roman" w:hAnsi="Times New Roman" w:eastAsia="方正书宋_GBK" w:cs="Times New Roman"/>
              </w:rPr>
            </w:pPr>
            <w:r>
              <w:rPr>
                <w:rFonts w:hint="eastAsia" w:ascii="方正书宋_GBK" w:eastAsia="方正书宋_GBK" w:cs="方正书宋_GBK"/>
              </w:rPr>
              <w:t>正科级</w:t>
            </w:r>
          </w:p>
        </w:tc>
        <w:tc>
          <w:tcPr>
            <w:tcW w:w="2902" w:type="dxa"/>
            <w:vAlign w:val="center"/>
          </w:tcPr>
          <w:p w14:paraId="1FF5C4EF">
            <w:pPr>
              <w:spacing w:line="300" w:lineRule="exact"/>
              <w:jc w:val="center"/>
              <w:rPr>
                <w:rFonts w:ascii="Times New Roman" w:hAnsi="Times New Roman" w:eastAsia="方正书宋_GBK" w:cs="Times New Roman"/>
              </w:rPr>
            </w:pPr>
            <w:r>
              <w:rPr>
                <w:rFonts w:hint="eastAsia" w:ascii="方正书宋_GBK" w:eastAsia="方正书宋_GBK" w:cs="方正书宋_GBK"/>
              </w:rPr>
              <w:t>财政拨款</w:t>
            </w:r>
          </w:p>
        </w:tc>
      </w:tr>
    </w:tbl>
    <w:p w14:paraId="0C9C152C">
      <w:pPr>
        <w:rPr>
          <w:rFonts w:cs="Times New Roman"/>
        </w:rPr>
      </w:pPr>
    </w:p>
    <w:p w14:paraId="381D3996">
      <w:pPr>
        <w:ind w:firstLine="640"/>
        <w:rPr>
          <w:rFonts w:ascii="黑体" w:hAnsi="黑体" w:eastAsia="黑体" w:cs="Times New Roman"/>
          <w:sz w:val="32"/>
          <w:szCs w:val="32"/>
        </w:rPr>
      </w:pPr>
      <w:r>
        <w:rPr>
          <w:rFonts w:hint="eastAsia" w:ascii="黑体" w:hAnsi="黑体" w:eastAsia="黑体" w:cs="黑体"/>
          <w:sz w:val="32"/>
          <w:szCs w:val="32"/>
        </w:rPr>
        <w:t>二、部门预算安排的总体情况</w:t>
      </w:r>
    </w:p>
    <w:p w14:paraId="3980537D">
      <w:pPr>
        <w:ind w:firstLine="640"/>
        <w:rPr>
          <w:rFonts w:ascii="Times New Roman" w:hAnsi="Times New Roman" w:eastAsia="仿宋" w:cs="Times New Roman"/>
          <w:sz w:val="32"/>
          <w:szCs w:val="32"/>
        </w:rPr>
      </w:pPr>
      <w:r>
        <w:rPr>
          <w:rFonts w:hint="eastAsia" w:ascii="Times New Roman" w:hAnsi="Times New Roman" w:eastAsia="仿宋" w:cs="仿宋"/>
          <w:sz w:val="32"/>
          <w:szCs w:val="32"/>
        </w:rPr>
        <w:t>按照预算管理有关规定，目前我部门预算的编制实行综合预算管理，即全部收入和支出都反映的预算中。馆陶县市场监督管理局的收支包含在部门预算中。</w:t>
      </w:r>
    </w:p>
    <w:p w14:paraId="7CFAEBED">
      <w:pPr>
        <w:ind w:firstLine="640"/>
        <w:rPr>
          <w:rFonts w:ascii="Times New Roman" w:hAnsi="Times New Roman" w:eastAsia="仿宋" w:cs="Times New Roman"/>
          <w:sz w:val="32"/>
          <w:szCs w:val="32"/>
        </w:rPr>
      </w:pPr>
      <w:r>
        <w:rPr>
          <w:rFonts w:ascii="Times New Roman" w:hAnsi="Times New Roman" w:eastAsia="仿宋" w:cs="Times New Roman"/>
          <w:sz w:val="32"/>
          <w:szCs w:val="32"/>
        </w:rPr>
        <w:t>1</w:t>
      </w:r>
      <w:r>
        <w:rPr>
          <w:rFonts w:hint="eastAsia" w:ascii="Times New Roman" w:hAnsi="Times New Roman" w:eastAsia="仿宋" w:cs="仿宋"/>
          <w:sz w:val="32"/>
          <w:szCs w:val="32"/>
        </w:rPr>
        <w:t>、收入说明</w:t>
      </w:r>
    </w:p>
    <w:p w14:paraId="747829D5">
      <w:pPr>
        <w:ind w:firstLine="640"/>
        <w:rPr>
          <w:rFonts w:ascii="Times New Roman" w:hAnsi="Times New Roman" w:eastAsia="仿宋" w:cs="Times New Roman"/>
          <w:sz w:val="32"/>
          <w:szCs w:val="32"/>
        </w:rPr>
      </w:pPr>
      <w:r>
        <w:rPr>
          <w:rFonts w:hint="eastAsia" w:ascii="Times New Roman" w:hAnsi="Times New Roman" w:eastAsia="仿宋" w:cs="仿宋"/>
          <w:sz w:val="32"/>
          <w:szCs w:val="32"/>
        </w:rPr>
        <w:t>反映本部门当年全部收入。</w:t>
      </w:r>
      <w:r>
        <w:rPr>
          <w:rFonts w:ascii="Times New Roman" w:hAnsi="Times New Roman" w:eastAsia="仿宋" w:cs="Times New Roman"/>
          <w:sz w:val="32"/>
          <w:szCs w:val="32"/>
        </w:rPr>
        <w:t>202</w:t>
      </w:r>
      <w:r>
        <w:rPr>
          <w:rFonts w:hint="eastAsia" w:ascii="Times New Roman" w:hAnsi="Times New Roman" w:eastAsia="仿宋" w:cs="Times New Roman"/>
          <w:sz w:val="32"/>
          <w:szCs w:val="32"/>
          <w:lang w:val="en-US" w:eastAsia="zh-CN"/>
        </w:rPr>
        <w:t>1</w:t>
      </w:r>
      <w:r>
        <w:rPr>
          <w:rFonts w:hint="eastAsia" w:ascii="Times New Roman" w:hAnsi="Times New Roman" w:eastAsia="仿宋" w:cs="仿宋"/>
          <w:sz w:val="32"/>
          <w:szCs w:val="32"/>
        </w:rPr>
        <w:t>年预算收入</w:t>
      </w:r>
      <w:r>
        <w:rPr>
          <w:rFonts w:ascii="Times New Roman" w:hAnsi="Times New Roman" w:eastAsia="仿宋" w:cs="Times New Roman"/>
          <w:sz w:val="32"/>
          <w:szCs w:val="32"/>
        </w:rPr>
        <w:t>2</w:t>
      </w:r>
      <w:r>
        <w:rPr>
          <w:rFonts w:hint="eastAsia" w:ascii="Times New Roman" w:hAnsi="Times New Roman" w:eastAsia="仿宋" w:cs="Times New Roman"/>
          <w:sz w:val="32"/>
          <w:szCs w:val="32"/>
          <w:lang w:val="en-US" w:eastAsia="zh-CN"/>
        </w:rPr>
        <w:t>623.85</w:t>
      </w:r>
      <w:r>
        <w:rPr>
          <w:rFonts w:hint="eastAsia" w:ascii="Times New Roman" w:hAnsi="Times New Roman" w:eastAsia="仿宋" w:cs="仿宋"/>
          <w:sz w:val="32"/>
          <w:szCs w:val="32"/>
        </w:rPr>
        <w:t>万元，其中：一般公共预算收入</w:t>
      </w:r>
      <w:r>
        <w:rPr>
          <w:rFonts w:ascii="Times New Roman" w:hAnsi="Times New Roman" w:eastAsia="仿宋" w:cs="Times New Roman"/>
          <w:sz w:val="32"/>
          <w:szCs w:val="32"/>
        </w:rPr>
        <w:t>2</w:t>
      </w:r>
      <w:r>
        <w:rPr>
          <w:rFonts w:hint="eastAsia" w:ascii="Times New Roman" w:hAnsi="Times New Roman" w:eastAsia="仿宋" w:cs="Times New Roman"/>
          <w:sz w:val="32"/>
          <w:szCs w:val="32"/>
          <w:lang w:val="en-US" w:eastAsia="zh-CN"/>
        </w:rPr>
        <w:t>623.85</w:t>
      </w:r>
      <w:r>
        <w:rPr>
          <w:rFonts w:hint="eastAsia" w:ascii="Times New Roman" w:hAnsi="Times New Roman" w:eastAsia="仿宋" w:cs="仿宋"/>
          <w:sz w:val="32"/>
          <w:szCs w:val="32"/>
        </w:rPr>
        <w:t>万元，基金预算收入</w:t>
      </w:r>
      <w:r>
        <w:rPr>
          <w:rFonts w:ascii="Times New Roman" w:hAnsi="Times New Roman" w:eastAsia="仿宋" w:cs="Times New Roman"/>
          <w:sz w:val="32"/>
          <w:szCs w:val="32"/>
        </w:rPr>
        <w:t>0</w:t>
      </w:r>
      <w:r>
        <w:rPr>
          <w:rFonts w:hint="eastAsia" w:ascii="Times New Roman" w:hAnsi="Times New Roman" w:eastAsia="仿宋" w:cs="仿宋"/>
          <w:sz w:val="32"/>
          <w:szCs w:val="32"/>
        </w:rPr>
        <w:t>万元，财政专户核拨收入</w:t>
      </w:r>
      <w:r>
        <w:rPr>
          <w:rFonts w:ascii="Times New Roman" w:hAnsi="Times New Roman" w:eastAsia="仿宋" w:cs="Times New Roman"/>
          <w:sz w:val="32"/>
          <w:szCs w:val="32"/>
        </w:rPr>
        <w:t>0</w:t>
      </w:r>
      <w:r>
        <w:rPr>
          <w:rFonts w:hint="eastAsia" w:ascii="Times New Roman" w:hAnsi="Times New Roman" w:eastAsia="仿宋" w:cs="仿宋"/>
          <w:sz w:val="32"/>
          <w:szCs w:val="32"/>
        </w:rPr>
        <w:t>万元，其他来源收入</w:t>
      </w:r>
      <w:r>
        <w:rPr>
          <w:rFonts w:ascii="Times New Roman" w:hAnsi="Times New Roman" w:eastAsia="仿宋" w:cs="Times New Roman"/>
          <w:sz w:val="32"/>
          <w:szCs w:val="32"/>
        </w:rPr>
        <w:t>0</w:t>
      </w:r>
      <w:r>
        <w:rPr>
          <w:rFonts w:hint="eastAsia" w:ascii="Times New Roman" w:hAnsi="Times New Roman" w:eastAsia="仿宋" w:cs="仿宋"/>
          <w:sz w:val="32"/>
          <w:szCs w:val="32"/>
        </w:rPr>
        <w:t>万元。</w:t>
      </w:r>
    </w:p>
    <w:p w14:paraId="210C9A1F">
      <w:pPr>
        <w:ind w:firstLine="640"/>
        <w:rPr>
          <w:rFonts w:ascii="Times New Roman" w:hAnsi="Times New Roman" w:eastAsia="仿宋" w:cs="Times New Roman"/>
          <w:sz w:val="32"/>
          <w:szCs w:val="32"/>
        </w:rPr>
      </w:pPr>
      <w:r>
        <w:rPr>
          <w:rFonts w:ascii="Times New Roman" w:hAnsi="Times New Roman" w:eastAsia="仿宋" w:cs="Times New Roman"/>
          <w:sz w:val="32"/>
          <w:szCs w:val="32"/>
        </w:rPr>
        <w:t>2</w:t>
      </w:r>
      <w:r>
        <w:rPr>
          <w:rFonts w:hint="eastAsia" w:ascii="Times New Roman" w:hAnsi="Times New Roman" w:eastAsia="仿宋" w:cs="仿宋"/>
          <w:sz w:val="32"/>
          <w:szCs w:val="32"/>
        </w:rPr>
        <w:t>、支出说明</w:t>
      </w:r>
    </w:p>
    <w:p w14:paraId="31C854FF">
      <w:pPr>
        <w:ind w:firstLine="640"/>
        <w:rPr>
          <w:rFonts w:hint="default" w:ascii="Times New Roman" w:hAnsi="Times New Roman" w:eastAsia="仿宋" w:cs="Times New Roman"/>
          <w:sz w:val="32"/>
          <w:szCs w:val="32"/>
          <w:lang w:val="en-US" w:eastAsia="zh-CN"/>
        </w:rPr>
      </w:pPr>
      <w:r>
        <w:rPr>
          <w:rFonts w:hint="eastAsia" w:ascii="Times New Roman" w:hAnsi="Times New Roman" w:eastAsia="仿宋" w:cs="仿宋"/>
          <w:sz w:val="32"/>
          <w:szCs w:val="32"/>
        </w:rPr>
        <w:t>收支预算总表支出栏、基本支出表、项目支出表按经济分类和支出功能分类科目编制，反映馆陶县市场监督管理局年度部门预算中支出预算的总体情况。</w:t>
      </w:r>
      <w:r>
        <w:rPr>
          <w:rFonts w:ascii="Times New Roman" w:hAnsi="Times New Roman" w:eastAsia="仿宋" w:cs="Times New Roman"/>
          <w:sz w:val="32"/>
          <w:szCs w:val="32"/>
        </w:rPr>
        <w:t>202</w:t>
      </w:r>
      <w:r>
        <w:rPr>
          <w:rFonts w:hint="eastAsia" w:ascii="Times New Roman" w:hAnsi="Times New Roman" w:eastAsia="仿宋" w:cs="Times New Roman"/>
          <w:sz w:val="32"/>
          <w:szCs w:val="32"/>
          <w:lang w:val="en-US" w:eastAsia="zh-CN"/>
        </w:rPr>
        <w:t>1</w:t>
      </w:r>
      <w:r>
        <w:rPr>
          <w:rFonts w:hint="eastAsia" w:ascii="Times New Roman" w:hAnsi="Times New Roman" w:eastAsia="仿宋" w:cs="仿宋"/>
          <w:sz w:val="32"/>
          <w:szCs w:val="32"/>
        </w:rPr>
        <w:t>年部门支出预算为</w:t>
      </w:r>
      <w:r>
        <w:rPr>
          <w:rFonts w:ascii="Times New Roman" w:hAnsi="Times New Roman" w:eastAsia="仿宋" w:cs="Times New Roman"/>
          <w:sz w:val="32"/>
          <w:szCs w:val="32"/>
        </w:rPr>
        <w:t>2</w:t>
      </w:r>
      <w:r>
        <w:rPr>
          <w:rFonts w:hint="eastAsia" w:ascii="Times New Roman" w:hAnsi="Times New Roman" w:eastAsia="仿宋" w:cs="Times New Roman"/>
          <w:sz w:val="32"/>
          <w:szCs w:val="32"/>
          <w:lang w:val="en-US" w:eastAsia="zh-CN"/>
        </w:rPr>
        <w:t>623.85</w:t>
      </w:r>
      <w:r>
        <w:rPr>
          <w:rFonts w:hint="eastAsia" w:ascii="Times New Roman" w:hAnsi="Times New Roman" w:eastAsia="仿宋" w:cs="仿宋"/>
          <w:sz w:val="32"/>
          <w:szCs w:val="32"/>
        </w:rPr>
        <w:t>万元，其中基本支出</w:t>
      </w:r>
      <w:r>
        <w:rPr>
          <w:rFonts w:hint="eastAsia" w:ascii="Times New Roman" w:hAnsi="Times New Roman" w:eastAsia="仿宋" w:cs="仿宋"/>
          <w:sz w:val="32"/>
          <w:szCs w:val="32"/>
          <w:lang w:val="en-US" w:eastAsia="zh-CN"/>
        </w:rPr>
        <w:t>2138.85</w:t>
      </w:r>
      <w:r>
        <w:rPr>
          <w:rFonts w:hint="eastAsia" w:ascii="Times New Roman" w:hAnsi="Times New Roman" w:eastAsia="仿宋" w:cs="仿宋"/>
          <w:sz w:val="32"/>
          <w:szCs w:val="32"/>
        </w:rPr>
        <w:t>万元，包括人员经费</w:t>
      </w:r>
      <w:r>
        <w:rPr>
          <w:rFonts w:hint="eastAsia" w:ascii="Times New Roman" w:hAnsi="Times New Roman" w:eastAsia="仿宋" w:cs="仿宋"/>
          <w:sz w:val="32"/>
          <w:szCs w:val="32"/>
          <w:lang w:val="en-US" w:eastAsia="zh-CN"/>
        </w:rPr>
        <w:t>1898.85</w:t>
      </w:r>
      <w:r>
        <w:rPr>
          <w:rFonts w:hint="eastAsia" w:ascii="Times New Roman" w:hAnsi="Times New Roman" w:eastAsia="仿宋" w:cs="仿宋"/>
          <w:sz w:val="32"/>
          <w:szCs w:val="32"/>
        </w:rPr>
        <w:t>万元和日常公用经费</w:t>
      </w:r>
      <w:r>
        <w:rPr>
          <w:rFonts w:hint="eastAsia" w:ascii="Times New Roman" w:hAnsi="Times New Roman" w:eastAsia="仿宋" w:cs="仿宋"/>
          <w:sz w:val="32"/>
          <w:szCs w:val="32"/>
          <w:lang w:val="en-US" w:eastAsia="zh-CN"/>
        </w:rPr>
        <w:t>240</w:t>
      </w:r>
      <w:r>
        <w:rPr>
          <w:rFonts w:hint="eastAsia" w:ascii="Times New Roman" w:hAnsi="Times New Roman" w:eastAsia="仿宋" w:cs="仿宋"/>
          <w:sz w:val="32"/>
          <w:szCs w:val="32"/>
        </w:rPr>
        <w:t>万元；项目支出</w:t>
      </w:r>
      <w:r>
        <w:rPr>
          <w:rFonts w:hint="eastAsia" w:ascii="Times New Roman" w:hAnsi="Times New Roman" w:eastAsia="仿宋" w:cs="仿宋"/>
          <w:sz w:val="32"/>
          <w:szCs w:val="32"/>
          <w:lang w:val="en-US" w:eastAsia="zh-CN"/>
        </w:rPr>
        <w:t>396</w:t>
      </w:r>
      <w:r>
        <w:rPr>
          <w:rFonts w:hint="eastAsia" w:ascii="Times New Roman" w:hAnsi="Times New Roman" w:eastAsia="仿宋" w:cs="仿宋"/>
          <w:sz w:val="32"/>
          <w:szCs w:val="32"/>
        </w:rPr>
        <w:t>万元，主要为食品药品、成品油、煤炭检测资金</w:t>
      </w:r>
      <w:r>
        <w:rPr>
          <w:rFonts w:ascii="Times New Roman" w:hAnsi="Times New Roman" w:eastAsia="仿宋" w:cs="Times New Roman"/>
          <w:sz w:val="32"/>
          <w:szCs w:val="32"/>
        </w:rPr>
        <w:t>60</w:t>
      </w:r>
      <w:r>
        <w:rPr>
          <w:rFonts w:hint="eastAsia" w:ascii="Times New Roman" w:hAnsi="Times New Roman" w:eastAsia="仿宋" w:cs="仿宋"/>
          <w:sz w:val="32"/>
          <w:szCs w:val="32"/>
        </w:rPr>
        <w:t>万元；零成本注册经费项目资金</w:t>
      </w:r>
      <w:r>
        <w:rPr>
          <w:rFonts w:ascii="Times New Roman" w:hAnsi="Times New Roman" w:eastAsia="仿宋" w:cs="Times New Roman"/>
          <w:sz w:val="32"/>
          <w:szCs w:val="32"/>
        </w:rPr>
        <w:t>5</w:t>
      </w:r>
      <w:r>
        <w:rPr>
          <w:rFonts w:hint="eastAsia" w:ascii="Times New Roman" w:hAnsi="Times New Roman" w:eastAsia="仿宋" w:cs="仿宋"/>
          <w:sz w:val="32"/>
          <w:szCs w:val="32"/>
        </w:rPr>
        <w:t>万元；商标注册资金</w:t>
      </w:r>
      <w:r>
        <w:rPr>
          <w:rFonts w:ascii="Times New Roman" w:hAnsi="Times New Roman" w:eastAsia="仿宋" w:cs="Times New Roman"/>
          <w:sz w:val="32"/>
          <w:szCs w:val="32"/>
        </w:rPr>
        <w:t>20</w:t>
      </w:r>
      <w:r>
        <w:rPr>
          <w:rFonts w:hint="eastAsia" w:ascii="Times New Roman" w:hAnsi="Times New Roman" w:eastAsia="仿宋" w:cs="仿宋"/>
          <w:sz w:val="32"/>
          <w:szCs w:val="32"/>
        </w:rPr>
        <w:t>万元；计量检测资金</w:t>
      </w:r>
      <w:r>
        <w:rPr>
          <w:rFonts w:ascii="Times New Roman" w:hAnsi="Times New Roman" w:eastAsia="仿宋" w:cs="Times New Roman"/>
          <w:sz w:val="32"/>
          <w:szCs w:val="32"/>
        </w:rPr>
        <w:t>40</w:t>
      </w:r>
      <w:r>
        <w:rPr>
          <w:rFonts w:hint="eastAsia" w:ascii="Times New Roman" w:hAnsi="Times New Roman" w:eastAsia="仿宋" w:cs="仿宋"/>
          <w:sz w:val="32"/>
          <w:szCs w:val="32"/>
        </w:rPr>
        <w:t>万元；轴承产品质量监督抽查资金</w:t>
      </w:r>
      <w:r>
        <w:rPr>
          <w:rFonts w:ascii="Times New Roman" w:hAnsi="Times New Roman" w:eastAsia="仿宋" w:cs="Times New Roman"/>
          <w:sz w:val="32"/>
          <w:szCs w:val="32"/>
        </w:rPr>
        <w:t>10</w:t>
      </w:r>
      <w:r>
        <w:rPr>
          <w:rFonts w:hint="eastAsia" w:ascii="Times New Roman" w:hAnsi="Times New Roman" w:eastAsia="仿宋" w:cs="仿宋"/>
          <w:sz w:val="32"/>
          <w:szCs w:val="32"/>
        </w:rPr>
        <w:t>万元；轴承中心运行资金</w:t>
      </w:r>
      <w:r>
        <w:rPr>
          <w:rFonts w:ascii="Times New Roman" w:hAnsi="Times New Roman" w:eastAsia="仿宋" w:cs="Times New Roman"/>
          <w:sz w:val="32"/>
          <w:szCs w:val="32"/>
        </w:rPr>
        <w:t>20</w:t>
      </w:r>
      <w:r>
        <w:rPr>
          <w:rFonts w:hint="eastAsia" w:ascii="Times New Roman" w:hAnsi="Times New Roman" w:eastAsia="仿宋" w:cs="仿宋"/>
          <w:sz w:val="32"/>
          <w:szCs w:val="32"/>
        </w:rPr>
        <w:t>万元；市场监督信息化建设资金</w:t>
      </w:r>
      <w:r>
        <w:rPr>
          <w:rFonts w:ascii="Times New Roman" w:hAnsi="Times New Roman" w:eastAsia="仿宋" w:cs="Times New Roman"/>
          <w:sz w:val="32"/>
          <w:szCs w:val="32"/>
        </w:rPr>
        <w:t>10</w:t>
      </w:r>
      <w:r>
        <w:rPr>
          <w:rFonts w:hint="eastAsia" w:ascii="Times New Roman" w:hAnsi="Times New Roman" w:eastAsia="仿宋" w:cs="仿宋"/>
          <w:sz w:val="32"/>
          <w:szCs w:val="32"/>
        </w:rPr>
        <w:t>万元；市场监督举报奖励资金</w:t>
      </w:r>
      <w:r>
        <w:rPr>
          <w:rFonts w:ascii="Times New Roman" w:hAnsi="Times New Roman" w:eastAsia="仿宋" w:cs="Times New Roman"/>
          <w:sz w:val="32"/>
          <w:szCs w:val="32"/>
        </w:rPr>
        <w:t>10</w:t>
      </w:r>
      <w:r>
        <w:rPr>
          <w:rFonts w:hint="eastAsia" w:ascii="Times New Roman" w:hAnsi="Times New Roman" w:eastAsia="仿宋" w:cs="仿宋"/>
          <w:sz w:val="32"/>
          <w:szCs w:val="32"/>
        </w:rPr>
        <w:t>万元；</w:t>
      </w:r>
      <w:r>
        <w:rPr>
          <w:rFonts w:hint="eastAsia" w:ascii="Times New Roman" w:hAnsi="Times New Roman" w:eastAsia="仿宋" w:cs="仿宋"/>
          <w:sz w:val="32"/>
          <w:szCs w:val="32"/>
          <w:lang w:eastAsia="zh-CN"/>
        </w:rPr>
        <w:t>市场监督执法车辆购置资金</w:t>
      </w:r>
      <w:r>
        <w:rPr>
          <w:rFonts w:hint="eastAsia" w:ascii="Times New Roman" w:hAnsi="Times New Roman" w:eastAsia="仿宋" w:cs="仿宋"/>
          <w:sz w:val="32"/>
          <w:szCs w:val="32"/>
          <w:lang w:val="en-US" w:eastAsia="zh-CN"/>
        </w:rPr>
        <w:t>120万元；基层分所修缮项目资金80万元；</w:t>
      </w:r>
      <w:r>
        <w:rPr>
          <w:rFonts w:hint="eastAsia" w:ascii="Times New Roman" w:hAnsi="Times New Roman" w:eastAsia="仿宋" w:cs="仿宋"/>
          <w:sz w:val="32"/>
          <w:szCs w:val="32"/>
        </w:rPr>
        <w:t>冀财行</w:t>
      </w:r>
      <w:r>
        <w:rPr>
          <w:rFonts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2020</w:t>
      </w:r>
      <w:r>
        <w:rPr>
          <w:rFonts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162</w:t>
      </w:r>
      <w:r>
        <w:rPr>
          <w:rFonts w:hint="eastAsia" w:ascii="Times New Roman" w:hAnsi="Times New Roman" w:eastAsia="仿宋" w:cs="仿宋"/>
          <w:sz w:val="32"/>
          <w:szCs w:val="32"/>
        </w:rPr>
        <w:t>号关于提前下达</w:t>
      </w:r>
      <w:r>
        <w:rPr>
          <w:rFonts w:ascii="Times New Roman" w:hAnsi="Times New Roman" w:eastAsia="仿宋" w:cs="Times New Roman"/>
          <w:sz w:val="32"/>
          <w:szCs w:val="32"/>
        </w:rPr>
        <w:t>2020</w:t>
      </w:r>
      <w:r>
        <w:rPr>
          <w:rFonts w:hint="eastAsia" w:ascii="Times New Roman" w:hAnsi="Times New Roman" w:eastAsia="仿宋" w:cs="仿宋"/>
          <w:sz w:val="32"/>
          <w:szCs w:val="32"/>
        </w:rPr>
        <w:t>年市场监管专项补助</w:t>
      </w:r>
      <w:r>
        <w:rPr>
          <w:rFonts w:hint="eastAsia" w:ascii="Times New Roman" w:hAnsi="Times New Roman" w:eastAsia="仿宋" w:cs="仿宋"/>
          <w:sz w:val="32"/>
          <w:szCs w:val="32"/>
          <w:lang w:eastAsia="zh-CN"/>
        </w:rPr>
        <w:t>经费</w:t>
      </w:r>
      <w:r>
        <w:rPr>
          <w:rFonts w:hint="eastAsia" w:ascii="Times New Roman" w:hAnsi="Times New Roman" w:eastAsia="仿宋" w:cs="仿宋"/>
          <w:sz w:val="32"/>
          <w:szCs w:val="32"/>
          <w:lang w:val="en-US" w:eastAsia="zh-CN"/>
        </w:rPr>
        <w:t>21万元。</w:t>
      </w:r>
    </w:p>
    <w:p w14:paraId="31540605">
      <w:pPr>
        <w:ind w:firstLine="640"/>
        <w:rPr>
          <w:rFonts w:ascii="Times New Roman" w:hAnsi="Times New Roman" w:eastAsia="仿宋" w:cs="Times New Roman"/>
          <w:sz w:val="32"/>
          <w:szCs w:val="32"/>
        </w:rPr>
      </w:pPr>
      <w:r>
        <w:rPr>
          <w:rFonts w:ascii="Times New Roman" w:hAnsi="Times New Roman" w:eastAsia="仿宋" w:cs="Times New Roman"/>
          <w:sz w:val="32"/>
          <w:szCs w:val="32"/>
        </w:rPr>
        <w:t xml:space="preserve"> 3</w:t>
      </w:r>
      <w:r>
        <w:rPr>
          <w:rFonts w:hint="eastAsia" w:ascii="Times New Roman" w:hAnsi="Times New Roman" w:eastAsia="仿宋" w:cs="仿宋"/>
          <w:sz w:val="32"/>
          <w:szCs w:val="32"/>
        </w:rPr>
        <w:t>、比上年增减情况</w:t>
      </w:r>
    </w:p>
    <w:p w14:paraId="6FFA8D3F">
      <w:pPr>
        <w:ind w:firstLine="640"/>
        <w:rPr>
          <w:rFonts w:hint="eastAsia" w:ascii="Times New Roman" w:hAnsi="Times New Roman" w:eastAsia="仿宋" w:cs="仿宋"/>
          <w:sz w:val="32"/>
          <w:szCs w:val="32"/>
        </w:rPr>
      </w:pPr>
      <w:r>
        <w:rPr>
          <w:rFonts w:ascii="Times New Roman" w:hAnsi="Times New Roman" w:eastAsia="仿宋" w:cs="Times New Roman"/>
          <w:color w:val="000000"/>
          <w:sz w:val="32"/>
          <w:szCs w:val="32"/>
        </w:rPr>
        <w:t>202</w:t>
      </w:r>
      <w:r>
        <w:rPr>
          <w:rFonts w:hint="eastAsia" w:ascii="Times New Roman" w:hAnsi="Times New Roman" w:eastAsia="仿宋" w:cs="Times New Roman"/>
          <w:color w:val="000000"/>
          <w:sz w:val="32"/>
          <w:szCs w:val="32"/>
          <w:lang w:val="en-US" w:eastAsia="zh-CN"/>
        </w:rPr>
        <w:t>1</w:t>
      </w:r>
      <w:r>
        <w:rPr>
          <w:rFonts w:hint="eastAsia" w:ascii="Times New Roman" w:hAnsi="Times New Roman" w:eastAsia="仿宋" w:cs="仿宋"/>
          <w:color w:val="000000"/>
          <w:sz w:val="32"/>
          <w:szCs w:val="32"/>
        </w:rPr>
        <w:t>年部门预算收支安排</w:t>
      </w:r>
      <w:r>
        <w:rPr>
          <w:rFonts w:hint="eastAsia" w:ascii="Times New Roman" w:hAnsi="Times New Roman" w:eastAsia="仿宋" w:cs="仿宋"/>
          <w:color w:val="000000"/>
          <w:sz w:val="32"/>
          <w:szCs w:val="32"/>
          <w:lang w:val="en-US" w:eastAsia="zh-CN"/>
        </w:rPr>
        <w:t>2623.85</w:t>
      </w:r>
      <w:r>
        <w:rPr>
          <w:rFonts w:hint="eastAsia" w:ascii="Times New Roman" w:hAnsi="Times New Roman" w:eastAsia="仿宋" w:cs="仿宋"/>
          <w:color w:val="000000"/>
          <w:sz w:val="32"/>
          <w:szCs w:val="32"/>
        </w:rPr>
        <w:t>万元，</w:t>
      </w:r>
      <w:r>
        <w:rPr>
          <w:rFonts w:hint="eastAsia" w:ascii="Times New Roman" w:hAnsi="Times New Roman" w:eastAsia="仿宋" w:cs="仿宋"/>
          <w:sz w:val="32"/>
          <w:szCs w:val="32"/>
        </w:rPr>
        <w:t>较</w:t>
      </w:r>
      <w:r>
        <w:rPr>
          <w:rFonts w:ascii="Times New Roman" w:hAnsi="Times New Roman" w:eastAsia="仿宋" w:cs="Times New Roman"/>
          <w:sz w:val="32"/>
          <w:szCs w:val="32"/>
        </w:rPr>
        <w:t>2</w:t>
      </w:r>
      <w:r>
        <w:rPr>
          <w:rFonts w:hint="eastAsia" w:ascii="Times New Roman" w:hAnsi="Times New Roman" w:eastAsia="仿宋" w:cs="Times New Roman"/>
          <w:sz w:val="32"/>
          <w:szCs w:val="32"/>
          <w:lang w:val="en-US" w:eastAsia="zh-CN"/>
        </w:rPr>
        <w:t>020</w:t>
      </w:r>
      <w:r>
        <w:rPr>
          <w:rFonts w:hint="eastAsia" w:ascii="Times New Roman" w:hAnsi="Times New Roman" w:eastAsia="仿宋" w:cs="仿宋"/>
          <w:sz w:val="32"/>
          <w:szCs w:val="32"/>
        </w:rPr>
        <w:t>年增加</w:t>
      </w:r>
      <w:r>
        <w:rPr>
          <w:rFonts w:hint="eastAsia" w:ascii="Times New Roman" w:hAnsi="Times New Roman" w:eastAsia="仿宋" w:cs="仿宋"/>
          <w:sz w:val="32"/>
          <w:szCs w:val="32"/>
          <w:lang w:val="en-US" w:eastAsia="zh-CN"/>
        </w:rPr>
        <w:t>456.15</w:t>
      </w:r>
      <w:r>
        <w:rPr>
          <w:rFonts w:hint="eastAsia" w:ascii="Times New Roman" w:hAnsi="Times New Roman" w:eastAsia="仿宋" w:cs="仿宋"/>
          <w:sz w:val="32"/>
          <w:szCs w:val="32"/>
        </w:rPr>
        <w:t>万元，其中：基本支出增加</w:t>
      </w:r>
      <w:r>
        <w:rPr>
          <w:rFonts w:hint="eastAsia" w:ascii="Times New Roman" w:hAnsi="Times New Roman" w:eastAsia="仿宋" w:cs="仿宋"/>
          <w:sz w:val="32"/>
          <w:szCs w:val="32"/>
          <w:lang w:val="en-US" w:eastAsia="zh-CN"/>
        </w:rPr>
        <w:t>203.15</w:t>
      </w:r>
      <w:r>
        <w:rPr>
          <w:rFonts w:hint="eastAsia" w:ascii="Times New Roman" w:hAnsi="Times New Roman" w:eastAsia="仿宋" w:cs="仿宋"/>
          <w:sz w:val="32"/>
          <w:szCs w:val="32"/>
        </w:rPr>
        <w:t>万元，主要单位机构合并，人员增加，相应增加人员经费和日常公用经费；项目支出增加</w:t>
      </w:r>
      <w:r>
        <w:rPr>
          <w:rFonts w:hint="eastAsia" w:ascii="Times New Roman" w:hAnsi="Times New Roman" w:eastAsia="仿宋" w:cs="仿宋"/>
          <w:sz w:val="32"/>
          <w:szCs w:val="32"/>
          <w:lang w:val="en-US" w:eastAsia="zh-CN"/>
        </w:rPr>
        <w:t>164</w:t>
      </w:r>
      <w:r>
        <w:rPr>
          <w:rFonts w:hint="eastAsia" w:ascii="Times New Roman" w:hAnsi="Times New Roman" w:eastAsia="仿宋" w:cs="仿宋"/>
          <w:sz w:val="32"/>
          <w:szCs w:val="32"/>
        </w:rPr>
        <w:t>万元，主要是增加</w:t>
      </w:r>
      <w:r>
        <w:rPr>
          <w:rFonts w:hint="eastAsia" w:ascii="Times New Roman" w:hAnsi="Times New Roman" w:eastAsia="仿宋" w:cs="仿宋"/>
          <w:sz w:val="32"/>
          <w:szCs w:val="32"/>
          <w:lang w:eastAsia="zh-CN"/>
        </w:rPr>
        <w:t>市场监督执法车辆购置资金；</w:t>
      </w:r>
      <w:r>
        <w:rPr>
          <w:rFonts w:hint="eastAsia" w:ascii="Times New Roman" w:hAnsi="Times New Roman" w:eastAsia="仿宋" w:cs="仿宋"/>
          <w:sz w:val="32"/>
          <w:szCs w:val="32"/>
          <w:lang w:val="en-US" w:eastAsia="zh-CN"/>
        </w:rPr>
        <w:t>基层分所修缮项目资金。</w:t>
      </w:r>
    </w:p>
    <w:p w14:paraId="6A46F439">
      <w:pPr>
        <w:ind w:firstLine="640"/>
        <w:rPr>
          <w:rFonts w:ascii="黑体" w:hAnsi="黑体" w:eastAsia="黑体" w:cs="Times New Roman"/>
          <w:sz w:val="32"/>
          <w:szCs w:val="32"/>
        </w:rPr>
      </w:pPr>
      <w:r>
        <w:rPr>
          <w:rFonts w:hint="eastAsia" w:ascii="黑体" w:hAnsi="黑体" w:eastAsia="黑体" w:cs="黑体"/>
          <w:sz w:val="32"/>
          <w:szCs w:val="32"/>
        </w:rPr>
        <w:t>三、机关运行经费安排情况</w:t>
      </w:r>
    </w:p>
    <w:p w14:paraId="10664C90">
      <w:pPr>
        <w:autoSpaceDE w:val="0"/>
        <w:autoSpaceDN w:val="0"/>
        <w:adjustRightInd w:val="0"/>
        <w:ind w:left="198" w:firstLine="640" w:firstLineChars="200"/>
        <w:jc w:val="left"/>
        <w:rPr>
          <w:rFonts w:ascii="Times New Roman" w:hAnsi="Times New Roman" w:eastAsia="仿宋" w:cs="Times New Roman"/>
          <w:sz w:val="32"/>
          <w:szCs w:val="32"/>
        </w:rPr>
      </w:pPr>
      <w:r>
        <w:rPr>
          <w:rFonts w:ascii="Times New Roman" w:hAnsi="Times New Roman" w:eastAsia="仿宋" w:cs="Times New Roman"/>
          <w:sz w:val="32"/>
          <w:szCs w:val="32"/>
        </w:rPr>
        <w:t>202</w:t>
      </w:r>
      <w:r>
        <w:rPr>
          <w:rFonts w:hint="eastAsia" w:ascii="Times New Roman" w:hAnsi="Times New Roman" w:eastAsia="仿宋" w:cs="Times New Roman"/>
          <w:sz w:val="32"/>
          <w:szCs w:val="32"/>
          <w:lang w:val="en-US" w:eastAsia="zh-CN"/>
        </w:rPr>
        <w:t>1</w:t>
      </w:r>
      <w:r>
        <w:rPr>
          <w:rFonts w:hint="eastAsia" w:ascii="Times New Roman" w:hAnsi="Times New Roman" w:eastAsia="仿宋" w:cs="仿宋"/>
          <w:sz w:val="32"/>
          <w:szCs w:val="32"/>
        </w:rPr>
        <w:t>年，我部门机关运行经费共计安排</w:t>
      </w:r>
      <w:r>
        <w:rPr>
          <w:rFonts w:hint="eastAsia" w:ascii="Times New Roman" w:hAnsi="Times New Roman" w:eastAsia="仿宋" w:cs="仿宋"/>
          <w:sz w:val="32"/>
          <w:szCs w:val="32"/>
          <w:lang w:val="en-US" w:eastAsia="zh-CN"/>
        </w:rPr>
        <w:t>240</w:t>
      </w:r>
      <w:r>
        <w:rPr>
          <w:rFonts w:hint="eastAsia" w:ascii="Times New Roman" w:hAnsi="Times New Roman" w:eastAsia="仿宋" w:cs="仿宋"/>
          <w:sz w:val="32"/>
          <w:szCs w:val="32"/>
        </w:rPr>
        <w:t>万元，主要用于保证机关正常运转的办公及印刷费、邮电费、差旅费、会议费、福利费、专用材料及一般设备购置费、办公用房水电费、日常维修费、公务车运行维护费等支出。</w:t>
      </w:r>
    </w:p>
    <w:p w14:paraId="5810DF55">
      <w:pPr>
        <w:autoSpaceDE w:val="0"/>
        <w:autoSpaceDN w:val="0"/>
        <w:adjustRightInd w:val="0"/>
        <w:ind w:left="198" w:firstLine="640" w:firstLineChars="200"/>
        <w:jc w:val="left"/>
        <w:rPr>
          <w:rFonts w:ascii="黑体" w:hAnsi="黑体" w:eastAsia="黑体" w:cs="Times New Roman"/>
          <w:sz w:val="32"/>
          <w:szCs w:val="32"/>
        </w:rPr>
      </w:pPr>
      <w:r>
        <w:rPr>
          <w:rFonts w:hint="eastAsia" w:ascii="黑体" w:hAnsi="黑体" w:eastAsia="黑体" w:cs="黑体"/>
          <w:sz w:val="32"/>
          <w:szCs w:val="32"/>
        </w:rPr>
        <w:t>四、财政拨款“三公”经费预算情况及增减变化原因</w:t>
      </w:r>
    </w:p>
    <w:p w14:paraId="2603A34C">
      <w:pPr>
        <w:autoSpaceDE w:val="0"/>
        <w:autoSpaceDN w:val="0"/>
        <w:adjustRightInd w:val="0"/>
        <w:ind w:left="198" w:firstLine="640" w:firstLineChars="200"/>
        <w:jc w:val="left"/>
        <w:rPr>
          <w:rFonts w:hint="eastAsia" w:ascii="Times New Roman" w:hAnsi="Times New Roman" w:eastAsia="仿宋" w:cs="仿宋"/>
          <w:sz w:val="32"/>
          <w:szCs w:val="32"/>
          <w:lang w:val="en-US" w:eastAsia="zh-CN"/>
        </w:rPr>
      </w:pPr>
      <w:r>
        <w:rPr>
          <w:rFonts w:ascii="Times New Roman" w:hAnsi="Times New Roman" w:eastAsia="仿宋" w:cs="Times New Roman"/>
          <w:sz w:val="32"/>
          <w:szCs w:val="32"/>
        </w:rPr>
        <w:t>202</w:t>
      </w:r>
      <w:r>
        <w:rPr>
          <w:rFonts w:hint="eastAsia" w:ascii="Times New Roman" w:hAnsi="Times New Roman" w:eastAsia="仿宋" w:cs="Times New Roman"/>
          <w:sz w:val="32"/>
          <w:szCs w:val="32"/>
          <w:lang w:val="en-US" w:eastAsia="zh-CN"/>
        </w:rPr>
        <w:t>1</w:t>
      </w:r>
      <w:r>
        <w:rPr>
          <w:rFonts w:hint="eastAsia" w:ascii="Times New Roman" w:hAnsi="Times New Roman" w:eastAsia="仿宋" w:cs="仿宋"/>
          <w:sz w:val="32"/>
          <w:szCs w:val="32"/>
        </w:rPr>
        <w:t>年，我部门财政拨款“三公”经费预算安排</w:t>
      </w:r>
      <w:r>
        <w:rPr>
          <w:rFonts w:hint="eastAsia" w:ascii="Times New Roman" w:hAnsi="Times New Roman" w:eastAsia="仿宋" w:cs="仿宋"/>
          <w:sz w:val="32"/>
          <w:szCs w:val="32"/>
          <w:lang w:val="en-US" w:eastAsia="zh-CN"/>
        </w:rPr>
        <w:t>25.2</w:t>
      </w:r>
      <w:r>
        <w:rPr>
          <w:rFonts w:hint="eastAsia" w:ascii="Times New Roman" w:hAnsi="Times New Roman" w:eastAsia="仿宋" w:cs="仿宋"/>
          <w:sz w:val="32"/>
          <w:szCs w:val="32"/>
        </w:rPr>
        <w:t>万元，其中：因公出国（境）费</w:t>
      </w:r>
      <w:r>
        <w:rPr>
          <w:rFonts w:ascii="Times New Roman" w:hAnsi="Times New Roman" w:eastAsia="仿宋" w:cs="Times New Roman"/>
          <w:sz w:val="32"/>
          <w:szCs w:val="32"/>
        </w:rPr>
        <w:t>0</w:t>
      </w:r>
      <w:r>
        <w:rPr>
          <w:rFonts w:hint="eastAsia" w:ascii="Times New Roman" w:hAnsi="Times New Roman" w:eastAsia="仿宋" w:cs="仿宋"/>
          <w:sz w:val="32"/>
          <w:szCs w:val="32"/>
        </w:rPr>
        <w:t>万元；公务用车购置及运维费</w:t>
      </w:r>
      <w:r>
        <w:rPr>
          <w:rFonts w:hint="eastAsia" w:ascii="Times New Roman" w:hAnsi="Times New Roman" w:eastAsia="仿宋" w:cs="仿宋"/>
          <w:sz w:val="32"/>
          <w:szCs w:val="32"/>
          <w:lang w:val="en-US" w:eastAsia="zh-CN"/>
        </w:rPr>
        <w:t>25.2</w:t>
      </w:r>
      <w:r>
        <w:rPr>
          <w:rFonts w:hint="eastAsia" w:ascii="Times New Roman" w:hAnsi="Times New Roman" w:eastAsia="仿宋" w:cs="仿宋"/>
          <w:sz w:val="32"/>
          <w:szCs w:val="32"/>
        </w:rPr>
        <w:t>万元（其中：公务用车购置费</w:t>
      </w:r>
      <w:r>
        <w:rPr>
          <w:rFonts w:hint="eastAsia" w:ascii="Times New Roman" w:hAnsi="Times New Roman" w:eastAsia="仿宋" w:cs="仿宋"/>
          <w:sz w:val="32"/>
          <w:szCs w:val="32"/>
          <w:lang w:val="en-US" w:eastAsia="zh-CN"/>
        </w:rPr>
        <w:t>0</w:t>
      </w:r>
      <w:r>
        <w:rPr>
          <w:rFonts w:hint="eastAsia" w:ascii="Times New Roman" w:hAnsi="Times New Roman" w:eastAsia="仿宋" w:cs="仿宋"/>
          <w:sz w:val="32"/>
          <w:szCs w:val="32"/>
        </w:rPr>
        <w:t>万元，公务用车运行维护费</w:t>
      </w:r>
      <w:r>
        <w:rPr>
          <w:rFonts w:ascii="Times New Roman" w:hAnsi="Times New Roman" w:eastAsia="仿宋" w:cs="Times New Roman"/>
          <w:sz w:val="32"/>
          <w:szCs w:val="32"/>
        </w:rPr>
        <w:t>25.2</w:t>
      </w:r>
      <w:r>
        <w:rPr>
          <w:rFonts w:hint="eastAsia" w:ascii="Times New Roman" w:hAnsi="Times New Roman" w:eastAsia="仿宋" w:cs="仿宋"/>
          <w:sz w:val="32"/>
          <w:szCs w:val="32"/>
        </w:rPr>
        <w:t>万元</w:t>
      </w:r>
      <w:r>
        <w:rPr>
          <w:rFonts w:ascii="Times New Roman" w:hAnsi="Times New Roman" w:eastAsia="仿宋" w:cs="Times New Roman"/>
          <w:sz w:val="32"/>
          <w:szCs w:val="32"/>
        </w:rPr>
        <w:t>)</w:t>
      </w:r>
      <w:r>
        <w:rPr>
          <w:rFonts w:hint="eastAsia" w:ascii="Times New Roman" w:hAnsi="Times New Roman" w:eastAsia="仿宋" w:cs="仿宋"/>
          <w:sz w:val="32"/>
          <w:szCs w:val="32"/>
        </w:rPr>
        <w:t>；公务接待费</w:t>
      </w:r>
      <w:r>
        <w:rPr>
          <w:rFonts w:ascii="Times New Roman" w:hAnsi="Times New Roman" w:eastAsia="仿宋" w:cs="Times New Roman"/>
          <w:sz w:val="32"/>
          <w:szCs w:val="32"/>
        </w:rPr>
        <w:t>0</w:t>
      </w:r>
      <w:r>
        <w:rPr>
          <w:rFonts w:hint="eastAsia" w:ascii="Times New Roman" w:hAnsi="Times New Roman" w:eastAsia="仿宋" w:cs="仿宋"/>
          <w:sz w:val="32"/>
          <w:szCs w:val="32"/>
        </w:rPr>
        <w:t>万元。“三公”经费与上年</w:t>
      </w:r>
      <w:r>
        <w:rPr>
          <w:rFonts w:hint="eastAsia" w:ascii="Times New Roman" w:hAnsi="Times New Roman" w:eastAsia="仿宋" w:cs="仿宋"/>
          <w:sz w:val="32"/>
          <w:szCs w:val="32"/>
          <w:lang w:eastAsia="zh-CN"/>
        </w:rPr>
        <w:t>持平。</w:t>
      </w:r>
    </w:p>
    <w:p w14:paraId="4CECB7A3">
      <w:pPr>
        <w:autoSpaceDE w:val="0"/>
        <w:autoSpaceDN w:val="0"/>
        <w:adjustRightInd w:val="0"/>
        <w:ind w:left="198" w:firstLine="640" w:firstLineChars="200"/>
        <w:jc w:val="left"/>
        <w:rPr>
          <w:rFonts w:ascii="黑体" w:hAnsi="黑体" w:eastAsia="黑体" w:cs="Times New Roman"/>
          <w:sz w:val="32"/>
          <w:szCs w:val="32"/>
        </w:rPr>
      </w:pPr>
      <w:r>
        <w:rPr>
          <w:rFonts w:hint="eastAsia" w:ascii="黑体" w:hAnsi="黑体" w:eastAsia="黑体" w:cs="黑体"/>
          <w:sz w:val="32"/>
          <w:szCs w:val="32"/>
        </w:rPr>
        <w:t>五、预算绩效信息</w:t>
      </w:r>
    </w:p>
    <w:p w14:paraId="260C8D5D">
      <w:pPr>
        <w:ind w:firstLine="643" w:firstLineChars="200"/>
        <w:jc w:val="left"/>
        <w:rPr>
          <w:rFonts w:ascii="Times New Roman" w:hAnsi="Times New Roman" w:eastAsia="仿宋" w:cs="Times New Roman"/>
          <w:sz w:val="32"/>
          <w:szCs w:val="32"/>
        </w:rPr>
      </w:pPr>
      <w:bookmarkStart w:id="0" w:name="_Toc471398463"/>
      <w:r>
        <w:rPr>
          <w:rFonts w:hint="eastAsia" w:ascii="Times New Roman" w:hAnsi="Times New Roman" w:eastAsia="方正仿宋_GBK" w:cs="方正仿宋_GBK"/>
          <w:b/>
          <w:bCs/>
          <w:sz w:val="32"/>
          <w:szCs w:val="32"/>
        </w:rPr>
        <w:t>第一部分</w:t>
      </w:r>
      <w:r>
        <w:rPr>
          <w:rFonts w:ascii="Times New Roman" w:hAnsi="Times New Roman" w:eastAsia="方正仿宋_GBK" w:cs="Times New Roman"/>
          <w:b/>
          <w:bCs/>
          <w:sz w:val="32"/>
          <w:szCs w:val="32"/>
        </w:rPr>
        <w:t xml:space="preserve">  </w:t>
      </w:r>
      <w:r>
        <w:rPr>
          <w:rFonts w:hint="eastAsia" w:ascii="Times New Roman" w:hAnsi="Times New Roman" w:eastAsia="方正仿宋_GBK" w:cs="方正仿宋_GBK"/>
          <w:b/>
          <w:bCs/>
          <w:sz w:val="32"/>
          <w:szCs w:val="32"/>
        </w:rPr>
        <w:t>部门整体绩效目标</w:t>
      </w:r>
    </w:p>
    <w:p w14:paraId="0CFACFC2">
      <w:pPr>
        <w:autoSpaceDE w:val="0"/>
        <w:autoSpaceDN w:val="0"/>
        <w:adjustRightInd w:val="0"/>
        <w:ind w:left="198" w:firstLine="643" w:firstLineChars="200"/>
        <w:jc w:val="left"/>
        <w:rPr>
          <w:rFonts w:ascii="Times New Roman" w:hAnsi="Times New Roman" w:eastAsia="方正仿宋_GBK" w:cs="Times New Roman"/>
          <w:b/>
          <w:bCs/>
          <w:sz w:val="32"/>
          <w:szCs w:val="32"/>
        </w:rPr>
      </w:pPr>
      <w:r>
        <w:rPr>
          <w:rFonts w:hint="eastAsia" w:ascii="Times New Roman" w:hAnsi="Times New Roman" w:eastAsia="方正仿宋_GBK" w:cs="方正仿宋_GBK"/>
          <w:b/>
          <w:bCs/>
          <w:sz w:val="32"/>
          <w:szCs w:val="32"/>
        </w:rPr>
        <w:t>（一）总体绩效目标</w:t>
      </w:r>
      <w:r>
        <w:rPr>
          <w:rFonts w:ascii="Times New Roman" w:hAnsi="Times New Roman" w:eastAsia="方正仿宋_GBK" w:cs="方正仿宋_GBK"/>
          <w:b/>
          <w:bCs/>
          <w:sz w:val="32"/>
          <w:szCs w:val="32"/>
        </w:rPr>
        <w:fldChar w:fldCharType="begin"/>
      </w:r>
      <w:r>
        <w:rPr>
          <w:rFonts w:ascii="Times New Roman" w:hAnsi="Times New Roman" w:eastAsia="方正仿宋_GBK" w:cs="Times New Roman"/>
          <w:b/>
          <w:bCs/>
          <w:sz w:val="32"/>
          <w:szCs w:val="32"/>
        </w:rPr>
        <w:instrText xml:space="preserve">tc "</w:instrText>
      </w:r>
      <w:bookmarkStart w:id="1" w:name="_Toc29484628"/>
      <w:r>
        <w:rPr>
          <w:rFonts w:hint="eastAsia" w:ascii="Times New Roman" w:hAnsi="Times New Roman" w:eastAsia="方正仿宋_GBK" w:cs="方正仿宋_GBK"/>
          <w:b/>
          <w:bCs/>
          <w:sz w:val="32"/>
          <w:szCs w:val="32"/>
        </w:rPr>
        <w:instrText xml:space="preserve">总体绩效目标</w:instrText>
      </w:r>
      <w:bookmarkEnd w:id="1"/>
      <w:r>
        <w:rPr>
          <w:rFonts w:ascii="Times New Roman" w:hAnsi="Times New Roman" w:eastAsia="方正仿宋_GBK" w:cs="Times New Roman"/>
          <w:b/>
          <w:bCs/>
          <w:sz w:val="32"/>
          <w:szCs w:val="32"/>
        </w:rPr>
        <w:instrText xml:space="preserve">" \f A \l 0001</w:instrText>
      </w:r>
      <w:r>
        <w:rPr>
          <w:rFonts w:ascii="Times New Roman" w:hAnsi="Times New Roman" w:eastAsia="方正仿宋_GBK" w:cs="方正仿宋_GBK"/>
          <w:b/>
          <w:bCs/>
          <w:sz w:val="32"/>
          <w:szCs w:val="32"/>
        </w:rPr>
        <w:fldChar w:fldCharType="end"/>
      </w:r>
    </w:p>
    <w:p w14:paraId="70FA41A3">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5"/>
        <w:jc w:val="left"/>
        <w:rPr>
          <w:rFonts w:ascii="Times New Roman" w:hAnsi="Times New Roman" w:eastAsia="仿宋" w:cs="Times New Roman"/>
          <w:sz w:val="32"/>
          <w:szCs w:val="32"/>
        </w:rPr>
      </w:pPr>
      <w:r>
        <w:rPr>
          <w:rFonts w:hint="eastAsia" w:ascii="Times New Roman" w:hAnsi="Times New Roman" w:eastAsia="仿宋" w:cs="仿宋"/>
          <w:sz w:val="32"/>
          <w:szCs w:val="32"/>
        </w:rPr>
        <w:t>认真贯彻党的十九大精神，以习近平新时代中国特色社会主义思想为指导，坚持稳中求进工作总基调，坚持新发展理念，全面贯彻落实省委省政府的工作部署以及全国、全省、全市市场监管工作会议精神，坚持围绕中心服务大局，坚持推动高质量发展，坚持深化市场化改革，坚持</w:t>
      </w:r>
      <w:r>
        <w:rPr>
          <w:rFonts w:ascii="Times New Roman" w:hAnsi="Times New Roman" w:eastAsia="仿宋" w:cs="Times New Roman"/>
          <w:sz w:val="32"/>
          <w:szCs w:val="32"/>
        </w:rPr>
        <w:t>“</w:t>
      </w:r>
      <w:r>
        <w:rPr>
          <w:rFonts w:hint="eastAsia" w:ascii="Times New Roman" w:hAnsi="Times New Roman" w:eastAsia="仿宋" w:cs="仿宋"/>
          <w:sz w:val="32"/>
          <w:szCs w:val="32"/>
        </w:rPr>
        <w:t>四个最严</w:t>
      </w:r>
      <w:r>
        <w:rPr>
          <w:rFonts w:ascii="Times New Roman" w:hAnsi="Times New Roman" w:eastAsia="仿宋" w:cs="Times New Roman"/>
          <w:sz w:val="32"/>
          <w:szCs w:val="32"/>
        </w:rPr>
        <w:t>”</w:t>
      </w:r>
      <w:r>
        <w:rPr>
          <w:rFonts w:hint="eastAsia" w:ascii="Times New Roman" w:hAnsi="Times New Roman" w:eastAsia="仿宋" w:cs="仿宋"/>
          <w:sz w:val="32"/>
          <w:szCs w:val="32"/>
        </w:rPr>
        <w:t>要求，坚持红线意识和底线思维，全面实施质量提升、食品药品安全提升、市场信用管理、数字市场监管、市场环境净化、人才培育、基层建设提升、服务市场主体等八大工程，当好</w:t>
      </w:r>
      <w:r>
        <w:rPr>
          <w:rFonts w:ascii="Times New Roman" w:hAnsi="Times New Roman" w:eastAsia="仿宋" w:cs="Times New Roman"/>
          <w:sz w:val="32"/>
          <w:szCs w:val="32"/>
        </w:rPr>
        <w:t>“</w:t>
      </w:r>
      <w:r>
        <w:rPr>
          <w:rFonts w:hint="eastAsia" w:ascii="Times New Roman" w:hAnsi="Times New Roman" w:eastAsia="仿宋" w:cs="仿宋"/>
          <w:sz w:val="32"/>
          <w:szCs w:val="32"/>
        </w:rPr>
        <w:t>放管服</w:t>
      </w:r>
      <w:r>
        <w:rPr>
          <w:rFonts w:ascii="Times New Roman" w:hAnsi="Times New Roman" w:eastAsia="仿宋" w:cs="Times New Roman"/>
          <w:sz w:val="32"/>
          <w:szCs w:val="32"/>
        </w:rPr>
        <w:t>”</w:t>
      </w:r>
      <w:r>
        <w:rPr>
          <w:rFonts w:hint="eastAsia" w:ascii="Times New Roman" w:hAnsi="Times New Roman" w:eastAsia="仿宋" w:cs="仿宋"/>
          <w:sz w:val="32"/>
          <w:szCs w:val="32"/>
        </w:rPr>
        <w:t>改革的先行者、市场公平竞争的维护者、安全底线的守护者、消费者权益的保护者、高效监管的实践者、高质量发展的推动者，奋力开创全县市场监管事业新局面，为新时代全面建设富强馆陶做出新贡献。</w:t>
      </w:r>
    </w:p>
    <w:p w14:paraId="1CE18E4E">
      <w:pPr>
        <w:autoSpaceDE w:val="0"/>
        <w:autoSpaceDN w:val="0"/>
        <w:adjustRightInd w:val="0"/>
        <w:ind w:left="198" w:firstLine="643" w:firstLineChars="200"/>
        <w:jc w:val="left"/>
        <w:rPr>
          <w:rFonts w:ascii="Times New Roman" w:hAnsi="Times New Roman" w:eastAsia="方正仿宋_GBK" w:cs="Times New Roman"/>
          <w:b/>
          <w:bCs/>
          <w:sz w:val="32"/>
          <w:szCs w:val="32"/>
        </w:rPr>
      </w:pPr>
      <w:r>
        <w:rPr>
          <w:rFonts w:hint="eastAsia" w:ascii="Times New Roman" w:hAnsi="Times New Roman" w:eastAsia="方正仿宋_GBK" w:cs="方正仿宋_GBK"/>
          <w:b/>
          <w:bCs/>
          <w:sz w:val="32"/>
          <w:szCs w:val="32"/>
        </w:rPr>
        <w:t>（二）分项绩效目标</w:t>
      </w:r>
      <w:r>
        <w:rPr>
          <w:rFonts w:ascii="Times New Roman" w:hAnsi="Times New Roman" w:eastAsia="方正仿宋_GBK" w:cs="方正仿宋_GBK"/>
          <w:b/>
          <w:bCs/>
          <w:sz w:val="32"/>
          <w:szCs w:val="32"/>
        </w:rPr>
        <w:fldChar w:fldCharType="begin"/>
      </w:r>
      <w:r>
        <w:rPr>
          <w:rFonts w:ascii="Times New Roman" w:hAnsi="Times New Roman" w:eastAsia="方正仿宋_GBK" w:cs="Times New Roman"/>
          <w:b/>
          <w:bCs/>
          <w:sz w:val="32"/>
          <w:szCs w:val="32"/>
        </w:rPr>
        <w:instrText xml:space="preserve">tc "</w:instrText>
      </w:r>
      <w:bookmarkStart w:id="2" w:name="_Toc29484629"/>
      <w:r>
        <w:rPr>
          <w:rFonts w:hint="eastAsia" w:ascii="Times New Roman" w:hAnsi="Times New Roman" w:eastAsia="方正仿宋_GBK" w:cs="方正仿宋_GBK"/>
          <w:b/>
          <w:bCs/>
          <w:sz w:val="32"/>
          <w:szCs w:val="32"/>
        </w:rPr>
        <w:instrText xml:space="preserve">分项绩效目标</w:instrText>
      </w:r>
      <w:bookmarkEnd w:id="2"/>
      <w:r>
        <w:rPr>
          <w:rFonts w:ascii="Times New Roman" w:hAnsi="Times New Roman" w:eastAsia="方正仿宋_GBK" w:cs="Times New Roman"/>
          <w:b/>
          <w:bCs/>
          <w:sz w:val="32"/>
          <w:szCs w:val="32"/>
        </w:rPr>
        <w:instrText xml:space="preserve">" \f A \l 0001</w:instrText>
      </w:r>
      <w:r>
        <w:rPr>
          <w:rFonts w:ascii="Times New Roman" w:hAnsi="Times New Roman" w:eastAsia="方正仿宋_GBK" w:cs="方正仿宋_GBK"/>
          <w:b/>
          <w:bCs/>
          <w:sz w:val="32"/>
          <w:szCs w:val="32"/>
        </w:rPr>
        <w:fldChar w:fldCharType="end"/>
      </w:r>
    </w:p>
    <w:p w14:paraId="33F3FCE7">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5"/>
        <w:rPr>
          <w:rFonts w:ascii="Times New Roman" w:hAnsi="Times New Roman" w:eastAsia="仿宋" w:cs="Times New Roman"/>
          <w:sz w:val="32"/>
          <w:szCs w:val="32"/>
        </w:rPr>
      </w:pPr>
      <w:r>
        <w:rPr>
          <w:rFonts w:hint="eastAsia" w:ascii="新宋体" w:hAnsi="新宋体" w:eastAsia="新宋体" w:cs="新宋体"/>
          <w:sz w:val="32"/>
          <w:szCs w:val="32"/>
        </w:rPr>
        <w:t>（</w:t>
      </w:r>
      <w:r>
        <w:rPr>
          <w:rFonts w:hint="eastAsia" w:ascii="Times New Roman" w:hAnsi="Times New Roman" w:eastAsia="仿宋" w:cs="仿宋"/>
          <w:sz w:val="32"/>
          <w:szCs w:val="32"/>
        </w:rPr>
        <w:t>一）市场管理事务职责</w:t>
      </w:r>
    </w:p>
    <w:p w14:paraId="73B7B119">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5"/>
        <w:rPr>
          <w:rFonts w:ascii="Times New Roman" w:hAnsi="Times New Roman" w:eastAsia="仿宋" w:cs="Times New Roman"/>
          <w:sz w:val="32"/>
          <w:szCs w:val="32"/>
        </w:rPr>
      </w:pPr>
      <w:r>
        <w:rPr>
          <w:rFonts w:hint="eastAsia" w:ascii="Times New Roman" w:hAnsi="Times New Roman" w:eastAsia="仿宋" w:cs="仿宋"/>
          <w:sz w:val="32"/>
          <w:szCs w:val="32"/>
        </w:rPr>
        <w:t>绩效目标：依法规范和维护全县各类市场经营秩序，监督管理市场交易行为和网络商品交易及有关服务的行为。</w:t>
      </w:r>
    </w:p>
    <w:p w14:paraId="4190B53A">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5"/>
        <w:rPr>
          <w:rFonts w:ascii="Times New Roman" w:hAnsi="Times New Roman" w:eastAsia="仿宋" w:cs="Times New Roman"/>
          <w:sz w:val="32"/>
          <w:szCs w:val="32"/>
        </w:rPr>
      </w:pPr>
      <w:r>
        <w:rPr>
          <w:rFonts w:hint="eastAsia" w:ascii="Times New Roman" w:hAnsi="Times New Roman" w:eastAsia="仿宋" w:cs="仿宋"/>
          <w:sz w:val="32"/>
          <w:szCs w:val="32"/>
        </w:rPr>
        <w:t>绩效指标：全县开展无照经营清理工作，实现经营者持照率达</w:t>
      </w:r>
      <w:r>
        <w:rPr>
          <w:rFonts w:ascii="Times New Roman" w:hAnsi="Times New Roman" w:eastAsia="仿宋" w:cs="Times New Roman"/>
          <w:sz w:val="32"/>
          <w:szCs w:val="32"/>
        </w:rPr>
        <w:t>98%</w:t>
      </w:r>
      <w:r>
        <w:rPr>
          <w:rFonts w:hint="eastAsia" w:ascii="Times New Roman" w:hAnsi="Times New Roman" w:eastAsia="仿宋" w:cs="仿宋"/>
          <w:sz w:val="32"/>
          <w:szCs w:val="32"/>
        </w:rPr>
        <w:t>以上，进一步加强企业年报公示工作，实现年报公示率达</w:t>
      </w:r>
      <w:r>
        <w:rPr>
          <w:rFonts w:ascii="Times New Roman" w:hAnsi="Times New Roman" w:eastAsia="仿宋" w:cs="Times New Roman"/>
          <w:sz w:val="32"/>
          <w:szCs w:val="32"/>
        </w:rPr>
        <w:t>95%</w:t>
      </w:r>
      <w:r>
        <w:rPr>
          <w:rFonts w:hint="eastAsia" w:ascii="Times New Roman" w:hAnsi="Times New Roman" w:eastAsia="仿宋" w:cs="仿宋"/>
          <w:sz w:val="32"/>
          <w:szCs w:val="32"/>
        </w:rPr>
        <w:t>以上。</w:t>
      </w:r>
    </w:p>
    <w:p w14:paraId="02CB838B">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5"/>
        <w:rPr>
          <w:rFonts w:ascii="Times New Roman" w:hAnsi="Times New Roman" w:eastAsia="仿宋" w:cs="Times New Roman"/>
          <w:sz w:val="32"/>
          <w:szCs w:val="32"/>
        </w:rPr>
      </w:pPr>
      <w:r>
        <w:rPr>
          <w:rFonts w:hint="eastAsia" w:ascii="Times New Roman" w:hAnsi="Times New Roman" w:eastAsia="仿宋" w:cs="仿宋"/>
          <w:sz w:val="32"/>
          <w:szCs w:val="32"/>
        </w:rPr>
        <w:t>（二）执法办案职责</w:t>
      </w:r>
    </w:p>
    <w:p w14:paraId="3BCBBFA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5"/>
        <w:rPr>
          <w:rFonts w:ascii="Times New Roman" w:hAnsi="Times New Roman" w:eastAsia="仿宋" w:cs="Times New Roman"/>
          <w:sz w:val="32"/>
          <w:szCs w:val="32"/>
        </w:rPr>
      </w:pPr>
      <w:r>
        <w:rPr>
          <w:rFonts w:hint="eastAsia" w:ascii="Times New Roman" w:hAnsi="Times New Roman" w:eastAsia="仿宋" w:cs="仿宋"/>
          <w:sz w:val="32"/>
          <w:szCs w:val="32"/>
        </w:rPr>
        <w:t>绩效目标：依法查处各类违法行为，组织开展专项执法行动。</w:t>
      </w:r>
    </w:p>
    <w:p w14:paraId="283F9079">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5"/>
        <w:rPr>
          <w:rFonts w:ascii="Times New Roman" w:hAnsi="Times New Roman" w:eastAsia="仿宋" w:cs="Times New Roman"/>
          <w:sz w:val="32"/>
          <w:szCs w:val="32"/>
        </w:rPr>
      </w:pPr>
      <w:r>
        <w:rPr>
          <w:rFonts w:hint="eastAsia" w:ascii="Times New Roman" w:hAnsi="Times New Roman" w:eastAsia="仿宋" w:cs="仿宋"/>
          <w:sz w:val="32"/>
          <w:szCs w:val="32"/>
        </w:rPr>
        <w:t>绩效指标：抓好反不正当竞争执法培训，实现全系统执法人员参训覆盖率</w:t>
      </w:r>
      <w:r>
        <w:rPr>
          <w:rFonts w:ascii="Times New Roman" w:hAnsi="Times New Roman" w:eastAsia="仿宋" w:cs="Times New Roman"/>
          <w:sz w:val="32"/>
          <w:szCs w:val="32"/>
        </w:rPr>
        <w:t>100%</w:t>
      </w:r>
      <w:r>
        <w:rPr>
          <w:rFonts w:hint="eastAsia" w:ascii="Times New Roman" w:hAnsi="Times New Roman" w:eastAsia="仿宋" w:cs="仿宋"/>
          <w:sz w:val="32"/>
          <w:szCs w:val="32"/>
        </w:rPr>
        <w:t>。</w:t>
      </w:r>
    </w:p>
    <w:p w14:paraId="1686A169">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5"/>
        <w:rPr>
          <w:rFonts w:ascii="Times New Roman" w:hAnsi="Times New Roman" w:eastAsia="仿宋" w:cs="Times New Roman"/>
          <w:sz w:val="32"/>
          <w:szCs w:val="32"/>
        </w:rPr>
      </w:pPr>
      <w:r>
        <w:rPr>
          <w:rFonts w:hint="eastAsia" w:ascii="Times New Roman" w:hAnsi="Times New Roman" w:eastAsia="仿宋" w:cs="仿宋"/>
          <w:sz w:val="32"/>
          <w:szCs w:val="32"/>
        </w:rPr>
        <w:t>（三）消费者权益保护职责</w:t>
      </w:r>
    </w:p>
    <w:p w14:paraId="5C355826">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5"/>
        <w:rPr>
          <w:rFonts w:ascii="Times New Roman" w:hAnsi="Times New Roman" w:eastAsia="仿宋" w:cs="Times New Roman"/>
          <w:sz w:val="32"/>
          <w:szCs w:val="32"/>
        </w:rPr>
      </w:pPr>
      <w:r>
        <w:rPr>
          <w:rFonts w:hint="eastAsia" w:ascii="Times New Roman" w:hAnsi="Times New Roman" w:eastAsia="仿宋" w:cs="仿宋"/>
          <w:sz w:val="32"/>
          <w:szCs w:val="32"/>
        </w:rPr>
        <w:t>绩效目标：加强基层维权网络建设，扩大</w:t>
      </w:r>
      <w:r>
        <w:rPr>
          <w:rFonts w:ascii="Times New Roman" w:hAnsi="Times New Roman" w:eastAsia="仿宋" w:cs="Times New Roman"/>
          <w:sz w:val="32"/>
          <w:szCs w:val="32"/>
        </w:rPr>
        <w:t>“12315”“</w:t>
      </w:r>
      <w:r>
        <w:rPr>
          <w:rFonts w:hint="eastAsia" w:ascii="Times New Roman" w:hAnsi="Times New Roman" w:eastAsia="仿宋" w:cs="仿宋"/>
          <w:sz w:val="32"/>
          <w:szCs w:val="32"/>
        </w:rPr>
        <w:t>五进</w:t>
      </w:r>
      <w:r>
        <w:rPr>
          <w:rFonts w:ascii="Times New Roman" w:hAnsi="Times New Roman" w:eastAsia="仿宋" w:cs="Times New Roman"/>
          <w:sz w:val="32"/>
          <w:szCs w:val="32"/>
        </w:rPr>
        <w:t>”</w:t>
      </w:r>
      <w:r>
        <w:rPr>
          <w:rFonts w:hint="eastAsia" w:ascii="Times New Roman" w:hAnsi="Times New Roman" w:eastAsia="仿宋" w:cs="仿宋"/>
          <w:sz w:val="32"/>
          <w:szCs w:val="32"/>
        </w:rPr>
        <w:t>覆盖面，组织</w:t>
      </w:r>
      <w:r>
        <w:rPr>
          <w:rFonts w:ascii="Times New Roman" w:hAnsi="Times New Roman" w:eastAsia="仿宋" w:cs="Times New Roman"/>
          <w:sz w:val="32"/>
          <w:szCs w:val="32"/>
        </w:rPr>
        <w:t>“</w:t>
      </w:r>
      <w:r>
        <w:rPr>
          <w:rFonts w:hint="eastAsia" w:ascii="Times New Roman" w:hAnsi="Times New Roman" w:eastAsia="仿宋" w:cs="仿宋"/>
          <w:sz w:val="32"/>
          <w:szCs w:val="32"/>
        </w:rPr>
        <w:t>诉转案</w:t>
      </w:r>
      <w:r>
        <w:rPr>
          <w:rFonts w:ascii="Times New Roman" w:hAnsi="Times New Roman" w:eastAsia="仿宋" w:cs="Times New Roman"/>
          <w:sz w:val="32"/>
          <w:szCs w:val="32"/>
        </w:rPr>
        <w:t>”</w:t>
      </w:r>
      <w:r>
        <w:rPr>
          <w:rFonts w:hint="eastAsia" w:ascii="Times New Roman" w:hAnsi="Times New Roman" w:eastAsia="仿宋" w:cs="仿宋"/>
          <w:sz w:val="32"/>
          <w:szCs w:val="32"/>
        </w:rPr>
        <w:t>工作经验交流会，提高</w:t>
      </w:r>
      <w:r>
        <w:rPr>
          <w:rFonts w:ascii="Times New Roman" w:hAnsi="Times New Roman" w:eastAsia="仿宋" w:cs="Times New Roman"/>
          <w:sz w:val="32"/>
          <w:szCs w:val="32"/>
        </w:rPr>
        <w:t>“</w:t>
      </w:r>
      <w:r>
        <w:rPr>
          <w:rFonts w:hint="eastAsia" w:ascii="Times New Roman" w:hAnsi="Times New Roman" w:eastAsia="仿宋" w:cs="仿宋"/>
          <w:sz w:val="32"/>
          <w:szCs w:val="32"/>
        </w:rPr>
        <w:t>诉转案</w:t>
      </w:r>
      <w:r>
        <w:rPr>
          <w:rFonts w:ascii="Times New Roman" w:hAnsi="Times New Roman" w:eastAsia="仿宋" w:cs="Times New Roman"/>
          <w:sz w:val="32"/>
          <w:szCs w:val="32"/>
        </w:rPr>
        <w:t>”</w:t>
      </w:r>
      <w:r>
        <w:rPr>
          <w:rFonts w:hint="eastAsia" w:ascii="Times New Roman" w:hAnsi="Times New Roman" w:eastAsia="仿宋" w:cs="仿宋"/>
          <w:sz w:val="32"/>
          <w:szCs w:val="32"/>
        </w:rPr>
        <w:t>质量。加强消费教育引导，打造消费教育基地。进一步做好整合后的</w:t>
      </w:r>
      <w:r>
        <w:rPr>
          <w:rFonts w:ascii="Times New Roman" w:hAnsi="Times New Roman" w:eastAsia="仿宋" w:cs="Times New Roman"/>
          <w:sz w:val="32"/>
          <w:szCs w:val="32"/>
        </w:rPr>
        <w:t>“12315”</w:t>
      </w:r>
      <w:r>
        <w:rPr>
          <w:rFonts w:hint="eastAsia" w:ascii="Times New Roman" w:hAnsi="Times New Roman" w:eastAsia="仿宋" w:cs="仿宋"/>
          <w:sz w:val="32"/>
          <w:szCs w:val="32"/>
        </w:rPr>
        <w:t>数据平台数据分析，研究建立重点领域、重点指标的监测、应急处理机制。</w:t>
      </w:r>
    </w:p>
    <w:p w14:paraId="6CD922F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5"/>
        <w:rPr>
          <w:rFonts w:ascii="Times New Roman" w:hAnsi="Times New Roman" w:eastAsia="仿宋" w:cs="Times New Roman"/>
          <w:sz w:val="32"/>
          <w:szCs w:val="32"/>
        </w:rPr>
      </w:pPr>
    </w:p>
    <w:p w14:paraId="4BA2F394">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5"/>
        <w:rPr>
          <w:rFonts w:ascii="Times New Roman" w:hAnsi="Times New Roman" w:eastAsia="仿宋" w:cs="Times New Roman"/>
          <w:sz w:val="32"/>
          <w:szCs w:val="32"/>
        </w:rPr>
      </w:pPr>
      <w:r>
        <w:rPr>
          <w:rFonts w:hint="eastAsia" w:ascii="Times New Roman" w:hAnsi="Times New Roman" w:eastAsia="仿宋" w:cs="仿宋"/>
          <w:sz w:val="32"/>
          <w:szCs w:val="32"/>
        </w:rPr>
        <w:t>绩效指标：持续做好消费提示、消费警示、典型案例发布工作，</w:t>
      </w:r>
      <w:bookmarkStart w:id="9" w:name="_GoBack"/>
      <w:bookmarkEnd w:id="9"/>
      <w:r>
        <w:rPr>
          <w:rFonts w:hint="eastAsia" w:ascii="Times New Roman" w:hAnsi="Times New Roman" w:eastAsia="仿宋" w:cs="Times New Roman"/>
          <w:sz w:val="32"/>
          <w:szCs w:val="32"/>
          <w:lang w:eastAsia="zh-CN"/>
        </w:rPr>
        <w:t>“3·15”国际消费者权益日</w:t>
      </w:r>
      <w:r>
        <w:rPr>
          <w:rFonts w:hint="eastAsia" w:ascii="Times New Roman" w:hAnsi="Times New Roman" w:eastAsia="仿宋" w:cs="仿宋"/>
          <w:sz w:val="32"/>
          <w:szCs w:val="32"/>
        </w:rPr>
        <w:t>期间宣传活动不少于</w:t>
      </w:r>
      <w:r>
        <w:rPr>
          <w:rFonts w:ascii="Times New Roman" w:hAnsi="Times New Roman" w:eastAsia="仿宋" w:cs="Times New Roman"/>
          <w:sz w:val="32"/>
          <w:szCs w:val="32"/>
        </w:rPr>
        <w:t>1</w:t>
      </w:r>
      <w:r>
        <w:rPr>
          <w:rFonts w:hint="eastAsia" w:ascii="Times New Roman" w:hAnsi="Times New Roman" w:eastAsia="仿宋" w:cs="仿宋"/>
          <w:sz w:val="32"/>
          <w:szCs w:val="32"/>
        </w:rPr>
        <w:t>次。</w:t>
      </w:r>
    </w:p>
    <w:p w14:paraId="3E099720">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5"/>
        <w:rPr>
          <w:rFonts w:ascii="Times New Roman" w:hAnsi="Times New Roman" w:eastAsia="仿宋" w:cs="Times New Roman"/>
          <w:sz w:val="32"/>
          <w:szCs w:val="32"/>
        </w:rPr>
      </w:pPr>
      <w:r>
        <w:rPr>
          <w:rFonts w:hint="eastAsia" w:ascii="Times New Roman" w:hAnsi="Times New Roman" w:eastAsia="仿宋" w:cs="仿宋"/>
          <w:sz w:val="32"/>
          <w:szCs w:val="32"/>
        </w:rPr>
        <w:t>（四）食品安全管理职责</w:t>
      </w:r>
    </w:p>
    <w:p w14:paraId="2BE35CA3">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5"/>
        <w:rPr>
          <w:rFonts w:ascii="Times New Roman" w:hAnsi="Times New Roman" w:eastAsia="仿宋" w:cs="Times New Roman"/>
          <w:sz w:val="32"/>
          <w:szCs w:val="32"/>
        </w:rPr>
      </w:pPr>
      <w:r>
        <w:rPr>
          <w:rFonts w:hint="eastAsia" w:ascii="Times New Roman" w:hAnsi="Times New Roman" w:eastAsia="仿宋" w:cs="仿宋"/>
          <w:sz w:val="32"/>
          <w:szCs w:val="32"/>
        </w:rPr>
        <w:t>绩效目标：通过对食品各个环节的强力监管，及时发现食品监管中存在的问题，重点突出食品安全城创建以及做好重大活动和暑期食品安全保障。确保食品（含保健食品）安全监管不出现重大事故，及时发现和排除食品安全问题。</w:t>
      </w:r>
    </w:p>
    <w:p w14:paraId="7AD6AE26">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5"/>
        <w:rPr>
          <w:rFonts w:ascii="Times New Roman" w:hAnsi="Times New Roman" w:eastAsia="仿宋" w:cs="Times New Roman"/>
          <w:sz w:val="32"/>
          <w:szCs w:val="32"/>
        </w:rPr>
      </w:pPr>
      <w:r>
        <w:rPr>
          <w:rFonts w:hint="eastAsia" w:ascii="Times New Roman" w:hAnsi="Times New Roman" w:eastAsia="仿宋" w:cs="仿宋"/>
          <w:sz w:val="32"/>
          <w:szCs w:val="32"/>
        </w:rPr>
        <w:t>绩效指标：新增仪器设备数量、食品抽检计划完成率、产品生产检查率、餐饮、食堂等消费环节安全信息监测覆盖面均达到</w:t>
      </w:r>
      <w:r>
        <w:rPr>
          <w:rFonts w:ascii="Times New Roman" w:hAnsi="Times New Roman" w:eastAsia="仿宋" w:cs="Times New Roman"/>
          <w:sz w:val="32"/>
          <w:szCs w:val="32"/>
        </w:rPr>
        <w:t>80%</w:t>
      </w:r>
      <w:r>
        <w:rPr>
          <w:rFonts w:hint="eastAsia" w:ascii="Times New Roman" w:hAnsi="Times New Roman" w:eastAsia="仿宋" w:cs="仿宋"/>
          <w:sz w:val="32"/>
          <w:szCs w:val="32"/>
        </w:rPr>
        <w:t>以上，全县保健食品生产企业检查覆盖率</w:t>
      </w:r>
      <w:r>
        <w:rPr>
          <w:rFonts w:ascii="Times New Roman" w:hAnsi="Times New Roman" w:eastAsia="仿宋" w:cs="Times New Roman"/>
          <w:sz w:val="32"/>
          <w:szCs w:val="32"/>
        </w:rPr>
        <w:t>85%</w:t>
      </w:r>
      <w:r>
        <w:rPr>
          <w:rFonts w:hint="eastAsia" w:ascii="Times New Roman" w:hAnsi="Times New Roman" w:eastAsia="仿宋" w:cs="仿宋"/>
          <w:sz w:val="32"/>
          <w:szCs w:val="32"/>
        </w:rPr>
        <w:t>以上，不合格样品生产企业处理率</w:t>
      </w:r>
      <w:r>
        <w:rPr>
          <w:rFonts w:ascii="Times New Roman" w:hAnsi="Times New Roman" w:eastAsia="仿宋" w:cs="Times New Roman"/>
          <w:sz w:val="32"/>
          <w:szCs w:val="32"/>
        </w:rPr>
        <w:t>90%</w:t>
      </w:r>
      <w:r>
        <w:rPr>
          <w:rFonts w:hint="eastAsia" w:ascii="Times New Roman" w:hAnsi="Times New Roman" w:eastAsia="仿宋" w:cs="仿宋"/>
          <w:sz w:val="32"/>
          <w:szCs w:val="32"/>
        </w:rPr>
        <w:t>以上。</w:t>
      </w:r>
    </w:p>
    <w:p w14:paraId="1B02CB4C">
      <w:pPr>
        <w:autoSpaceDE w:val="0"/>
        <w:autoSpaceDN w:val="0"/>
        <w:adjustRightInd w:val="0"/>
        <w:ind w:left="198" w:firstLine="643" w:firstLineChars="200"/>
        <w:jc w:val="left"/>
        <w:rPr>
          <w:rFonts w:ascii="Times New Roman" w:hAnsi="Times New Roman" w:eastAsia="方正仿宋_GBK" w:cs="Times New Roman"/>
          <w:b/>
          <w:bCs/>
          <w:sz w:val="32"/>
          <w:szCs w:val="32"/>
        </w:rPr>
      </w:pPr>
      <w:r>
        <w:rPr>
          <w:rFonts w:hint="eastAsia" w:ascii="Times New Roman" w:hAnsi="Times New Roman" w:eastAsia="方正仿宋_GBK" w:cs="方正仿宋_GBK"/>
          <w:b/>
          <w:bCs/>
          <w:sz w:val="32"/>
          <w:szCs w:val="32"/>
        </w:rPr>
        <w:t>（三）工作保障措施</w:t>
      </w:r>
      <w:r>
        <w:rPr>
          <w:rFonts w:ascii="Times New Roman" w:hAnsi="Times New Roman" w:eastAsia="方正仿宋_GBK" w:cs="方正仿宋_GBK"/>
          <w:b/>
          <w:bCs/>
          <w:sz w:val="32"/>
          <w:szCs w:val="32"/>
        </w:rPr>
        <w:fldChar w:fldCharType="begin"/>
      </w:r>
      <w:r>
        <w:rPr>
          <w:rFonts w:ascii="Times New Roman" w:hAnsi="Times New Roman" w:eastAsia="方正仿宋_GBK" w:cs="Times New Roman"/>
          <w:b/>
          <w:bCs/>
          <w:sz w:val="32"/>
          <w:szCs w:val="32"/>
        </w:rPr>
        <w:instrText xml:space="preserve">tc "</w:instrText>
      </w:r>
      <w:bookmarkStart w:id="3" w:name="_Toc29484630"/>
      <w:r>
        <w:rPr>
          <w:rFonts w:hint="eastAsia" w:ascii="Times New Roman" w:hAnsi="Times New Roman" w:eastAsia="方正仿宋_GBK" w:cs="方正仿宋_GBK"/>
          <w:b/>
          <w:bCs/>
          <w:sz w:val="32"/>
          <w:szCs w:val="32"/>
        </w:rPr>
        <w:instrText xml:space="preserve">工作保障措施</w:instrText>
      </w:r>
      <w:bookmarkEnd w:id="3"/>
      <w:r>
        <w:rPr>
          <w:rFonts w:ascii="Times New Roman" w:hAnsi="Times New Roman" w:eastAsia="方正仿宋_GBK" w:cs="Times New Roman"/>
          <w:b/>
          <w:bCs/>
          <w:sz w:val="32"/>
          <w:szCs w:val="32"/>
        </w:rPr>
        <w:instrText xml:space="preserve">" \f A \l 0001</w:instrText>
      </w:r>
      <w:r>
        <w:rPr>
          <w:rFonts w:ascii="Times New Roman" w:hAnsi="Times New Roman" w:eastAsia="方正仿宋_GBK" w:cs="方正仿宋_GBK"/>
          <w:b/>
          <w:bCs/>
          <w:sz w:val="32"/>
          <w:szCs w:val="32"/>
        </w:rPr>
        <w:fldChar w:fldCharType="end"/>
      </w:r>
    </w:p>
    <w:p w14:paraId="3B9200AD">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jc w:val="left"/>
        <w:rPr>
          <w:rFonts w:ascii="Times New Roman" w:hAnsi="Times New Roman" w:eastAsia="仿宋" w:cs="Times New Roman"/>
          <w:sz w:val="32"/>
          <w:szCs w:val="32"/>
        </w:rPr>
      </w:pPr>
      <w:r>
        <w:rPr>
          <w:rFonts w:hint="eastAsia" w:ascii="Courier New" w:hAnsi="Courier New" w:cs="宋体"/>
          <w:sz w:val="32"/>
          <w:szCs w:val="32"/>
        </w:rPr>
        <w:t>（</w:t>
      </w:r>
      <w:r>
        <w:rPr>
          <w:rFonts w:hint="eastAsia" w:ascii="Times New Roman" w:hAnsi="Times New Roman" w:eastAsia="仿宋" w:cs="仿宋"/>
          <w:sz w:val="32"/>
          <w:szCs w:val="32"/>
        </w:rPr>
        <w:t>一）持续深化商事制度改革，构建新型市场监管机制。</w:t>
      </w:r>
    </w:p>
    <w:p w14:paraId="6AC049A7">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jc w:val="left"/>
        <w:rPr>
          <w:rFonts w:ascii="Times New Roman" w:hAnsi="Times New Roman" w:eastAsia="仿宋" w:cs="Times New Roman"/>
          <w:sz w:val="32"/>
          <w:szCs w:val="32"/>
        </w:rPr>
      </w:pPr>
      <w:r>
        <w:rPr>
          <w:rFonts w:ascii="Times New Roman" w:hAnsi="Times New Roman" w:eastAsia="仿宋" w:cs="Times New Roman"/>
          <w:sz w:val="32"/>
          <w:szCs w:val="32"/>
        </w:rPr>
        <w:t xml:space="preserve">1. </w:t>
      </w:r>
      <w:r>
        <w:rPr>
          <w:rFonts w:hint="eastAsia" w:ascii="Times New Roman" w:hAnsi="Times New Roman" w:eastAsia="仿宋" w:cs="仿宋"/>
          <w:sz w:val="32"/>
          <w:szCs w:val="32"/>
        </w:rPr>
        <w:t>深化</w:t>
      </w:r>
      <w:r>
        <w:rPr>
          <w:rFonts w:ascii="Times New Roman" w:hAnsi="Times New Roman" w:eastAsia="仿宋" w:cs="Times New Roman"/>
          <w:sz w:val="32"/>
          <w:szCs w:val="32"/>
        </w:rPr>
        <w:t>“</w:t>
      </w:r>
      <w:r>
        <w:rPr>
          <w:rFonts w:hint="eastAsia" w:ascii="Times New Roman" w:hAnsi="Times New Roman" w:eastAsia="仿宋" w:cs="仿宋"/>
          <w:sz w:val="32"/>
          <w:szCs w:val="32"/>
        </w:rPr>
        <w:t>双随机</w:t>
      </w:r>
      <w:r>
        <w:rPr>
          <w:rFonts w:hint="eastAsia" w:ascii="Times New Roman" w:hAnsi="Times New Roman" w:eastAsia="仿宋" w:cs="仿宋"/>
          <w:sz w:val="32"/>
          <w:szCs w:val="32"/>
          <w:lang w:eastAsia="zh-CN"/>
        </w:rPr>
        <w:t>、</w:t>
      </w:r>
      <w:r>
        <w:rPr>
          <w:rFonts w:hint="eastAsia" w:ascii="Times New Roman" w:hAnsi="Times New Roman" w:eastAsia="仿宋" w:cs="仿宋"/>
          <w:sz w:val="32"/>
          <w:szCs w:val="32"/>
        </w:rPr>
        <w:t>一公开</w:t>
      </w:r>
      <w:r>
        <w:rPr>
          <w:rFonts w:ascii="Times New Roman" w:hAnsi="Times New Roman" w:eastAsia="仿宋" w:cs="Times New Roman"/>
          <w:sz w:val="32"/>
          <w:szCs w:val="32"/>
        </w:rPr>
        <w:t>”</w:t>
      </w:r>
      <w:r>
        <w:rPr>
          <w:rFonts w:hint="eastAsia" w:ascii="Times New Roman" w:hAnsi="Times New Roman" w:eastAsia="仿宋" w:cs="仿宋"/>
          <w:sz w:val="32"/>
          <w:szCs w:val="32"/>
        </w:rPr>
        <w:t>监管。</w:t>
      </w:r>
    </w:p>
    <w:p w14:paraId="6CF2028A">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jc w:val="left"/>
        <w:rPr>
          <w:rFonts w:ascii="Times New Roman" w:hAnsi="Times New Roman" w:eastAsia="仿宋" w:cs="Times New Roman"/>
          <w:sz w:val="32"/>
          <w:szCs w:val="32"/>
        </w:rPr>
      </w:pPr>
      <w:r>
        <w:rPr>
          <w:rFonts w:ascii="Times New Roman" w:hAnsi="Times New Roman" w:eastAsia="仿宋" w:cs="Times New Roman"/>
          <w:sz w:val="32"/>
          <w:szCs w:val="32"/>
        </w:rPr>
        <w:t>2</w:t>
      </w:r>
      <w:r>
        <w:rPr>
          <w:rFonts w:hint="eastAsia" w:ascii="Times New Roman" w:hAnsi="Times New Roman" w:eastAsia="仿宋" w:cs="仿宋"/>
          <w:sz w:val="32"/>
          <w:szCs w:val="32"/>
        </w:rPr>
        <w:t>．加强企业信用监管。</w:t>
      </w:r>
    </w:p>
    <w:p w14:paraId="2D853444">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jc w:val="left"/>
        <w:rPr>
          <w:rFonts w:ascii="Times New Roman" w:hAnsi="Times New Roman" w:eastAsia="仿宋" w:cs="Times New Roman"/>
          <w:sz w:val="32"/>
          <w:szCs w:val="32"/>
        </w:rPr>
      </w:pPr>
      <w:r>
        <w:rPr>
          <w:rFonts w:ascii="Times New Roman" w:hAnsi="Times New Roman" w:eastAsia="仿宋" w:cs="Times New Roman"/>
          <w:sz w:val="32"/>
          <w:szCs w:val="32"/>
        </w:rPr>
        <w:t>3</w:t>
      </w:r>
      <w:r>
        <w:rPr>
          <w:rFonts w:hint="eastAsia" w:ascii="Times New Roman" w:hAnsi="Times New Roman" w:eastAsia="仿宋" w:cs="仿宋"/>
          <w:sz w:val="32"/>
          <w:szCs w:val="32"/>
        </w:rPr>
        <w:t>．持续优化准入环境。</w:t>
      </w:r>
    </w:p>
    <w:p w14:paraId="0ECD5584">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jc w:val="left"/>
        <w:rPr>
          <w:rFonts w:ascii="Times New Roman" w:hAnsi="Times New Roman" w:eastAsia="仿宋" w:cs="Times New Roman"/>
          <w:sz w:val="32"/>
          <w:szCs w:val="32"/>
        </w:rPr>
      </w:pPr>
      <w:r>
        <w:rPr>
          <w:rFonts w:hint="eastAsia" w:ascii="Times New Roman" w:hAnsi="Times New Roman" w:eastAsia="仿宋" w:cs="仿宋"/>
          <w:sz w:val="32"/>
          <w:szCs w:val="32"/>
        </w:rPr>
        <w:t>（二）全面加强事中事后监管，维护公平竞争的市场秩序。</w:t>
      </w:r>
    </w:p>
    <w:p w14:paraId="51A8A5FC">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jc w:val="left"/>
        <w:rPr>
          <w:rFonts w:ascii="Times New Roman" w:hAnsi="Times New Roman" w:eastAsia="仿宋" w:cs="Times New Roman"/>
          <w:sz w:val="32"/>
          <w:szCs w:val="32"/>
        </w:rPr>
      </w:pPr>
      <w:r>
        <w:rPr>
          <w:rFonts w:ascii="Times New Roman" w:hAnsi="Times New Roman" w:eastAsia="仿宋" w:cs="Times New Roman"/>
          <w:sz w:val="32"/>
          <w:szCs w:val="32"/>
        </w:rPr>
        <w:t>1</w:t>
      </w:r>
      <w:r>
        <w:rPr>
          <w:rFonts w:hint="eastAsia" w:ascii="Times New Roman" w:hAnsi="Times New Roman" w:eastAsia="仿宋" w:cs="仿宋"/>
          <w:sz w:val="32"/>
          <w:szCs w:val="32"/>
        </w:rPr>
        <w:t>．强化竞争执法工作。</w:t>
      </w:r>
    </w:p>
    <w:p w14:paraId="60142BCE">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jc w:val="left"/>
        <w:rPr>
          <w:rFonts w:ascii="Times New Roman" w:hAnsi="Times New Roman" w:eastAsia="仿宋" w:cs="Times New Roman"/>
          <w:sz w:val="32"/>
          <w:szCs w:val="32"/>
        </w:rPr>
      </w:pPr>
      <w:r>
        <w:rPr>
          <w:rFonts w:ascii="Times New Roman" w:hAnsi="Times New Roman" w:eastAsia="仿宋" w:cs="Times New Roman"/>
          <w:sz w:val="32"/>
          <w:szCs w:val="32"/>
        </w:rPr>
        <w:t>2</w:t>
      </w:r>
      <w:r>
        <w:rPr>
          <w:rFonts w:hint="eastAsia" w:ascii="Times New Roman" w:hAnsi="Times New Roman" w:eastAsia="仿宋" w:cs="仿宋"/>
          <w:sz w:val="32"/>
          <w:szCs w:val="32"/>
        </w:rPr>
        <w:t>．加大案件查办力度。</w:t>
      </w:r>
    </w:p>
    <w:p w14:paraId="69DBA66E">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jc w:val="left"/>
        <w:rPr>
          <w:rFonts w:ascii="Times New Roman" w:hAnsi="Times New Roman" w:eastAsia="仿宋" w:cs="Times New Roman"/>
          <w:sz w:val="32"/>
          <w:szCs w:val="32"/>
        </w:rPr>
      </w:pPr>
      <w:r>
        <w:rPr>
          <w:rFonts w:ascii="Times New Roman" w:hAnsi="Times New Roman" w:eastAsia="仿宋" w:cs="Times New Roman"/>
          <w:sz w:val="32"/>
          <w:szCs w:val="32"/>
        </w:rPr>
        <w:t>3</w:t>
      </w:r>
      <w:r>
        <w:rPr>
          <w:rFonts w:hint="eastAsia" w:ascii="Times New Roman" w:hAnsi="Times New Roman" w:eastAsia="仿宋" w:cs="仿宋"/>
          <w:sz w:val="32"/>
          <w:szCs w:val="32"/>
        </w:rPr>
        <w:t>．加强重点领域市场监管。</w:t>
      </w:r>
    </w:p>
    <w:p w14:paraId="779B277A">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jc w:val="left"/>
        <w:rPr>
          <w:rFonts w:ascii="Times New Roman" w:hAnsi="Times New Roman" w:eastAsia="仿宋" w:cs="Times New Roman"/>
          <w:sz w:val="32"/>
          <w:szCs w:val="32"/>
        </w:rPr>
      </w:pPr>
      <w:r>
        <w:rPr>
          <w:rFonts w:ascii="Times New Roman" w:hAnsi="Times New Roman" w:eastAsia="仿宋" w:cs="Times New Roman"/>
          <w:sz w:val="32"/>
          <w:szCs w:val="32"/>
        </w:rPr>
        <w:t xml:space="preserve">4. </w:t>
      </w:r>
      <w:r>
        <w:rPr>
          <w:rFonts w:hint="eastAsia" w:ascii="Times New Roman" w:hAnsi="Times New Roman" w:eastAsia="仿宋" w:cs="仿宋"/>
          <w:sz w:val="32"/>
          <w:szCs w:val="32"/>
        </w:rPr>
        <w:t>加强对食品生产、流通、餐饮消费各环节进行监督、及时发现和排除食品安全问题，确保大型活动期间的食品安全。</w:t>
      </w:r>
    </w:p>
    <w:p w14:paraId="005BA30D">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jc w:val="left"/>
        <w:rPr>
          <w:rFonts w:ascii="Times New Roman" w:hAnsi="Times New Roman" w:eastAsia="仿宋" w:cs="Times New Roman"/>
          <w:sz w:val="32"/>
          <w:szCs w:val="32"/>
        </w:rPr>
      </w:pPr>
      <w:r>
        <w:rPr>
          <w:rFonts w:ascii="Times New Roman" w:hAnsi="Times New Roman" w:eastAsia="仿宋" w:cs="Times New Roman"/>
          <w:sz w:val="32"/>
          <w:szCs w:val="32"/>
        </w:rPr>
        <w:t>5.</w:t>
      </w:r>
      <w:r>
        <w:rPr>
          <w:rFonts w:hint="eastAsia" w:ascii="Times New Roman" w:hAnsi="Times New Roman" w:eastAsia="仿宋" w:cs="仿宋"/>
          <w:sz w:val="32"/>
          <w:szCs w:val="32"/>
        </w:rPr>
        <w:t>全面加强对基本药物（医疗器械和包装材料）及化妆品的额质量监督指导，监督药品生产企业严格按照药品标准进行生产，做好药物不良反应监测及调查处置确保我县药物的合格率。</w:t>
      </w:r>
    </w:p>
    <w:p w14:paraId="163E3014">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jc w:val="left"/>
        <w:rPr>
          <w:rFonts w:ascii="Times New Roman" w:hAnsi="Times New Roman" w:eastAsia="仿宋" w:cs="Times New Roman"/>
          <w:sz w:val="32"/>
          <w:szCs w:val="32"/>
        </w:rPr>
      </w:pPr>
      <w:r>
        <w:rPr>
          <w:rFonts w:ascii="Times New Roman" w:hAnsi="Times New Roman" w:eastAsia="仿宋" w:cs="Times New Roman"/>
          <w:sz w:val="32"/>
          <w:szCs w:val="32"/>
        </w:rPr>
        <w:t xml:space="preserve">6. </w:t>
      </w:r>
      <w:r>
        <w:rPr>
          <w:rFonts w:hint="eastAsia" w:ascii="Times New Roman" w:hAnsi="Times New Roman" w:eastAsia="仿宋" w:cs="仿宋"/>
          <w:sz w:val="32"/>
          <w:szCs w:val="32"/>
        </w:rPr>
        <w:t>突出抓好产品质量安全和特种设备安全，建立特种设备动态监管体系，防止和减少特种设备安全事故。</w:t>
      </w:r>
    </w:p>
    <w:p w14:paraId="2683C7CF">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jc w:val="left"/>
        <w:rPr>
          <w:rFonts w:ascii="Times New Roman" w:hAnsi="Times New Roman" w:eastAsia="仿宋" w:cs="Times New Roman"/>
          <w:sz w:val="32"/>
          <w:szCs w:val="32"/>
        </w:rPr>
      </w:pPr>
      <w:r>
        <w:rPr>
          <w:rFonts w:ascii="Times New Roman" w:hAnsi="Times New Roman" w:eastAsia="仿宋" w:cs="Times New Roman"/>
          <w:sz w:val="32"/>
          <w:szCs w:val="32"/>
        </w:rPr>
        <w:t xml:space="preserve">7. </w:t>
      </w:r>
      <w:r>
        <w:rPr>
          <w:rFonts w:hint="eastAsia" w:ascii="Times New Roman" w:hAnsi="Times New Roman" w:eastAsia="仿宋" w:cs="仿宋"/>
          <w:sz w:val="32"/>
          <w:szCs w:val="32"/>
        </w:rPr>
        <w:t>突出抓好打假工作，营造公平和谐的市场环境。</w:t>
      </w:r>
    </w:p>
    <w:p w14:paraId="3F75DAEE">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jc w:val="left"/>
        <w:rPr>
          <w:rFonts w:ascii="Times New Roman" w:hAnsi="Times New Roman" w:eastAsia="仿宋" w:cs="Times New Roman"/>
          <w:sz w:val="32"/>
          <w:szCs w:val="32"/>
        </w:rPr>
      </w:pPr>
      <w:r>
        <w:rPr>
          <w:rFonts w:hint="eastAsia" w:ascii="Times New Roman" w:hAnsi="Times New Roman" w:eastAsia="仿宋" w:cs="仿宋"/>
          <w:sz w:val="32"/>
          <w:szCs w:val="32"/>
        </w:rPr>
        <w:t>（三）强化攻坚克难举措，做好大气污染防治工作。</w:t>
      </w:r>
    </w:p>
    <w:p w14:paraId="5FAAAFFE">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jc w:val="left"/>
        <w:rPr>
          <w:rFonts w:ascii="Times New Roman" w:hAnsi="Times New Roman" w:eastAsia="仿宋" w:cs="Times New Roman"/>
          <w:sz w:val="32"/>
          <w:szCs w:val="32"/>
        </w:rPr>
      </w:pPr>
      <w:r>
        <w:rPr>
          <w:rFonts w:ascii="Times New Roman" w:hAnsi="Times New Roman" w:eastAsia="仿宋" w:cs="Times New Roman"/>
          <w:sz w:val="32"/>
          <w:szCs w:val="32"/>
        </w:rPr>
        <w:t>1</w:t>
      </w:r>
      <w:r>
        <w:rPr>
          <w:rFonts w:hint="eastAsia" w:ascii="Times New Roman" w:hAnsi="Times New Roman" w:eastAsia="仿宋" w:cs="仿宋"/>
          <w:sz w:val="32"/>
          <w:szCs w:val="32"/>
        </w:rPr>
        <w:t>．制定过硬措施。</w:t>
      </w:r>
    </w:p>
    <w:p w14:paraId="3DE2FF1C">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jc w:val="left"/>
        <w:rPr>
          <w:rFonts w:ascii="Times New Roman" w:hAnsi="Times New Roman" w:eastAsia="仿宋" w:cs="Times New Roman"/>
          <w:sz w:val="32"/>
          <w:szCs w:val="32"/>
        </w:rPr>
      </w:pPr>
      <w:r>
        <w:rPr>
          <w:rFonts w:ascii="Times New Roman" w:hAnsi="Times New Roman" w:eastAsia="仿宋" w:cs="Times New Roman"/>
          <w:sz w:val="32"/>
          <w:szCs w:val="32"/>
        </w:rPr>
        <w:t>2</w:t>
      </w:r>
      <w:r>
        <w:rPr>
          <w:rFonts w:hint="eastAsia" w:ascii="Times New Roman" w:hAnsi="Times New Roman" w:eastAsia="仿宋" w:cs="仿宋"/>
          <w:sz w:val="32"/>
          <w:szCs w:val="32"/>
        </w:rPr>
        <w:t>．强化严管手段。</w:t>
      </w:r>
    </w:p>
    <w:p w14:paraId="11E2A208">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jc w:val="left"/>
        <w:rPr>
          <w:rFonts w:ascii="Times New Roman" w:hAnsi="Times New Roman" w:eastAsia="仿宋" w:cs="Times New Roman"/>
          <w:sz w:val="32"/>
          <w:szCs w:val="32"/>
        </w:rPr>
      </w:pPr>
      <w:r>
        <w:rPr>
          <w:rFonts w:ascii="Times New Roman" w:hAnsi="Times New Roman" w:eastAsia="仿宋" w:cs="Times New Roman"/>
          <w:sz w:val="32"/>
          <w:szCs w:val="32"/>
        </w:rPr>
        <w:t>3</w:t>
      </w:r>
      <w:r>
        <w:rPr>
          <w:rFonts w:hint="eastAsia" w:ascii="Times New Roman" w:hAnsi="Times New Roman" w:eastAsia="仿宋" w:cs="仿宋"/>
          <w:sz w:val="32"/>
          <w:szCs w:val="32"/>
        </w:rPr>
        <w:t>．严格督导问责。</w:t>
      </w:r>
    </w:p>
    <w:p w14:paraId="605C6C4F">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jc w:val="left"/>
        <w:rPr>
          <w:rFonts w:ascii="Times New Roman" w:hAnsi="Times New Roman" w:eastAsia="仿宋" w:cs="Times New Roman"/>
          <w:sz w:val="32"/>
          <w:szCs w:val="32"/>
        </w:rPr>
      </w:pPr>
      <w:r>
        <w:rPr>
          <w:rFonts w:hint="eastAsia" w:ascii="Times New Roman" w:hAnsi="Times New Roman" w:eastAsia="仿宋" w:cs="仿宋"/>
          <w:sz w:val="32"/>
          <w:szCs w:val="32"/>
        </w:rPr>
        <w:t>（四）聚焦优化消费环境，全面提升消费维权水平。</w:t>
      </w:r>
    </w:p>
    <w:p w14:paraId="79A3360C">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jc w:val="left"/>
        <w:rPr>
          <w:rFonts w:ascii="Times New Roman" w:hAnsi="Times New Roman" w:eastAsia="仿宋" w:cs="Times New Roman"/>
          <w:sz w:val="32"/>
          <w:szCs w:val="32"/>
        </w:rPr>
      </w:pPr>
      <w:r>
        <w:rPr>
          <w:rFonts w:ascii="Times New Roman" w:hAnsi="Times New Roman" w:eastAsia="仿宋" w:cs="Times New Roman"/>
          <w:sz w:val="32"/>
          <w:szCs w:val="32"/>
        </w:rPr>
        <w:t>1</w:t>
      </w:r>
      <w:r>
        <w:rPr>
          <w:rFonts w:hint="eastAsia" w:ascii="Times New Roman" w:hAnsi="Times New Roman" w:eastAsia="仿宋" w:cs="仿宋"/>
          <w:sz w:val="32"/>
          <w:szCs w:val="32"/>
        </w:rPr>
        <w:t>．深化放心消费创建。</w:t>
      </w:r>
    </w:p>
    <w:p w14:paraId="77A1EC6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jc w:val="left"/>
        <w:rPr>
          <w:rFonts w:ascii="Times New Roman" w:hAnsi="Times New Roman" w:eastAsia="仿宋" w:cs="Times New Roman"/>
          <w:sz w:val="32"/>
          <w:szCs w:val="32"/>
        </w:rPr>
      </w:pPr>
      <w:r>
        <w:rPr>
          <w:rFonts w:ascii="Times New Roman" w:hAnsi="Times New Roman" w:eastAsia="仿宋" w:cs="Times New Roman"/>
          <w:sz w:val="32"/>
          <w:szCs w:val="32"/>
        </w:rPr>
        <w:t>2</w:t>
      </w:r>
      <w:r>
        <w:rPr>
          <w:rFonts w:hint="eastAsia" w:ascii="Times New Roman" w:hAnsi="Times New Roman" w:eastAsia="仿宋" w:cs="仿宋"/>
          <w:sz w:val="32"/>
          <w:szCs w:val="32"/>
        </w:rPr>
        <w:t>．加强维权监督执法。</w:t>
      </w:r>
    </w:p>
    <w:p w14:paraId="4E4A83B9">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jc w:val="left"/>
        <w:rPr>
          <w:rFonts w:ascii="Times New Roman" w:hAnsi="Times New Roman" w:eastAsia="仿宋" w:cs="Times New Roman"/>
          <w:sz w:val="32"/>
          <w:szCs w:val="32"/>
        </w:rPr>
      </w:pPr>
      <w:r>
        <w:rPr>
          <w:rFonts w:ascii="Times New Roman" w:hAnsi="Times New Roman" w:eastAsia="仿宋" w:cs="Times New Roman"/>
          <w:sz w:val="32"/>
          <w:szCs w:val="32"/>
        </w:rPr>
        <w:t>3</w:t>
      </w:r>
      <w:r>
        <w:rPr>
          <w:rFonts w:hint="eastAsia" w:ascii="Times New Roman" w:hAnsi="Times New Roman" w:eastAsia="仿宋" w:cs="仿宋"/>
          <w:sz w:val="32"/>
          <w:szCs w:val="32"/>
        </w:rPr>
        <w:t>．加强商品质量抽检。</w:t>
      </w:r>
    </w:p>
    <w:p w14:paraId="10BE2374">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jc w:val="left"/>
        <w:rPr>
          <w:rFonts w:ascii="Times New Roman" w:hAnsi="Times New Roman" w:eastAsia="仿宋" w:cs="Times New Roman"/>
          <w:sz w:val="32"/>
          <w:szCs w:val="32"/>
        </w:rPr>
      </w:pPr>
      <w:r>
        <w:rPr>
          <w:rFonts w:ascii="Times New Roman" w:hAnsi="Times New Roman" w:eastAsia="仿宋" w:cs="Times New Roman"/>
          <w:sz w:val="32"/>
          <w:szCs w:val="32"/>
        </w:rPr>
        <w:t>4</w:t>
      </w:r>
      <w:r>
        <w:rPr>
          <w:rFonts w:hint="eastAsia" w:ascii="Times New Roman" w:hAnsi="Times New Roman" w:eastAsia="仿宋" w:cs="仿宋"/>
          <w:sz w:val="32"/>
          <w:szCs w:val="32"/>
        </w:rPr>
        <w:t>．加强</w:t>
      </w:r>
      <w:r>
        <w:rPr>
          <w:rFonts w:ascii="Times New Roman" w:hAnsi="Times New Roman" w:eastAsia="仿宋" w:cs="Times New Roman"/>
          <w:sz w:val="32"/>
          <w:szCs w:val="32"/>
        </w:rPr>
        <w:t>12315</w:t>
      </w:r>
      <w:r>
        <w:rPr>
          <w:rFonts w:hint="eastAsia" w:ascii="Times New Roman" w:hAnsi="Times New Roman" w:eastAsia="仿宋" w:cs="仿宋"/>
          <w:sz w:val="32"/>
          <w:szCs w:val="32"/>
        </w:rPr>
        <w:t>体系建设。</w:t>
      </w:r>
    </w:p>
    <w:p w14:paraId="36C5002B">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jc w:val="left"/>
        <w:rPr>
          <w:rFonts w:ascii="Times New Roman" w:hAnsi="Times New Roman" w:eastAsia="仿宋" w:cs="Times New Roman"/>
          <w:sz w:val="32"/>
          <w:szCs w:val="32"/>
        </w:rPr>
      </w:pPr>
      <w:r>
        <w:rPr>
          <w:rFonts w:ascii="Times New Roman" w:hAnsi="Times New Roman" w:eastAsia="仿宋" w:cs="Times New Roman"/>
          <w:sz w:val="32"/>
          <w:szCs w:val="32"/>
        </w:rPr>
        <w:t>5</w:t>
      </w:r>
      <w:r>
        <w:rPr>
          <w:rFonts w:hint="eastAsia" w:ascii="Times New Roman" w:hAnsi="Times New Roman" w:eastAsia="仿宋" w:cs="仿宋"/>
          <w:sz w:val="32"/>
          <w:szCs w:val="32"/>
        </w:rPr>
        <w:t>．支持消协组织履行法定职责。</w:t>
      </w:r>
    </w:p>
    <w:p w14:paraId="6BFAE86D">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jc w:val="left"/>
        <w:rPr>
          <w:rFonts w:ascii="Times New Roman" w:hAnsi="Times New Roman" w:eastAsia="仿宋" w:cs="Times New Roman"/>
          <w:sz w:val="32"/>
          <w:szCs w:val="32"/>
        </w:rPr>
      </w:pPr>
      <w:r>
        <w:rPr>
          <w:rFonts w:hint="eastAsia" w:ascii="Times New Roman" w:hAnsi="Times New Roman" w:eastAsia="仿宋" w:cs="仿宋"/>
          <w:sz w:val="32"/>
          <w:szCs w:val="32"/>
        </w:rPr>
        <w:t>（五）全面加强党的建设，打造高素质专业化干部队伍。</w:t>
      </w:r>
    </w:p>
    <w:p w14:paraId="6CA012E8">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jc w:val="left"/>
        <w:rPr>
          <w:rFonts w:ascii="Times New Roman" w:hAnsi="Times New Roman" w:eastAsia="仿宋" w:cs="Times New Roman"/>
          <w:sz w:val="32"/>
          <w:szCs w:val="32"/>
        </w:rPr>
      </w:pPr>
      <w:r>
        <w:rPr>
          <w:rFonts w:ascii="Times New Roman" w:hAnsi="Times New Roman" w:eastAsia="仿宋" w:cs="Times New Roman"/>
          <w:sz w:val="32"/>
          <w:szCs w:val="32"/>
        </w:rPr>
        <w:t>1</w:t>
      </w:r>
      <w:r>
        <w:rPr>
          <w:rFonts w:hint="eastAsia" w:ascii="Times New Roman" w:hAnsi="Times New Roman" w:eastAsia="仿宋" w:cs="仿宋"/>
          <w:sz w:val="32"/>
          <w:szCs w:val="32"/>
        </w:rPr>
        <w:t>．全面落实</w:t>
      </w:r>
      <w:r>
        <w:rPr>
          <w:rFonts w:hint="eastAsia" w:ascii="Times New Roman" w:hAnsi="Times New Roman" w:eastAsia="仿宋" w:cs="仿宋"/>
          <w:sz w:val="32"/>
          <w:szCs w:val="32"/>
          <w:lang w:eastAsia="zh-CN"/>
        </w:rPr>
        <w:t>党的</w:t>
      </w:r>
      <w:r>
        <w:rPr>
          <w:rFonts w:hint="eastAsia" w:ascii="Times New Roman" w:hAnsi="Times New Roman" w:eastAsia="仿宋" w:cs="仿宋"/>
          <w:sz w:val="32"/>
          <w:szCs w:val="32"/>
        </w:rPr>
        <w:t>十九大精神。</w:t>
      </w:r>
    </w:p>
    <w:p w14:paraId="00FAD226">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jc w:val="left"/>
        <w:rPr>
          <w:rFonts w:ascii="Times New Roman" w:hAnsi="Times New Roman" w:eastAsia="仿宋" w:cs="Times New Roman"/>
          <w:sz w:val="32"/>
          <w:szCs w:val="32"/>
        </w:rPr>
      </w:pPr>
      <w:r>
        <w:rPr>
          <w:rFonts w:ascii="Times New Roman" w:hAnsi="Times New Roman" w:eastAsia="仿宋" w:cs="Times New Roman"/>
          <w:sz w:val="32"/>
          <w:szCs w:val="32"/>
        </w:rPr>
        <w:t>2</w:t>
      </w:r>
      <w:r>
        <w:rPr>
          <w:rFonts w:hint="eastAsia" w:ascii="Times New Roman" w:hAnsi="Times New Roman" w:eastAsia="仿宋" w:cs="仿宋"/>
          <w:sz w:val="32"/>
          <w:szCs w:val="32"/>
        </w:rPr>
        <w:t>．全面加强党的政治建设。</w:t>
      </w:r>
    </w:p>
    <w:p w14:paraId="66A56E5B">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jc w:val="left"/>
        <w:rPr>
          <w:rFonts w:ascii="Times New Roman" w:hAnsi="Times New Roman" w:eastAsia="仿宋" w:cs="Times New Roman"/>
          <w:sz w:val="32"/>
          <w:szCs w:val="32"/>
        </w:rPr>
      </w:pPr>
      <w:r>
        <w:rPr>
          <w:rFonts w:ascii="Times New Roman" w:hAnsi="Times New Roman" w:eastAsia="仿宋" w:cs="Times New Roman"/>
          <w:sz w:val="32"/>
          <w:szCs w:val="32"/>
        </w:rPr>
        <w:t>3</w:t>
      </w:r>
      <w:r>
        <w:rPr>
          <w:rFonts w:hint="eastAsia" w:ascii="Times New Roman" w:hAnsi="Times New Roman" w:eastAsia="仿宋" w:cs="仿宋"/>
          <w:sz w:val="32"/>
          <w:szCs w:val="32"/>
        </w:rPr>
        <w:t>．全面加强党风廉政建设。</w:t>
      </w:r>
    </w:p>
    <w:p w14:paraId="7E8E79E6">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jc w:val="left"/>
        <w:rPr>
          <w:rFonts w:ascii="Times New Roman" w:hAnsi="Times New Roman" w:eastAsia="仿宋" w:cs="Times New Roman"/>
          <w:sz w:val="32"/>
          <w:szCs w:val="32"/>
        </w:rPr>
      </w:pPr>
      <w:r>
        <w:rPr>
          <w:rFonts w:ascii="Times New Roman" w:hAnsi="Times New Roman" w:eastAsia="仿宋" w:cs="Times New Roman"/>
          <w:sz w:val="32"/>
          <w:szCs w:val="32"/>
        </w:rPr>
        <w:t>4</w:t>
      </w:r>
      <w:r>
        <w:rPr>
          <w:rFonts w:hint="eastAsia" w:ascii="Times New Roman" w:hAnsi="Times New Roman" w:eastAsia="仿宋" w:cs="仿宋"/>
          <w:sz w:val="32"/>
          <w:szCs w:val="32"/>
        </w:rPr>
        <w:t>．全面加强法治建设。</w:t>
      </w:r>
    </w:p>
    <w:p w14:paraId="4E89A9D4">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jc w:val="left"/>
        <w:rPr>
          <w:rFonts w:ascii="Times New Roman" w:hAnsi="Times New Roman" w:eastAsia="仿宋" w:cs="Times New Roman"/>
          <w:sz w:val="32"/>
          <w:szCs w:val="32"/>
        </w:rPr>
      </w:pPr>
      <w:r>
        <w:rPr>
          <w:rFonts w:ascii="Times New Roman" w:hAnsi="Times New Roman" w:eastAsia="仿宋" w:cs="Times New Roman"/>
          <w:sz w:val="32"/>
          <w:szCs w:val="32"/>
        </w:rPr>
        <w:t>5</w:t>
      </w:r>
      <w:r>
        <w:rPr>
          <w:rFonts w:hint="eastAsia" w:ascii="Times New Roman" w:hAnsi="Times New Roman" w:eastAsia="仿宋" w:cs="仿宋"/>
          <w:sz w:val="32"/>
          <w:szCs w:val="32"/>
        </w:rPr>
        <w:t>．全面加强信息化建设。</w:t>
      </w:r>
    </w:p>
    <w:p w14:paraId="787E1B30">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640"/>
        <w:jc w:val="left"/>
        <w:rPr>
          <w:rFonts w:ascii="Times New Roman" w:hAnsi="Times New Roman" w:eastAsia="仿宋" w:cs="Times New Roman"/>
          <w:sz w:val="32"/>
          <w:szCs w:val="32"/>
        </w:rPr>
      </w:pPr>
      <w:r>
        <w:rPr>
          <w:rFonts w:ascii="Times New Roman" w:hAnsi="Times New Roman" w:eastAsia="仿宋" w:cs="Times New Roman"/>
          <w:sz w:val="32"/>
          <w:szCs w:val="32"/>
        </w:rPr>
        <w:t>6</w:t>
      </w:r>
      <w:r>
        <w:rPr>
          <w:rFonts w:hint="eastAsia" w:ascii="Times New Roman" w:hAnsi="Times New Roman" w:eastAsia="仿宋" w:cs="仿宋"/>
          <w:sz w:val="32"/>
          <w:szCs w:val="32"/>
        </w:rPr>
        <w:t>．全面加强队伍能力建设。</w:t>
      </w:r>
    </w:p>
    <w:p w14:paraId="426BB8A8">
      <w:pPr>
        <w:autoSpaceDE w:val="0"/>
        <w:autoSpaceDN w:val="0"/>
        <w:adjustRightInd w:val="0"/>
        <w:ind w:left="198" w:firstLine="643" w:firstLineChars="200"/>
        <w:jc w:val="left"/>
        <w:rPr>
          <w:rFonts w:ascii="Times New Roman" w:hAnsi="Times New Roman" w:eastAsia="方正仿宋_GBK" w:cs="Times New Roman"/>
          <w:b/>
          <w:bCs/>
          <w:sz w:val="32"/>
          <w:szCs w:val="32"/>
        </w:rPr>
      </w:pPr>
      <w:r>
        <w:rPr>
          <w:rFonts w:hint="eastAsia" w:ascii="Times New Roman" w:hAnsi="Times New Roman" w:eastAsia="方正仿宋_GBK" w:cs="方正仿宋_GBK"/>
          <w:b/>
          <w:bCs/>
          <w:sz w:val="32"/>
          <w:szCs w:val="32"/>
        </w:rPr>
        <w:t>第二部分</w:t>
      </w:r>
      <w:r>
        <w:rPr>
          <w:rFonts w:ascii="Times New Roman" w:hAnsi="Times New Roman" w:eastAsia="方正仿宋_GBK" w:cs="Times New Roman"/>
          <w:b/>
          <w:bCs/>
          <w:sz w:val="32"/>
          <w:szCs w:val="32"/>
        </w:rPr>
        <w:t xml:space="preserve">  </w:t>
      </w:r>
      <w:r>
        <w:rPr>
          <w:rFonts w:hint="eastAsia" w:ascii="Times New Roman" w:hAnsi="Times New Roman" w:eastAsia="方正仿宋_GBK" w:cs="方正仿宋_GBK"/>
          <w:b/>
          <w:bCs/>
          <w:sz w:val="32"/>
          <w:szCs w:val="32"/>
        </w:rPr>
        <w:t>预算项目绩效目标</w:t>
      </w:r>
    </w:p>
    <w:p w14:paraId="3B51ECEB">
      <w:pPr>
        <w:spacing w:line="300" w:lineRule="exact"/>
        <w:ind w:firstLine="562" w:firstLineChars="200"/>
        <w:jc w:val="left"/>
        <w:rPr>
          <w:rFonts w:ascii="宋体" w:cs="Times New Roman"/>
          <w:sz w:val="18"/>
          <w:szCs w:val="18"/>
        </w:rPr>
      </w:pPr>
      <w:r>
        <w:rPr>
          <w:rFonts w:ascii="方正仿宋_GBK" w:eastAsia="方正仿宋_GBK" w:cs="方正仿宋_GBK"/>
          <w:b/>
          <w:bCs/>
          <w:sz w:val="28"/>
          <w:szCs w:val="28"/>
        </w:rPr>
        <w:t xml:space="preserve"> </w:t>
      </w:r>
      <w:r>
        <w:rPr>
          <w:rFonts w:hint="eastAsia" w:ascii="方正仿宋_GBK" w:eastAsia="方正仿宋_GBK" w:cs="方正仿宋_GBK"/>
          <w:b/>
          <w:bCs/>
          <w:sz w:val="28"/>
          <w:szCs w:val="28"/>
          <w:lang w:val="en-US" w:eastAsia="zh-CN"/>
        </w:rPr>
        <w:t>1</w:t>
      </w:r>
      <w:r>
        <w:rPr>
          <w:rFonts w:hint="eastAsia" w:ascii="方正仿宋_GBK" w:eastAsia="方正仿宋_GBK" w:cs="方正仿宋_GBK"/>
          <w:b/>
          <w:bCs/>
          <w:sz w:val="28"/>
          <w:szCs w:val="28"/>
        </w:rPr>
        <w:t>、冀财行</w:t>
      </w:r>
      <w:r>
        <w:rPr>
          <w:rFonts w:ascii="方正仿宋_GBK" w:eastAsia="方正仿宋_GBK" w:cs="方正仿宋_GBK"/>
          <w:b/>
          <w:bCs/>
          <w:sz w:val="28"/>
          <w:szCs w:val="28"/>
        </w:rPr>
        <w:t>[20</w:t>
      </w:r>
      <w:r>
        <w:rPr>
          <w:rFonts w:hint="eastAsia" w:ascii="方正仿宋_GBK" w:eastAsia="方正仿宋_GBK" w:cs="方正仿宋_GBK"/>
          <w:b/>
          <w:bCs/>
          <w:sz w:val="28"/>
          <w:szCs w:val="28"/>
          <w:lang w:val="en-US" w:eastAsia="zh-CN"/>
        </w:rPr>
        <w:t>20】</w:t>
      </w:r>
      <w:r>
        <w:rPr>
          <w:rFonts w:ascii="方正仿宋_GBK" w:eastAsia="方正仿宋_GBK" w:cs="方正仿宋_GBK"/>
          <w:b/>
          <w:bCs/>
          <w:sz w:val="28"/>
          <w:szCs w:val="28"/>
        </w:rPr>
        <w:t>]</w:t>
      </w:r>
      <w:r>
        <w:rPr>
          <w:rFonts w:hint="eastAsia" w:ascii="方正仿宋_GBK" w:eastAsia="方正仿宋_GBK" w:cs="方正仿宋_GBK"/>
          <w:b/>
          <w:bCs/>
          <w:sz w:val="28"/>
          <w:szCs w:val="28"/>
          <w:lang w:val="en-US" w:eastAsia="zh-CN"/>
        </w:rPr>
        <w:t>162</w:t>
      </w:r>
      <w:r>
        <w:rPr>
          <w:rFonts w:hint="eastAsia" w:ascii="方正仿宋_GBK" w:eastAsia="方正仿宋_GBK" w:cs="方正仿宋_GBK"/>
          <w:b/>
          <w:bCs/>
          <w:sz w:val="28"/>
          <w:szCs w:val="28"/>
        </w:rPr>
        <w:t>号关于提前下达</w:t>
      </w:r>
      <w:r>
        <w:rPr>
          <w:rFonts w:ascii="方正仿宋_GBK" w:eastAsia="方正仿宋_GBK" w:cs="方正仿宋_GBK"/>
          <w:b/>
          <w:bCs/>
          <w:sz w:val="28"/>
          <w:szCs w:val="28"/>
        </w:rPr>
        <w:t>2020</w:t>
      </w:r>
      <w:r>
        <w:rPr>
          <w:rFonts w:hint="eastAsia" w:ascii="方正仿宋_GBK" w:eastAsia="方正仿宋_GBK" w:cs="方正仿宋_GBK"/>
          <w:b/>
          <w:bCs/>
          <w:sz w:val="28"/>
          <w:szCs w:val="28"/>
        </w:rPr>
        <w:t>年市场监管专项补助经费的通知绩效目标表</w:t>
      </w:r>
      <w:r>
        <w:rPr>
          <w:rFonts w:ascii="方正仿宋_GBK" w:eastAsia="方正仿宋_GBK" w:cs="方正仿宋_GBK"/>
          <w:b/>
          <w:bCs/>
          <w:sz w:val="28"/>
          <w:szCs w:val="28"/>
        </w:rPr>
        <w:fldChar w:fldCharType="begin"/>
      </w:r>
      <w:r>
        <w:rPr>
          <w:rFonts w:ascii="方正仿宋_GBK" w:eastAsia="方正仿宋_GBK" w:cs="Times New Roman"/>
          <w:b/>
          <w:bCs/>
          <w:sz w:val="28"/>
          <w:szCs w:val="28"/>
        </w:rPr>
        <w:instrText xml:space="preserve">tc "</w:instrText>
      </w:r>
      <w:bookmarkStart w:id="4" w:name="_Toc29484636"/>
      <w:r>
        <w:rPr>
          <w:rFonts w:ascii="方正仿宋_GBK" w:eastAsia="方正仿宋_GBK" w:cs="方正仿宋_GBK"/>
          <w:b/>
          <w:bCs/>
          <w:sz w:val="28"/>
          <w:szCs w:val="28"/>
        </w:rPr>
        <w:instrText xml:space="preserve">5</w:instrText>
      </w:r>
      <w:r>
        <w:rPr>
          <w:rFonts w:hint="eastAsia" w:ascii="方正仿宋_GBK" w:eastAsia="方正仿宋_GBK" w:cs="方正仿宋_GBK"/>
          <w:b/>
          <w:bCs/>
          <w:sz w:val="28"/>
          <w:szCs w:val="28"/>
        </w:rPr>
        <w:instrText xml:space="preserve">、河北人大历史陈列馆建设及办公用房修缮资金（预内基建）绩效目标表</w:instrText>
      </w:r>
      <w:bookmarkEnd w:id="4"/>
      <w:r>
        <w:rPr>
          <w:rFonts w:ascii="方正仿宋_GBK" w:eastAsia="方正仿宋_GBK" w:cs="Times New Roman"/>
          <w:b/>
          <w:bCs/>
          <w:sz w:val="28"/>
          <w:szCs w:val="28"/>
        </w:rPr>
        <w:instrText xml:space="preserve">" \f C \l 0</w:instrText>
      </w:r>
      <w:r>
        <w:rPr>
          <w:rFonts w:ascii="方正仿宋_GBK" w:eastAsia="方正仿宋_GBK" w:cs="方正仿宋_GBK"/>
          <w:b/>
          <w:bCs/>
          <w:sz w:val="28"/>
          <w:szCs w:val="28"/>
        </w:rPr>
        <w:instrText xml:space="preserve">001</w:instrText>
      </w:r>
      <w:r>
        <w:rPr>
          <w:rFonts w:ascii="方正仿宋_GBK" w:eastAsia="方正仿宋_GBK" w:cs="方正仿宋_GBK"/>
          <w:b/>
          <w:bCs/>
          <w:sz w:val="28"/>
          <w:szCs w:val="28"/>
        </w:rPr>
        <w:fldChar w:fldCharType="end"/>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6577"/>
        <w:gridCol w:w="1701"/>
      </w:tblGrid>
      <w:tr w14:paraId="30C8C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2"/>
            <w:tcBorders>
              <w:top w:val="single" w:color="FFFFFF" w:sz="6" w:space="0"/>
              <w:left w:val="single" w:color="FFFFFF" w:sz="6" w:space="0"/>
              <w:right w:val="single" w:color="FFFFFF" w:sz="6" w:space="0"/>
            </w:tcBorders>
            <w:vAlign w:val="center"/>
          </w:tcPr>
          <w:p w14:paraId="272658CC">
            <w:pPr>
              <w:spacing w:line="300" w:lineRule="exact"/>
              <w:jc w:val="left"/>
              <w:rPr>
                <w:rFonts w:ascii="方正书宋_GBK" w:eastAsia="方正书宋_GBK" w:cs="方正书宋_GBK"/>
                <w:b/>
                <w:bCs/>
              </w:rPr>
            </w:pPr>
            <w:r>
              <w:rPr>
                <w:rFonts w:ascii="方正书宋_GBK" w:eastAsia="方正书宋_GBK" w:cs="方正书宋_GBK"/>
                <w:b/>
                <w:bCs/>
              </w:rPr>
              <w:t xml:space="preserve"> </w:t>
            </w:r>
          </w:p>
        </w:tc>
        <w:tc>
          <w:tcPr>
            <w:tcW w:w="1701" w:type="dxa"/>
            <w:tcBorders>
              <w:top w:val="single" w:color="FFFFFF" w:sz="6" w:space="0"/>
              <w:left w:val="single" w:color="FFFFFF" w:sz="6" w:space="0"/>
              <w:right w:val="single" w:color="FFFFFF" w:sz="6" w:space="0"/>
            </w:tcBorders>
            <w:vAlign w:val="center"/>
          </w:tcPr>
          <w:p w14:paraId="4F351952">
            <w:pPr>
              <w:spacing w:line="300" w:lineRule="exact"/>
              <w:jc w:val="right"/>
              <w:rPr>
                <w:rFonts w:ascii="方正书宋_GBK" w:eastAsia="方正书宋_GBK" w:cs="Times New Roman"/>
              </w:rPr>
            </w:pPr>
          </w:p>
        </w:tc>
      </w:tr>
      <w:tr w14:paraId="50BAD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A7614B0">
            <w:pPr>
              <w:spacing w:line="300" w:lineRule="exact"/>
              <w:jc w:val="center"/>
              <w:rPr>
                <w:rFonts w:ascii="方正书宋_GBK" w:eastAsia="方正书宋_GBK" w:cs="Times New Roman"/>
                <w:b/>
                <w:bCs/>
              </w:rPr>
            </w:pPr>
            <w:r>
              <w:rPr>
                <w:rFonts w:hint="eastAsia" w:ascii="方正书宋_GBK" w:eastAsia="方正书宋_GBK" w:cs="方正书宋_GBK"/>
                <w:b/>
                <w:bCs/>
              </w:rPr>
              <w:t>绩效目标</w:t>
            </w:r>
          </w:p>
        </w:tc>
        <w:tc>
          <w:tcPr>
            <w:tcW w:w="8278" w:type="dxa"/>
            <w:gridSpan w:val="2"/>
            <w:tcBorders>
              <w:bottom w:val="nil"/>
            </w:tcBorders>
            <w:vAlign w:val="center"/>
          </w:tcPr>
          <w:p w14:paraId="742FEED8">
            <w:pPr>
              <w:spacing w:line="300" w:lineRule="exact"/>
              <w:jc w:val="left"/>
              <w:rPr>
                <w:rFonts w:ascii="方正书宋_GBK" w:eastAsia="方正书宋_GBK" w:cs="Times New Roman"/>
              </w:rPr>
            </w:pPr>
            <w:r>
              <w:rPr>
                <w:rFonts w:ascii="方正书宋_GBK" w:eastAsia="方正书宋_GBK" w:cs="方正书宋_GBK"/>
              </w:rPr>
              <w:t>1</w:t>
            </w:r>
            <w:r>
              <w:rPr>
                <w:rFonts w:hint="eastAsia" w:ascii="方正书宋_GBK" w:eastAsia="方正书宋_GBK" w:cs="方正书宋_GBK"/>
              </w:rPr>
              <w:t>、建立和维护市场秩序，服务地方经济发展</w:t>
            </w:r>
          </w:p>
          <w:p w14:paraId="5C5C9655">
            <w:pPr>
              <w:spacing w:line="300" w:lineRule="exact"/>
              <w:jc w:val="left"/>
              <w:rPr>
                <w:rFonts w:ascii="方正书宋_GBK" w:eastAsia="方正书宋_GBK" w:cs="Times New Roman"/>
              </w:rPr>
            </w:pPr>
            <w:r>
              <w:rPr>
                <w:rFonts w:ascii="方正书宋_GBK" w:eastAsia="方正书宋_GBK" w:cs="方正书宋_GBK"/>
              </w:rPr>
              <w:t>2</w:t>
            </w:r>
            <w:r>
              <w:rPr>
                <w:rFonts w:hint="eastAsia" w:ascii="方正书宋_GBK" w:eastAsia="方正书宋_GBK" w:cs="方正书宋_GBK"/>
              </w:rPr>
              <w:t>、促进市场主体的快速增长，强化信用体系建设，为政府决策和社会公众提供信用服务。</w:t>
            </w:r>
          </w:p>
        </w:tc>
      </w:tr>
    </w:tbl>
    <w:p w14:paraId="5F671048">
      <w:pPr>
        <w:spacing w:line="14" w:lineRule="exact"/>
        <w:ind w:firstLine="420" w:firstLineChars="200"/>
        <w:jc w:val="center"/>
        <w:rPr>
          <w:rFonts w:ascii="Times New Roman" w:hAnsi="宋体" w:cs="Times New Roman"/>
        </w:rPr>
      </w:pPr>
      <w:r>
        <w:rPr>
          <w:rFonts w:ascii="方正书宋_GBK" w:eastAsia="方正书宋_GBK" w:cs="方正书宋_GBK"/>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7B7FB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0B6C632D">
            <w:pPr>
              <w:spacing w:line="300" w:lineRule="exact"/>
              <w:jc w:val="center"/>
              <w:rPr>
                <w:rFonts w:ascii="方正书宋_GBK" w:eastAsia="方正书宋_GBK" w:cs="Times New Roman"/>
                <w:b/>
                <w:bCs/>
              </w:rPr>
            </w:pPr>
            <w:r>
              <w:rPr>
                <w:rFonts w:hint="eastAsia" w:ascii="方正书宋_GBK" w:eastAsia="方正书宋_GBK" w:cs="方正书宋_GBK"/>
                <w:b/>
                <w:bCs/>
              </w:rPr>
              <w:t>一级指标</w:t>
            </w:r>
          </w:p>
        </w:tc>
        <w:tc>
          <w:tcPr>
            <w:tcW w:w="1134" w:type="dxa"/>
            <w:vAlign w:val="center"/>
          </w:tcPr>
          <w:p w14:paraId="4E9FA88F">
            <w:pPr>
              <w:spacing w:line="300" w:lineRule="exact"/>
              <w:jc w:val="center"/>
              <w:rPr>
                <w:rFonts w:ascii="方正书宋_GBK" w:eastAsia="方正书宋_GBK" w:cs="Times New Roman"/>
                <w:b/>
                <w:bCs/>
              </w:rPr>
            </w:pPr>
            <w:r>
              <w:rPr>
                <w:rFonts w:hint="eastAsia" w:ascii="方正书宋_GBK" w:eastAsia="方正书宋_GBK" w:cs="方正书宋_GBK"/>
                <w:b/>
                <w:bCs/>
              </w:rPr>
              <w:t>二级指标</w:t>
            </w:r>
          </w:p>
        </w:tc>
        <w:tc>
          <w:tcPr>
            <w:tcW w:w="1276" w:type="dxa"/>
            <w:vAlign w:val="center"/>
          </w:tcPr>
          <w:p w14:paraId="13F13808">
            <w:pPr>
              <w:spacing w:line="300" w:lineRule="exact"/>
              <w:jc w:val="center"/>
              <w:rPr>
                <w:rFonts w:ascii="方正书宋_GBK" w:eastAsia="方正书宋_GBK" w:cs="Times New Roman"/>
                <w:b/>
                <w:bCs/>
              </w:rPr>
            </w:pPr>
            <w:r>
              <w:rPr>
                <w:rFonts w:hint="eastAsia" w:ascii="方正书宋_GBK" w:eastAsia="方正书宋_GBK" w:cs="方正书宋_GBK"/>
                <w:b/>
                <w:bCs/>
              </w:rPr>
              <w:t>三级指标</w:t>
            </w:r>
          </w:p>
        </w:tc>
        <w:tc>
          <w:tcPr>
            <w:tcW w:w="2891" w:type="dxa"/>
            <w:vAlign w:val="center"/>
          </w:tcPr>
          <w:p w14:paraId="7609E72E">
            <w:pPr>
              <w:spacing w:line="300" w:lineRule="exact"/>
              <w:jc w:val="center"/>
              <w:rPr>
                <w:rFonts w:ascii="方正书宋_GBK" w:eastAsia="方正书宋_GBK" w:cs="Times New Roman"/>
                <w:b/>
                <w:bCs/>
              </w:rPr>
            </w:pPr>
            <w:r>
              <w:rPr>
                <w:rFonts w:hint="eastAsia" w:ascii="方正书宋_GBK" w:eastAsia="方正书宋_GBK" w:cs="方正书宋_GBK"/>
                <w:b/>
                <w:bCs/>
              </w:rPr>
              <w:t>绩效指标描述</w:t>
            </w:r>
          </w:p>
        </w:tc>
        <w:tc>
          <w:tcPr>
            <w:tcW w:w="1276" w:type="dxa"/>
            <w:vAlign w:val="center"/>
          </w:tcPr>
          <w:p w14:paraId="0715CCC0">
            <w:pPr>
              <w:spacing w:line="300" w:lineRule="exact"/>
              <w:jc w:val="center"/>
              <w:rPr>
                <w:rFonts w:ascii="方正书宋_GBK" w:eastAsia="方正书宋_GBK" w:cs="Times New Roman"/>
                <w:b/>
                <w:bCs/>
              </w:rPr>
            </w:pPr>
            <w:r>
              <w:rPr>
                <w:rFonts w:hint="eastAsia" w:ascii="方正书宋_GBK" w:eastAsia="方正书宋_GBK" w:cs="方正书宋_GBK"/>
                <w:b/>
                <w:bCs/>
              </w:rPr>
              <w:t>指标值</w:t>
            </w:r>
          </w:p>
        </w:tc>
        <w:tc>
          <w:tcPr>
            <w:tcW w:w="1701" w:type="dxa"/>
            <w:vAlign w:val="center"/>
          </w:tcPr>
          <w:p w14:paraId="6A1A1715">
            <w:pPr>
              <w:spacing w:line="300" w:lineRule="exact"/>
              <w:jc w:val="center"/>
              <w:rPr>
                <w:rFonts w:ascii="方正书宋_GBK" w:eastAsia="方正书宋_GBK" w:cs="Times New Roman"/>
                <w:b/>
                <w:bCs/>
              </w:rPr>
            </w:pPr>
            <w:r>
              <w:rPr>
                <w:rFonts w:hint="eastAsia" w:ascii="方正书宋_GBK" w:eastAsia="方正书宋_GBK" w:cs="方正书宋_GBK"/>
                <w:b/>
                <w:bCs/>
              </w:rPr>
              <w:t>指标值确定依据</w:t>
            </w:r>
          </w:p>
        </w:tc>
      </w:tr>
      <w:tr w14:paraId="6A1CC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5FF2BD57">
            <w:pPr>
              <w:spacing w:line="300" w:lineRule="exact"/>
              <w:jc w:val="center"/>
              <w:rPr>
                <w:rFonts w:ascii="方正书宋_GBK" w:eastAsia="方正书宋_GBK" w:cs="Times New Roman"/>
              </w:rPr>
            </w:pPr>
            <w:r>
              <w:rPr>
                <w:rFonts w:hint="eastAsia" w:ascii="方正书宋_GBK" w:eastAsia="方正书宋_GBK" w:cs="方正书宋_GBK"/>
              </w:rPr>
              <w:t>产出指标</w:t>
            </w:r>
          </w:p>
        </w:tc>
        <w:tc>
          <w:tcPr>
            <w:tcW w:w="1134" w:type="dxa"/>
            <w:vAlign w:val="center"/>
          </w:tcPr>
          <w:p w14:paraId="75A66639">
            <w:pPr>
              <w:spacing w:line="300" w:lineRule="exact"/>
              <w:jc w:val="left"/>
              <w:rPr>
                <w:rFonts w:ascii="方正书宋_GBK" w:eastAsia="方正书宋_GBK" w:cs="Times New Roman"/>
              </w:rPr>
            </w:pPr>
            <w:r>
              <w:rPr>
                <w:rFonts w:hint="eastAsia" w:ascii="方正书宋_GBK" w:eastAsia="方正书宋_GBK" w:cs="方正书宋_GBK"/>
              </w:rPr>
              <w:t>质量指标</w:t>
            </w:r>
          </w:p>
        </w:tc>
        <w:tc>
          <w:tcPr>
            <w:tcW w:w="1276" w:type="dxa"/>
            <w:vAlign w:val="center"/>
          </w:tcPr>
          <w:p w14:paraId="38CD785F">
            <w:pPr>
              <w:jc w:val="left"/>
              <w:rPr>
                <w:rFonts w:ascii="宋体" w:cs="Times New Roman"/>
                <w:sz w:val="18"/>
                <w:szCs w:val="18"/>
              </w:rPr>
            </w:pPr>
            <w:r>
              <w:rPr>
                <w:rFonts w:hint="eastAsia" w:cs="宋体"/>
                <w:sz w:val="18"/>
                <w:szCs w:val="18"/>
              </w:rPr>
              <w:t>市场主体抽查率</w:t>
            </w:r>
          </w:p>
          <w:p w14:paraId="23609939">
            <w:pPr>
              <w:spacing w:line="300" w:lineRule="exact"/>
              <w:jc w:val="left"/>
              <w:rPr>
                <w:rFonts w:ascii="方正书宋_GBK" w:eastAsia="方正书宋_GBK" w:cs="Times New Roman"/>
              </w:rPr>
            </w:pPr>
          </w:p>
        </w:tc>
        <w:tc>
          <w:tcPr>
            <w:tcW w:w="2891" w:type="dxa"/>
            <w:vAlign w:val="center"/>
          </w:tcPr>
          <w:p w14:paraId="4D307F7B">
            <w:pPr>
              <w:jc w:val="left"/>
              <w:rPr>
                <w:rFonts w:ascii="宋体" w:cs="Times New Roman"/>
                <w:sz w:val="18"/>
                <w:szCs w:val="18"/>
              </w:rPr>
            </w:pPr>
            <w:r>
              <w:rPr>
                <w:rFonts w:hint="eastAsia" w:cs="宋体"/>
                <w:sz w:val="18"/>
                <w:szCs w:val="18"/>
              </w:rPr>
              <w:t>抽查企业数占计划抽查企业个数的比率</w:t>
            </w:r>
          </w:p>
          <w:p w14:paraId="6B12E463">
            <w:pPr>
              <w:spacing w:line="300" w:lineRule="exact"/>
              <w:jc w:val="left"/>
              <w:rPr>
                <w:rFonts w:ascii="方正书宋_GBK" w:eastAsia="方正书宋_GBK" w:cs="Times New Roman"/>
              </w:rPr>
            </w:pPr>
          </w:p>
        </w:tc>
        <w:tc>
          <w:tcPr>
            <w:tcW w:w="1276" w:type="dxa"/>
            <w:vAlign w:val="center"/>
          </w:tcPr>
          <w:p w14:paraId="0B6C824F">
            <w:pPr>
              <w:spacing w:line="300" w:lineRule="exact"/>
              <w:jc w:val="left"/>
              <w:rPr>
                <w:rFonts w:ascii="方正书宋_GBK" w:eastAsia="方正书宋_GBK" w:cs="方正书宋_GBK"/>
              </w:rPr>
            </w:pPr>
            <w:r>
              <w:rPr>
                <w:rFonts w:hint="eastAsia" w:ascii="方正书宋_GBK" w:eastAsia="方正书宋_GBK" w:cs="方正书宋_GBK"/>
              </w:rPr>
              <w:t>≥</w:t>
            </w:r>
            <w:r>
              <w:rPr>
                <w:rFonts w:ascii="方正书宋_GBK" w:eastAsia="方正书宋_GBK" w:cs="方正书宋_GBK"/>
              </w:rPr>
              <w:t>90%</w:t>
            </w:r>
          </w:p>
        </w:tc>
        <w:tc>
          <w:tcPr>
            <w:tcW w:w="1701" w:type="dxa"/>
            <w:vAlign w:val="center"/>
          </w:tcPr>
          <w:p w14:paraId="5EDC67C5">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438B3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7C3D42A">
            <w:pPr>
              <w:spacing w:line="300" w:lineRule="exact"/>
              <w:jc w:val="center"/>
              <w:rPr>
                <w:rFonts w:ascii="方正书宋_GBK" w:eastAsia="方正书宋_GBK" w:cs="Times New Roman"/>
              </w:rPr>
            </w:pPr>
          </w:p>
        </w:tc>
        <w:tc>
          <w:tcPr>
            <w:tcW w:w="1134" w:type="dxa"/>
            <w:vAlign w:val="center"/>
          </w:tcPr>
          <w:p w14:paraId="57959A04">
            <w:pPr>
              <w:spacing w:line="300" w:lineRule="exact"/>
              <w:jc w:val="left"/>
              <w:rPr>
                <w:rFonts w:ascii="方正书宋_GBK" w:eastAsia="方正书宋_GBK" w:cs="Times New Roman"/>
              </w:rPr>
            </w:pPr>
            <w:r>
              <w:rPr>
                <w:rFonts w:hint="eastAsia" w:ascii="方正书宋_GBK" w:eastAsia="方正书宋_GBK" w:cs="方正书宋_GBK"/>
              </w:rPr>
              <w:t>时效指标</w:t>
            </w:r>
          </w:p>
        </w:tc>
        <w:tc>
          <w:tcPr>
            <w:tcW w:w="1276" w:type="dxa"/>
            <w:vAlign w:val="center"/>
          </w:tcPr>
          <w:p w14:paraId="3E1F20FB">
            <w:pPr>
              <w:spacing w:line="300" w:lineRule="exact"/>
              <w:jc w:val="left"/>
              <w:rPr>
                <w:rFonts w:ascii="方正书宋_GBK" w:eastAsia="方正书宋_GBK" w:cs="Times New Roman"/>
              </w:rPr>
            </w:pPr>
            <w:r>
              <w:rPr>
                <w:rFonts w:hint="eastAsia" w:ascii="方正书宋_GBK" w:eastAsia="方正书宋_GBK" w:cs="方正书宋_GBK"/>
              </w:rPr>
              <w:t>完成时间</w:t>
            </w:r>
          </w:p>
        </w:tc>
        <w:tc>
          <w:tcPr>
            <w:tcW w:w="2891" w:type="dxa"/>
            <w:vAlign w:val="center"/>
          </w:tcPr>
          <w:p w14:paraId="0450CD2E">
            <w:pPr>
              <w:spacing w:line="300" w:lineRule="exact"/>
              <w:jc w:val="left"/>
              <w:rPr>
                <w:rFonts w:ascii="方正书宋_GBK" w:eastAsia="方正书宋_GBK" w:cs="Times New Roman"/>
              </w:rPr>
            </w:pPr>
            <w:r>
              <w:rPr>
                <w:rFonts w:ascii="方正书宋_GBK" w:eastAsia="方正书宋_GBK" w:cs="方正书宋_GBK"/>
              </w:rPr>
              <w:t xml:space="preserve"> </w:t>
            </w:r>
            <w:r>
              <w:rPr>
                <w:rFonts w:hint="eastAsia" w:ascii="方正书宋_GBK" w:eastAsia="方正书宋_GBK" w:cs="方正书宋_GBK"/>
              </w:rPr>
              <w:t>工作完成时间</w:t>
            </w:r>
          </w:p>
        </w:tc>
        <w:tc>
          <w:tcPr>
            <w:tcW w:w="1276" w:type="dxa"/>
            <w:vAlign w:val="center"/>
          </w:tcPr>
          <w:p w14:paraId="7A4F4D18">
            <w:pPr>
              <w:spacing w:line="300" w:lineRule="exact"/>
              <w:jc w:val="left"/>
              <w:rPr>
                <w:rFonts w:ascii="方正书宋_GBK" w:eastAsia="方正书宋_GBK" w:cs="Times New Roman"/>
              </w:rPr>
            </w:pPr>
            <w:r>
              <w:rPr>
                <w:rFonts w:ascii="方正书宋_GBK" w:eastAsia="方正书宋_GBK" w:cs="方正书宋_GBK"/>
              </w:rPr>
              <w:t>202</w:t>
            </w:r>
            <w:r>
              <w:rPr>
                <w:rFonts w:hint="eastAsia" w:ascii="方正书宋_GBK" w:eastAsia="方正书宋_GBK" w:cs="方正书宋_GBK"/>
                <w:lang w:val="en-US" w:eastAsia="zh-CN"/>
              </w:rPr>
              <w:t>1</w:t>
            </w:r>
            <w:r>
              <w:rPr>
                <w:rFonts w:hint="eastAsia" w:ascii="方正书宋_GBK" w:eastAsia="方正书宋_GBK" w:cs="方正书宋_GBK"/>
              </w:rPr>
              <w:t>年</w:t>
            </w:r>
            <w:r>
              <w:rPr>
                <w:rFonts w:ascii="方正书宋_GBK" w:eastAsia="方正书宋_GBK" w:cs="方正书宋_GBK"/>
              </w:rPr>
              <w:t>12</w:t>
            </w:r>
            <w:r>
              <w:rPr>
                <w:rFonts w:hint="eastAsia" w:ascii="方正书宋_GBK" w:eastAsia="方正书宋_GBK" w:cs="方正书宋_GBK"/>
              </w:rPr>
              <w:t>月</w:t>
            </w:r>
          </w:p>
        </w:tc>
        <w:tc>
          <w:tcPr>
            <w:tcW w:w="1701" w:type="dxa"/>
            <w:vAlign w:val="center"/>
          </w:tcPr>
          <w:p w14:paraId="4E190C19">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4211E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7535B33">
            <w:pPr>
              <w:spacing w:line="300" w:lineRule="exact"/>
              <w:jc w:val="center"/>
              <w:rPr>
                <w:rFonts w:ascii="方正书宋_GBK" w:eastAsia="方正书宋_GBK" w:cs="Times New Roman"/>
              </w:rPr>
            </w:pPr>
          </w:p>
        </w:tc>
        <w:tc>
          <w:tcPr>
            <w:tcW w:w="1134" w:type="dxa"/>
            <w:vAlign w:val="center"/>
          </w:tcPr>
          <w:p w14:paraId="7142E031">
            <w:pPr>
              <w:jc w:val="left"/>
              <w:rPr>
                <w:rFonts w:ascii="宋体" w:cs="Times New Roman"/>
                <w:sz w:val="18"/>
                <w:szCs w:val="18"/>
              </w:rPr>
            </w:pPr>
            <w:r>
              <w:rPr>
                <w:rFonts w:hint="eastAsia" w:cs="宋体"/>
                <w:sz w:val="18"/>
                <w:szCs w:val="18"/>
              </w:rPr>
              <w:t>数量指标</w:t>
            </w:r>
          </w:p>
          <w:p w14:paraId="3DB16FA8">
            <w:pPr>
              <w:spacing w:line="300" w:lineRule="exact"/>
              <w:jc w:val="left"/>
              <w:rPr>
                <w:rFonts w:ascii="方正书宋_GBK" w:eastAsia="方正书宋_GBK" w:cs="Times New Roman"/>
              </w:rPr>
            </w:pPr>
          </w:p>
        </w:tc>
        <w:tc>
          <w:tcPr>
            <w:tcW w:w="1276" w:type="dxa"/>
            <w:vAlign w:val="center"/>
          </w:tcPr>
          <w:p w14:paraId="5D5BC1F2">
            <w:pPr>
              <w:jc w:val="left"/>
              <w:rPr>
                <w:rFonts w:ascii="宋体" w:cs="Times New Roman"/>
                <w:sz w:val="18"/>
                <w:szCs w:val="18"/>
              </w:rPr>
            </w:pPr>
            <w:r>
              <w:rPr>
                <w:rFonts w:hint="eastAsia" w:cs="宋体"/>
                <w:sz w:val="18"/>
                <w:szCs w:val="18"/>
              </w:rPr>
              <w:t>市场监管执法案件办结率</w:t>
            </w:r>
          </w:p>
          <w:p w14:paraId="67220FC0">
            <w:pPr>
              <w:spacing w:line="300" w:lineRule="exact"/>
              <w:jc w:val="left"/>
              <w:rPr>
                <w:rFonts w:ascii="方正书宋_GBK" w:eastAsia="方正书宋_GBK" w:cs="Times New Roman"/>
              </w:rPr>
            </w:pPr>
          </w:p>
        </w:tc>
        <w:tc>
          <w:tcPr>
            <w:tcW w:w="2891" w:type="dxa"/>
            <w:vAlign w:val="center"/>
          </w:tcPr>
          <w:p w14:paraId="06C3DDF1">
            <w:pPr>
              <w:jc w:val="left"/>
              <w:rPr>
                <w:rFonts w:ascii="宋体" w:cs="Times New Roman"/>
                <w:sz w:val="18"/>
                <w:szCs w:val="18"/>
              </w:rPr>
            </w:pPr>
            <w:r>
              <w:rPr>
                <w:rFonts w:hint="eastAsia" w:cs="宋体"/>
                <w:sz w:val="18"/>
                <w:szCs w:val="18"/>
              </w:rPr>
              <w:t>反映市场监管执法案件办理程度</w:t>
            </w:r>
            <w:r>
              <w:rPr>
                <w:sz w:val="18"/>
                <w:szCs w:val="18"/>
              </w:rPr>
              <w:t>,</w:t>
            </w:r>
            <w:r>
              <w:rPr>
                <w:rFonts w:hint="eastAsia" w:cs="宋体"/>
                <w:sz w:val="18"/>
                <w:szCs w:val="18"/>
              </w:rPr>
              <w:t>办理完结案件数占年度市场执法案件总数的比率</w:t>
            </w:r>
          </w:p>
          <w:p w14:paraId="460031E0">
            <w:pPr>
              <w:spacing w:line="300" w:lineRule="exact"/>
              <w:jc w:val="left"/>
              <w:rPr>
                <w:rFonts w:ascii="方正书宋_GBK" w:eastAsia="方正书宋_GBK" w:cs="Times New Roman"/>
              </w:rPr>
            </w:pPr>
          </w:p>
        </w:tc>
        <w:tc>
          <w:tcPr>
            <w:tcW w:w="1276" w:type="dxa"/>
            <w:vAlign w:val="center"/>
          </w:tcPr>
          <w:p w14:paraId="4423A24B">
            <w:pPr>
              <w:spacing w:line="300" w:lineRule="exact"/>
              <w:jc w:val="left"/>
              <w:rPr>
                <w:rFonts w:ascii="方正书宋_GBK" w:eastAsia="方正书宋_GBK" w:cs="方正书宋_GBK"/>
              </w:rPr>
            </w:pPr>
            <w:r>
              <w:rPr>
                <w:rFonts w:hint="eastAsia" w:ascii="方正书宋_GBK" w:eastAsia="方正书宋_GBK" w:cs="方正书宋_GBK"/>
              </w:rPr>
              <w:t>≥</w:t>
            </w:r>
            <w:r>
              <w:rPr>
                <w:rFonts w:ascii="方正书宋_GBK" w:eastAsia="方正书宋_GBK" w:cs="方正书宋_GBK"/>
              </w:rPr>
              <w:t>90%</w:t>
            </w:r>
          </w:p>
        </w:tc>
        <w:tc>
          <w:tcPr>
            <w:tcW w:w="1701" w:type="dxa"/>
            <w:vAlign w:val="center"/>
          </w:tcPr>
          <w:p w14:paraId="4119566C">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18131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1C80711">
            <w:pPr>
              <w:spacing w:line="300" w:lineRule="exact"/>
              <w:jc w:val="center"/>
              <w:rPr>
                <w:rFonts w:ascii="方正书宋_GBK" w:eastAsia="方正书宋_GBK" w:cs="Times New Roman"/>
              </w:rPr>
            </w:pPr>
            <w:r>
              <w:rPr>
                <w:rFonts w:hint="eastAsia" w:ascii="方正书宋_GBK" w:eastAsia="方正书宋_GBK" w:cs="方正书宋_GBK"/>
              </w:rPr>
              <w:t>效果指标</w:t>
            </w:r>
          </w:p>
        </w:tc>
        <w:tc>
          <w:tcPr>
            <w:tcW w:w="1134" w:type="dxa"/>
            <w:vAlign w:val="center"/>
          </w:tcPr>
          <w:p w14:paraId="56AC4F4B">
            <w:pPr>
              <w:spacing w:line="300" w:lineRule="exact"/>
              <w:jc w:val="left"/>
              <w:rPr>
                <w:rFonts w:ascii="方正书宋_GBK" w:eastAsia="方正书宋_GBK" w:cs="Times New Roman"/>
              </w:rPr>
            </w:pPr>
            <w:r>
              <w:rPr>
                <w:rFonts w:hint="eastAsia" w:ascii="方正书宋_GBK" w:eastAsia="方正书宋_GBK" w:cs="方正书宋_GBK"/>
              </w:rPr>
              <w:t>社会效益指标</w:t>
            </w:r>
          </w:p>
        </w:tc>
        <w:tc>
          <w:tcPr>
            <w:tcW w:w="1276" w:type="dxa"/>
            <w:vAlign w:val="center"/>
          </w:tcPr>
          <w:p w14:paraId="0B7066EA">
            <w:pPr>
              <w:jc w:val="left"/>
              <w:rPr>
                <w:rFonts w:ascii="宋体" w:cs="Times New Roman"/>
                <w:sz w:val="18"/>
                <w:szCs w:val="18"/>
              </w:rPr>
            </w:pPr>
            <w:r>
              <w:rPr>
                <w:rFonts w:hint="eastAsia" w:cs="宋体"/>
                <w:sz w:val="18"/>
                <w:szCs w:val="18"/>
              </w:rPr>
              <w:t>市场主体违法案件受理办结率</w:t>
            </w:r>
          </w:p>
          <w:p w14:paraId="4933E81E">
            <w:pPr>
              <w:spacing w:line="300" w:lineRule="exact"/>
              <w:jc w:val="left"/>
              <w:rPr>
                <w:rFonts w:ascii="方正书宋_GBK" w:eastAsia="方正书宋_GBK" w:cs="Times New Roman"/>
              </w:rPr>
            </w:pPr>
          </w:p>
        </w:tc>
        <w:tc>
          <w:tcPr>
            <w:tcW w:w="2891" w:type="dxa"/>
            <w:vAlign w:val="center"/>
          </w:tcPr>
          <w:p w14:paraId="34BE3840">
            <w:pPr>
              <w:jc w:val="left"/>
              <w:rPr>
                <w:rFonts w:ascii="宋体" w:cs="Times New Roman"/>
                <w:sz w:val="18"/>
                <w:szCs w:val="18"/>
              </w:rPr>
            </w:pPr>
            <w:r>
              <w:rPr>
                <w:rFonts w:hint="eastAsia" w:cs="宋体"/>
                <w:sz w:val="18"/>
                <w:szCs w:val="18"/>
              </w:rPr>
              <w:t>办理完结案件数占受理案件数的比率</w:t>
            </w:r>
          </w:p>
          <w:p w14:paraId="6AB79D55">
            <w:pPr>
              <w:spacing w:line="300" w:lineRule="exact"/>
              <w:jc w:val="left"/>
              <w:rPr>
                <w:rFonts w:ascii="方正书宋_GBK" w:eastAsia="方正书宋_GBK" w:cs="Times New Roman"/>
              </w:rPr>
            </w:pPr>
          </w:p>
        </w:tc>
        <w:tc>
          <w:tcPr>
            <w:tcW w:w="1276" w:type="dxa"/>
            <w:vAlign w:val="center"/>
          </w:tcPr>
          <w:p w14:paraId="79593204">
            <w:pPr>
              <w:spacing w:line="300" w:lineRule="exact"/>
              <w:jc w:val="left"/>
              <w:rPr>
                <w:rFonts w:ascii="方正书宋_GBK" w:eastAsia="方正书宋_GBK" w:cs="方正书宋_GBK"/>
              </w:rPr>
            </w:pPr>
            <w:r>
              <w:rPr>
                <w:rFonts w:hint="eastAsia" w:ascii="方正书宋_GBK" w:eastAsia="方正书宋_GBK" w:cs="方正书宋_GBK"/>
              </w:rPr>
              <w:t>≥</w:t>
            </w:r>
            <w:r>
              <w:rPr>
                <w:rFonts w:ascii="方正书宋_GBK" w:eastAsia="方正书宋_GBK" w:cs="方正书宋_GBK"/>
              </w:rPr>
              <w:t>90%</w:t>
            </w:r>
          </w:p>
        </w:tc>
        <w:tc>
          <w:tcPr>
            <w:tcW w:w="1701" w:type="dxa"/>
            <w:vAlign w:val="center"/>
          </w:tcPr>
          <w:p w14:paraId="42E249D1">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16142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2CD4B1DF">
            <w:pPr>
              <w:spacing w:line="300" w:lineRule="exact"/>
              <w:jc w:val="center"/>
              <w:rPr>
                <w:rFonts w:ascii="方正书宋_GBK" w:eastAsia="方正书宋_GBK" w:cs="Times New Roman"/>
              </w:rPr>
            </w:pPr>
            <w:r>
              <w:rPr>
                <w:rFonts w:hint="eastAsia" w:ascii="方正书宋_GBK" w:eastAsia="方正书宋_GBK" w:cs="方正书宋_GBK"/>
              </w:rPr>
              <w:t>满意度指标</w:t>
            </w:r>
          </w:p>
        </w:tc>
        <w:tc>
          <w:tcPr>
            <w:tcW w:w="1134" w:type="dxa"/>
            <w:vAlign w:val="center"/>
          </w:tcPr>
          <w:p w14:paraId="447485F9">
            <w:pPr>
              <w:spacing w:line="300" w:lineRule="exact"/>
              <w:jc w:val="left"/>
              <w:rPr>
                <w:rFonts w:ascii="方正书宋_GBK" w:eastAsia="方正书宋_GBK" w:cs="Times New Roman"/>
              </w:rPr>
            </w:pPr>
            <w:r>
              <w:rPr>
                <w:rFonts w:hint="eastAsia" w:ascii="方正书宋_GBK" w:eastAsia="方正书宋_GBK" w:cs="方正书宋_GBK"/>
              </w:rPr>
              <w:t>服务对象满意度指标</w:t>
            </w:r>
          </w:p>
        </w:tc>
        <w:tc>
          <w:tcPr>
            <w:tcW w:w="1276" w:type="dxa"/>
            <w:vAlign w:val="center"/>
          </w:tcPr>
          <w:p w14:paraId="30621ADE">
            <w:pPr>
              <w:jc w:val="left"/>
              <w:rPr>
                <w:rFonts w:ascii="宋体" w:cs="Times New Roman"/>
                <w:sz w:val="18"/>
                <w:szCs w:val="18"/>
              </w:rPr>
            </w:pPr>
            <w:r>
              <w:rPr>
                <w:rFonts w:hint="eastAsia" w:cs="宋体"/>
                <w:sz w:val="18"/>
                <w:szCs w:val="18"/>
              </w:rPr>
              <w:t>群众满意度</w:t>
            </w:r>
          </w:p>
          <w:p w14:paraId="058B3D3D">
            <w:pPr>
              <w:spacing w:line="300" w:lineRule="exact"/>
              <w:jc w:val="left"/>
              <w:rPr>
                <w:rFonts w:ascii="方正书宋_GBK" w:eastAsia="方正书宋_GBK" w:cs="Times New Roman"/>
              </w:rPr>
            </w:pPr>
          </w:p>
        </w:tc>
        <w:tc>
          <w:tcPr>
            <w:tcW w:w="2891" w:type="dxa"/>
            <w:vAlign w:val="center"/>
          </w:tcPr>
          <w:p w14:paraId="77568129">
            <w:pPr>
              <w:jc w:val="left"/>
              <w:rPr>
                <w:rFonts w:ascii="宋体" w:cs="Times New Roman"/>
                <w:sz w:val="18"/>
                <w:szCs w:val="18"/>
              </w:rPr>
            </w:pPr>
            <w:r>
              <w:rPr>
                <w:rFonts w:hint="eastAsia" w:cs="宋体"/>
                <w:sz w:val="18"/>
                <w:szCs w:val="18"/>
              </w:rPr>
              <w:t>通过问卷调查等方式测定群众的满意程度</w:t>
            </w:r>
          </w:p>
          <w:p w14:paraId="50CD9D21">
            <w:pPr>
              <w:spacing w:line="300" w:lineRule="exact"/>
              <w:jc w:val="left"/>
              <w:rPr>
                <w:rFonts w:ascii="方正书宋_GBK" w:eastAsia="方正书宋_GBK" w:cs="Times New Roman"/>
              </w:rPr>
            </w:pPr>
          </w:p>
        </w:tc>
        <w:tc>
          <w:tcPr>
            <w:tcW w:w="1276" w:type="dxa"/>
            <w:vAlign w:val="center"/>
          </w:tcPr>
          <w:p w14:paraId="50707B5C">
            <w:pPr>
              <w:spacing w:line="300" w:lineRule="exact"/>
              <w:jc w:val="left"/>
              <w:rPr>
                <w:rFonts w:ascii="方正书宋_GBK" w:eastAsia="方正书宋_GBK" w:cs="方正书宋_GBK"/>
              </w:rPr>
            </w:pPr>
            <w:r>
              <w:rPr>
                <w:rFonts w:hint="eastAsia" w:ascii="方正书宋_GBK" w:eastAsia="方正书宋_GBK" w:cs="方正书宋_GBK"/>
              </w:rPr>
              <w:t>≥</w:t>
            </w:r>
            <w:r>
              <w:rPr>
                <w:rFonts w:ascii="方正书宋_GBK" w:eastAsia="方正书宋_GBK" w:cs="方正书宋_GBK"/>
              </w:rPr>
              <w:t>95%</w:t>
            </w:r>
          </w:p>
        </w:tc>
        <w:tc>
          <w:tcPr>
            <w:tcW w:w="1701" w:type="dxa"/>
            <w:vAlign w:val="center"/>
          </w:tcPr>
          <w:p w14:paraId="52B4E86A">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bl>
    <w:p w14:paraId="6FAA028E">
      <w:pPr>
        <w:spacing w:line="300" w:lineRule="exact"/>
        <w:ind w:firstLine="420" w:firstLineChars="200"/>
        <w:jc w:val="left"/>
        <w:rPr>
          <w:rFonts w:cs="Times New Roman"/>
        </w:rPr>
      </w:pPr>
    </w:p>
    <w:p w14:paraId="6B0D9C4F">
      <w:pPr>
        <w:jc w:val="left"/>
        <w:rPr>
          <w:rFonts w:ascii="宋体" w:cs="Times New Roman"/>
          <w:sz w:val="18"/>
          <w:szCs w:val="18"/>
        </w:rPr>
      </w:pPr>
      <w:r>
        <w:rPr>
          <w:rFonts w:hint="eastAsia" w:ascii="方正仿宋_GBK" w:eastAsia="方正仿宋_GBK" w:cs="方正仿宋_GBK"/>
          <w:b/>
          <w:bCs/>
          <w:sz w:val="28"/>
          <w:szCs w:val="28"/>
          <w:lang w:val="en-US" w:eastAsia="zh-CN"/>
        </w:rPr>
        <w:t>2</w:t>
      </w:r>
      <w:r>
        <w:rPr>
          <w:rFonts w:hint="eastAsia" w:ascii="方正仿宋_GBK" w:eastAsia="方正仿宋_GBK" w:cs="方正仿宋_GBK"/>
          <w:b/>
          <w:bCs/>
          <w:sz w:val="28"/>
          <w:szCs w:val="28"/>
        </w:rPr>
        <w:t>、市场监督举报奖励资金绩效目标表</w:t>
      </w:r>
      <w:r>
        <w:rPr>
          <w:rFonts w:ascii="方正仿宋_GBK" w:eastAsia="方正仿宋_GBK" w:cs="方正仿宋_GBK"/>
          <w:b/>
          <w:bCs/>
          <w:sz w:val="28"/>
          <w:szCs w:val="28"/>
        </w:rPr>
        <w:fldChar w:fldCharType="begin"/>
      </w:r>
      <w:r>
        <w:rPr>
          <w:rFonts w:ascii="方正仿宋_GBK" w:eastAsia="方正仿宋_GBK" w:cs="Times New Roman"/>
          <w:b/>
          <w:bCs/>
          <w:sz w:val="28"/>
          <w:szCs w:val="28"/>
        </w:rPr>
        <w:instrText xml:space="preserve">tc "</w:instrText>
      </w:r>
      <w:bookmarkStart w:id="5" w:name="_Toc29484641"/>
      <w:r>
        <w:rPr>
          <w:rFonts w:ascii="方正仿宋_GBK" w:eastAsia="方正仿宋_GBK" w:cs="方正仿宋_GBK"/>
          <w:b/>
          <w:bCs/>
          <w:sz w:val="28"/>
          <w:szCs w:val="28"/>
        </w:rPr>
        <w:instrText xml:space="preserve">10</w:instrText>
      </w:r>
      <w:r>
        <w:rPr>
          <w:rFonts w:hint="eastAsia" w:ascii="方正仿宋_GBK" w:eastAsia="方正仿宋_GBK" w:cs="方正仿宋_GBK"/>
          <w:b/>
          <w:bCs/>
          <w:sz w:val="28"/>
          <w:szCs w:val="28"/>
        </w:rPr>
        <w:instrText xml:space="preserve">、省人大办公厅办公用房修缮及基础设施改造资金（预内基建）绩效目标表</w:instrText>
      </w:r>
      <w:bookmarkEnd w:id="5"/>
      <w:r>
        <w:rPr>
          <w:rFonts w:ascii="方正仿宋_GBK" w:eastAsia="方正仿宋_GBK" w:cs="Times New Roman"/>
          <w:b/>
          <w:bCs/>
          <w:sz w:val="28"/>
          <w:szCs w:val="28"/>
        </w:rPr>
        <w:instrText xml:space="preserve">" \f C \l 0</w:instrText>
      </w:r>
      <w:r>
        <w:rPr>
          <w:rFonts w:ascii="方正仿宋_GBK" w:eastAsia="方正仿宋_GBK" w:cs="方正仿宋_GBK"/>
          <w:b/>
          <w:bCs/>
          <w:sz w:val="28"/>
          <w:szCs w:val="28"/>
        </w:rPr>
        <w:instrText xml:space="preserve">001</w:instrText>
      </w:r>
      <w:r>
        <w:rPr>
          <w:rFonts w:ascii="方正仿宋_GBK" w:eastAsia="方正仿宋_GBK" w:cs="方正仿宋_GBK"/>
          <w:b/>
          <w:bCs/>
          <w:sz w:val="28"/>
          <w:szCs w:val="28"/>
        </w:rPr>
        <w:fldChar w:fldCharType="end"/>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6577"/>
        <w:gridCol w:w="1701"/>
      </w:tblGrid>
      <w:tr w14:paraId="1AC4A1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2"/>
            <w:tcBorders>
              <w:top w:val="single" w:color="FFFFFF" w:sz="6" w:space="0"/>
              <w:left w:val="single" w:color="FFFFFF" w:sz="6" w:space="0"/>
              <w:right w:val="single" w:color="FFFFFF" w:sz="6" w:space="0"/>
            </w:tcBorders>
            <w:vAlign w:val="center"/>
          </w:tcPr>
          <w:p w14:paraId="725D4F9A">
            <w:pPr>
              <w:spacing w:line="300" w:lineRule="exact"/>
              <w:jc w:val="left"/>
              <w:rPr>
                <w:rFonts w:ascii="方正书宋_GBK" w:eastAsia="方正书宋_GBK" w:cs="方正书宋_GBK"/>
                <w:b/>
                <w:bCs/>
              </w:rPr>
            </w:pPr>
            <w:r>
              <w:rPr>
                <w:rFonts w:ascii="方正书宋_GBK" w:eastAsia="方正书宋_GBK" w:cs="方正书宋_GBK"/>
                <w:b/>
                <w:bCs/>
              </w:rPr>
              <w:t xml:space="preserve"> </w:t>
            </w:r>
          </w:p>
        </w:tc>
        <w:tc>
          <w:tcPr>
            <w:tcW w:w="1701" w:type="dxa"/>
            <w:tcBorders>
              <w:top w:val="single" w:color="FFFFFF" w:sz="6" w:space="0"/>
              <w:left w:val="single" w:color="FFFFFF" w:sz="6" w:space="0"/>
              <w:right w:val="single" w:color="FFFFFF" w:sz="6" w:space="0"/>
            </w:tcBorders>
            <w:vAlign w:val="center"/>
          </w:tcPr>
          <w:p w14:paraId="70C0F598">
            <w:pPr>
              <w:spacing w:line="300" w:lineRule="exact"/>
              <w:jc w:val="right"/>
              <w:rPr>
                <w:rFonts w:ascii="方正书宋_GBK" w:eastAsia="方正书宋_GBK" w:cs="Times New Roman"/>
              </w:rPr>
            </w:pPr>
          </w:p>
        </w:tc>
      </w:tr>
      <w:tr w14:paraId="3C20F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22FA0C7F">
            <w:pPr>
              <w:spacing w:line="300" w:lineRule="exact"/>
              <w:jc w:val="center"/>
              <w:rPr>
                <w:rFonts w:ascii="方正书宋_GBK" w:eastAsia="方正书宋_GBK" w:cs="Times New Roman"/>
                <w:b/>
                <w:bCs/>
              </w:rPr>
            </w:pPr>
            <w:r>
              <w:rPr>
                <w:rFonts w:hint="eastAsia" w:ascii="方正书宋_GBK" w:eastAsia="方正书宋_GBK" w:cs="方正书宋_GBK"/>
                <w:b/>
                <w:bCs/>
              </w:rPr>
              <w:t>绩效目标</w:t>
            </w:r>
          </w:p>
        </w:tc>
        <w:tc>
          <w:tcPr>
            <w:tcW w:w="8278" w:type="dxa"/>
            <w:gridSpan w:val="2"/>
            <w:tcBorders>
              <w:bottom w:val="nil"/>
            </w:tcBorders>
            <w:vAlign w:val="center"/>
          </w:tcPr>
          <w:p w14:paraId="378F3B61">
            <w:pPr>
              <w:spacing w:line="300" w:lineRule="exact"/>
              <w:jc w:val="left"/>
              <w:rPr>
                <w:rFonts w:ascii="方正书宋_GBK" w:eastAsia="方正书宋_GBK" w:cs="Times New Roman"/>
              </w:rPr>
            </w:pPr>
            <w:r>
              <w:rPr>
                <w:rFonts w:ascii="方正书宋_GBK" w:eastAsia="方正书宋_GBK" w:cs="方正书宋_GBK"/>
              </w:rPr>
              <w:t>1</w:t>
            </w:r>
            <w:r>
              <w:rPr>
                <w:rFonts w:hint="eastAsia" w:ascii="方正书宋_GBK" w:eastAsia="方正书宋_GBK" w:cs="方正书宋_GBK"/>
              </w:rPr>
              <w:t>、切实加强食品药品安全监督管理工作，鼓励社会公众积极举报食品药品违法行为和线索，强化食品药品安全公众监督与社会共治</w:t>
            </w:r>
          </w:p>
          <w:p w14:paraId="29BCE290">
            <w:pPr>
              <w:spacing w:line="300" w:lineRule="exact"/>
              <w:jc w:val="left"/>
              <w:rPr>
                <w:rFonts w:ascii="方正书宋_GBK" w:eastAsia="方正书宋_GBK" w:cs="Times New Roman"/>
              </w:rPr>
            </w:pPr>
            <w:r>
              <w:rPr>
                <w:rFonts w:ascii="方正书宋_GBK" w:eastAsia="方正书宋_GBK" w:cs="方正书宋_GBK"/>
              </w:rPr>
              <w:t>2</w:t>
            </w:r>
            <w:r>
              <w:rPr>
                <w:rFonts w:hint="eastAsia" w:ascii="方正书宋_GBK" w:eastAsia="方正书宋_GBK" w:cs="方正书宋_GBK"/>
              </w:rPr>
              <w:t>、切实加强煤炭的监督管理工作，防治大气污染，打好蓝天白云攻坚站</w:t>
            </w:r>
          </w:p>
        </w:tc>
      </w:tr>
    </w:tbl>
    <w:p w14:paraId="27151870">
      <w:pPr>
        <w:spacing w:line="14" w:lineRule="exact"/>
        <w:ind w:firstLine="420" w:firstLineChars="200"/>
        <w:jc w:val="center"/>
        <w:rPr>
          <w:rFonts w:ascii="Times New Roman" w:hAnsi="宋体" w:cs="Times New Roman"/>
        </w:rPr>
      </w:pPr>
      <w:r>
        <w:rPr>
          <w:rFonts w:ascii="方正书宋_GBK" w:eastAsia="方正书宋_GBK" w:cs="方正书宋_GBK"/>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73B33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0BEE7D4D">
            <w:pPr>
              <w:spacing w:line="300" w:lineRule="exact"/>
              <w:jc w:val="center"/>
              <w:rPr>
                <w:rFonts w:ascii="方正书宋_GBK" w:eastAsia="方正书宋_GBK" w:cs="Times New Roman"/>
                <w:b/>
                <w:bCs/>
              </w:rPr>
            </w:pPr>
            <w:r>
              <w:rPr>
                <w:rFonts w:hint="eastAsia" w:ascii="方正书宋_GBK" w:eastAsia="方正书宋_GBK" w:cs="方正书宋_GBK"/>
                <w:b/>
                <w:bCs/>
              </w:rPr>
              <w:t>一级指标</w:t>
            </w:r>
          </w:p>
        </w:tc>
        <w:tc>
          <w:tcPr>
            <w:tcW w:w="1134" w:type="dxa"/>
            <w:vAlign w:val="center"/>
          </w:tcPr>
          <w:p w14:paraId="5D3AE7E6">
            <w:pPr>
              <w:spacing w:line="300" w:lineRule="exact"/>
              <w:jc w:val="center"/>
              <w:rPr>
                <w:rFonts w:ascii="方正书宋_GBK" w:eastAsia="方正书宋_GBK" w:cs="Times New Roman"/>
                <w:b/>
                <w:bCs/>
              </w:rPr>
            </w:pPr>
            <w:r>
              <w:rPr>
                <w:rFonts w:hint="eastAsia" w:ascii="方正书宋_GBK" w:eastAsia="方正书宋_GBK" w:cs="方正书宋_GBK"/>
                <w:b/>
                <w:bCs/>
              </w:rPr>
              <w:t>二级指标</w:t>
            </w:r>
          </w:p>
        </w:tc>
        <w:tc>
          <w:tcPr>
            <w:tcW w:w="1276" w:type="dxa"/>
            <w:vAlign w:val="center"/>
          </w:tcPr>
          <w:p w14:paraId="64243E9A">
            <w:pPr>
              <w:spacing w:line="300" w:lineRule="exact"/>
              <w:jc w:val="center"/>
              <w:rPr>
                <w:rFonts w:ascii="方正书宋_GBK" w:eastAsia="方正书宋_GBK" w:cs="Times New Roman"/>
                <w:b/>
                <w:bCs/>
              </w:rPr>
            </w:pPr>
            <w:r>
              <w:rPr>
                <w:rFonts w:hint="eastAsia" w:ascii="方正书宋_GBK" w:eastAsia="方正书宋_GBK" w:cs="方正书宋_GBK"/>
                <w:b/>
                <w:bCs/>
              </w:rPr>
              <w:t>三级指标</w:t>
            </w:r>
          </w:p>
        </w:tc>
        <w:tc>
          <w:tcPr>
            <w:tcW w:w="2891" w:type="dxa"/>
            <w:vAlign w:val="center"/>
          </w:tcPr>
          <w:p w14:paraId="6BAEE4B1">
            <w:pPr>
              <w:spacing w:line="300" w:lineRule="exact"/>
              <w:jc w:val="center"/>
              <w:rPr>
                <w:rFonts w:ascii="方正书宋_GBK" w:eastAsia="方正书宋_GBK" w:cs="Times New Roman"/>
                <w:b/>
                <w:bCs/>
              </w:rPr>
            </w:pPr>
            <w:r>
              <w:rPr>
                <w:rFonts w:hint="eastAsia" w:ascii="方正书宋_GBK" w:eastAsia="方正书宋_GBK" w:cs="方正书宋_GBK"/>
                <w:b/>
                <w:bCs/>
              </w:rPr>
              <w:t>绩效指标描述</w:t>
            </w:r>
          </w:p>
        </w:tc>
        <w:tc>
          <w:tcPr>
            <w:tcW w:w="1276" w:type="dxa"/>
            <w:vAlign w:val="center"/>
          </w:tcPr>
          <w:p w14:paraId="3946F588">
            <w:pPr>
              <w:spacing w:line="300" w:lineRule="exact"/>
              <w:jc w:val="center"/>
              <w:rPr>
                <w:rFonts w:ascii="方正书宋_GBK" w:eastAsia="方正书宋_GBK" w:cs="Times New Roman"/>
                <w:b/>
                <w:bCs/>
              </w:rPr>
            </w:pPr>
            <w:r>
              <w:rPr>
                <w:rFonts w:hint="eastAsia" w:ascii="方正书宋_GBK" w:eastAsia="方正书宋_GBK" w:cs="方正书宋_GBK"/>
                <w:b/>
                <w:bCs/>
              </w:rPr>
              <w:t>指标值</w:t>
            </w:r>
          </w:p>
        </w:tc>
        <w:tc>
          <w:tcPr>
            <w:tcW w:w="1701" w:type="dxa"/>
            <w:vAlign w:val="center"/>
          </w:tcPr>
          <w:p w14:paraId="7BAED758">
            <w:pPr>
              <w:spacing w:line="300" w:lineRule="exact"/>
              <w:jc w:val="center"/>
              <w:rPr>
                <w:rFonts w:ascii="方正书宋_GBK" w:eastAsia="方正书宋_GBK" w:cs="Times New Roman"/>
                <w:b/>
                <w:bCs/>
              </w:rPr>
            </w:pPr>
            <w:r>
              <w:rPr>
                <w:rFonts w:hint="eastAsia" w:ascii="方正书宋_GBK" w:eastAsia="方正书宋_GBK" w:cs="方正书宋_GBK"/>
                <w:b/>
                <w:bCs/>
              </w:rPr>
              <w:t>指标值确定依据</w:t>
            </w:r>
          </w:p>
        </w:tc>
      </w:tr>
      <w:tr w14:paraId="3727F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5445A350">
            <w:pPr>
              <w:spacing w:line="300" w:lineRule="exact"/>
              <w:jc w:val="center"/>
              <w:rPr>
                <w:rFonts w:ascii="方正书宋_GBK" w:eastAsia="方正书宋_GBK" w:cs="Times New Roman"/>
              </w:rPr>
            </w:pPr>
            <w:r>
              <w:rPr>
                <w:rFonts w:hint="eastAsia" w:ascii="方正书宋_GBK" w:eastAsia="方正书宋_GBK" w:cs="方正书宋_GBK"/>
              </w:rPr>
              <w:t>产出指标</w:t>
            </w:r>
          </w:p>
        </w:tc>
        <w:tc>
          <w:tcPr>
            <w:tcW w:w="1134" w:type="dxa"/>
            <w:vAlign w:val="center"/>
          </w:tcPr>
          <w:p w14:paraId="66996075">
            <w:pPr>
              <w:spacing w:line="300" w:lineRule="exact"/>
              <w:jc w:val="left"/>
              <w:rPr>
                <w:rFonts w:ascii="方正书宋_GBK" w:eastAsia="方正书宋_GBK" w:cs="Times New Roman"/>
              </w:rPr>
            </w:pPr>
            <w:r>
              <w:rPr>
                <w:rFonts w:hint="eastAsia" w:ascii="方正书宋_GBK" w:eastAsia="方正书宋_GBK" w:cs="方正书宋_GBK"/>
              </w:rPr>
              <w:t>数量指标</w:t>
            </w:r>
          </w:p>
        </w:tc>
        <w:tc>
          <w:tcPr>
            <w:tcW w:w="1276" w:type="dxa"/>
            <w:vAlign w:val="center"/>
          </w:tcPr>
          <w:p w14:paraId="502E0944">
            <w:pPr>
              <w:jc w:val="left"/>
              <w:rPr>
                <w:rFonts w:ascii="宋体" w:cs="Times New Roman"/>
                <w:sz w:val="18"/>
                <w:szCs w:val="18"/>
              </w:rPr>
            </w:pPr>
            <w:r>
              <w:rPr>
                <w:rFonts w:hint="eastAsia" w:cs="宋体"/>
                <w:sz w:val="18"/>
                <w:szCs w:val="18"/>
              </w:rPr>
              <w:t>案件办结率（</w:t>
            </w:r>
            <w:r>
              <w:rPr>
                <w:sz w:val="18"/>
                <w:szCs w:val="18"/>
              </w:rPr>
              <w:t>%</w:t>
            </w:r>
            <w:r>
              <w:rPr>
                <w:rFonts w:hint="eastAsia" w:cs="宋体"/>
                <w:sz w:val="18"/>
                <w:szCs w:val="18"/>
              </w:rPr>
              <w:t>）</w:t>
            </w:r>
          </w:p>
          <w:p w14:paraId="1D3398F8">
            <w:pPr>
              <w:spacing w:line="300" w:lineRule="exact"/>
              <w:jc w:val="left"/>
              <w:rPr>
                <w:rFonts w:ascii="方正书宋_GBK" w:eastAsia="方正书宋_GBK" w:cs="Times New Roman"/>
              </w:rPr>
            </w:pPr>
          </w:p>
        </w:tc>
        <w:tc>
          <w:tcPr>
            <w:tcW w:w="2891" w:type="dxa"/>
            <w:vAlign w:val="center"/>
          </w:tcPr>
          <w:p w14:paraId="3EA17CD2">
            <w:pPr>
              <w:jc w:val="left"/>
              <w:rPr>
                <w:rFonts w:ascii="宋体" w:cs="Times New Roman"/>
                <w:sz w:val="18"/>
                <w:szCs w:val="18"/>
              </w:rPr>
            </w:pPr>
            <w:r>
              <w:rPr>
                <w:rFonts w:hint="eastAsia" w:cs="宋体"/>
                <w:sz w:val="18"/>
                <w:szCs w:val="18"/>
              </w:rPr>
              <w:t>办结案件数量占立案案件总数的比率</w:t>
            </w:r>
          </w:p>
          <w:p w14:paraId="037007F5">
            <w:pPr>
              <w:spacing w:line="300" w:lineRule="exact"/>
              <w:jc w:val="left"/>
              <w:rPr>
                <w:rFonts w:ascii="方正书宋_GBK" w:eastAsia="方正书宋_GBK" w:cs="Times New Roman"/>
              </w:rPr>
            </w:pPr>
          </w:p>
        </w:tc>
        <w:tc>
          <w:tcPr>
            <w:tcW w:w="1276" w:type="dxa"/>
            <w:vAlign w:val="center"/>
          </w:tcPr>
          <w:p w14:paraId="20C3B177">
            <w:pPr>
              <w:spacing w:line="300" w:lineRule="exact"/>
              <w:jc w:val="left"/>
              <w:rPr>
                <w:rFonts w:ascii="方正书宋_GBK" w:eastAsia="方正书宋_GBK" w:cs="Times New Roman"/>
              </w:rPr>
            </w:pPr>
            <w:r>
              <w:rPr>
                <w:rFonts w:hint="eastAsia" w:ascii="方正书宋_GBK" w:eastAsia="方正书宋_GBK" w:cs="方正书宋_GBK"/>
              </w:rPr>
              <w:t>≥</w:t>
            </w:r>
            <w:r>
              <w:rPr>
                <w:rFonts w:ascii="方正书宋_GBK" w:eastAsia="方正书宋_GBK" w:cs="方正书宋_GBK"/>
              </w:rPr>
              <w:t>95%</w:t>
            </w:r>
          </w:p>
        </w:tc>
        <w:tc>
          <w:tcPr>
            <w:tcW w:w="1701" w:type="dxa"/>
            <w:vAlign w:val="center"/>
          </w:tcPr>
          <w:p w14:paraId="5F044A01">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6C25E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7B4699E4">
            <w:pPr>
              <w:spacing w:line="300" w:lineRule="exact"/>
              <w:jc w:val="center"/>
              <w:rPr>
                <w:rFonts w:ascii="方正书宋_GBK" w:eastAsia="方正书宋_GBK" w:cs="Times New Roman"/>
              </w:rPr>
            </w:pPr>
          </w:p>
        </w:tc>
        <w:tc>
          <w:tcPr>
            <w:tcW w:w="1134" w:type="dxa"/>
            <w:vAlign w:val="center"/>
          </w:tcPr>
          <w:p w14:paraId="3E046EF0">
            <w:pPr>
              <w:spacing w:line="300" w:lineRule="exact"/>
              <w:jc w:val="left"/>
              <w:rPr>
                <w:rFonts w:ascii="方正书宋_GBK" w:eastAsia="方正书宋_GBK" w:cs="Times New Roman"/>
              </w:rPr>
            </w:pPr>
            <w:r>
              <w:rPr>
                <w:rFonts w:hint="eastAsia" w:ascii="方正书宋_GBK" w:eastAsia="方正书宋_GBK" w:cs="方正书宋_GBK"/>
              </w:rPr>
              <w:t>时效指标</w:t>
            </w:r>
          </w:p>
        </w:tc>
        <w:tc>
          <w:tcPr>
            <w:tcW w:w="1276" w:type="dxa"/>
            <w:vAlign w:val="center"/>
          </w:tcPr>
          <w:p w14:paraId="0D66BA56">
            <w:pPr>
              <w:spacing w:line="300" w:lineRule="exact"/>
              <w:jc w:val="left"/>
              <w:rPr>
                <w:rFonts w:ascii="方正书宋_GBK" w:eastAsia="方正书宋_GBK" w:cs="Times New Roman"/>
              </w:rPr>
            </w:pPr>
            <w:r>
              <w:rPr>
                <w:rFonts w:hint="eastAsia" w:ascii="方正书宋_GBK" w:eastAsia="方正书宋_GBK" w:cs="方正书宋_GBK"/>
              </w:rPr>
              <w:t>完成时间</w:t>
            </w:r>
          </w:p>
        </w:tc>
        <w:tc>
          <w:tcPr>
            <w:tcW w:w="2891" w:type="dxa"/>
            <w:vAlign w:val="center"/>
          </w:tcPr>
          <w:p w14:paraId="34398CED">
            <w:pPr>
              <w:spacing w:line="300" w:lineRule="exact"/>
              <w:jc w:val="left"/>
              <w:rPr>
                <w:rFonts w:ascii="方正书宋_GBK" w:eastAsia="方正书宋_GBK" w:cs="Times New Roman"/>
              </w:rPr>
            </w:pPr>
            <w:r>
              <w:rPr>
                <w:rFonts w:hint="eastAsia" w:ascii="方正书宋_GBK" w:eastAsia="方正书宋_GBK" w:cs="方正书宋_GBK"/>
              </w:rPr>
              <w:t>工作完成时间</w:t>
            </w:r>
          </w:p>
        </w:tc>
        <w:tc>
          <w:tcPr>
            <w:tcW w:w="1276" w:type="dxa"/>
            <w:vAlign w:val="center"/>
          </w:tcPr>
          <w:p w14:paraId="2D360D77">
            <w:pPr>
              <w:spacing w:line="300" w:lineRule="exact"/>
              <w:jc w:val="left"/>
              <w:rPr>
                <w:rFonts w:ascii="方正书宋_GBK" w:eastAsia="方正书宋_GBK" w:cs="Times New Roman"/>
              </w:rPr>
            </w:pPr>
            <w:r>
              <w:rPr>
                <w:rFonts w:ascii="方正书宋_GBK" w:eastAsia="方正书宋_GBK" w:cs="方正书宋_GBK"/>
              </w:rPr>
              <w:t>202</w:t>
            </w:r>
            <w:r>
              <w:rPr>
                <w:rFonts w:hint="eastAsia" w:ascii="方正书宋_GBK" w:eastAsia="方正书宋_GBK" w:cs="方正书宋_GBK"/>
                <w:lang w:val="en-US" w:eastAsia="zh-CN"/>
              </w:rPr>
              <w:t>1</w:t>
            </w:r>
            <w:r>
              <w:rPr>
                <w:rFonts w:hint="eastAsia" w:ascii="方正书宋_GBK" w:eastAsia="方正书宋_GBK" w:cs="方正书宋_GBK"/>
              </w:rPr>
              <w:t>年</w:t>
            </w:r>
            <w:r>
              <w:rPr>
                <w:rFonts w:ascii="方正书宋_GBK" w:eastAsia="方正书宋_GBK" w:cs="方正书宋_GBK"/>
              </w:rPr>
              <w:t>12</w:t>
            </w:r>
            <w:r>
              <w:rPr>
                <w:rFonts w:hint="eastAsia" w:ascii="方正书宋_GBK" w:eastAsia="方正书宋_GBK" w:cs="方正书宋_GBK"/>
              </w:rPr>
              <w:t>月</w:t>
            </w:r>
          </w:p>
        </w:tc>
        <w:tc>
          <w:tcPr>
            <w:tcW w:w="1701" w:type="dxa"/>
            <w:vAlign w:val="center"/>
          </w:tcPr>
          <w:p w14:paraId="7AE0C35D">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46A68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532D841">
            <w:pPr>
              <w:spacing w:line="300" w:lineRule="exact"/>
              <w:jc w:val="center"/>
              <w:rPr>
                <w:rFonts w:ascii="方正书宋_GBK" w:eastAsia="方正书宋_GBK" w:cs="Times New Roman"/>
              </w:rPr>
            </w:pPr>
          </w:p>
        </w:tc>
        <w:tc>
          <w:tcPr>
            <w:tcW w:w="1134" w:type="dxa"/>
            <w:vAlign w:val="center"/>
          </w:tcPr>
          <w:p w14:paraId="5E00047C">
            <w:pPr>
              <w:spacing w:line="300" w:lineRule="exact"/>
              <w:jc w:val="left"/>
              <w:rPr>
                <w:rFonts w:ascii="方正书宋_GBK" w:eastAsia="方正书宋_GBK" w:cs="Times New Roman"/>
              </w:rPr>
            </w:pPr>
            <w:r>
              <w:rPr>
                <w:rFonts w:hint="eastAsia" w:ascii="方正书宋_GBK" w:eastAsia="方正书宋_GBK" w:cs="方正书宋_GBK"/>
              </w:rPr>
              <w:t>质量指标</w:t>
            </w:r>
          </w:p>
        </w:tc>
        <w:tc>
          <w:tcPr>
            <w:tcW w:w="1276" w:type="dxa"/>
            <w:vAlign w:val="center"/>
          </w:tcPr>
          <w:p w14:paraId="68B8016D">
            <w:pPr>
              <w:jc w:val="left"/>
              <w:rPr>
                <w:rFonts w:ascii="宋体" w:cs="Times New Roman"/>
                <w:sz w:val="18"/>
                <w:szCs w:val="18"/>
              </w:rPr>
            </w:pPr>
            <w:r>
              <w:rPr>
                <w:rFonts w:hint="eastAsia" w:cs="宋体"/>
                <w:sz w:val="18"/>
                <w:szCs w:val="18"/>
              </w:rPr>
              <w:t>不合格产品查处率</w:t>
            </w:r>
          </w:p>
          <w:p w14:paraId="3903200F">
            <w:pPr>
              <w:spacing w:line="300" w:lineRule="exact"/>
              <w:jc w:val="left"/>
              <w:rPr>
                <w:rFonts w:ascii="方正书宋_GBK" w:eastAsia="方正书宋_GBK" w:cs="Times New Roman"/>
              </w:rPr>
            </w:pPr>
          </w:p>
        </w:tc>
        <w:tc>
          <w:tcPr>
            <w:tcW w:w="2891" w:type="dxa"/>
            <w:vAlign w:val="center"/>
          </w:tcPr>
          <w:p w14:paraId="19A32077">
            <w:pPr>
              <w:jc w:val="left"/>
              <w:rPr>
                <w:rFonts w:ascii="宋体" w:cs="Times New Roman"/>
                <w:sz w:val="18"/>
                <w:szCs w:val="18"/>
              </w:rPr>
            </w:pPr>
            <w:r>
              <w:rPr>
                <w:rFonts w:hint="eastAsia" w:cs="宋体"/>
                <w:sz w:val="18"/>
                <w:szCs w:val="18"/>
              </w:rPr>
              <w:t>查处不合格产品数与实有不合格产品数的比例</w:t>
            </w:r>
          </w:p>
          <w:p w14:paraId="532D95AC">
            <w:pPr>
              <w:spacing w:line="300" w:lineRule="exact"/>
              <w:jc w:val="left"/>
              <w:rPr>
                <w:rFonts w:ascii="方正书宋_GBK" w:eastAsia="方正书宋_GBK" w:cs="Times New Roman"/>
              </w:rPr>
            </w:pPr>
          </w:p>
        </w:tc>
        <w:tc>
          <w:tcPr>
            <w:tcW w:w="1276" w:type="dxa"/>
            <w:vAlign w:val="center"/>
          </w:tcPr>
          <w:p w14:paraId="3543A4AD">
            <w:pPr>
              <w:spacing w:line="300" w:lineRule="exact"/>
              <w:jc w:val="left"/>
              <w:rPr>
                <w:rFonts w:ascii="方正书宋_GBK" w:eastAsia="方正书宋_GBK" w:cs="Times New Roman"/>
              </w:rPr>
            </w:pPr>
            <w:r>
              <w:rPr>
                <w:rFonts w:hint="eastAsia" w:ascii="方正书宋_GBK" w:eastAsia="方正书宋_GBK" w:cs="方正书宋_GBK"/>
              </w:rPr>
              <w:t>≥</w:t>
            </w:r>
            <w:r>
              <w:rPr>
                <w:rFonts w:ascii="方正书宋_GBK" w:eastAsia="方正书宋_GBK" w:cs="方正书宋_GBK"/>
              </w:rPr>
              <w:t>95%</w:t>
            </w:r>
          </w:p>
        </w:tc>
        <w:tc>
          <w:tcPr>
            <w:tcW w:w="1701" w:type="dxa"/>
            <w:vAlign w:val="center"/>
          </w:tcPr>
          <w:p w14:paraId="0E9CD38F">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72677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D57DCFD">
            <w:pPr>
              <w:spacing w:line="300" w:lineRule="exact"/>
              <w:jc w:val="center"/>
              <w:rPr>
                <w:rFonts w:ascii="方正书宋_GBK" w:eastAsia="方正书宋_GBK" w:cs="Times New Roman"/>
              </w:rPr>
            </w:pPr>
            <w:r>
              <w:rPr>
                <w:rFonts w:hint="eastAsia" w:ascii="方正书宋_GBK" w:eastAsia="方正书宋_GBK" w:cs="方正书宋_GBK"/>
              </w:rPr>
              <w:t>效果指标</w:t>
            </w:r>
          </w:p>
        </w:tc>
        <w:tc>
          <w:tcPr>
            <w:tcW w:w="1134" w:type="dxa"/>
            <w:vAlign w:val="center"/>
          </w:tcPr>
          <w:p w14:paraId="0305C18D">
            <w:pPr>
              <w:spacing w:line="300" w:lineRule="exact"/>
              <w:jc w:val="left"/>
              <w:rPr>
                <w:rFonts w:ascii="方正书宋_GBK" w:eastAsia="方正书宋_GBK" w:cs="Times New Roman"/>
              </w:rPr>
            </w:pPr>
            <w:r>
              <w:rPr>
                <w:rFonts w:hint="eastAsia" w:ascii="方正书宋_GBK" w:eastAsia="方正书宋_GBK" w:cs="方正书宋_GBK"/>
              </w:rPr>
              <w:t>社会效益指标</w:t>
            </w:r>
          </w:p>
        </w:tc>
        <w:tc>
          <w:tcPr>
            <w:tcW w:w="1276" w:type="dxa"/>
            <w:vAlign w:val="center"/>
          </w:tcPr>
          <w:p w14:paraId="525CBA80">
            <w:pPr>
              <w:jc w:val="left"/>
              <w:rPr>
                <w:rFonts w:ascii="宋体" w:cs="Times New Roman"/>
                <w:sz w:val="18"/>
                <w:szCs w:val="18"/>
              </w:rPr>
            </w:pPr>
            <w:r>
              <w:rPr>
                <w:rFonts w:hint="eastAsia" w:cs="宋体"/>
                <w:sz w:val="18"/>
                <w:szCs w:val="18"/>
              </w:rPr>
              <w:t>综合业务管理工作完成率</w:t>
            </w:r>
          </w:p>
          <w:p w14:paraId="2843AD9D">
            <w:pPr>
              <w:spacing w:line="300" w:lineRule="exact"/>
              <w:jc w:val="left"/>
              <w:rPr>
                <w:rFonts w:ascii="方正书宋_GBK" w:eastAsia="方正书宋_GBK" w:cs="Times New Roman"/>
              </w:rPr>
            </w:pPr>
          </w:p>
        </w:tc>
        <w:tc>
          <w:tcPr>
            <w:tcW w:w="2891" w:type="dxa"/>
            <w:vAlign w:val="center"/>
          </w:tcPr>
          <w:p w14:paraId="59FBAFE7">
            <w:pPr>
              <w:jc w:val="left"/>
              <w:rPr>
                <w:rFonts w:ascii="宋体" w:cs="Times New Roman"/>
                <w:sz w:val="18"/>
                <w:szCs w:val="18"/>
              </w:rPr>
            </w:pPr>
            <w:r>
              <w:rPr>
                <w:rFonts w:hint="eastAsia" w:cs="宋体"/>
                <w:sz w:val="18"/>
                <w:szCs w:val="18"/>
              </w:rPr>
              <w:t>综合业务管理工作完成情况</w:t>
            </w:r>
          </w:p>
          <w:p w14:paraId="7FBF19F7">
            <w:pPr>
              <w:spacing w:line="300" w:lineRule="exact"/>
              <w:jc w:val="left"/>
              <w:rPr>
                <w:rFonts w:ascii="方正书宋_GBK" w:eastAsia="方正书宋_GBK" w:cs="Times New Roman"/>
              </w:rPr>
            </w:pPr>
          </w:p>
        </w:tc>
        <w:tc>
          <w:tcPr>
            <w:tcW w:w="1276" w:type="dxa"/>
            <w:vAlign w:val="center"/>
          </w:tcPr>
          <w:p w14:paraId="5645318C">
            <w:pPr>
              <w:spacing w:line="300" w:lineRule="exact"/>
              <w:jc w:val="left"/>
              <w:rPr>
                <w:rFonts w:ascii="方正书宋_GBK" w:eastAsia="方正书宋_GBK" w:cs="Times New Roman"/>
              </w:rPr>
            </w:pPr>
            <w:r>
              <w:rPr>
                <w:rFonts w:hint="eastAsia" w:ascii="方正书宋_GBK" w:eastAsia="方正书宋_GBK" w:cs="方正书宋_GBK"/>
              </w:rPr>
              <w:t>≥</w:t>
            </w:r>
            <w:r>
              <w:rPr>
                <w:rFonts w:ascii="方正书宋_GBK" w:eastAsia="方正书宋_GBK" w:cs="方正书宋_GBK"/>
              </w:rPr>
              <w:t>95%</w:t>
            </w:r>
          </w:p>
        </w:tc>
        <w:tc>
          <w:tcPr>
            <w:tcW w:w="1701" w:type="dxa"/>
            <w:vAlign w:val="center"/>
          </w:tcPr>
          <w:p w14:paraId="6C6D1C79">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48B19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07FAD083">
            <w:pPr>
              <w:spacing w:line="300" w:lineRule="exact"/>
              <w:jc w:val="center"/>
              <w:rPr>
                <w:rFonts w:ascii="方正书宋_GBK" w:eastAsia="方正书宋_GBK" w:cs="Times New Roman"/>
              </w:rPr>
            </w:pPr>
            <w:r>
              <w:rPr>
                <w:rFonts w:hint="eastAsia" w:ascii="方正书宋_GBK" w:eastAsia="方正书宋_GBK" w:cs="方正书宋_GBK"/>
              </w:rPr>
              <w:t>满意度指标</w:t>
            </w:r>
          </w:p>
        </w:tc>
        <w:tc>
          <w:tcPr>
            <w:tcW w:w="1134" w:type="dxa"/>
            <w:vAlign w:val="center"/>
          </w:tcPr>
          <w:p w14:paraId="5486A5CC">
            <w:pPr>
              <w:spacing w:line="300" w:lineRule="exact"/>
              <w:jc w:val="left"/>
              <w:rPr>
                <w:rFonts w:ascii="方正书宋_GBK" w:eastAsia="方正书宋_GBK" w:cs="Times New Roman"/>
              </w:rPr>
            </w:pPr>
            <w:r>
              <w:rPr>
                <w:rFonts w:hint="eastAsia" w:ascii="方正书宋_GBK" w:eastAsia="方正书宋_GBK" w:cs="方正书宋_GBK"/>
              </w:rPr>
              <w:t>服务对象满意度指标</w:t>
            </w:r>
          </w:p>
        </w:tc>
        <w:tc>
          <w:tcPr>
            <w:tcW w:w="1276" w:type="dxa"/>
            <w:vAlign w:val="center"/>
          </w:tcPr>
          <w:p w14:paraId="2CCE3311">
            <w:pPr>
              <w:jc w:val="left"/>
              <w:rPr>
                <w:rFonts w:ascii="宋体" w:cs="Times New Roman"/>
                <w:sz w:val="18"/>
                <w:szCs w:val="18"/>
              </w:rPr>
            </w:pPr>
            <w:r>
              <w:rPr>
                <w:rFonts w:hint="eastAsia" w:cs="宋体"/>
                <w:sz w:val="18"/>
                <w:szCs w:val="18"/>
              </w:rPr>
              <w:t>群众满意度</w:t>
            </w:r>
          </w:p>
          <w:p w14:paraId="1F9B9BE2">
            <w:pPr>
              <w:spacing w:line="300" w:lineRule="exact"/>
              <w:jc w:val="left"/>
              <w:rPr>
                <w:rFonts w:ascii="方正书宋_GBK" w:eastAsia="方正书宋_GBK" w:cs="Times New Roman"/>
              </w:rPr>
            </w:pPr>
          </w:p>
        </w:tc>
        <w:tc>
          <w:tcPr>
            <w:tcW w:w="2891" w:type="dxa"/>
            <w:vAlign w:val="center"/>
          </w:tcPr>
          <w:p w14:paraId="7329DFCB">
            <w:pPr>
              <w:jc w:val="left"/>
              <w:rPr>
                <w:rFonts w:ascii="宋体" w:cs="Times New Roman"/>
                <w:sz w:val="18"/>
                <w:szCs w:val="18"/>
              </w:rPr>
            </w:pPr>
            <w:r>
              <w:rPr>
                <w:rFonts w:hint="eastAsia" w:cs="宋体"/>
                <w:sz w:val="18"/>
                <w:szCs w:val="18"/>
              </w:rPr>
              <w:t>通过问卷调查等方式测定群众的满意程度</w:t>
            </w:r>
          </w:p>
          <w:p w14:paraId="44C49CB8">
            <w:pPr>
              <w:spacing w:line="300" w:lineRule="exact"/>
              <w:jc w:val="left"/>
              <w:rPr>
                <w:rFonts w:ascii="方正书宋_GBK" w:eastAsia="方正书宋_GBK" w:cs="Times New Roman"/>
              </w:rPr>
            </w:pPr>
          </w:p>
        </w:tc>
        <w:tc>
          <w:tcPr>
            <w:tcW w:w="1276" w:type="dxa"/>
            <w:vAlign w:val="center"/>
          </w:tcPr>
          <w:p w14:paraId="56394FE5">
            <w:pPr>
              <w:spacing w:line="300" w:lineRule="exact"/>
              <w:jc w:val="left"/>
              <w:rPr>
                <w:rFonts w:ascii="方正书宋_GBK" w:eastAsia="方正书宋_GBK" w:cs="方正书宋_GBK"/>
              </w:rPr>
            </w:pPr>
            <w:r>
              <w:rPr>
                <w:rFonts w:hint="eastAsia" w:ascii="方正书宋_GBK" w:eastAsia="方正书宋_GBK" w:cs="方正书宋_GBK"/>
              </w:rPr>
              <w:t>≥</w:t>
            </w:r>
            <w:r>
              <w:rPr>
                <w:rFonts w:ascii="方正书宋_GBK" w:eastAsia="方正书宋_GBK" w:cs="方正书宋_GBK"/>
              </w:rPr>
              <w:t>95%</w:t>
            </w:r>
          </w:p>
        </w:tc>
        <w:tc>
          <w:tcPr>
            <w:tcW w:w="1701" w:type="dxa"/>
            <w:vAlign w:val="center"/>
          </w:tcPr>
          <w:p w14:paraId="05B60F1E">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bl>
    <w:p w14:paraId="527239DE">
      <w:pPr>
        <w:ind w:firstLine="562" w:firstLineChars="200"/>
        <w:jc w:val="left"/>
        <w:outlineLvl w:val="1"/>
        <w:rPr>
          <w:rFonts w:ascii="Times New Roman" w:hAnsi="宋体" w:cs="Times New Roman"/>
          <w:b/>
          <w:bCs/>
          <w:sz w:val="28"/>
          <w:szCs w:val="28"/>
        </w:rPr>
      </w:pPr>
      <w:r>
        <w:rPr>
          <w:rFonts w:hint="eastAsia" w:ascii="方正仿宋_GBK" w:eastAsia="方正仿宋_GBK" w:cs="方正仿宋_GBK"/>
          <w:b/>
          <w:bCs/>
          <w:sz w:val="28"/>
          <w:szCs w:val="28"/>
          <w:lang w:val="en-US" w:eastAsia="zh-CN"/>
        </w:rPr>
        <w:t>3</w:t>
      </w:r>
      <w:r>
        <w:rPr>
          <w:rFonts w:hint="eastAsia" w:ascii="方正仿宋_GBK" w:eastAsia="方正仿宋_GBK" w:cs="方正仿宋_GBK"/>
          <w:b/>
          <w:bCs/>
          <w:sz w:val="28"/>
          <w:szCs w:val="28"/>
        </w:rPr>
        <w:t>、商标注册资金绩效目标表</w:t>
      </w:r>
      <w:r>
        <w:rPr>
          <w:rFonts w:ascii="方正仿宋_GBK" w:eastAsia="方正仿宋_GBK" w:cs="方正仿宋_GBK"/>
          <w:b/>
          <w:bCs/>
          <w:sz w:val="28"/>
          <w:szCs w:val="28"/>
        </w:rPr>
        <w:fldChar w:fldCharType="begin"/>
      </w:r>
      <w:r>
        <w:rPr>
          <w:rFonts w:ascii="方正仿宋_GBK" w:eastAsia="方正仿宋_GBK" w:cs="Times New Roman"/>
          <w:b/>
          <w:bCs/>
          <w:sz w:val="28"/>
          <w:szCs w:val="28"/>
        </w:rPr>
        <w:instrText xml:space="preserve">tc "</w:instrText>
      </w:r>
      <w:r>
        <w:rPr>
          <w:rFonts w:ascii="方正仿宋_GBK" w:eastAsia="方正仿宋_GBK" w:cs="方正仿宋_GBK"/>
          <w:b/>
          <w:bCs/>
          <w:sz w:val="28"/>
          <w:szCs w:val="28"/>
        </w:rPr>
        <w:instrText xml:space="preserve">1</w:instrText>
      </w:r>
      <w:r>
        <w:rPr>
          <w:rFonts w:hint="eastAsia" w:ascii="方正仿宋_GBK" w:eastAsia="方正仿宋_GBK" w:cs="方正仿宋_GBK"/>
          <w:b/>
          <w:bCs/>
          <w:sz w:val="28"/>
          <w:szCs w:val="28"/>
        </w:rPr>
        <w:instrText xml:space="preserve">、河北省人民代表大会会议费绩效目标表</w:instrText>
      </w:r>
      <w:r>
        <w:rPr>
          <w:rFonts w:ascii="方正仿宋_GBK" w:eastAsia="方正仿宋_GBK" w:cs="Times New Roman"/>
          <w:b/>
          <w:bCs/>
          <w:sz w:val="28"/>
          <w:szCs w:val="28"/>
        </w:rPr>
        <w:instrText xml:space="preserve">" \f B \l 0</w:instrText>
      </w:r>
      <w:r>
        <w:rPr>
          <w:rFonts w:ascii="方正仿宋_GBK" w:eastAsia="方正仿宋_GBK" w:cs="方正仿宋_GBK"/>
          <w:b/>
          <w:bCs/>
          <w:sz w:val="28"/>
          <w:szCs w:val="28"/>
        </w:rPr>
        <w:instrText xml:space="preserve">001</w:instrText>
      </w:r>
      <w:r>
        <w:rPr>
          <w:rFonts w:ascii="方正仿宋_GBK" w:eastAsia="方正仿宋_GBK" w:cs="方正仿宋_GBK"/>
          <w:b/>
          <w:bCs/>
          <w:sz w:val="28"/>
          <w:szCs w:val="28"/>
        </w:rPr>
        <w:fldChar w:fldCharType="end"/>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6577"/>
        <w:gridCol w:w="1701"/>
      </w:tblGrid>
      <w:tr w14:paraId="57D7D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2"/>
            <w:tcBorders>
              <w:top w:val="single" w:color="FFFFFF" w:sz="6" w:space="0"/>
              <w:left w:val="single" w:color="FFFFFF" w:sz="6" w:space="0"/>
              <w:right w:val="single" w:color="FFFFFF" w:sz="6" w:space="0"/>
            </w:tcBorders>
            <w:vAlign w:val="center"/>
          </w:tcPr>
          <w:p w14:paraId="1899DBF1">
            <w:pPr>
              <w:spacing w:line="300" w:lineRule="exact"/>
              <w:jc w:val="left"/>
              <w:rPr>
                <w:rFonts w:ascii="方正书宋_GBK" w:eastAsia="方正书宋_GBK" w:cs="Times New Roman"/>
                <w:b/>
                <w:bCs/>
              </w:rPr>
            </w:pPr>
          </w:p>
        </w:tc>
        <w:tc>
          <w:tcPr>
            <w:tcW w:w="1701" w:type="dxa"/>
            <w:tcBorders>
              <w:top w:val="single" w:color="FFFFFF" w:sz="6" w:space="0"/>
              <w:left w:val="single" w:color="FFFFFF" w:sz="6" w:space="0"/>
              <w:right w:val="single" w:color="FFFFFF" w:sz="6" w:space="0"/>
            </w:tcBorders>
            <w:vAlign w:val="center"/>
          </w:tcPr>
          <w:p w14:paraId="25A69233">
            <w:pPr>
              <w:wordWrap w:val="0"/>
              <w:spacing w:line="300" w:lineRule="exact"/>
              <w:jc w:val="right"/>
              <w:rPr>
                <w:rFonts w:ascii="方正书宋_GBK" w:eastAsia="方正书宋_GBK" w:cs="方正书宋_GBK"/>
              </w:rPr>
            </w:pPr>
            <w:r>
              <w:rPr>
                <w:rFonts w:ascii="方正书宋_GBK" w:eastAsia="方正书宋_GBK" w:cs="方正书宋_GBK"/>
              </w:rPr>
              <w:t xml:space="preserve"> </w:t>
            </w:r>
          </w:p>
        </w:tc>
      </w:tr>
      <w:tr w14:paraId="0CDBF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7624C8B8">
            <w:pPr>
              <w:spacing w:line="300" w:lineRule="exact"/>
              <w:jc w:val="center"/>
              <w:rPr>
                <w:rFonts w:ascii="方正书宋_GBK" w:eastAsia="方正书宋_GBK" w:cs="Times New Roman"/>
                <w:b/>
                <w:bCs/>
              </w:rPr>
            </w:pPr>
            <w:r>
              <w:rPr>
                <w:rFonts w:hint="eastAsia" w:ascii="方正书宋_GBK" w:eastAsia="方正书宋_GBK" w:cs="方正书宋_GBK"/>
                <w:b/>
                <w:bCs/>
              </w:rPr>
              <w:t>绩效目标</w:t>
            </w:r>
          </w:p>
        </w:tc>
        <w:tc>
          <w:tcPr>
            <w:tcW w:w="8278" w:type="dxa"/>
            <w:gridSpan w:val="2"/>
            <w:tcBorders>
              <w:bottom w:val="nil"/>
            </w:tcBorders>
            <w:vAlign w:val="center"/>
          </w:tcPr>
          <w:p w14:paraId="678B2A35">
            <w:pPr>
              <w:spacing w:line="300" w:lineRule="exact"/>
              <w:jc w:val="left"/>
              <w:rPr>
                <w:rFonts w:ascii="方正书宋_GBK" w:eastAsia="方正书宋_GBK" w:cs="Times New Roman"/>
              </w:rPr>
            </w:pPr>
            <w:r>
              <w:rPr>
                <w:rFonts w:ascii="方正书宋_GBK" w:eastAsia="方正书宋_GBK" w:cs="方正书宋_GBK"/>
              </w:rPr>
              <w:t>1</w:t>
            </w:r>
            <w:r>
              <w:rPr>
                <w:rFonts w:hint="eastAsia" w:ascii="方正书宋_GBK" w:eastAsia="方正书宋_GBK" w:cs="方正书宋_GBK"/>
              </w:rPr>
              <w:t>、开展陶山情美丽乡村商标注册，是响应上级和县委、县政府的号召，加强美丽乡村</w:t>
            </w:r>
            <w:r>
              <w:rPr>
                <w:rFonts w:ascii="方正书宋_GBK" w:eastAsia="方正书宋_GBK" w:cs="方正书宋_GBK"/>
              </w:rPr>
              <w:t xml:space="preserve"> </w:t>
            </w:r>
            <w:r>
              <w:rPr>
                <w:rFonts w:hint="eastAsia" w:ascii="方正书宋_GBK" w:eastAsia="方正书宋_GBK" w:cs="方正书宋_GBK"/>
              </w:rPr>
              <w:t>建设</w:t>
            </w:r>
            <w:r>
              <w:rPr>
                <w:rFonts w:ascii="方正书宋_GBK" w:eastAsia="方正书宋_GBK" w:cs="方正书宋_GBK"/>
              </w:rPr>
              <w:t>,</w:t>
            </w:r>
            <w:r>
              <w:rPr>
                <w:rFonts w:hint="eastAsia" w:ascii="方正书宋_GBK" w:eastAsia="方正书宋_GBK" w:cs="方正书宋_GBK"/>
              </w:rPr>
              <w:t>打造特色小镇，服务地方经济发展</w:t>
            </w:r>
          </w:p>
          <w:p w14:paraId="7DA62AC5">
            <w:pPr>
              <w:spacing w:line="300" w:lineRule="exact"/>
              <w:jc w:val="left"/>
              <w:rPr>
                <w:rFonts w:ascii="方正书宋_GBK" w:eastAsia="方正书宋_GBK" w:cs="Times New Roman"/>
              </w:rPr>
            </w:pPr>
            <w:r>
              <w:rPr>
                <w:rFonts w:ascii="方正书宋_GBK" w:eastAsia="方正书宋_GBK" w:cs="方正书宋_GBK"/>
              </w:rPr>
              <w:t>2</w:t>
            </w:r>
            <w:r>
              <w:rPr>
                <w:rFonts w:hint="eastAsia" w:ascii="方正书宋_GBK" w:eastAsia="方正书宋_GBK" w:cs="方正书宋_GBK"/>
              </w:rPr>
              <w:t>、为了实施全县商标管理工作，依法保护商标专用权，服务地方经济发展</w:t>
            </w:r>
          </w:p>
        </w:tc>
      </w:tr>
    </w:tbl>
    <w:p w14:paraId="7C63EA3E">
      <w:pPr>
        <w:spacing w:line="14" w:lineRule="exact"/>
        <w:ind w:firstLine="420" w:firstLineChars="200"/>
        <w:jc w:val="center"/>
        <w:rPr>
          <w:rFonts w:ascii="Times New Roman" w:hAnsi="宋体" w:cs="Times New Roman"/>
        </w:rPr>
      </w:pPr>
      <w:r>
        <w:rPr>
          <w:rFonts w:ascii="方正书宋_GBK" w:eastAsia="方正书宋_GBK" w:cs="方正书宋_GBK"/>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46565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72E617AA">
            <w:pPr>
              <w:spacing w:line="300" w:lineRule="exact"/>
              <w:jc w:val="center"/>
              <w:rPr>
                <w:rFonts w:ascii="方正书宋_GBK" w:eastAsia="方正书宋_GBK" w:cs="Times New Roman"/>
                <w:b/>
                <w:bCs/>
              </w:rPr>
            </w:pPr>
            <w:r>
              <w:rPr>
                <w:rFonts w:hint="eastAsia" w:ascii="方正书宋_GBK" w:eastAsia="方正书宋_GBK" w:cs="方正书宋_GBK"/>
                <w:b/>
                <w:bCs/>
              </w:rPr>
              <w:t>一级指标</w:t>
            </w:r>
          </w:p>
        </w:tc>
        <w:tc>
          <w:tcPr>
            <w:tcW w:w="1134" w:type="dxa"/>
            <w:vAlign w:val="center"/>
          </w:tcPr>
          <w:p w14:paraId="3B582A8B">
            <w:pPr>
              <w:spacing w:line="300" w:lineRule="exact"/>
              <w:jc w:val="center"/>
              <w:rPr>
                <w:rFonts w:ascii="方正书宋_GBK" w:eastAsia="方正书宋_GBK" w:cs="Times New Roman"/>
                <w:b/>
                <w:bCs/>
              </w:rPr>
            </w:pPr>
            <w:r>
              <w:rPr>
                <w:rFonts w:hint="eastAsia" w:ascii="方正书宋_GBK" w:eastAsia="方正书宋_GBK" w:cs="方正书宋_GBK"/>
                <w:b/>
                <w:bCs/>
              </w:rPr>
              <w:t>二级指标</w:t>
            </w:r>
          </w:p>
        </w:tc>
        <w:tc>
          <w:tcPr>
            <w:tcW w:w="1276" w:type="dxa"/>
            <w:vAlign w:val="center"/>
          </w:tcPr>
          <w:p w14:paraId="6B727D1B">
            <w:pPr>
              <w:spacing w:line="300" w:lineRule="exact"/>
              <w:jc w:val="center"/>
              <w:rPr>
                <w:rFonts w:ascii="方正书宋_GBK" w:eastAsia="方正书宋_GBK" w:cs="Times New Roman"/>
                <w:b/>
                <w:bCs/>
              </w:rPr>
            </w:pPr>
            <w:r>
              <w:rPr>
                <w:rFonts w:hint="eastAsia" w:ascii="方正书宋_GBK" w:eastAsia="方正书宋_GBK" w:cs="方正书宋_GBK"/>
                <w:b/>
                <w:bCs/>
              </w:rPr>
              <w:t>三级指标</w:t>
            </w:r>
          </w:p>
        </w:tc>
        <w:tc>
          <w:tcPr>
            <w:tcW w:w="2891" w:type="dxa"/>
            <w:vAlign w:val="center"/>
          </w:tcPr>
          <w:p w14:paraId="2C27EB09">
            <w:pPr>
              <w:spacing w:line="300" w:lineRule="exact"/>
              <w:jc w:val="center"/>
              <w:rPr>
                <w:rFonts w:ascii="方正书宋_GBK" w:eastAsia="方正书宋_GBK" w:cs="Times New Roman"/>
                <w:b/>
                <w:bCs/>
              </w:rPr>
            </w:pPr>
            <w:r>
              <w:rPr>
                <w:rFonts w:hint="eastAsia" w:ascii="方正书宋_GBK" w:eastAsia="方正书宋_GBK" w:cs="方正书宋_GBK"/>
                <w:b/>
                <w:bCs/>
              </w:rPr>
              <w:t>绩效指标描述</w:t>
            </w:r>
          </w:p>
        </w:tc>
        <w:tc>
          <w:tcPr>
            <w:tcW w:w="1276" w:type="dxa"/>
            <w:vAlign w:val="center"/>
          </w:tcPr>
          <w:p w14:paraId="7CCAC7B3">
            <w:pPr>
              <w:spacing w:line="300" w:lineRule="exact"/>
              <w:jc w:val="center"/>
              <w:rPr>
                <w:rFonts w:ascii="方正书宋_GBK" w:eastAsia="方正书宋_GBK" w:cs="Times New Roman"/>
                <w:b/>
                <w:bCs/>
              </w:rPr>
            </w:pPr>
            <w:r>
              <w:rPr>
                <w:rFonts w:hint="eastAsia" w:ascii="方正书宋_GBK" w:eastAsia="方正书宋_GBK" w:cs="方正书宋_GBK"/>
                <w:b/>
                <w:bCs/>
              </w:rPr>
              <w:t>指标值</w:t>
            </w:r>
          </w:p>
        </w:tc>
        <w:tc>
          <w:tcPr>
            <w:tcW w:w="1701" w:type="dxa"/>
            <w:vAlign w:val="center"/>
          </w:tcPr>
          <w:p w14:paraId="6D2DB23E">
            <w:pPr>
              <w:spacing w:line="300" w:lineRule="exact"/>
              <w:jc w:val="center"/>
              <w:rPr>
                <w:rFonts w:ascii="方正书宋_GBK" w:eastAsia="方正书宋_GBK" w:cs="Times New Roman"/>
                <w:b/>
                <w:bCs/>
              </w:rPr>
            </w:pPr>
            <w:r>
              <w:rPr>
                <w:rFonts w:hint="eastAsia" w:ascii="方正书宋_GBK" w:eastAsia="方正书宋_GBK" w:cs="方正书宋_GBK"/>
                <w:b/>
                <w:bCs/>
              </w:rPr>
              <w:t>指标值确定依据</w:t>
            </w:r>
          </w:p>
        </w:tc>
      </w:tr>
      <w:tr w14:paraId="6789F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4CD7D994">
            <w:pPr>
              <w:spacing w:line="300" w:lineRule="exact"/>
              <w:jc w:val="center"/>
              <w:rPr>
                <w:rFonts w:ascii="方正书宋_GBK" w:eastAsia="方正书宋_GBK" w:cs="Times New Roman"/>
              </w:rPr>
            </w:pPr>
            <w:r>
              <w:rPr>
                <w:rFonts w:hint="eastAsia" w:ascii="方正书宋_GBK" w:eastAsia="方正书宋_GBK" w:cs="方正书宋_GBK"/>
              </w:rPr>
              <w:t>产出指标</w:t>
            </w:r>
          </w:p>
        </w:tc>
        <w:tc>
          <w:tcPr>
            <w:tcW w:w="1134" w:type="dxa"/>
            <w:vAlign w:val="center"/>
          </w:tcPr>
          <w:p w14:paraId="77308D30">
            <w:pPr>
              <w:spacing w:line="300" w:lineRule="exact"/>
              <w:jc w:val="left"/>
              <w:rPr>
                <w:rFonts w:ascii="方正书宋_GBK" w:eastAsia="方正书宋_GBK" w:cs="Times New Roman"/>
              </w:rPr>
            </w:pPr>
            <w:r>
              <w:rPr>
                <w:rFonts w:hint="eastAsia" w:ascii="方正书宋_GBK" w:eastAsia="方正书宋_GBK" w:cs="方正书宋_GBK"/>
              </w:rPr>
              <w:t>数量指标</w:t>
            </w:r>
          </w:p>
        </w:tc>
        <w:tc>
          <w:tcPr>
            <w:tcW w:w="1276" w:type="dxa"/>
            <w:vAlign w:val="center"/>
          </w:tcPr>
          <w:p w14:paraId="33EA9E86">
            <w:pPr>
              <w:rPr>
                <w:rFonts w:ascii="宋体" w:cs="Times New Roman"/>
                <w:sz w:val="18"/>
                <w:szCs w:val="18"/>
              </w:rPr>
            </w:pPr>
            <w:r>
              <w:rPr>
                <w:rFonts w:hint="eastAsia" w:cs="宋体"/>
                <w:sz w:val="18"/>
                <w:szCs w:val="18"/>
              </w:rPr>
              <w:t>推荐驰名商标工作完成率</w:t>
            </w:r>
          </w:p>
        </w:tc>
        <w:tc>
          <w:tcPr>
            <w:tcW w:w="2891" w:type="dxa"/>
            <w:vAlign w:val="center"/>
          </w:tcPr>
          <w:p w14:paraId="032C1F85">
            <w:pPr>
              <w:rPr>
                <w:rFonts w:ascii="宋体" w:cs="Times New Roman"/>
                <w:sz w:val="18"/>
                <w:szCs w:val="18"/>
              </w:rPr>
            </w:pPr>
            <w:r>
              <w:rPr>
                <w:rFonts w:hint="eastAsia" w:cs="宋体"/>
                <w:sz w:val="18"/>
                <w:szCs w:val="18"/>
              </w:rPr>
              <w:t>获得驰名商标个数占推荐商标个数的比率</w:t>
            </w:r>
          </w:p>
        </w:tc>
        <w:tc>
          <w:tcPr>
            <w:tcW w:w="1276" w:type="dxa"/>
            <w:vAlign w:val="center"/>
          </w:tcPr>
          <w:p w14:paraId="5F5BE095">
            <w:pPr>
              <w:spacing w:line="300" w:lineRule="exact"/>
              <w:jc w:val="left"/>
              <w:rPr>
                <w:rFonts w:ascii="方正书宋_GBK" w:eastAsia="方正书宋_GBK" w:cs="方正书宋_GBK"/>
              </w:rPr>
            </w:pPr>
            <w:r>
              <w:rPr>
                <w:rFonts w:hint="eastAsia" w:ascii="方正书宋_GBK" w:eastAsia="方正书宋_GBK" w:cs="方正书宋_GBK"/>
              </w:rPr>
              <w:t>≥</w:t>
            </w:r>
            <w:r>
              <w:rPr>
                <w:rFonts w:ascii="方正书宋_GBK" w:eastAsia="方正书宋_GBK" w:cs="方正书宋_GBK"/>
              </w:rPr>
              <w:t>90%</w:t>
            </w:r>
          </w:p>
        </w:tc>
        <w:tc>
          <w:tcPr>
            <w:tcW w:w="1701" w:type="dxa"/>
            <w:vAlign w:val="center"/>
          </w:tcPr>
          <w:p w14:paraId="445FAD93">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3D34B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33A788C">
            <w:pPr>
              <w:spacing w:line="300" w:lineRule="exact"/>
              <w:jc w:val="center"/>
              <w:rPr>
                <w:rFonts w:ascii="方正书宋_GBK" w:eastAsia="方正书宋_GBK" w:cs="Times New Roman"/>
              </w:rPr>
            </w:pPr>
          </w:p>
        </w:tc>
        <w:tc>
          <w:tcPr>
            <w:tcW w:w="1134" w:type="dxa"/>
            <w:vAlign w:val="center"/>
          </w:tcPr>
          <w:p w14:paraId="4A2896C3">
            <w:pPr>
              <w:spacing w:line="300" w:lineRule="exact"/>
              <w:jc w:val="left"/>
              <w:rPr>
                <w:rFonts w:ascii="方正书宋_GBK" w:eastAsia="方正书宋_GBK" w:cs="Times New Roman"/>
              </w:rPr>
            </w:pPr>
            <w:r>
              <w:rPr>
                <w:rFonts w:hint="eastAsia" w:ascii="方正书宋_GBK" w:eastAsia="方正书宋_GBK" w:cs="方正书宋_GBK"/>
              </w:rPr>
              <w:t>时效指标</w:t>
            </w:r>
          </w:p>
        </w:tc>
        <w:tc>
          <w:tcPr>
            <w:tcW w:w="1276" w:type="dxa"/>
            <w:vAlign w:val="center"/>
          </w:tcPr>
          <w:p w14:paraId="6C295873">
            <w:pPr>
              <w:spacing w:line="300" w:lineRule="exact"/>
              <w:jc w:val="left"/>
              <w:rPr>
                <w:rFonts w:ascii="方正书宋_GBK" w:eastAsia="方正书宋_GBK" w:cs="Times New Roman"/>
              </w:rPr>
            </w:pPr>
            <w:r>
              <w:rPr>
                <w:rFonts w:hint="eastAsia" w:ascii="方正书宋_GBK" w:eastAsia="方正书宋_GBK" w:cs="方正书宋_GBK"/>
              </w:rPr>
              <w:t>完成时间</w:t>
            </w:r>
          </w:p>
        </w:tc>
        <w:tc>
          <w:tcPr>
            <w:tcW w:w="2891" w:type="dxa"/>
            <w:vAlign w:val="center"/>
          </w:tcPr>
          <w:p w14:paraId="2B39BF1D">
            <w:pPr>
              <w:spacing w:line="300" w:lineRule="exact"/>
              <w:jc w:val="left"/>
              <w:rPr>
                <w:rFonts w:ascii="方正书宋_GBK" w:eastAsia="方正书宋_GBK" w:cs="Times New Roman"/>
              </w:rPr>
            </w:pPr>
            <w:r>
              <w:rPr>
                <w:rFonts w:hint="eastAsia" w:ascii="方正书宋_GBK" w:eastAsia="方正书宋_GBK" w:cs="方正书宋_GBK"/>
              </w:rPr>
              <w:t>工作完成时间</w:t>
            </w:r>
          </w:p>
        </w:tc>
        <w:tc>
          <w:tcPr>
            <w:tcW w:w="1276" w:type="dxa"/>
            <w:vAlign w:val="center"/>
          </w:tcPr>
          <w:p w14:paraId="73380D0E">
            <w:pPr>
              <w:spacing w:line="300" w:lineRule="exact"/>
              <w:jc w:val="left"/>
              <w:rPr>
                <w:rFonts w:ascii="方正书宋_GBK" w:eastAsia="方正书宋_GBK" w:cs="Times New Roman"/>
              </w:rPr>
            </w:pPr>
            <w:r>
              <w:rPr>
                <w:rFonts w:ascii="方正书宋_GBK" w:eastAsia="方正书宋_GBK" w:cs="方正书宋_GBK"/>
              </w:rPr>
              <w:t>202</w:t>
            </w:r>
            <w:r>
              <w:rPr>
                <w:rFonts w:hint="eastAsia" w:ascii="方正书宋_GBK" w:eastAsia="方正书宋_GBK" w:cs="方正书宋_GBK"/>
                <w:lang w:val="en-US" w:eastAsia="zh-CN"/>
              </w:rPr>
              <w:t>1</w:t>
            </w:r>
            <w:r>
              <w:rPr>
                <w:rFonts w:hint="eastAsia" w:ascii="方正书宋_GBK" w:eastAsia="方正书宋_GBK" w:cs="方正书宋_GBK"/>
              </w:rPr>
              <w:t>年</w:t>
            </w:r>
            <w:r>
              <w:rPr>
                <w:rFonts w:ascii="方正书宋_GBK" w:eastAsia="方正书宋_GBK" w:cs="方正书宋_GBK"/>
              </w:rPr>
              <w:t>12</w:t>
            </w:r>
            <w:r>
              <w:rPr>
                <w:rFonts w:hint="eastAsia" w:ascii="方正书宋_GBK" w:eastAsia="方正书宋_GBK" w:cs="方正书宋_GBK"/>
              </w:rPr>
              <w:t>月</w:t>
            </w:r>
          </w:p>
        </w:tc>
        <w:tc>
          <w:tcPr>
            <w:tcW w:w="1701" w:type="dxa"/>
            <w:vAlign w:val="center"/>
          </w:tcPr>
          <w:p w14:paraId="2ADE6E31">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32EE3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32" w:hRule="atLeast"/>
          <w:jc w:val="center"/>
        </w:trPr>
        <w:tc>
          <w:tcPr>
            <w:tcW w:w="1134" w:type="dxa"/>
            <w:vMerge w:val="continue"/>
            <w:vAlign w:val="center"/>
          </w:tcPr>
          <w:p w14:paraId="5D55A814">
            <w:pPr>
              <w:spacing w:line="300" w:lineRule="exact"/>
              <w:jc w:val="center"/>
              <w:rPr>
                <w:rFonts w:ascii="方正书宋_GBK" w:eastAsia="方正书宋_GBK" w:cs="Times New Roman"/>
              </w:rPr>
            </w:pPr>
          </w:p>
        </w:tc>
        <w:tc>
          <w:tcPr>
            <w:tcW w:w="1134" w:type="dxa"/>
            <w:vAlign w:val="center"/>
          </w:tcPr>
          <w:p w14:paraId="6EDB16F7">
            <w:pPr>
              <w:spacing w:line="300" w:lineRule="exact"/>
              <w:jc w:val="left"/>
              <w:rPr>
                <w:rFonts w:ascii="方正书宋_GBK" w:eastAsia="方正书宋_GBK" w:cs="Times New Roman"/>
              </w:rPr>
            </w:pPr>
            <w:r>
              <w:rPr>
                <w:rFonts w:hint="eastAsia" w:ascii="方正书宋_GBK" w:eastAsia="方正书宋_GBK" w:cs="方正书宋_GBK"/>
              </w:rPr>
              <w:t>质量指标</w:t>
            </w:r>
          </w:p>
        </w:tc>
        <w:tc>
          <w:tcPr>
            <w:tcW w:w="1276" w:type="dxa"/>
            <w:vAlign w:val="center"/>
          </w:tcPr>
          <w:p w14:paraId="3FCD9DB0">
            <w:pPr>
              <w:rPr>
                <w:rFonts w:ascii="宋体" w:cs="Times New Roman"/>
                <w:sz w:val="18"/>
                <w:szCs w:val="18"/>
              </w:rPr>
            </w:pPr>
            <w:r>
              <w:rPr>
                <w:rFonts w:hint="eastAsia" w:cs="宋体"/>
                <w:sz w:val="18"/>
                <w:szCs w:val="18"/>
              </w:rPr>
              <w:t>商标覆盖率</w:t>
            </w:r>
          </w:p>
        </w:tc>
        <w:tc>
          <w:tcPr>
            <w:tcW w:w="2891" w:type="dxa"/>
            <w:vAlign w:val="center"/>
          </w:tcPr>
          <w:p w14:paraId="1D862A2B">
            <w:pPr>
              <w:rPr>
                <w:rFonts w:ascii="宋体" w:cs="Times New Roman"/>
                <w:sz w:val="18"/>
                <w:szCs w:val="18"/>
              </w:rPr>
            </w:pPr>
            <w:r>
              <w:rPr>
                <w:rFonts w:hint="eastAsia" w:cs="宋体"/>
                <w:sz w:val="18"/>
                <w:szCs w:val="18"/>
              </w:rPr>
              <w:t>反映商标覆盖情况</w:t>
            </w:r>
          </w:p>
        </w:tc>
        <w:tc>
          <w:tcPr>
            <w:tcW w:w="1276" w:type="dxa"/>
            <w:vAlign w:val="center"/>
          </w:tcPr>
          <w:p w14:paraId="640736D7">
            <w:pPr>
              <w:spacing w:line="300" w:lineRule="exact"/>
              <w:jc w:val="left"/>
              <w:rPr>
                <w:rFonts w:ascii="方正书宋_GBK" w:eastAsia="方正书宋_GBK" w:cs="方正书宋_GBK"/>
              </w:rPr>
            </w:pPr>
            <w:r>
              <w:rPr>
                <w:rFonts w:hint="eastAsia" w:ascii="方正书宋_GBK" w:eastAsia="方正书宋_GBK" w:cs="方正书宋_GBK"/>
              </w:rPr>
              <w:t>≥</w:t>
            </w:r>
            <w:r>
              <w:rPr>
                <w:rFonts w:ascii="方正书宋_GBK" w:eastAsia="方正书宋_GBK" w:cs="方正书宋_GBK"/>
              </w:rPr>
              <w:t>90%</w:t>
            </w:r>
          </w:p>
        </w:tc>
        <w:tc>
          <w:tcPr>
            <w:tcW w:w="1701" w:type="dxa"/>
            <w:vAlign w:val="center"/>
          </w:tcPr>
          <w:p w14:paraId="5BC12917">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5BAD4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FA15895">
            <w:pPr>
              <w:spacing w:line="300" w:lineRule="exact"/>
              <w:jc w:val="center"/>
              <w:rPr>
                <w:rFonts w:ascii="方正书宋_GBK" w:eastAsia="方正书宋_GBK" w:cs="Times New Roman"/>
              </w:rPr>
            </w:pPr>
            <w:r>
              <w:rPr>
                <w:rFonts w:hint="eastAsia" w:ascii="方正书宋_GBK" w:eastAsia="方正书宋_GBK" w:cs="方正书宋_GBK"/>
              </w:rPr>
              <w:t>效果指标</w:t>
            </w:r>
          </w:p>
        </w:tc>
        <w:tc>
          <w:tcPr>
            <w:tcW w:w="1134" w:type="dxa"/>
            <w:vAlign w:val="center"/>
          </w:tcPr>
          <w:p w14:paraId="0BB5A29F">
            <w:pPr>
              <w:rPr>
                <w:rFonts w:ascii="宋体" w:cs="Times New Roman"/>
                <w:sz w:val="18"/>
                <w:szCs w:val="18"/>
              </w:rPr>
            </w:pPr>
            <w:r>
              <w:rPr>
                <w:rFonts w:hint="eastAsia" w:cs="宋体"/>
                <w:sz w:val="18"/>
                <w:szCs w:val="18"/>
              </w:rPr>
              <w:t>商标案件查处率</w:t>
            </w:r>
          </w:p>
        </w:tc>
        <w:tc>
          <w:tcPr>
            <w:tcW w:w="1276" w:type="dxa"/>
            <w:vAlign w:val="center"/>
          </w:tcPr>
          <w:p w14:paraId="44F2AEC7">
            <w:pPr>
              <w:rPr>
                <w:rFonts w:ascii="宋体" w:cs="Times New Roman"/>
                <w:sz w:val="18"/>
                <w:szCs w:val="18"/>
              </w:rPr>
            </w:pPr>
            <w:r>
              <w:rPr>
                <w:rFonts w:hint="eastAsia" w:cs="宋体"/>
                <w:sz w:val="18"/>
                <w:szCs w:val="18"/>
              </w:rPr>
              <w:t>反映商标案件查处情况，查处案件数占受理案件数比率</w:t>
            </w:r>
          </w:p>
        </w:tc>
        <w:tc>
          <w:tcPr>
            <w:tcW w:w="2891" w:type="dxa"/>
            <w:vAlign w:val="center"/>
          </w:tcPr>
          <w:p w14:paraId="6CCB71EC">
            <w:pPr>
              <w:rPr>
                <w:rFonts w:ascii="宋体" w:cs="Times New Roman"/>
                <w:sz w:val="18"/>
                <w:szCs w:val="18"/>
              </w:rPr>
            </w:pPr>
            <w:r>
              <w:rPr>
                <w:rFonts w:hint="eastAsia" w:cs="宋体"/>
                <w:sz w:val="18"/>
                <w:szCs w:val="18"/>
              </w:rPr>
              <w:t>商标案件查处率</w:t>
            </w:r>
          </w:p>
        </w:tc>
        <w:tc>
          <w:tcPr>
            <w:tcW w:w="1276" w:type="dxa"/>
            <w:vAlign w:val="center"/>
          </w:tcPr>
          <w:p w14:paraId="03960E5C">
            <w:pPr>
              <w:spacing w:line="300" w:lineRule="exact"/>
              <w:jc w:val="left"/>
              <w:rPr>
                <w:rFonts w:ascii="方正书宋_GBK" w:eastAsia="方正书宋_GBK" w:cs="方正书宋_GBK"/>
              </w:rPr>
            </w:pPr>
            <w:r>
              <w:rPr>
                <w:rFonts w:hint="eastAsia" w:ascii="方正书宋_GBK" w:eastAsia="方正书宋_GBK" w:cs="方正书宋_GBK"/>
              </w:rPr>
              <w:t>≥</w:t>
            </w:r>
            <w:r>
              <w:rPr>
                <w:rFonts w:ascii="方正书宋_GBK" w:eastAsia="方正书宋_GBK" w:cs="方正书宋_GBK"/>
              </w:rPr>
              <w:t>90%</w:t>
            </w:r>
          </w:p>
        </w:tc>
        <w:tc>
          <w:tcPr>
            <w:tcW w:w="1701" w:type="dxa"/>
            <w:vAlign w:val="center"/>
          </w:tcPr>
          <w:p w14:paraId="66DA29F1">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484B6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19E83A1">
            <w:pPr>
              <w:spacing w:line="300" w:lineRule="exact"/>
              <w:jc w:val="center"/>
              <w:rPr>
                <w:rFonts w:ascii="方正书宋_GBK" w:eastAsia="方正书宋_GBK" w:cs="Times New Roman"/>
              </w:rPr>
            </w:pPr>
            <w:r>
              <w:rPr>
                <w:rFonts w:hint="eastAsia" w:ascii="方正书宋_GBK" w:eastAsia="方正书宋_GBK" w:cs="方正书宋_GBK"/>
              </w:rPr>
              <w:t>满意度指标</w:t>
            </w:r>
          </w:p>
        </w:tc>
        <w:tc>
          <w:tcPr>
            <w:tcW w:w="1134" w:type="dxa"/>
            <w:vAlign w:val="center"/>
          </w:tcPr>
          <w:p w14:paraId="11691A6C">
            <w:pPr>
              <w:spacing w:line="300" w:lineRule="exact"/>
              <w:jc w:val="left"/>
              <w:rPr>
                <w:rFonts w:ascii="方正书宋_GBK" w:eastAsia="方正书宋_GBK" w:cs="Times New Roman"/>
              </w:rPr>
            </w:pPr>
            <w:r>
              <w:rPr>
                <w:rFonts w:hint="eastAsia" w:ascii="方正书宋_GBK" w:eastAsia="方正书宋_GBK" w:cs="方正书宋_GBK"/>
              </w:rPr>
              <w:t>服务对象满意度指标</w:t>
            </w:r>
          </w:p>
        </w:tc>
        <w:tc>
          <w:tcPr>
            <w:tcW w:w="1276" w:type="dxa"/>
            <w:vAlign w:val="center"/>
          </w:tcPr>
          <w:p w14:paraId="54E96673">
            <w:pPr>
              <w:jc w:val="left"/>
              <w:rPr>
                <w:rFonts w:ascii="宋体" w:cs="Times New Roman"/>
                <w:sz w:val="18"/>
                <w:szCs w:val="18"/>
              </w:rPr>
            </w:pPr>
            <w:r>
              <w:rPr>
                <w:rFonts w:hint="eastAsia" w:cs="宋体"/>
                <w:sz w:val="18"/>
                <w:szCs w:val="18"/>
              </w:rPr>
              <w:t>群众满意度</w:t>
            </w:r>
          </w:p>
          <w:p w14:paraId="080230F4">
            <w:pPr>
              <w:spacing w:line="300" w:lineRule="exact"/>
              <w:jc w:val="left"/>
              <w:rPr>
                <w:rFonts w:ascii="方正书宋_GBK" w:eastAsia="方正书宋_GBK" w:cs="Times New Roman"/>
              </w:rPr>
            </w:pPr>
          </w:p>
        </w:tc>
        <w:tc>
          <w:tcPr>
            <w:tcW w:w="2891" w:type="dxa"/>
            <w:vAlign w:val="center"/>
          </w:tcPr>
          <w:p w14:paraId="7B9AFB4B">
            <w:pPr>
              <w:jc w:val="left"/>
              <w:rPr>
                <w:rFonts w:ascii="宋体" w:cs="Times New Roman"/>
                <w:sz w:val="18"/>
                <w:szCs w:val="18"/>
              </w:rPr>
            </w:pPr>
            <w:r>
              <w:rPr>
                <w:rFonts w:hint="eastAsia" w:cs="宋体"/>
                <w:sz w:val="18"/>
                <w:szCs w:val="18"/>
              </w:rPr>
              <w:t>通过问卷调查等方式测定群众的满意程度</w:t>
            </w:r>
          </w:p>
          <w:p w14:paraId="0817104D">
            <w:pPr>
              <w:spacing w:line="300" w:lineRule="exact"/>
              <w:jc w:val="left"/>
              <w:rPr>
                <w:rFonts w:ascii="方正书宋_GBK" w:eastAsia="方正书宋_GBK" w:cs="Times New Roman"/>
              </w:rPr>
            </w:pPr>
          </w:p>
        </w:tc>
        <w:tc>
          <w:tcPr>
            <w:tcW w:w="1276" w:type="dxa"/>
            <w:vAlign w:val="center"/>
          </w:tcPr>
          <w:p w14:paraId="46C5EC43">
            <w:pPr>
              <w:spacing w:line="300" w:lineRule="exact"/>
              <w:jc w:val="left"/>
              <w:rPr>
                <w:rFonts w:ascii="方正书宋_GBK" w:eastAsia="方正书宋_GBK" w:cs="方正书宋_GBK"/>
              </w:rPr>
            </w:pPr>
            <w:r>
              <w:rPr>
                <w:rFonts w:hint="eastAsia" w:ascii="方正书宋_GBK" w:eastAsia="方正书宋_GBK" w:cs="方正书宋_GBK"/>
              </w:rPr>
              <w:t>≥</w:t>
            </w:r>
            <w:r>
              <w:rPr>
                <w:rFonts w:ascii="方正书宋_GBK" w:eastAsia="方正书宋_GBK" w:cs="方正书宋_GBK"/>
              </w:rPr>
              <w:t>95%</w:t>
            </w:r>
          </w:p>
        </w:tc>
        <w:tc>
          <w:tcPr>
            <w:tcW w:w="1701" w:type="dxa"/>
            <w:vAlign w:val="center"/>
          </w:tcPr>
          <w:p w14:paraId="7D9CB902">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bl>
    <w:p w14:paraId="1D78F26B">
      <w:pPr>
        <w:jc w:val="left"/>
        <w:rPr>
          <w:rFonts w:ascii="宋体" w:cs="Times New Roman"/>
          <w:sz w:val="18"/>
          <w:szCs w:val="18"/>
        </w:rPr>
      </w:pPr>
      <w:r>
        <w:rPr>
          <w:rFonts w:hint="eastAsia" w:ascii="方正仿宋_GBK" w:eastAsia="方正仿宋_GBK" w:cs="方正仿宋_GBK"/>
          <w:b/>
          <w:bCs/>
          <w:sz w:val="28"/>
          <w:szCs w:val="28"/>
          <w:lang w:val="en-US" w:eastAsia="zh-CN"/>
        </w:rPr>
        <w:t>4</w:t>
      </w:r>
      <w:r>
        <w:rPr>
          <w:rFonts w:hint="eastAsia" w:ascii="方正仿宋_GBK" w:eastAsia="方正仿宋_GBK" w:cs="方正仿宋_GBK"/>
          <w:b/>
          <w:bCs/>
          <w:sz w:val="28"/>
          <w:szCs w:val="28"/>
        </w:rPr>
        <w:t>、计量检测资金绩效目标表</w:t>
      </w:r>
      <w:r>
        <w:rPr>
          <w:rFonts w:ascii="方正仿宋_GBK" w:eastAsia="方正仿宋_GBK" w:cs="方正仿宋_GBK"/>
          <w:b/>
          <w:bCs/>
          <w:sz w:val="28"/>
          <w:szCs w:val="28"/>
        </w:rPr>
        <w:fldChar w:fldCharType="begin"/>
      </w:r>
      <w:r>
        <w:rPr>
          <w:rFonts w:ascii="方正仿宋_GBK" w:eastAsia="方正仿宋_GBK" w:cs="Times New Roman"/>
          <w:b/>
          <w:bCs/>
          <w:sz w:val="28"/>
          <w:szCs w:val="28"/>
        </w:rPr>
        <w:instrText xml:space="preserve">tc "</w:instrText>
      </w:r>
      <w:r>
        <w:rPr>
          <w:rFonts w:ascii="方正仿宋_GBK" w:eastAsia="方正仿宋_GBK" w:cs="方正仿宋_GBK"/>
          <w:b/>
          <w:bCs/>
          <w:sz w:val="28"/>
          <w:szCs w:val="28"/>
        </w:rPr>
        <w:instrText xml:space="preserve">10</w:instrText>
      </w:r>
      <w:r>
        <w:rPr>
          <w:rFonts w:hint="eastAsia" w:ascii="方正仿宋_GBK" w:eastAsia="方正仿宋_GBK" w:cs="方正仿宋_GBK"/>
          <w:b/>
          <w:bCs/>
          <w:sz w:val="28"/>
          <w:szCs w:val="28"/>
        </w:rPr>
        <w:instrText xml:space="preserve">、省人大办公厅办公用房修缮及基础设施改造资金（预内基建）绩效目标表</w:instrText>
      </w:r>
      <w:r>
        <w:rPr>
          <w:rFonts w:ascii="方正仿宋_GBK" w:eastAsia="方正仿宋_GBK" w:cs="Times New Roman"/>
          <w:b/>
          <w:bCs/>
          <w:sz w:val="28"/>
          <w:szCs w:val="28"/>
        </w:rPr>
        <w:instrText xml:space="preserve">" \f C \l 0</w:instrText>
      </w:r>
      <w:r>
        <w:rPr>
          <w:rFonts w:ascii="方正仿宋_GBK" w:eastAsia="方正仿宋_GBK" w:cs="方正仿宋_GBK"/>
          <w:b/>
          <w:bCs/>
          <w:sz w:val="28"/>
          <w:szCs w:val="28"/>
        </w:rPr>
        <w:instrText xml:space="preserve">001</w:instrText>
      </w:r>
      <w:r>
        <w:rPr>
          <w:rFonts w:ascii="方正仿宋_GBK" w:eastAsia="方正仿宋_GBK" w:cs="方正仿宋_GBK"/>
          <w:b/>
          <w:bCs/>
          <w:sz w:val="28"/>
          <w:szCs w:val="28"/>
        </w:rPr>
        <w:fldChar w:fldCharType="end"/>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6577"/>
        <w:gridCol w:w="1701"/>
      </w:tblGrid>
      <w:tr w14:paraId="69843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2"/>
            <w:tcBorders>
              <w:top w:val="single" w:color="FFFFFF" w:sz="6" w:space="0"/>
              <w:left w:val="single" w:color="FFFFFF" w:sz="6" w:space="0"/>
              <w:right w:val="single" w:color="FFFFFF" w:sz="6" w:space="0"/>
            </w:tcBorders>
            <w:vAlign w:val="center"/>
          </w:tcPr>
          <w:p w14:paraId="3B8D32E8">
            <w:pPr>
              <w:spacing w:line="300" w:lineRule="exact"/>
              <w:jc w:val="left"/>
              <w:rPr>
                <w:rFonts w:ascii="方正书宋_GBK" w:eastAsia="方正书宋_GBK" w:cs="方正书宋_GBK"/>
                <w:b/>
                <w:bCs/>
              </w:rPr>
            </w:pPr>
            <w:r>
              <w:rPr>
                <w:rFonts w:ascii="方正书宋_GBK" w:eastAsia="方正书宋_GBK" w:cs="方正书宋_GBK"/>
                <w:b/>
                <w:bCs/>
              </w:rPr>
              <w:t xml:space="preserve"> </w:t>
            </w:r>
          </w:p>
        </w:tc>
        <w:tc>
          <w:tcPr>
            <w:tcW w:w="1701" w:type="dxa"/>
            <w:tcBorders>
              <w:top w:val="single" w:color="FFFFFF" w:sz="6" w:space="0"/>
              <w:left w:val="single" w:color="FFFFFF" w:sz="6" w:space="0"/>
              <w:right w:val="single" w:color="FFFFFF" w:sz="6" w:space="0"/>
            </w:tcBorders>
            <w:vAlign w:val="center"/>
          </w:tcPr>
          <w:p w14:paraId="4152B971">
            <w:pPr>
              <w:spacing w:line="300" w:lineRule="exact"/>
              <w:jc w:val="right"/>
              <w:rPr>
                <w:rFonts w:ascii="方正书宋_GBK" w:eastAsia="方正书宋_GBK" w:cs="Times New Roman"/>
              </w:rPr>
            </w:pPr>
          </w:p>
        </w:tc>
      </w:tr>
      <w:tr w14:paraId="42E49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66C2B9CE">
            <w:pPr>
              <w:spacing w:line="300" w:lineRule="exact"/>
              <w:jc w:val="center"/>
              <w:rPr>
                <w:rFonts w:ascii="方正书宋_GBK" w:eastAsia="方正书宋_GBK" w:cs="Times New Roman"/>
                <w:b/>
                <w:bCs/>
              </w:rPr>
            </w:pPr>
            <w:r>
              <w:rPr>
                <w:rFonts w:hint="eastAsia" w:ascii="方正书宋_GBK" w:eastAsia="方正书宋_GBK" w:cs="方正书宋_GBK"/>
                <w:b/>
                <w:bCs/>
              </w:rPr>
              <w:t>绩效目标</w:t>
            </w:r>
          </w:p>
        </w:tc>
        <w:tc>
          <w:tcPr>
            <w:tcW w:w="8278" w:type="dxa"/>
            <w:gridSpan w:val="2"/>
            <w:tcBorders>
              <w:bottom w:val="nil"/>
            </w:tcBorders>
            <w:vAlign w:val="center"/>
          </w:tcPr>
          <w:p w14:paraId="3E3F0C9C">
            <w:pPr>
              <w:spacing w:line="300" w:lineRule="exact"/>
              <w:jc w:val="left"/>
              <w:rPr>
                <w:rFonts w:ascii="方正书宋_GBK" w:eastAsia="方正书宋_GBK" w:cs="Times New Roman"/>
              </w:rPr>
            </w:pPr>
            <w:r>
              <w:rPr>
                <w:rFonts w:ascii="方正书宋_GBK" w:eastAsia="方正书宋_GBK" w:cs="方正书宋_GBK"/>
              </w:rPr>
              <w:t>1</w:t>
            </w:r>
            <w:r>
              <w:rPr>
                <w:rFonts w:hint="eastAsia" w:ascii="方正书宋_GBK" w:eastAsia="方正书宋_GBK" w:cs="方正书宋_GBK"/>
              </w:rPr>
              <w:t>、管理和监督全县计量标准，确保市场秩序，加强计量检验检测能力</w:t>
            </w:r>
          </w:p>
          <w:p w14:paraId="255E6AD7">
            <w:pPr>
              <w:spacing w:line="300" w:lineRule="exact"/>
              <w:jc w:val="left"/>
              <w:rPr>
                <w:rFonts w:ascii="方正书宋_GBK" w:eastAsia="方正书宋_GBK" w:cs="Times New Roman"/>
              </w:rPr>
            </w:pPr>
            <w:r>
              <w:rPr>
                <w:rFonts w:ascii="方正书宋_GBK" w:eastAsia="方正书宋_GBK" w:cs="方正书宋_GBK"/>
              </w:rPr>
              <w:t>2</w:t>
            </w:r>
            <w:r>
              <w:rPr>
                <w:rFonts w:hint="eastAsia" w:ascii="方正书宋_GBK" w:eastAsia="方正书宋_GBK" w:cs="方正书宋_GBK"/>
              </w:rPr>
              <w:t>、管理计量器具及量值传递对比，提高计量相关产品检验检测水平，确保及时检定率</w:t>
            </w:r>
          </w:p>
        </w:tc>
      </w:tr>
    </w:tbl>
    <w:p w14:paraId="4275660F">
      <w:pPr>
        <w:spacing w:line="14" w:lineRule="exact"/>
        <w:ind w:firstLine="420" w:firstLineChars="200"/>
        <w:jc w:val="center"/>
        <w:rPr>
          <w:rFonts w:ascii="Times New Roman" w:hAnsi="宋体" w:cs="Times New Roman"/>
        </w:rPr>
      </w:pPr>
      <w:r>
        <w:rPr>
          <w:rFonts w:ascii="方正书宋_GBK" w:eastAsia="方正书宋_GBK" w:cs="方正书宋_GBK"/>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E2CF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4E9EA704">
            <w:pPr>
              <w:spacing w:line="300" w:lineRule="exact"/>
              <w:jc w:val="center"/>
              <w:rPr>
                <w:rFonts w:ascii="方正书宋_GBK" w:eastAsia="方正书宋_GBK" w:cs="Times New Roman"/>
                <w:b/>
                <w:bCs/>
              </w:rPr>
            </w:pPr>
            <w:r>
              <w:rPr>
                <w:rFonts w:hint="eastAsia" w:ascii="方正书宋_GBK" w:eastAsia="方正书宋_GBK" w:cs="方正书宋_GBK"/>
                <w:b/>
                <w:bCs/>
              </w:rPr>
              <w:t>一级指标</w:t>
            </w:r>
          </w:p>
        </w:tc>
        <w:tc>
          <w:tcPr>
            <w:tcW w:w="1134" w:type="dxa"/>
            <w:vAlign w:val="center"/>
          </w:tcPr>
          <w:p w14:paraId="3EA4CF71">
            <w:pPr>
              <w:spacing w:line="300" w:lineRule="exact"/>
              <w:jc w:val="center"/>
              <w:rPr>
                <w:rFonts w:ascii="方正书宋_GBK" w:eastAsia="方正书宋_GBK" w:cs="Times New Roman"/>
                <w:b/>
                <w:bCs/>
              </w:rPr>
            </w:pPr>
            <w:r>
              <w:rPr>
                <w:rFonts w:hint="eastAsia" w:ascii="方正书宋_GBK" w:eastAsia="方正书宋_GBK" w:cs="方正书宋_GBK"/>
                <w:b/>
                <w:bCs/>
              </w:rPr>
              <w:t>二级指标</w:t>
            </w:r>
          </w:p>
        </w:tc>
        <w:tc>
          <w:tcPr>
            <w:tcW w:w="1276" w:type="dxa"/>
            <w:vAlign w:val="center"/>
          </w:tcPr>
          <w:p w14:paraId="39D4AD69">
            <w:pPr>
              <w:spacing w:line="300" w:lineRule="exact"/>
              <w:jc w:val="center"/>
              <w:rPr>
                <w:rFonts w:ascii="方正书宋_GBK" w:eastAsia="方正书宋_GBK" w:cs="Times New Roman"/>
                <w:b/>
                <w:bCs/>
              </w:rPr>
            </w:pPr>
            <w:r>
              <w:rPr>
                <w:rFonts w:hint="eastAsia" w:ascii="方正书宋_GBK" w:eastAsia="方正书宋_GBK" w:cs="方正书宋_GBK"/>
                <w:b/>
                <w:bCs/>
              </w:rPr>
              <w:t>三级指标</w:t>
            </w:r>
          </w:p>
        </w:tc>
        <w:tc>
          <w:tcPr>
            <w:tcW w:w="2891" w:type="dxa"/>
            <w:vAlign w:val="center"/>
          </w:tcPr>
          <w:p w14:paraId="636E2BEA">
            <w:pPr>
              <w:spacing w:line="300" w:lineRule="exact"/>
              <w:jc w:val="center"/>
              <w:rPr>
                <w:rFonts w:ascii="方正书宋_GBK" w:eastAsia="方正书宋_GBK" w:cs="Times New Roman"/>
                <w:b/>
                <w:bCs/>
              </w:rPr>
            </w:pPr>
            <w:r>
              <w:rPr>
                <w:rFonts w:hint="eastAsia" w:ascii="方正书宋_GBK" w:eastAsia="方正书宋_GBK" w:cs="方正书宋_GBK"/>
                <w:b/>
                <w:bCs/>
              </w:rPr>
              <w:t>绩效指标描述</w:t>
            </w:r>
          </w:p>
        </w:tc>
        <w:tc>
          <w:tcPr>
            <w:tcW w:w="1276" w:type="dxa"/>
            <w:vAlign w:val="center"/>
          </w:tcPr>
          <w:p w14:paraId="73DCA578">
            <w:pPr>
              <w:spacing w:line="300" w:lineRule="exact"/>
              <w:jc w:val="center"/>
              <w:rPr>
                <w:rFonts w:ascii="方正书宋_GBK" w:eastAsia="方正书宋_GBK" w:cs="Times New Roman"/>
                <w:b/>
                <w:bCs/>
              </w:rPr>
            </w:pPr>
            <w:r>
              <w:rPr>
                <w:rFonts w:hint="eastAsia" w:ascii="方正书宋_GBK" w:eastAsia="方正书宋_GBK" w:cs="方正书宋_GBK"/>
                <w:b/>
                <w:bCs/>
              </w:rPr>
              <w:t>指标值</w:t>
            </w:r>
          </w:p>
        </w:tc>
        <w:tc>
          <w:tcPr>
            <w:tcW w:w="1701" w:type="dxa"/>
            <w:vAlign w:val="center"/>
          </w:tcPr>
          <w:p w14:paraId="66D264C4">
            <w:pPr>
              <w:spacing w:line="300" w:lineRule="exact"/>
              <w:jc w:val="center"/>
              <w:rPr>
                <w:rFonts w:ascii="方正书宋_GBK" w:eastAsia="方正书宋_GBK" w:cs="Times New Roman"/>
                <w:b/>
                <w:bCs/>
              </w:rPr>
            </w:pPr>
            <w:r>
              <w:rPr>
                <w:rFonts w:hint="eastAsia" w:ascii="方正书宋_GBK" w:eastAsia="方正书宋_GBK" w:cs="方正书宋_GBK"/>
                <w:b/>
                <w:bCs/>
              </w:rPr>
              <w:t>指标值确定依据</w:t>
            </w:r>
          </w:p>
        </w:tc>
      </w:tr>
      <w:tr w14:paraId="5FF4D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520082D1">
            <w:pPr>
              <w:spacing w:line="300" w:lineRule="exact"/>
              <w:jc w:val="center"/>
              <w:rPr>
                <w:rFonts w:ascii="方正书宋_GBK" w:eastAsia="方正书宋_GBK" w:cs="Times New Roman"/>
              </w:rPr>
            </w:pPr>
            <w:r>
              <w:rPr>
                <w:rFonts w:hint="eastAsia" w:ascii="方正书宋_GBK" w:eastAsia="方正书宋_GBK" w:cs="方正书宋_GBK"/>
              </w:rPr>
              <w:t>产出指标</w:t>
            </w:r>
          </w:p>
        </w:tc>
        <w:tc>
          <w:tcPr>
            <w:tcW w:w="1134" w:type="dxa"/>
            <w:vAlign w:val="center"/>
          </w:tcPr>
          <w:p w14:paraId="09CAB42D">
            <w:pPr>
              <w:spacing w:line="300" w:lineRule="exact"/>
              <w:jc w:val="left"/>
              <w:rPr>
                <w:rFonts w:ascii="方正书宋_GBK" w:eastAsia="方正书宋_GBK" w:cs="Times New Roman"/>
              </w:rPr>
            </w:pPr>
            <w:r>
              <w:rPr>
                <w:rFonts w:hint="eastAsia" w:ascii="方正书宋_GBK" w:eastAsia="方正书宋_GBK" w:cs="方正书宋_GBK"/>
              </w:rPr>
              <w:t>数量指标</w:t>
            </w:r>
          </w:p>
        </w:tc>
        <w:tc>
          <w:tcPr>
            <w:tcW w:w="1276" w:type="dxa"/>
            <w:vAlign w:val="center"/>
          </w:tcPr>
          <w:p w14:paraId="3BBE5446">
            <w:pPr>
              <w:rPr>
                <w:rFonts w:ascii="宋体" w:cs="Times New Roman"/>
                <w:sz w:val="18"/>
                <w:szCs w:val="18"/>
              </w:rPr>
            </w:pPr>
            <w:r>
              <w:rPr>
                <w:rFonts w:hint="eastAsia" w:cs="宋体"/>
                <w:sz w:val="18"/>
                <w:szCs w:val="18"/>
              </w:rPr>
              <w:t>重点管理计量器具检定率（</w:t>
            </w:r>
            <w:r>
              <w:rPr>
                <w:sz w:val="18"/>
                <w:szCs w:val="18"/>
              </w:rPr>
              <w:t>%</w:t>
            </w:r>
            <w:r>
              <w:rPr>
                <w:rFonts w:hint="eastAsia" w:cs="宋体"/>
                <w:sz w:val="18"/>
                <w:szCs w:val="18"/>
              </w:rPr>
              <w:t>）</w:t>
            </w:r>
          </w:p>
        </w:tc>
        <w:tc>
          <w:tcPr>
            <w:tcW w:w="2891" w:type="dxa"/>
            <w:vAlign w:val="center"/>
          </w:tcPr>
          <w:p w14:paraId="5AE84172">
            <w:pPr>
              <w:rPr>
                <w:rFonts w:ascii="宋体" w:cs="Times New Roman"/>
                <w:sz w:val="18"/>
                <w:szCs w:val="18"/>
              </w:rPr>
            </w:pPr>
            <w:r>
              <w:rPr>
                <w:rFonts w:hint="eastAsia" w:cs="宋体"/>
                <w:sz w:val="18"/>
                <w:szCs w:val="18"/>
              </w:rPr>
              <w:t>重点管理计量器具检定实际完成数量</w:t>
            </w:r>
          </w:p>
        </w:tc>
        <w:tc>
          <w:tcPr>
            <w:tcW w:w="1276" w:type="dxa"/>
            <w:vAlign w:val="center"/>
          </w:tcPr>
          <w:p w14:paraId="0A88C527">
            <w:pPr>
              <w:spacing w:line="300" w:lineRule="exact"/>
              <w:jc w:val="left"/>
              <w:rPr>
                <w:rFonts w:ascii="方正书宋_GBK" w:eastAsia="方正书宋_GBK" w:cs="Times New Roman"/>
              </w:rPr>
            </w:pPr>
            <w:r>
              <w:rPr>
                <w:rFonts w:hint="eastAsia" w:ascii="方正书宋_GBK" w:eastAsia="方正书宋_GBK" w:cs="方正书宋_GBK"/>
              </w:rPr>
              <w:t>≥</w:t>
            </w:r>
            <w:r>
              <w:rPr>
                <w:rFonts w:ascii="方正书宋_GBK" w:eastAsia="方正书宋_GBK" w:cs="方正书宋_GBK"/>
              </w:rPr>
              <w:t>95%</w:t>
            </w:r>
          </w:p>
        </w:tc>
        <w:tc>
          <w:tcPr>
            <w:tcW w:w="1701" w:type="dxa"/>
            <w:vAlign w:val="center"/>
          </w:tcPr>
          <w:p w14:paraId="54ACC281">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18824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329872A6">
            <w:pPr>
              <w:spacing w:line="300" w:lineRule="exact"/>
              <w:jc w:val="center"/>
              <w:rPr>
                <w:rFonts w:ascii="方正书宋_GBK" w:eastAsia="方正书宋_GBK" w:cs="Times New Roman"/>
              </w:rPr>
            </w:pPr>
          </w:p>
        </w:tc>
        <w:tc>
          <w:tcPr>
            <w:tcW w:w="1134" w:type="dxa"/>
            <w:vAlign w:val="center"/>
          </w:tcPr>
          <w:p w14:paraId="0F685AC4">
            <w:pPr>
              <w:spacing w:line="300" w:lineRule="exact"/>
              <w:jc w:val="left"/>
              <w:rPr>
                <w:rFonts w:ascii="方正书宋_GBK" w:eastAsia="方正书宋_GBK" w:cs="Times New Roman"/>
              </w:rPr>
            </w:pPr>
            <w:r>
              <w:rPr>
                <w:rFonts w:hint="eastAsia" w:ascii="方正书宋_GBK" w:eastAsia="方正书宋_GBK" w:cs="方正书宋_GBK"/>
              </w:rPr>
              <w:t>时效指标</w:t>
            </w:r>
          </w:p>
        </w:tc>
        <w:tc>
          <w:tcPr>
            <w:tcW w:w="1276" w:type="dxa"/>
            <w:vAlign w:val="center"/>
          </w:tcPr>
          <w:p w14:paraId="6BA72621">
            <w:pPr>
              <w:spacing w:line="300" w:lineRule="exact"/>
              <w:jc w:val="left"/>
              <w:rPr>
                <w:rFonts w:ascii="方正书宋_GBK" w:eastAsia="方正书宋_GBK" w:cs="Times New Roman"/>
              </w:rPr>
            </w:pPr>
            <w:r>
              <w:rPr>
                <w:rFonts w:hint="eastAsia" w:ascii="方正书宋_GBK" w:eastAsia="方正书宋_GBK" w:cs="方正书宋_GBK"/>
              </w:rPr>
              <w:t>完成时间</w:t>
            </w:r>
          </w:p>
        </w:tc>
        <w:tc>
          <w:tcPr>
            <w:tcW w:w="2891" w:type="dxa"/>
            <w:vAlign w:val="center"/>
          </w:tcPr>
          <w:p w14:paraId="2F07E73E">
            <w:pPr>
              <w:spacing w:line="300" w:lineRule="exact"/>
              <w:jc w:val="left"/>
              <w:rPr>
                <w:rFonts w:ascii="方正书宋_GBK" w:eastAsia="方正书宋_GBK" w:cs="Times New Roman"/>
              </w:rPr>
            </w:pPr>
            <w:r>
              <w:rPr>
                <w:rFonts w:hint="eastAsia" w:ascii="方正书宋_GBK" w:eastAsia="方正书宋_GBK" w:cs="方正书宋_GBK"/>
              </w:rPr>
              <w:t>工作完成时间</w:t>
            </w:r>
          </w:p>
        </w:tc>
        <w:tc>
          <w:tcPr>
            <w:tcW w:w="1276" w:type="dxa"/>
            <w:vAlign w:val="center"/>
          </w:tcPr>
          <w:p w14:paraId="170D352C">
            <w:pPr>
              <w:spacing w:line="300" w:lineRule="exact"/>
              <w:jc w:val="left"/>
              <w:rPr>
                <w:rFonts w:ascii="方正书宋_GBK" w:eastAsia="方正书宋_GBK" w:cs="Times New Roman"/>
              </w:rPr>
            </w:pPr>
            <w:r>
              <w:rPr>
                <w:rFonts w:ascii="方正书宋_GBK" w:eastAsia="方正书宋_GBK" w:cs="方正书宋_GBK"/>
              </w:rPr>
              <w:t>202</w:t>
            </w:r>
            <w:r>
              <w:rPr>
                <w:rFonts w:hint="eastAsia" w:ascii="方正书宋_GBK" w:eastAsia="方正书宋_GBK" w:cs="方正书宋_GBK"/>
                <w:lang w:val="en-US" w:eastAsia="zh-CN"/>
              </w:rPr>
              <w:t>1</w:t>
            </w:r>
            <w:r>
              <w:rPr>
                <w:rFonts w:hint="eastAsia" w:ascii="方正书宋_GBK" w:eastAsia="方正书宋_GBK" w:cs="方正书宋_GBK"/>
              </w:rPr>
              <w:t>年</w:t>
            </w:r>
            <w:r>
              <w:rPr>
                <w:rFonts w:ascii="方正书宋_GBK" w:eastAsia="方正书宋_GBK" w:cs="方正书宋_GBK"/>
              </w:rPr>
              <w:t>12</w:t>
            </w:r>
            <w:r>
              <w:rPr>
                <w:rFonts w:hint="eastAsia" w:ascii="方正书宋_GBK" w:eastAsia="方正书宋_GBK" w:cs="方正书宋_GBK"/>
              </w:rPr>
              <w:t>月</w:t>
            </w:r>
          </w:p>
        </w:tc>
        <w:tc>
          <w:tcPr>
            <w:tcW w:w="1701" w:type="dxa"/>
            <w:vAlign w:val="center"/>
          </w:tcPr>
          <w:p w14:paraId="35E2E4C2">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2636D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5429F78">
            <w:pPr>
              <w:spacing w:line="300" w:lineRule="exact"/>
              <w:jc w:val="center"/>
              <w:rPr>
                <w:rFonts w:ascii="方正书宋_GBK" w:eastAsia="方正书宋_GBK" w:cs="Times New Roman"/>
              </w:rPr>
            </w:pPr>
          </w:p>
        </w:tc>
        <w:tc>
          <w:tcPr>
            <w:tcW w:w="1134" w:type="dxa"/>
            <w:vAlign w:val="center"/>
          </w:tcPr>
          <w:p w14:paraId="509D56DF">
            <w:pPr>
              <w:spacing w:line="300" w:lineRule="exact"/>
              <w:jc w:val="left"/>
              <w:rPr>
                <w:rFonts w:ascii="方正书宋_GBK" w:eastAsia="方正书宋_GBK" w:cs="Times New Roman"/>
              </w:rPr>
            </w:pPr>
            <w:r>
              <w:rPr>
                <w:rFonts w:hint="eastAsia" w:ascii="方正书宋_GBK" w:eastAsia="方正书宋_GBK" w:cs="方正书宋_GBK"/>
              </w:rPr>
              <w:t>质量指标</w:t>
            </w:r>
          </w:p>
        </w:tc>
        <w:tc>
          <w:tcPr>
            <w:tcW w:w="1276" w:type="dxa"/>
            <w:vAlign w:val="center"/>
          </w:tcPr>
          <w:p w14:paraId="34E495C2">
            <w:pPr>
              <w:rPr>
                <w:rFonts w:ascii="宋体" w:cs="Times New Roman"/>
                <w:sz w:val="18"/>
                <w:szCs w:val="18"/>
              </w:rPr>
            </w:pPr>
            <w:r>
              <w:rPr>
                <w:rFonts w:hint="eastAsia" w:cs="宋体"/>
                <w:sz w:val="18"/>
                <w:szCs w:val="18"/>
              </w:rPr>
              <w:t>计量对比完成率（</w:t>
            </w:r>
            <w:r>
              <w:rPr>
                <w:sz w:val="18"/>
                <w:szCs w:val="18"/>
              </w:rPr>
              <w:t>%</w:t>
            </w:r>
            <w:r>
              <w:rPr>
                <w:rFonts w:hint="eastAsia" w:cs="宋体"/>
                <w:sz w:val="18"/>
                <w:szCs w:val="18"/>
              </w:rPr>
              <w:t>）</w:t>
            </w:r>
          </w:p>
        </w:tc>
        <w:tc>
          <w:tcPr>
            <w:tcW w:w="2891" w:type="dxa"/>
            <w:vAlign w:val="center"/>
          </w:tcPr>
          <w:p w14:paraId="11B3694E">
            <w:pPr>
              <w:rPr>
                <w:rFonts w:ascii="宋体" w:cs="Times New Roman"/>
                <w:sz w:val="18"/>
                <w:szCs w:val="18"/>
              </w:rPr>
            </w:pPr>
            <w:r>
              <w:rPr>
                <w:rFonts w:hint="eastAsia" w:cs="宋体"/>
                <w:sz w:val="18"/>
                <w:szCs w:val="18"/>
              </w:rPr>
              <w:t>实际完成计量对比量占应完成比</w:t>
            </w:r>
          </w:p>
        </w:tc>
        <w:tc>
          <w:tcPr>
            <w:tcW w:w="1276" w:type="dxa"/>
            <w:vAlign w:val="center"/>
          </w:tcPr>
          <w:p w14:paraId="75D1E707">
            <w:pPr>
              <w:spacing w:line="300" w:lineRule="exact"/>
              <w:jc w:val="left"/>
              <w:rPr>
                <w:rFonts w:ascii="方正书宋_GBK" w:eastAsia="方正书宋_GBK" w:cs="Times New Roman"/>
              </w:rPr>
            </w:pPr>
            <w:r>
              <w:rPr>
                <w:rFonts w:hint="eastAsia" w:ascii="方正书宋_GBK" w:eastAsia="方正书宋_GBK" w:cs="方正书宋_GBK"/>
              </w:rPr>
              <w:t>≥</w:t>
            </w:r>
            <w:r>
              <w:rPr>
                <w:rFonts w:ascii="方正书宋_GBK" w:eastAsia="方正书宋_GBK" w:cs="方正书宋_GBK"/>
              </w:rPr>
              <w:t>95%</w:t>
            </w:r>
          </w:p>
        </w:tc>
        <w:tc>
          <w:tcPr>
            <w:tcW w:w="1701" w:type="dxa"/>
            <w:vAlign w:val="center"/>
          </w:tcPr>
          <w:p w14:paraId="3CA0A998">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3C6FD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CF9DFB8">
            <w:pPr>
              <w:spacing w:line="300" w:lineRule="exact"/>
              <w:jc w:val="center"/>
              <w:rPr>
                <w:rFonts w:ascii="方正书宋_GBK" w:eastAsia="方正书宋_GBK" w:cs="Times New Roman"/>
              </w:rPr>
            </w:pPr>
            <w:r>
              <w:rPr>
                <w:rFonts w:hint="eastAsia" w:ascii="方正书宋_GBK" w:eastAsia="方正书宋_GBK" w:cs="方正书宋_GBK"/>
              </w:rPr>
              <w:t>效果指标</w:t>
            </w:r>
          </w:p>
        </w:tc>
        <w:tc>
          <w:tcPr>
            <w:tcW w:w="1134" w:type="dxa"/>
            <w:vAlign w:val="center"/>
          </w:tcPr>
          <w:p w14:paraId="5F30CEC5">
            <w:pPr>
              <w:spacing w:line="300" w:lineRule="exact"/>
              <w:jc w:val="left"/>
              <w:rPr>
                <w:rFonts w:ascii="方正书宋_GBK" w:eastAsia="方正书宋_GBK" w:cs="Times New Roman"/>
              </w:rPr>
            </w:pPr>
            <w:r>
              <w:rPr>
                <w:rFonts w:hint="eastAsia" w:ascii="方正书宋_GBK" w:eastAsia="方正书宋_GBK" w:cs="方正书宋_GBK"/>
              </w:rPr>
              <w:t>社会效益指标</w:t>
            </w:r>
          </w:p>
        </w:tc>
        <w:tc>
          <w:tcPr>
            <w:tcW w:w="1276" w:type="dxa"/>
            <w:vAlign w:val="center"/>
          </w:tcPr>
          <w:p w14:paraId="6F003E5B">
            <w:pPr>
              <w:rPr>
                <w:rFonts w:ascii="宋体" w:cs="Times New Roman"/>
                <w:sz w:val="18"/>
                <w:szCs w:val="18"/>
              </w:rPr>
            </w:pPr>
            <w:r>
              <w:rPr>
                <w:rFonts w:hint="eastAsia" w:cs="宋体"/>
                <w:sz w:val="18"/>
                <w:szCs w:val="18"/>
              </w:rPr>
              <w:t>违法企业查办及时率（</w:t>
            </w:r>
            <w:r>
              <w:rPr>
                <w:sz w:val="18"/>
                <w:szCs w:val="18"/>
              </w:rPr>
              <w:t>%</w:t>
            </w:r>
            <w:r>
              <w:rPr>
                <w:rFonts w:hint="eastAsia" w:cs="宋体"/>
                <w:sz w:val="18"/>
                <w:szCs w:val="18"/>
              </w:rPr>
              <w:t>）</w:t>
            </w:r>
          </w:p>
        </w:tc>
        <w:tc>
          <w:tcPr>
            <w:tcW w:w="2891" w:type="dxa"/>
            <w:vAlign w:val="center"/>
          </w:tcPr>
          <w:p w14:paraId="69888970">
            <w:pPr>
              <w:rPr>
                <w:rFonts w:ascii="宋体" w:cs="Times New Roman"/>
                <w:sz w:val="18"/>
                <w:szCs w:val="18"/>
              </w:rPr>
            </w:pPr>
            <w:r>
              <w:rPr>
                <w:rFonts w:hint="eastAsia" w:cs="宋体"/>
                <w:sz w:val="18"/>
                <w:szCs w:val="18"/>
              </w:rPr>
              <w:t>查办违法企业数量占查办违法企业数量</w:t>
            </w:r>
          </w:p>
        </w:tc>
        <w:tc>
          <w:tcPr>
            <w:tcW w:w="1276" w:type="dxa"/>
            <w:vAlign w:val="center"/>
          </w:tcPr>
          <w:p w14:paraId="2AF15B59">
            <w:pPr>
              <w:spacing w:line="300" w:lineRule="exact"/>
              <w:jc w:val="left"/>
              <w:rPr>
                <w:rFonts w:ascii="方正书宋_GBK" w:eastAsia="方正书宋_GBK" w:cs="Times New Roman"/>
              </w:rPr>
            </w:pPr>
            <w:r>
              <w:rPr>
                <w:rFonts w:hint="eastAsia" w:ascii="方正书宋_GBK" w:eastAsia="方正书宋_GBK" w:cs="方正书宋_GBK"/>
              </w:rPr>
              <w:t>≥</w:t>
            </w:r>
            <w:r>
              <w:rPr>
                <w:rFonts w:ascii="方正书宋_GBK" w:eastAsia="方正书宋_GBK" w:cs="方正书宋_GBK"/>
              </w:rPr>
              <w:t>95%</w:t>
            </w:r>
          </w:p>
        </w:tc>
        <w:tc>
          <w:tcPr>
            <w:tcW w:w="1701" w:type="dxa"/>
            <w:vAlign w:val="center"/>
          </w:tcPr>
          <w:p w14:paraId="4AB1E9F8">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5A2D2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532DC869">
            <w:pPr>
              <w:spacing w:line="300" w:lineRule="exact"/>
              <w:jc w:val="center"/>
              <w:rPr>
                <w:rFonts w:ascii="方正书宋_GBK" w:eastAsia="方正书宋_GBK" w:cs="Times New Roman"/>
              </w:rPr>
            </w:pPr>
            <w:r>
              <w:rPr>
                <w:rFonts w:hint="eastAsia" w:ascii="方正书宋_GBK" w:eastAsia="方正书宋_GBK" w:cs="方正书宋_GBK"/>
              </w:rPr>
              <w:t>满意度指标</w:t>
            </w:r>
          </w:p>
        </w:tc>
        <w:tc>
          <w:tcPr>
            <w:tcW w:w="1134" w:type="dxa"/>
            <w:vAlign w:val="center"/>
          </w:tcPr>
          <w:p w14:paraId="3E315735">
            <w:pPr>
              <w:spacing w:line="300" w:lineRule="exact"/>
              <w:jc w:val="left"/>
              <w:rPr>
                <w:rFonts w:ascii="方正书宋_GBK" w:eastAsia="方正书宋_GBK" w:cs="Times New Roman"/>
              </w:rPr>
            </w:pPr>
            <w:r>
              <w:rPr>
                <w:rFonts w:hint="eastAsia" w:ascii="方正书宋_GBK" w:eastAsia="方正书宋_GBK" w:cs="方正书宋_GBK"/>
              </w:rPr>
              <w:t>服务对象满意度指标</w:t>
            </w:r>
          </w:p>
        </w:tc>
        <w:tc>
          <w:tcPr>
            <w:tcW w:w="1276" w:type="dxa"/>
            <w:vAlign w:val="center"/>
          </w:tcPr>
          <w:p w14:paraId="399CE4D3">
            <w:pPr>
              <w:jc w:val="left"/>
              <w:rPr>
                <w:rFonts w:ascii="宋体" w:cs="Times New Roman"/>
                <w:sz w:val="18"/>
                <w:szCs w:val="18"/>
              </w:rPr>
            </w:pPr>
            <w:r>
              <w:rPr>
                <w:rFonts w:hint="eastAsia" w:cs="宋体"/>
                <w:sz w:val="18"/>
                <w:szCs w:val="18"/>
              </w:rPr>
              <w:t>群众满意度</w:t>
            </w:r>
          </w:p>
          <w:p w14:paraId="13322F31">
            <w:pPr>
              <w:spacing w:line="300" w:lineRule="exact"/>
              <w:jc w:val="left"/>
              <w:rPr>
                <w:rFonts w:ascii="方正书宋_GBK" w:eastAsia="方正书宋_GBK" w:cs="Times New Roman"/>
              </w:rPr>
            </w:pPr>
          </w:p>
        </w:tc>
        <w:tc>
          <w:tcPr>
            <w:tcW w:w="2891" w:type="dxa"/>
            <w:vAlign w:val="center"/>
          </w:tcPr>
          <w:p w14:paraId="045F9B98">
            <w:pPr>
              <w:jc w:val="left"/>
              <w:rPr>
                <w:rFonts w:ascii="宋体" w:cs="Times New Roman"/>
                <w:sz w:val="18"/>
                <w:szCs w:val="18"/>
              </w:rPr>
            </w:pPr>
            <w:r>
              <w:rPr>
                <w:rFonts w:hint="eastAsia" w:cs="宋体"/>
                <w:sz w:val="18"/>
                <w:szCs w:val="18"/>
              </w:rPr>
              <w:t>通过问卷调查等方式测定群众的满意程度</w:t>
            </w:r>
          </w:p>
          <w:p w14:paraId="49D0527C">
            <w:pPr>
              <w:spacing w:line="300" w:lineRule="exact"/>
              <w:jc w:val="left"/>
              <w:rPr>
                <w:rFonts w:ascii="方正书宋_GBK" w:eastAsia="方正书宋_GBK" w:cs="Times New Roman"/>
              </w:rPr>
            </w:pPr>
          </w:p>
        </w:tc>
        <w:tc>
          <w:tcPr>
            <w:tcW w:w="1276" w:type="dxa"/>
            <w:vAlign w:val="center"/>
          </w:tcPr>
          <w:p w14:paraId="1DC4CCF8">
            <w:pPr>
              <w:spacing w:line="300" w:lineRule="exact"/>
              <w:jc w:val="left"/>
              <w:rPr>
                <w:rFonts w:ascii="方正书宋_GBK" w:eastAsia="方正书宋_GBK" w:cs="方正书宋_GBK"/>
              </w:rPr>
            </w:pPr>
            <w:r>
              <w:rPr>
                <w:rFonts w:hint="eastAsia" w:ascii="方正书宋_GBK" w:eastAsia="方正书宋_GBK" w:cs="方正书宋_GBK"/>
              </w:rPr>
              <w:t>≥</w:t>
            </w:r>
            <w:r>
              <w:rPr>
                <w:rFonts w:ascii="方正书宋_GBK" w:eastAsia="方正书宋_GBK" w:cs="方正书宋_GBK"/>
              </w:rPr>
              <w:t>95%</w:t>
            </w:r>
          </w:p>
        </w:tc>
        <w:tc>
          <w:tcPr>
            <w:tcW w:w="1701" w:type="dxa"/>
            <w:vAlign w:val="center"/>
          </w:tcPr>
          <w:p w14:paraId="088BA63D">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bl>
    <w:p w14:paraId="6C2AC9DB">
      <w:pPr>
        <w:jc w:val="left"/>
        <w:rPr>
          <w:rFonts w:ascii="宋体" w:cs="Times New Roman"/>
          <w:sz w:val="18"/>
          <w:szCs w:val="18"/>
        </w:rPr>
      </w:pPr>
      <w:r>
        <w:rPr>
          <w:rFonts w:hint="eastAsia" w:ascii="方正仿宋_GBK" w:eastAsia="方正仿宋_GBK" w:cs="方正仿宋_GBK"/>
          <w:b/>
          <w:bCs/>
          <w:sz w:val="28"/>
          <w:szCs w:val="28"/>
          <w:lang w:val="en-US" w:eastAsia="zh-CN"/>
        </w:rPr>
        <w:t>5</w:t>
      </w:r>
      <w:r>
        <w:rPr>
          <w:rFonts w:hint="eastAsia" w:ascii="方正仿宋_GBK" w:eastAsia="方正仿宋_GBK" w:cs="方正仿宋_GBK"/>
          <w:b/>
          <w:bCs/>
          <w:sz w:val="28"/>
          <w:szCs w:val="28"/>
        </w:rPr>
        <w:t>、零成本注册经费项目资金绩效目标表</w:t>
      </w:r>
      <w:r>
        <w:rPr>
          <w:rFonts w:ascii="方正仿宋_GBK" w:eastAsia="方正仿宋_GBK" w:cs="方正仿宋_GBK"/>
          <w:b/>
          <w:bCs/>
          <w:sz w:val="28"/>
          <w:szCs w:val="28"/>
        </w:rPr>
        <w:fldChar w:fldCharType="begin"/>
      </w:r>
      <w:r>
        <w:rPr>
          <w:rFonts w:ascii="方正仿宋_GBK" w:eastAsia="方正仿宋_GBK" w:cs="Times New Roman"/>
          <w:b/>
          <w:bCs/>
          <w:sz w:val="28"/>
          <w:szCs w:val="28"/>
        </w:rPr>
        <w:instrText xml:space="preserve">tc "</w:instrText>
      </w:r>
      <w:r>
        <w:rPr>
          <w:rFonts w:ascii="方正仿宋_GBK" w:eastAsia="方正仿宋_GBK" w:cs="方正仿宋_GBK"/>
          <w:b/>
          <w:bCs/>
          <w:sz w:val="28"/>
          <w:szCs w:val="28"/>
        </w:rPr>
        <w:instrText xml:space="preserve">10</w:instrText>
      </w:r>
      <w:r>
        <w:rPr>
          <w:rFonts w:hint="eastAsia" w:ascii="方正仿宋_GBK" w:eastAsia="方正仿宋_GBK" w:cs="方正仿宋_GBK"/>
          <w:b/>
          <w:bCs/>
          <w:sz w:val="28"/>
          <w:szCs w:val="28"/>
        </w:rPr>
        <w:instrText xml:space="preserve">、省人大办公厅办公用房修缮及基础设施改造资金（预内基建）绩效目标表</w:instrText>
      </w:r>
      <w:r>
        <w:rPr>
          <w:rFonts w:ascii="方正仿宋_GBK" w:eastAsia="方正仿宋_GBK" w:cs="Times New Roman"/>
          <w:b/>
          <w:bCs/>
          <w:sz w:val="28"/>
          <w:szCs w:val="28"/>
        </w:rPr>
        <w:instrText xml:space="preserve">" \f C \l 0</w:instrText>
      </w:r>
      <w:r>
        <w:rPr>
          <w:rFonts w:ascii="方正仿宋_GBK" w:eastAsia="方正仿宋_GBK" w:cs="方正仿宋_GBK"/>
          <w:b/>
          <w:bCs/>
          <w:sz w:val="28"/>
          <w:szCs w:val="28"/>
        </w:rPr>
        <w:instrText xml:space="preserve">001</w:instrText>
      </w:r>
      <w:r>
        <w:rPr>
          <w:rFonts w:ascii="方正仿宋_GBK" w:eastAsia="方正仿宋_GBK" w:cs="方正仿宋_GBK"/>
          <w:b/>
          <w:bCs/>
          <w:sz w:val="28"/>
          <w:szCs w:val="28"/>
        </w:rPr>
        <w:fldChar w:fldCharType="end"/>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6577"/>
        <w:gridCol w:w="1701"/>
      </w:tblGrid>
      <w:tr w14:paraId="60CA2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2"/>
            <w:tcBorders>
              <w:top w:val="single" w:color="FFFFFF" w:sz="6" w:space="0"/>
              <w:left w:val="single" w:color="FFFFFF" w:sz="6" w:space="0"/>
              <w:right w:val="single" w:color="FFFFFF" w:sz="6" w:space="0"/>
            </w:tcBorders>
            <w:vAlign w:val="center"/>
          </w:tcPr>
          <w:p w14:paraId="3FDDBB07">
            <w:pPr>
              <w:spacing w:line="300" w:lineRule="exact"/>
              <w:jc w:val="left"/>
              <w:rPr>
                <w:rFonts w:ascii="方正书宋_GBK" w:eastAsia="方正书宋_GBK" w:cs="方正书宋_GBK"/>
                <w:b/>
                <w:bCs/>
              </w:rPr>
            </w:pPr>
            <w:r>
              <w:rPr>
                <w:rFonts w:ascii="方正书宋_GBK" w:eastAsia="方正书宋_GBK" w:cs="方正书宋_GBK"/>
                <w:b/>
                <w:bCs/>
              </w:rPr>
              <w:t xml:space="preserve"> </w:t>
            </w:r>
          </w:p>
        </w:tc>
        <w:tc>
          <w:tcPr>
            <w:tcW w:w="1701" w:type="dxa"/>
            <w:tcBorders>
              <w:top w:val="single" w:color="FFFFFF" w:sz="6" w:space="0"/>
              <w:left w:val="single" w:color="FFFFFF" w:sz="6" w:space="0"/>
              <w:right w:val="single" w:color="FFFFFF" w:sz="6" w:space="0"/>
            </w:tcBorders>
            <w:vAlign w:val="center"/>
          </w:tcPr>
          <w:p w14:paraId="2B54FA81">
            <w:pPr>
              <w:spacing w:line="300" w:lineRule="exact"/>
              <w:jc w:val="right"/>
              <w:rPr>
                <w:rFonts w:ascii="方正书宋_GBK" w:eastAsia="方正书宋_GBK" w:cs="Times New Roman"/>
              </w:rPr>
            </w:pPr>
          </w:p>
        </w:tc>
      </w:tr>
      <w:tr w14:paraId="47EDE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1CF94ECA">
            <w:pPr>
              <w:spacing w:line="300" w:lineRule="exact"/>
              <w:jc w:val="center"/>
              <w:rPr>
                <w:rFonts w:ascii="方正书宋_GBK" w:eastAsia="方正书宋_GBK" w:cs="Times New Roman"/>
                <w:b/>
                <w:bCs/>
              </w:rPr>
            </w:pPr>
            <w:r>
              <w:rPr>
                <w:rFonts w:hint="eastAsia" w:ascii="方正书宋_GBK" w:eastAsia="方正书宋_GBK" w:cs="方正书宋_GBK"/>
                <w:b/>
                <w:bCs/>
              </w:rPr>
              <w:t>绩效目标</w:t>
            </w:r>
          </w:p>
        </w:tc>
        <w:tc>
          <w:tcPr>
            <w:tcW w:w="8278" w:type="dxa"/>
            <w:gridSpan w:val="2"/>
            <w:tcBorders>
              <w:bottom w:val="nil"/>
            </w:tcBorders>
            <w:vAlign w:val="center"/>
          </w:tcPr>
          <w:p w14:paraId="029B2C0C">
            <w:pPr>
              <w:spacing w:line="300" w:lineRule="exact"/>
              <w:jc w:val="left"/>
              <w:rPr>
                <w:rFonts w:ascii="方正书宋_GBK" w:eastAsia="方正书宋_GBK" w:cs="Times New Roman"/>
              </w:rPr>
            </w:pPr>
            <w:r>
              <w:rPr>
                <w:rFonts w:ascii="方正书宋_GBK" w:eastAsia="方正书宋_GBK" w:cs="方正书宋_GBK"/>
              </w:rPr>
              <w:t>1</w:t>
            </w:r>
            <w:r>
              <w:rPr>
                <w:rFonts w:hint="eastAsia" w:ascii="方正书宋_GBK" w:eastAsia="方正书宋_GBK" w:cs="方正书宋_GBK"/>
              </w:rPr>
              <w:t>建立和维护市场秩序，服务地方经济发展，促进市场主体的快速增长，强化信用体系建设，为政府决策和社会公众提供信用服务</w:t>
            </w:r>
          </w:p>
          <w:p w14:paraId="7894D479">
            <w:pPr>
              <w:spacing w:line="300" w:lineRule="exact"/>
              <w:jc w:val="left"/>
              <w:rPr>
                <w:rFonts w:ascii="方正书宋_GBK" w:eastAsia="方正书宋_GBK" w:cs="Times New Roman"/>
              </w:rPr>
            </w:pPr>
            <w:r>
              <w:rPr>
                <w:rFonts w:ascii="方正书宋_GBK" w:eastAsia="方正书宋_GBK" w:cs="方正书宋_GBK"/>
              </w:rPr>
              <w:t>2</w:t>
            </w:r>
            <w:r>
              <w:rPr>
                <w:rFonts w:hint="eastAsia" w:ascii="方正书宋_GBK" w:eastAsia="方正书宋_GBK" w:cs="方正书宋_GBK"/>
              </w:rPr>
              <w:t>、全县各类企业、农民专业合作社和从事经营活动的单位、个人等市场主体的登记注册和监督管理，依法查处取缔无照经营，组织指导全县企业、个体工商户商品交易市场信用分类管理</w:t>
            </w:r>
          </w:p>
        </w:tc>
      </w:tr>
    </w:tbl>
    <w:p w14:paraId="014997C5">
      <w:pPr>
        <w:spacing w:line="14" w:lineRule="exact"/>
        <w:ind w:firstLine="420" w:firstLineChars="200"/>
        <w:jc w:val="center"/>
        <w:rPr>
          <w:rFonts w:ascii="Times New Roman" w:hAnsi="宋体" w:cs="Times New Roman"/>
        </w:rPr>
      </w:pPr>
      <w:r>
        <w:rPr>
          <w:rFonts w:ascii="方正书宋_GBK" w:eastAsia="方正书宋_GBK" w:cs="方正书宋_GBK"/>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519F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7665EB2B">
            <w:pPr>
              <w:spacing w:line="300" w:lineRule="exact"/>
              <w:jc w:val="center"/>
              <w:rPr>
                <w:rFonts w:ascii="方正书宋_GBK" w:eastAsia="方正书宋_GBK" w:cs="Times New Roman"/>
                <w:b/>
                <w:bCs/>
              </w:rPr>
            </w:pPr>
            <w:r>
              <w:rPr>
                <w:rFonts w:hint="eastAsia" w:ascii="方正书宋_GBK" w:eastAsia="方正书宋_GBK" w:cs="方正书宋_GBK"/>
                <w:b/>
                <w:bCs/>
              </w:rPr>
              <w:t>一级指标</w:t>
            </w:r>
          </w:p>
        </w:tc>
        <w:tc>
          <w:tcPr>
            <w:tcW w:w="1134" w:type="dxa"/>
            <w:vAlign w:val="center"/>
          </w:tcPr>
          <w:p w14:paraId="70FCBEA8">
            <w:pPr>
              <w:spacing w:line="300" w:lineRule="exact"/>
              <w:jc w:val="center"/>
              <w:rPr>
                <w:rFonts w:ascii="方正书宋_GBK" w:eastAsia="方正书宋_GBK" w:cs="Times New Roman"/>
                <w:b/>
                <w:bCs/>
              </w:rPr>
            </w:pPr>
            <w:r>
              <w:rPr>
                <w:rFonts w:hint="eastAsia" w:ascii="方正书宋_GBK" w:eastAsia="方正书宋_GBK" w:cs="方正书宋_GBK"/>
                <w:b/>
                <w:bCs/>
              </w:rPr>
              <w:t>二级指标</w:t>
            </w:r>
          </w:p>
        </w:tc>
        <w:tc>
          <w:tcPr>
            <w:tcW w:w="1276" w:type="dxa"/>
            <w:vAlign w:val="center"/>
          </w:tcPr>
          <w:p w14:paraId="57CCEE04">
            <w:pPr>
              <w:spacing w:line="300" w:lineRule="exact"/>
              <w:jc w:val="center"/>
              <w:rPr>
                <w:rFonts w:ascii="方正书宋_GBK" w:eastAsia="方正书宋_GBK" w:cs="Times New Roman"/>
                <w:b/>
                <w:bCs/>
              </w:rPr>
            </w:pPr>
            <w:r>
              <w:rPr>
                <w:rFonts w:hint="eastAsia" w:ascii="方正书宋_GBK" w:eastAsia="方正书宋_GBK" w:cs="方正书宋_GBK"/>
                <w:b/>
                <w:bCs/>
              </w:rPr>
              <w:t>三级指标</w:t>
            </w:r>
          </w:p>
        </w:tc>
        <w:tc>
          <w:tcPr>
            <w:tcW w:w="2891" w:type="dxa"/>
            <w:vAlign w:val="center"/>
          </w:tcPr>
          <w:p w14:paraId="17FFE2B2">
            <w:pPr>
              <w:spacing w:line="300" w:lineRule="exact"/>
              <w:jc w:val="center"/>
              <w:rPr>
                <w:rFonts w:ascii="方正书宋_GBK" w:eastAsia="方正书宋_GBK" w:cs="Times New Roman"/>
                <w:b/>
                <w:bCs/>
              </w:rPr>
            </w:pPr>
            <w:r>
              <w:rPr>
                <w:rFonts w:hint="eastAsia" w:ascii="方正书宋_GBK" w:eastAsia="方正书宋_GBK" w:cs="方正书宋_GBK"/>
                <w:b/>
                <w:bCs/>
              </w:rPr>
              <w:t>绩效指标描述</w:t>
            </w:r>
          </w:p>
        </w:tc>
        <w:tc>
          <w:tcPr>
            <w:tcW w:w="1276" w:type="dxa"/>
            <w:vAlign w:val="center"/>
          </w:tcPr>
          <w:p w14:paraId="646A93F7">
            <w:pPr>
              <w:spacing w:line="300" w:lineRule="exact"/>
              <w:jc w:val="center"/>
              <w:rPr>
                <w:rFonts w:ascii="方正书宋_GBK" w:eastAsia="方正书宋_GBK" w:cs="Times New Roman"/>
                <w:b/>
                <w:bCs/>
              </w:rPr>
            </w:pPr>
            <w:r>
              <w:rPr>
                <w:rFonts w:hint="eastAsia" w:ascii="方正书宋_GBK" w:eastAsia="方正书宋_GBK" w:cs="方正书宋_GBK"/>
                <w:b/>
                <w:bCs/>
              </w:rPr>
              <w:t>指标值</w:t>
            </w:r>
          </w:p>
        </w:tc>
        <w:tc>
          <w:tcPr>
            <w:tcW w:w="1701" w:type="dxa"/>
            <w:vAlign w:val="center"/>
          </w:tcPr>
          <w:p w14:paraId="37F97244">
            <w:pPr>
              <w:spacing w:line="300" w:lineRule="exact"/>
              <w:jc w:val="center"/>
              <w:rPr>
                <w:rFonts w:ascii="方正书宋_GBK" w:eastAsia="方正书宋_GBK" w:cs="Times New Roman"/>
                <w:b/>
                <w:bCs/>
              </w:rPr>
            </w:pPr>
            <w:r>
              <w:rPr>
                <w:rFonts w:hint="eastAsia" w:ascii="方正书宋_GBK" w:eastAsia="方正书宋_GBK" w:cs="方正书宋_GBK"/>
                <w:b/>
                <w:bCs/>
              </w:rPr>
              <w:t>指标值确定依据</w:t>
            </w:r>
          </w:p>
        </w:tc>
      </w:tr>
      <w:tr w14:paraId="7CB96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9F9C539">
            <w:pPr>
              <w:spacing w:line="300" w:lineRule="exact"/>
              <w:jc w:val="center"/>
              <w:rPr>
                <w:rFonts w:ascii="方正书宋_GBK" w:eastAsia="方正书宋_GBK" w:cs="Times New Roman"/>
              </w:rPr>
            </w:pPr>
            <w:r>
              <w:rPr>
                <w:rFonts w:hint="eastAsia" w:ascii="方正书宋_GBK" w:eastAsia="方正书宋_GBK" w:cs="方正书宋_GBK"/>
              </w:rPr>
              <w:t>产出指标</w:t>
            </w:r>
          </w:p>
        </w:tc>
        <w:tc>
          <w:tcPr>
            <w:tcW w:w="1134" w:type="dxa"/>
            <w:vAlign w:val="center"/>
          </w:tcPr>
          <w:p w14:paraId="37895C5F">
            <w:pPr>
              <w:spacing w:line="300" w:lineRule="exact"/>
              <w:jc w:val="left"/>
              <w:rPr>
                <w:rFonts w:ascii="方正书宋_GBK" w:eastAsia="方正书宋_GBK" w:cs="Times New Roman"/>
              </w:rPr>
            </w:pPr>
            <w:r>
              <w:rPr>
                <w:rFonts w:hint="eastAsia" w:ascii="方正书宋_GBK" w:eastAsia="方正书宋_GBK" w:cs="方正书宋_GBK"/>
              </w:rPr>
              <w:t>数量指标</w:t>
            </w:r>
          </w:p>
        </w:tc>
        <w:tc>
          <w:tcPr>
            <w:tcW w:w="1276" w:type="dxa"/>
            <w:vAlign w:val="center"/>
          </w:tcPr>
          <w:p w14:paraId="0ADD08E3">
            <w:pPr>
              <w:jc w:val="left"/>
              <w:rPr>
                <w:rFonts w:ascii="宋体" w:cs="Times New Roman"/>
                <w:sz w:val="18"/>
                <w:szCs w:val="18"/>
              </w:rPr>
            </w:pPr>
            <w:r>
              <w:rPr>
                <w:rFonts w:hint="eastAsia" w:cs="宋体"/>
                <w:sz w:val="18"/>
                <w:szCs w:val="18"/>
              </w:rPr>
              <w:t>市场主体抽查率</w:t>
            </w:r>
          </w:p>
          <w:p w14:paraId="7C75822C">
            <w:pPr>
              <w:spacing w:line="300" w:lineRule="exact"/>
              <w:jc w:val="left"/>
              <w:rPr>
                <w:rFonts w:ascii="方正书宋_GBK" w:eastAsia="方正书宋_GBK" w:cs="Times New Roman"/>
              </w:rPr>
            </w:pPr>
          </w:p>
        </w:tc>
        <w:tc>
          <w:tcPr>
            <w:tcW w:w="2891" w:type="dxa"/>
            <w:vAlign w:val="center"/>
          </w:tcPr>
          <w:p w14:paraId="0731F888">
            <w:pPr>
              <w:jc w:val="left"/>
              <w:rPr>
                <w:rFonts w:ascii="宋体" w:cs="Times New Roman"/>
                <w:sz w:val="18"/>
                <w:szCs w:val="18"/>
              </w:rPr>
            </w:pPr>
            <w:r>
              <w:rPr>
                <w:rFonts w:hint="eastAsia" w:cs="宋体"/>
                <w:sz w:val="18"/>
                <w:szCs w:val="18"/>
              </w:rPr>
              <w:t>抽查企业数占计划抽查企业个数的比率</w:t>
            </w:r>
          </w:p>
          <w:p w14:paraId="6D1F53C7">
            <w:pPr>
              <w:spacing w:line="300" w:lineRule="exact"/>
              <w:jc w:val="left"/>
              <w:rPr>
                <w:rFonts w:ascii="方正书宋_GBK" w:eastAsia="方正书宋_GBK" w:cs="Times New Roman"/>
              </w:rPr>
            </w:pPr>
          </w:p>
        </w:tc>
        <w:tc>
          <w:tcPr>
            <w:tcW w:w="1276" w:type="dxa"/>
            <w:vAlign w:val="center"/>
          </w:tcPr>
          <w:p w14:paraId="3EC8D8D9">
            <w:pPr>
              <w:spacing w:line="300" w:lineRule="exact"/>
              <w:jc w:val="left"/>
              <w:rPr>
                <w:rFonts w:ascii="方正书宋_GBK" w:eastAsia="方正书宋_GBK" w:cs="方正书宋_GBK"/>
              </w:rPr>
            </w:pPr>
            <w:r>
              <w:rPr>
                <w:rFonts w:hint="eastAsia" w:ascii="方正书宋_GBK" w:eastAsia="方正书宋_GBK" w:cs="方正书宋_GBK"/>
              </w:rPr>
              <w:t>≥</w:t>
            </w:r>
            <w:r>
              <w:rPr>
                <w:rFonts w:ascii="方正书宋_GBK" w:eastAsia="方正书宋_GBK" w:cs="方正书宋_GBK"/>
              </w:rPr>
              <w:t>90%</w:t>
            </w:r>
          </w:p>
        </w:tc>
        <w:tc>
          <w:tcPr>
            <w:tcW w:w="1701" w:type="dxa"/>
            <w:vAlign w:val="center"/>
          </w:tcPr>
          <w:p w14:paraId="27092A19">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3246F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1FBEFDF">
            <w:pPr>
              <w:spacing w:line="300" w:lineRule="exact"/>
              <w:jc w:val="center"/>
              <w:rPr>
                <w:rFonts w:ascii="方正书宋_GBK" w:eastAsia="方正书宋_GBK" w:cs="Times New Roman"/>
              </w:rPr>
            </w:pPr>
          </w:p>
        </w:tc>
        <w:tc>
          <w:tcPr>
            <w:tcW w:w="1134" w:type="dxa"/>
            <w:vAlign w:val="center"/>
          </w:tcPr>
          <w:p w14:paraId="64824434">
            <w:pPr>
              <w:spacing w:line="300" w:lineRule="exact"/>
              <w:jc w:val="left"/>
              <w:rPr>
                <w:rFonts w:ascii="方正书宋_GBK" w:eastAsia="方正书宋_GBK" w:cs="Times New Roman"/>
              </w:rPr>
            </w:pPr>
            <w:r>
              <w:rPr>
                <w:rFonts w:hint="eastAsia" w:ascii="方正书宋_GBK" w:eastAsia="方正书宋_GBK" w:cs="方正书宋_GBK"/>
              </w:rPr>
              <w:t>时效指标</w:t>
            </w:r>
          </w:p>
        </w:tc>
        <w:tc>
          <w:tcPr>
            <w:tcW w:w="1276" w:type="dxa"/>
            <w:vAlign w:val="center"/>
          </w:tcPr>
          <w:p w14:paraId="04936B3E">
            <w:pPr>
              <w:spacing w:line="300" w:lineRule="exact"/>
              <w:jc w:val="left"/>
              <w:rPr>
                <w:rFonts w:ascii="方正书宋_GBK" w:eastAsia="方正书宋_GBK" w:cs="Times New Roman"/>
              </w:rPr>
            </w:pPr>
            <w:r>
              <w:rPr>
                <w:rFonts w:hint="eastAsia" w:ascii="方正书宋_GBK" w:eastAsia="方正书宋_GBK" w:cs="方正书宋_GBK"/>
              </w:rPr>
              <w:t>完成时间</w:t>
            </w:r>
          </w:p>
        </w:tc>
        <w:tc>
          <w:tcPr>
            <w:tcW w:w="2891" w:type="dxa"/>
            <w:vAlign w:val="center"/>
          </w:tcPr>
          <w:p w14:paraId="7845FD6E">
            <w:pPr>
              <w:spacing w:line="300" w:lineRule="exact"/>
              <w:jc w:val="left"/>
              <w:rPr>
                <w:rFonts w:ascii="方正书宋_GBK" w:eastAsia="方正书宋_GBK" w:cs="Times New Roman"/>
              </w:rPr>
            </w:pPr>
            <w:r>
              <w:rPr>
                <w:rFonts w:hint="eastAsia" w:ascii="方正书宋_GBK" w:eastAsia="方正书宋_GBK" w:cs="方正书宋_GBK"/>
              </w:rPr>
              <w:t>工作完成时间</w:t>
            </w:r>
          </w:p>
        </w:tc>
        <w:tc>
          <w:tcPr>
            <w:tcW w:w="1276" w:type="dxa"/>
            <w:vAlign w:val="center"/>
          </w:tcPr>
          <w:p w14:paraId="19D03F4B">
            <w:pPr>
              <w:spacing w:line="300" w:lineRule="exact"/>
              <w:jc w:val="left"/>
              <w:rPr>
                <w:rFonts w:ascii="方正书宋_GBK" w:eastAsia="方正书宋_GBK" w:cs="Times New Roman"/>
              </w:rPr>
            </w:pPr>
            <w:r>
              <w:rPr>
                <w:rFonts w:ascii="方正书宋_GBK" w:eastAsia="方正书宋_GBK" w:cs="方正书宋_GBK"/>
              </w:rPr>
              <w:t>202</w:t>
            </w:r>
            <w:r>
              <w:rPr>
                <w:rFonts w:hint="eastAsia" w:ascii="方正书宋_GBK" w:eastAsia="方正书宋_GBK" w:cs="方正书宋_GBK"/>
                <w:lang w:val="en-US" w:eastAsia="zh-CN"/>
              </w:rPr>
              <w:t>1</w:t>
            </w:r>
            <w:r>
              <w:rPr>
                <w:rFonts w:hint="eastAsia" w:ascii="方正书宋_GBK" w:eastAsia="方正书宋_GBK" w:cs="方正书宋_GBK"/>
              </w:rPr>
              <w:t>年</w:t>
            </w:r>
            <w:r>
              <w:rPr>
                <w:rFonts w:ascii="方正书宋_GBK" w:eastAsia="方正书宋_GBK" w:cs="方正书宋_GBK"/>
              </w:rPr>
              <w:t>12</w:t>
            </w:r>
            <w:r>
              <w:rPr>
                <w:rFonts w:hint="eastAsia" w:ascii="方正书宋_GBK" w:eastAsia="方正书宋_GBK" w:cs="方正书宋_GBK"/>
              </w:rPr>
              <w:t>月</w:t>
            </w:r>
          </w:p>
        </w:tc>
        <w:tc>
          <w:tcPr>
            <w:tcW w:w="1701" w:type="dxa"/>
            <w:vAlign w:val="center"/>
          </w:tcPr>
          <w:p w14:paraId="46EDAA17">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3B25E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86BA829">
            <w:pPr>
              <w:spacing w:line="300" w:lineRule="exact"/>
              <w:jc w:val="center"/>
              <w:rPr>
                <w:rFonts w:ascii="方正书宋_GBK" w:eastAsia="方正书宋_GBK" w:cs="Times New Roman"/>
              </w:rPr>
            </w:pPr>
          </w:p>
        </w:tc>
        <w:tc>
          <w:tcPr>
            <w:tcW w:w="1134" w:type="dxa"/>
            <w:vAlign w:val="center"/>
          </w:tcPr>
          <w:p w14:paraId="2F06DE74">
            <w:pPr>
              <w:spacing w:line="300" w:lineRule="exact"/>
              <w:jc w:val="left"/>
              <w:rPr>
                <w:rFonts w:ascii="方正书宋_GBK" w:eastAsia="方正书宋_GBK" w:cs="Times New Roman"/>
              </w:rPr>
            </w:pPr>
            <w:r>
              <w:rPr>
                <w:rFonts w:hint="eastAsia" w:ascii="方正书宋_GBK" w:eastAsia="方正书宋_GBK" w:cs="方正书宋_GBK"/>
              </w:rPr>
              <w:t>质量指标</w:t>
            </w:r>
          </w:p>
        </w:tc>
        <w:tc>
          <w:tcPr>
            <w:tcW w:w="1276" w:type="dxa"/>
            <w:vAlign w:val="center"/>
          </w:tcPr>
          <w:p w14:paraId="69C2C160">
            <w:pPr>
              <w:jc w:val="left"/>
              <w:rPr>
                <w:rFonts w:ascii="宋体" w:cs="Times New Roman"/>
                <w:sz w:val="18"/>
                <w:szCs w:val="18"/>
              </w:rPr>
            </w:pPr>
            <w:r>
              <w:rPr>
                <w:rFonts w:hint="eastAsia" w:cs="宋体"/>
                <w:sz w:val="18"/>
                <w:szCs w:val="18"/>
              </w:rPr>
              <w:t>市场监管执法案件办结率</w:t>
            </w:r>
          </w:p>
          <w:p w14:paraId="76B0F9D2">
            <w:pPr>
              <w:spacing w:line="300" w:lineRule="exact"/>
              <w:jc w:val="left"/>
              <w:rPr>
                <w:rFonts w:ascii="方正书宋_GBK" w:eastAsia="方正书宋_GBK" w:cs="Times New Roman"/>
              </w:rPr>
            </w:pPr>
          </w:p>
        </w:tc>
        <w:tc>
          <w:tcPr>
            <w:tcW w:w="2891" w:type="dxa"/>
            <w:vAlign w:val="center"/>
          </w:tcPr>
          <w:p w14:paraId="3058899B">
            <w:pPr>
              <w:jc w:val="left"/>
              <w:rPr>
                <w:rFonts w:ascii="宋体" w:cs="Times New Roman"/>
                <w:sz w:val="18"/>
                <w:szCs w:val="18"/>
              </w:rPr>
            </w:pPr>
            <w:r>
              <w:rPr>
                <w:rFonts w:hint="eastAsia" w:cs="宋体"/>
                <w:sz w:val="18"/>
                <w:szCs w:val="18"/>
              </w:rPr>
              <w:t>反映市场监管执法案件办理程度</w:t>
            </w:r>
            <w:r>
              <w:rPr>
                <w:sz w:val="18"/>
                <w:szCs w:val="18"/>
              </w:rPr>
              <w:t>,</w:t>
            </w:r>
            <w:r>
              <w:rPr>
                <w:rFonts w:hint="eastAsia" w:cs="宋体"/>
                <w:sz w:val="18"/>
                <w:szCs w:val="18"/>
              </w:rPr>
              <w:t>办理完结案件数占年度市场执法案件总数的比率</w:t>
            </w:r>
          </w:p>
          <w:p w14:paraId="17015F0E">
            <w:pPr>
              <w:spacing w:line="300" w:lineRule="exact"/>
              <w:jc w:val="left"/>
              <w:rPr>
                <w:rFonts w:ascii="方正书宋_GBK" w:eastAsia="方正书宋_GBK" w:cs="Times New Roman"/>
              </w:rPr>
            </w:pPr>
          </w:p>
        </w:tc>
        <w:tc>
          <w:tcPr>
            <w:tcW w:w="1276" w:type="dxa"/>
            <w:vAlign w:val="center"/>
          </w:tcPr>
          <w:p w14:paraId="1DA3F532">
            <w:pPr>
              <w:spacing w:line="300" w:lineRule="exact"/>
              <w:jc w:val="left"/>
              <w:rPr>
                <w:rFonts w:ascii="方正书宋_GBK" w:eastAsia="方正书宋_GBK" w:cs="Times New Roman"/>
              </w:rPr>
            </w:pPr>
            <w:r>
              <w:rPr>
                <w:rFonts w:hint="eastAsia" w:ascii="方正书宋_GBK" w:eastAsia="方正书宋_GBK" w:cs="方正书宋_GBK"/>
              </w:rPr>
              <w:t>≥</w:t>
            </w:r>
            <w:r>
              <w:rPr>
                <w:rFonts w:ascii="方正书宋_GBK" w:eastAsia="方正书宋_GBK" w:cs="方正书宋_GBK"/>
              </w:rPr>
              <w:t>90%</w:t>
            </w:r>
          </w:p>
        </w:tc>
        <w:tc>
          <w:tcPr>
            <w:tcW w:w="1701" w:type="dxa"/>
            <w:vAlign w:val="center"/>
          </w:tcPr>
          <w:p w14:paraId="0BDE0BEB">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1A08F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25324D3F">
            <w:pPr>
              <w:spacing w:line="300" w:lineRule="exact"/>
              <w:jc w:val="center"/>
              <w:rPr>
                <w:rFonts w:ascii="方正书宋_GBK" w:eastAsia="方正书宋_GBK" w:cs="Times New Roman"/>
              </w:rPr>
            </w:pPr>
            <w:r>
              <w:rPr>
                <w:rFonts w:hint="eastAsia" w:ascii="方正书宋_GBK" w:eastAsia="方正书宋_GBK" w:cs="方正书宋_GBK"/>
              </w:rPr>
              <w:t>效果指标</w:t>
            </w:r>
          </w:p>
        </w:tc>
        <w:tc>
          <w:tcPr>
            <w:tcW w:w="1134" w:type="dxa"/>
            <w:vAlign w:val="center"/>
          </w:tcPr>
          <w:p w14:paraId="6C04DFA2">
            <w:pPr>
              <w:spacing w:line="300" w:lineRule="exact"/>
              <w:jc w:val="left"/>
              <w:rPr>
                <w:rFonts w:ascii="方正书宋_GBK" w:eastAsia="方正书宋_GBK" w:cs="Times New Roman"/>
              </w:rPr>
            </w:pPr>
            <w:r>
              <w:rPr>
                <w:rFonts w:hint="eastAsia" w:ascii="方正书宋_GBK" w:eastAsia="方正书宋_GBK" w:cs="方正书宋_GBK"/>
              </w:rPr>
              <w:t>社会效益指标</w:t>
            </w:r>
          </w:p>
        </w:tc>
        <w:tc>
          <w:tcPr>
            <w:tcW w:w="1276" w:type="dxa"/>
            <w:vAlign w:val="center"/>
          </w:tcPr>
          <w:p w14:paraId="79DB43CA">
            <w:pPr>
              <w:jc w:val="left"/>
              <w:rPr>
                <w:rFonts w:ascii="宋体" w:cs="Times New Roman"/>
                <w:sz w:val="18"/>
                <w:szCs w:val="18"/>
              </w:rPr>
            </w:pPr>
            <w:r>
              <w:rPr>
                <w:rFonts w:hint="eastAsia" w:cs="宋体"/>
                <w:sz w:val="18"/>
                <w:szCs w:val="18"/>
              </w:rPr>
              <w:t>市场主体违法案件受理办结率</w:t>
            </w:r>
          </w:p>
          <w:p w14:paraId="6CD4A283">
            <w:pPr>
              <w:spacing w:line="300" w:lineRule="exact"/>
              <w:jc w:val="left"/>
              <w:rPr>
                <w:rFonts w:ascii="方正书宋_GBK" w:eastAsia="方正书宋_GBK" w:cs="Times New Roman"/>
              </w:rPr>
            </w:pPr>
          </w:p>
        </w:tc>
        <w:tc>
          <w:tcPr>
            <w:tcW w:w="2891" w:type="dxa"/>
            <w:vAlign w:val="center"/>
          </w:tcPr>
          <w:p w14:paraId="532EC9F5">
            <w:pPr>
              <w:jc w:val="left"/>
              <w:rPr>
                <w:rFonts w:ascii="宋体" w:cs="Times New Roman"/>
                <w:sz w:val="18"/>
                <w:szCs w:val="18"/>
              </w:rPr>
            </w:pPr>
            <w:r>
              <w:rPr>
                <w:rFonts w:hint="eastAsia" w:cs="宋体"/>
                <w:sz w:val="18"/>
                <w:szCs w:val="18"/>
              </w:rPr>
              <w:t>办理完结案件数占受理案件数的比率</w:t>
            </w:r>
          </w:p>
          <w:p w14:paraId="67721E37">
            <w:pPr>
              <w:spacing w:line="300" w:lineRule="exact"/>
              <w:jc w:val="left"/>
              <w:rPr>
                <w:rFonts w:ascii="方正书宋_GBK" w:eastAsia="方正书宋_GBK" w:cs="Times New Roman"/>
              </w:rPr>
            </w:pPr>
          </w:p>
        </w:tc>
        <w:tc>
          <w:tcPr>
            <w:tcW w:w="1276" w:type="dxa"/>
            <w:vAlign w:val="center"/>
          </w:tcPr>
          <w:p w14:paraId="05650910">
            <w:pPr>
              <w:spacing w:line="300" w:lineRule="exact"/>
              <w:jc w:val="left"/>
              <w:rPr>
                <w:rFonts w:ascii="方正书宋_GBK" w:eastAsia="方正书宋_GBK" w:cs="Times New Roman"/>
              </w:rPr>
            </w:pPr>
            <w:r>
              <w:rPr>
                <w:rFonts w:hint="eastAsia" w:ascii="方正书宋_GBK" w:eastAsia="方正书宋_GBK" w:cs="方正书宋_GBK"/>
              </w:rPr>
              <w:t>≥</w:t>
            </w:r>
            <w:r>
              <w:rPr>
                <w:rFonts w:ascii="方正书宋_GBK" w:eastAsia="方正书宋_GBK" w:cs="方正书宋_GBK"/>
              </w:rPr>
              <w:t>90%</w:t>
            </w:r>
          </w:p>
        </w:tc>
        <w:tc>
          <w:tcPr>
            <w:tcW w:w="1701" w:type="dxa"/>
            <w:vAlign w:val="center"/>
          </w:tcPr>
          <w:p w14:paraId="0FE2E01E">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19409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4F7DECFB">
            <w:pPr>
              <w:spacing w:line="300" w:lineRule="exact"/>
              <w:jc w:val="center"/>
              <w:rPr>
                <w:rFonts w:ascii="方正书宋_GBK" w:eastAsia="方正书宋_GBK" w:cs="Times New Roman"/>
              </w:rPr>
            </w:pPr>
            <w:r>
              <w:rPr>
                <w:rFonts w:hint="eastAsia" w:ascii="方正书宋_GBK" w:eastAsia="方正书宋_GBK" w:cs="方正书宋_GBK"/>
              </w:rPr>
              <w:t>满意度指标</w:t>
            </w:r>
          </w:p>
        </w:tc>
        <w:tc>
          <w:tcPr>
            <w:tcW w:w="1134" w:type="dxa"/>
            <w:vAlign w:val="center"/>
          </w:tcPr>
          <w:p w14:paraId="15682C05">
            <w:pPr>
              <w:spacing w:line="300" w:lineRule="exact"/>
              <w:jc w:val="left"/>
              <w:rPr>
                <w:rFonts w:ascii="方正书宋_GBK" w:eastAsia="方正书宋_GBK" w:cs="Times New Roman"/>
              </w:rPr>
            </w:pPr>
            <w:r>
              <w:rPr>
                <w:rFonts w:hint="eastAsia" w:ascii="方正书宋_GBK" w:eastAsia="方正书宋_GBK" w:cs="方正书宋_GBK"/>
              </w:rPr>
              <w:t>服务对象满意度指标</w:t>
            </w:r>
          </w:p>
        </w:tc>
        <w:tc>
          <w:tcPr>
            <w:tcW w:w="1276" w:type="dxa"/>
            <w:vAlign w:val="center"/>
          </w:tcPr>
          <w:p w14:paraId="3A3DF543">
            <w:pPr>
              <w:jc w:val="left"/>
              <w:rPr>
                <w:rFonts w:ascii="宋体" w:cs="Times New Roman"/>
                <w:sz w:val="18"/>
                <w:szCs w:val="18"/>
              </w:rPr>
            </w:pPr>
            <w:r>
              <w:rPr>
                <w:rFonts w:hint="eastAsia" w:cs="宋体"/>
                <w:sz w:val="18"/>
                <w:szCs w:val="18"/>
              </w:rPr>
              <w:t>群众满意度</w:t>
            </w:r>
          </w:p>
          <w:p w14:paraId="7D28D7B9">
            <w:pPr>
              <w:spacing w:line="300" w:lineRule="exact"/>
              <w:jc w:val="left"/>
              <w:rPr>
                <w:rFonts w:ascii="方正书宋_GBK" w:eastAsia="方正书宋_GBK" w:cs="Times New Roman"/>
              </w:rPr>
            </w:pPr>
          </w:p>
        </w:tc>
        <w:tc>
          <w:tcPr>
            <w:tcW w:w="2891" w:type="dxa"/>
            <w:vAlign w:val="center"/>
          </w:tcPr>
          <w:p w14:paraId="0C56D675">
            <w:pPr>
              <w:jc w:val="left"/>
              <w:rPr>
                <w:rFonts w:ascii="宋体" w:cs="Times New Roman"/>
                <w:sz w:val="18"/>
                <w:szCs w:val="18"/>
              </w:rPr>
            </w:pPr>
            <w:r>
              <w:rPr>
                <w:rFonts w:hint="eastAsia" w:cs="宋体"/>
                <w:sz w:val="18"/>
                <w:szCs w:val="18"/>
              </w:rPr>
              <w:t>通过问卷调查等方式测定群众的满意程度</w:t>
            </w:r>
          </w:p>
          <w:p w14:paraId="1EF4F4B5">
            <w:pPr>
              <w:spacing w:line="300" w:lineRule="exact"/>
              <w:jc w:val="left"/>
              <w:rPr>
                <w:rFonts w:ascii="方正书宋_GBK" w:eastAsia="方正书宋_GBK" w:cs="Times New Roman"/>
              </w:rPr>
            </w:pPr>
          </w:p>
        </w:tc>
        <w:tc>
          <w:tcPr>
            <w:tcW w:w="1276" w:type="dxa"/>
            <w:vAlign w:val="center"/>
          </w:tcPr>
          <w:p w14:paraId="2BC47114">
            <w:pPr>
              <w:spacing w:line="300" w:lineRule="exact"/>
              <w:jc w:val="left"/>
              <w:rPr>
                <w:rFonts w:ascii="方正书宋_GBK" w:eastAsia="方正书宋_GBK" w:cs="方正书宋_GBK"/>
              </w:rPr>
            </w:pPr>
            <w:r>
              <w:rPr>
                <w:rFonts w:hint="eastAsia" w:ascii="方正书宋_GBK" w:eastAsia="方正书宋_GBK" w:cs="方正书宋_GBK"/>
              </w:rPr>
              <w:t>≥</w:t>
            </w:r>
            <w:r>
              <w:rPr>
                <w:rFonts w:ascii="方正书宋_GBK" w:eastAsia="方正书宋_GBK" w:cs="方正书宋_GBK"/>
              </w:rPr>
              <w:t>95%</w:t>
            </w:r>
          </w:p>
        </w:tc>
        <w:tc>
          <w:tcPr>
            <w:tcW w:w="1701" w:type="dxa"/>
            <w:vAlign w:val="center"/>
          </w:tcPr>
          <w:p w14:paraId="39019AC1">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bl>
    <w:p w14:paraId="6E415095">
      <w:pPr>
        <w:jc w:val="left"/>
        <w:rPr>
          <w:rFonts w:ascii="宋体" w:cs="Times New Roman"/>
          <w:sz w:val="18"/>
          <w:szCs w:val="18"/>
        </w:rPr>
      </w:pPr>
      <w:r>
        <w:rPr>
          <w:rFonts w:hint="eastAsia" w:ascii="方正仿宋_GBK" w:eastAsia="方正仿宋_GBK" w:cs="方正仿宋_GBK"/>
          <w:b/>
          <w:bCs/>
          <w:sz w:val="28"/>
          <w:szCs w:val="28"/>
          <w:lang w:val="en-US" w:eastAsia="zh-CN"/>
        </w:rPr>
        <w:t>6</w:t>
      </w:r>
      <w:r>
        <w:rPr>
          <w:rFonts w:hint="eastAsia" w:ascii="方正仿宋_GBK" w:eastAsia="方正仿宋_GBK" w:cs="方正仿宋_GBK"/>
          <w:b/>
          <w:bCs/>
          <w:sz w:val="28"/>
          <w:szCs w:val="28"/>
        </w:rPr>
        <w:t>、食品药品、成品油、煤炭检测资金绩效目标表</w:t>
      </w:r>
      <w:r>
        <w:rPr>
          <w:rFonts w:ascii="方正仿宋_GBK" w:eastAsia="方正仿宋_GBK" w:cs="方正仿宋_GBK"/>
          <w:b/>
          <w:bCs/>
          <w:sz w:val="28"/>
          <w:szCs w:val="28"/>
        </w:rPr>
        <w:fldChar w:fldCharType="begin"/>
      </w:r>
      <w:r>
        <w:rPr>
          <w:rFonts w:ascii="方正仿宋_GBK" w:eastAsia="方正仿宋_GBK" w:cs="Times New Roman"/>
          <w:b/>
          <w:bCs/>
          <w:sz w:val="28"/>
          <w:szCs w:val="28"/>
        </w:rPr>
        <w:instrText xml:space="preserve">tc "</w:instrText>
      </w:r>
      <w:r>
        <w:rPr>
          <w:rFonts w:ascii="方正仿宋_GBK" w:eastAsia="方正仿宋_GBK" w:cs="方正仿宋_GBK"/>
          <w:b/>
          <w:bCs/>
          <w:sz w:val="28"/>
          <w:szCs w:val="28"/>
        </w:rPr>
        <w:instrText xml:space="preserve">10</w:instrText>
      </w:r>
      <w:r>
        <w:rPr>
          <w:rFonts w:hint="eastAsia" w:ascii="方正仿宋_GBK" w:eastAsia="方正仿宋_GBK" w:cs="方正仿宋_GBK"/>
          <w:b/>
          <w:bCs/>
          <w:sz w:val="28"/>
          <w:szCs w:val="28"/>
        </w:rPr>
        <w:instrText xml:space="preserve">、省人大办公厅办公用房修缮及基础设施改造资金（预内基建）绩效目标表</w:instrText>
      </w:r>
      <w:r>
        <w:rPr>
          <w:rFonts w:ascii="方正仿宋_GBK" w:eastAsia="方正仿宋_GBK" w:cs="Times New Roman"/>
          <w:b/>
          <w:bCs/>
          <w:sz w:val="28"/>
          <w:szCs w:val="28"/>
        </w:rPr>
        <w:instrText xml:space="preserve">" \f C \l 0</w:instrText>
      </w:r>
      <w:r>
        <w:rPr>
          <w:rFonts w:ascii="方正仿宋_GBK" w:eastAsia="方正仿宋_GBK" w:cs="方正仿宋_GBK"/>
          <w:b/>
          <w:bCs/>
          <w:sz w:val="28"/>
          <w:szCs w:val="28"/>
        </w:rPr>
        <w:instrText xml:space="preserve">001</w:instrText>
      </w:r>
      <w:r>
        <w:rPr>
          <w:rFonts w:ascii="方正仿宋_GBK" w:eastAsia="方正仿宋_GBK" w:cs="方正仿宋_GBK"/>
          <w:b/>
          <w:bCs/>
          <w:sz w:val="28"/>
          <w:szCs w:val="28"/>
        </w:rPr>
        <w:fldChar w:fldCharType="end"/>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6577"/>
        <w:gridCol w:w="1701"/>
      </w:tblGrid>
      <w:tr w14:paraId="1A00C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2"/>
            <w:tcBorders>
              <w:top w:val="single" w:color="FFFFFF" w:sz="6" w:space="0"/>
              <w:left w:val="single" w:color="FFFFFF" w:sz="6" w:space="0"/>
              <w:right w:val="single" w:color="FFFFFF" w:sz="6" w:space="0"/>
            </w:tcBorders>
            <w:vAlign w:val="center"/>
          </w:tcPr>
          <w:p w14:paraId="47FD3263">
            <w:pPr>
              <w:spacing w:line="300" w:lineRule="exact"/>
              <w:jc w:val="left"/>
              <w:rPr>
                <w:rFonts w:ascii="方正书宋_GBK" w:eastAsia="方正书宋_GBK" w:cs="方正书宋_GBK"/>
                <w:b/>
                <w:bCs/>
              </w:rPr>
            </w:pPr>
            <w:r>
              <w:rPr>
                <w:rFonts w:ascii="方正书宋_GBK" w:eastAsia="方正书宋_GBK" w:cs="方正书宋_GBK"/>
                <w:b/>
                <w:bCs/>
              </w:rPr>
              <w:t xml:space="preserve"> </w:t>
            </w:r>
          </w:p>
        </w:tc>
        <w:tc>
          <w:tcPr>
            <w:tcW w:w="1701" w:type="dxa"/>
            <w:tcBorders>
              <w:top w:val="single" w:color="FFFFFF" w:sz="6" w:space="0"/>
              <w:left w:val="single" w:color="FFFFFF" w:sz="6" w:space="0"/>
              <w:right w:val="single" w:color="FFFFFF" w:sz="6" w:space="0"/>
            </w:tcBorders>
            <w:vAlign w:val="center"/>
          </w:tcPr>
          <w:p w14:paraId="2FA881F6">
            <w:pPr>
              <w:spacing w:line="300" w:lineRule="exact"/>
              <w:jc w:val="right"/>
              <w:rPr>
                <w:rFonts w:ascii="方正书宋_GBK" w:eastAsia="方正书宋_GBK" w:cs="Times New Roman"/>
              </w:rPr>
            </w:pPr>
          </w:p>
        </w:tc>
      </w:tr>
      <w:tr w14:paraId="00970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0803966A">
            <w:pPr>
              <w:spacing w:line="300" w:lineRule="exact"/>
              <w:jc w:val="center"/>
              <w:rPr>
                <w:rFonts w:ascii="方正书宋_GBK" w:eastAsia="方正书宋_GBK" w:cs="Times New Roman"/>
                <w:b/>
                <w:bCs/>
              </w:rPr>
            </w:pPr>
            <w:r>
              <w:rPr>
                <w:rFonts w:hint="eastAsia" w:ascii="方正书宋_GBK" w:eastAsia="方正书宋_GBK" w:cs="方正书宋_GBK"/>
                <w:b/>
                <w:bCs/>
              </w:rPr>
              <w:t>绩效目标</w:t>
            </w:r>
          </w:p>
        </w:tc>
        <w:tc>
          <w:tcPr>
            <w:tcW w:w="8278" w:type="dxa"/>
            <w:gridSpan w:val="2"/>
            <w:tcBorders>
              <w:bottom w:val="nil"/>
            </w:tcBorders>
            <w:vAlign w:val="center"/>
          </w:tcPr>
          <w:p w14:paraId="47AB2256">
            <w:pPr>
              <w:spacing w:line="300" w:lineRule="exact"/>
              <w:jc w:val="left"/>
              <w:rPr>
                <w:rFonts w:ascii="方正书宋_GBK" w:eastAsia="方正书宋_GBK" w:cs="Times New Roman"/>
              </w:rPr>
            </w:pPr>
            <w:r>
              <w:rPr>
                <w:rFonts w:ascii="方正书宋_GBK" w:eastAsia="方正书宋_GBK" w:cs="方正书宋_GBK"/>
              </w:rPr>
              <w:t>1</w:t>
            </w:r>
            <w:r>
              <w:rPr>
                <w:rFonts w:hint="eastAsia" w:ascii="方正书宋_GBK" w:eastAsia="方正书宋_GBK" w:cs="方正书宋_GBK"/>
              </w:rPr>
              <w:t>、通过对成品油和食品的抽检，及时发现成品油和食品存在的问题，严厉查处成品油和食品违法行为</w:t>
            </w:r>
          </w:p>
          <w:p w14:paraId="504F298F">
            <w:pPr>
              <w:spacing w:line="300" w:lineRule="exact"/>
              <w:jc w:val="left"/>
              <w:rPr>
                <w:rFonts w:ascii="方正书宋_GBK" w:eastAsia="方正书宋_GBK" w:cs="Times New Roman"/>
              </w:rPr>
            </w:pPr>
            <w:r>
              <w:rPr>
                <w:rFonts w:ascii="方正书宋_GBK" w:eastAsia="方正书宋_GBK" w:cs="方正书宋_GBK"/>
              </w:rPr>
              <w:t>2</w:t>
            </w:r>
            <w:r>
              <w:rPr>
                <w:rFonts w:hint="eastAsia" w:ascii="方正书宋_GBK" w:eastAsia="方正书宋_GBK" w:cs="方正书宋_GBK"/>
              </w:rPr>
              <w:t>、通过对成品油和食品的抽检，确保成品油和食品生产、流通、消费环节不出现重大事故</w:t>
            </w:r>
          </w:p>
        </w:tc>
      </w:tr>
    </w:tbl>
    <w:p w14:paraId="11C64A7D">
      <w:pPr>
        <w:spacing w:line="14" w:lineRule="exact"/>
        <w:ind w:firstLine="420" w:firstLineChars="200"/>
        <w:jc w:val="center"/>
        <w:rPr>
          <w:rFonts w:ascii="Times New Roman" w:hAnsi="宋体" w:cs="Times New Roman"/>
        </w:rPr>
      </w:pPr>
      <w:r>
        <w:rPr>
          <w:rFonts w:ascii="方正书宋_GBK" w:eastAsia="方正书宋_GBK" w:cs="方正书宋_GBK"/>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55D82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42BCB1C6">
            <w:pPr>
              <w:spacing w:line="300" w:lineRule="exact"/>
              <w:jc w:val="center"/>
              <w:rPr>
                <w:rFonts w:ascii="方正书宋_GBK" w:eastAsia="方正书宋_GBK" w:cs="Times New Roman"/>
                <w:b/>
                <w:bCs/>
              </w:rPr>
            </w:pPr>
            <w:r>
              <w:rPr>
                <w:rFonts w:hint="eastAsia" w:ascii="方正书宋_GBK" w:eastAsia="方正书宋_GBK" w:cs="方正书宋_GBK"/>
                <w:b/>
                <w:bCs/>
              </w:rPr>
              <w:t>一级指标</w:t>
            </w:r>
          </w:p>
        </w:tc>
        <w:tc>
          <w:tcPr>
            <w:tcW w:w="1134" w:type="dxa"/>
            <w:vAlign w:val="center"/>
          </w:tcPr>
          <w:p w14:paraId="00417E34">
            <w:pPr>
              <w:spacing w:line="300" w:lineRule="exact"/>
              <w:jc w:val="center"/>
              <w:rPr>
                <w:rFonts w:ascii="方正书宋_GBK" w:eastAsia="方正书宋_GBK" w:cs="Times New Roman"/>
                <w:b/>
                <w:bCs/>
              </w:rPr>
            </w:pPr>
            <w:r>
              <w:rPr>
                <w:rFonts w:hint="eastAsia" w:ascii="方正书宋_GBK" w:eastAsia="方正书宋_GBK" w:cs="方正书宋_GBK"/>
                <w:b/>
                <w:bCs/>
              </w:rPr>
              <w:t>二级指标</w:t>
            </w:r>
          </w:p>
        </w:tc>
        <w:tc>
          <w:tcPr>
            <w:tcW w:w="1276" w:type="dxa"/>
            <w:vAlign w:val="center"/>
          </w:tcPr>
          <w:p w14:paraId="18717559">
            <w:pPr>
              <w:spacing w:line="300" w:lineRule="exact"/>
              <w:jc w:val="center"/>
              <w:rPr>
                <w:rFonts w:ascii="方正书宋_GBK" w:eastAsia="方正书宋_GBK" w:cs="Times New Roman"/>
                <w:b/>
                <w:bCs/>
              </w:rPr>
            </w:pPr>
            <w:r>
              <w:rPr>
                <w:rFonts w:hint="eastAsia" w:ascii="方正书宋_GBK" w:eastAsia="方正书宋_GBK" w:cs="方正书宋_GBK"/>
                <w:b/>
                <w:bCs/>
              </w:rPr>
              <w:t>三级指标</w:t>
            </w:r>
          </w:p>
        </w:tc>
        <w:tc>
          <w:tcPr>
            <w:tcW w:w="2891" w:type="dxa"/>
            <w:vAlign w:val="center"/>
          </w:tcPr>
          <w:p w14:paraId="3FC3A212">
            <w:pPr>
              <w:spacing w:line="300" w:lineRule="exact"/>
              <w:jc w:val="center"/>
              <w:rPr>
                <w:rFonts w:ascii="方正书宋_GBK" w:eastAsia="方正书宋_GBK" w:cs="Times New Roman"/>
                <w:b/>
                <w:bCs/>
              </w:rPr>
            </w:pPr>
            <w:r>
              <w:rPr>
                <w:rFonts w:hint="eastAsia" w:ascii="方正书宋_GBK" w:eastAsia="方正书宋_GBK" w:cs="方正书宋_GBK"/>
                <w:b/>
                <w:bCs/>
              </w:rPr>
              <w:t>绩效指标描述</w:t>
            </w:r>
          </w:p>
        </w:tc>
        <w:tc>
          <w:tcPr>
            <w:tcW w:w="1276" w:type="dxa"/>
            <w:vAlign w:val="center"/>
          </w:tcPr>
          <w:p w14:paraId="7997ADFE">
            <w:pPr>
              <w:spacing w:line="300" w:lineRule="exact"/>
              <w:jc w:val="center"/>
              <w:rPr>
                <w:rFonts w:ascii="方正书宋_GBK" w:eastAsia="方正书宋_GBK" w:cs="Times New Roman"/>
                <w:b/>
                <w:bCs/>
              </w:rPr>
            </w:pPr>
            <w:r>
              <w:rPr>
                <w:rFonts w:hint="eastAsia" w:ascii="方正书宋_GBK" w:eastAsia="方正书宋_GBK" w:cs="方正书宋_GBK"/>
                <w:b/>
                <w:bCs/>
              </w:rPr>
              <w:t>指标值</w:t>
            </w:r>
          </w:p>
        </w:tc>
        <w:tc>
          <w:tcPr>
            <w:tcW w:w="1701" w:type="dxa"/>
            <w:vAlign w:val="center"/>
          </w:tcPr>
          <w:p w14:paraId="52681DBF">
            <w:pPr>
              <w:spacing w:line="300" w:lineRule="exact"/>
              <w:jc w:val="center"/>
              <w:rPr>
                <w:rFonts w:ascii="方正书宋_GBK" w:eastAsia="方正书宋_GBK" w:cs="Times New Roman"/>
                <w:b/>
                <w:bCs/>
              </w:rPr>
            </w:pPr>
            <w:r>
              <w:rPr>
                <w:rFonts w:hint="eastAsia" w:ascii="方正书宋_GBK" w:eastAsia="方正书宋_GBK" w:cs="方正书宋_GBK"/>
                <w:b/>
                <w:bCs/>
              </w:rPr>
              <w:t>指标值确定依据</w:t>
            </w:r>
          </w:p>
        </w:tc>
      </w:tr>
      <w:tr w14:paraId="18204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055DB5D1">
            <w:pPr>
              <w:spacing w:line="300" w:lineRule="exact"/>
              <w:jc w:val="center"/>
              <w:rPr>
                <w:rFonts w:ascii="方正书宋_GBK" w:eastAsia="方正书宋_GBK" w:cs="Times New Roman"/>
              </w:rPr>
            </w:pPr>
            <w:r>
              <w:rPr>
                <w:rFonts w:hint="eastAsia" w:ascii="方正书宋_GBK" w:eastAsia="方正书宋_GBK" w:cs="方正书宋_GBK"/>
              </w:rPr>
              <w:t>产出指标</w:t>
            </w:r>
          </w:p>
        </w:tc>
        <w:tc>
          <w:tcPr>
            <w:tcW w:w="1134" w:type="dxa"/>
            <w:vAlign w:val="center"/>
          </w:tcPr>
          <w:p w14:paraId="396F2599">
            <w:pPr>
              <w:spacing w:line="300" w:lineRule="exact"/>
              <w:jc w:val="left"/>
              <w:rPr>
                <w:rFonts w:ascii="方正书宋_GBK" w:eastAsia="方正书宋_GBK" w:cs="Times New Roman"/>
              </w:rPr>
            </w:pPr>
            <w:r>
              <w:rPr>
                <w:rFonts w:hint="eastAsia" w:ascii="方正书宋_GBK" w:eastAsia="方正书宋_GBK" w:cs="方正书宋_GBK"/>
              </w:rPr>
              <w:t>数量指标</w:t>
            </w:r>
          </w:p>
        </w:tc>
        <w:tc>
          <w:tcPr>
            <w:tcW w:w="1276" w:type="dxa"/>
            <w:vAlign w:val="center"/>
          </w:tcPr>
          <w:p w14:paraId="1A839BB8">
            <w:pPr>
              <w:rPr>
                <w:rFonts w:ascii="宋体" w:cs="Times New Roman"/>
                <w:sz w:val="18"/>
                <w:szCs w:val="18"/>
              </w:rPr>
            </w:pPr>
            <w:r>
              <w:rPr>
                <w:rFonts w:hint="eastAsia" w:cs="宋体"/>
                <w:sz w:val="18"/>
                <w:szCs w:val="18"/>
              </w:rPr>
              <w:t>抽查批次</w:t>
            </w:r>
            <w:r>
              <w:rPr>
                <w:sz w:val="18"/>
                <w:szCs w:val="18"/>
              </w:rPr>
              <w:t>(</w:t>
            </w:r>
            <w:r>
              <w:rPr>
                <w:rFonts w:hint="eastAsia" w:cs="宋体"/>
                <w:sz w:val="18"/>
                <w:szCs w:val="18"/>
              </w:rPr>
              <w:t>批次</w:t>
            </w:r>
            <w:r>
              <w:rPr>
                <w:sz w:val="18"/>
                <w:szCs w:val="18"/>
              </w:rPr>
              <w:t>)</w:t>
            </w:r>
          </w:p>
        </w:tc>
        <w:tc>
          <w:tcPr>
            <w:tcW w:w="2891" w:type="dxa"/>
            <w:vAlign w:val="center"/>
          </w:tcPr>
          <w:p w14:paraId="0DFFF56F">
            <w:pPr>
              <w:rPr>
                <w:rFonts w:ascii="宋体" w:cs="Times New Roman"/>
                <w:sz w:val="18"/>
                <w:szCs w:val="18"/>
              </w:rPr>
            </w:pPr>
            <w:r>
              <w:rPr>
                <w:rFonts w:hint="eastAsia" w:cs="宋体"/>
                <w:sz w:val="18"/>
                <w:szCs w:val="18"/>
              </w:rPr>
              <w:t>抽查的批次</w:t>
            </w:r>
          </w:p>
        </w:tc>
        <w:tc>
          <w:tcPr>
            <w:tcW w:w="1276" w:type="dxa"/>
            <w:vAlign w:val="center"/>
          </w:tcPr>
          <w:p w14:paraId="590CCA3C">
            <w:pPr>
              <w:spacing w:line="300" w:lineRule="exact"/>
              <w:jc w:val="left"/>
              <w:rPr>
                <w:rFonts w:ascii="方正书宋_GBK" w:eastAsia="方正书宋_GBK" w:cs="Times New Roman"/>
              </w:rPr>
            </w:pPr>
            <w:r>
              <w:rPr>
                <w:rFonts w:ascii="方正书宋_GBK" w:eastAsia="方正书宋_GBK" w:cs="方正书宋_GBK"/>
              </w:rPr>
              <w:t>800</w:t>
            </w:r>
            <w:r>
              <w:rPr>
                <w:rFonts w:hint="eastAsia" w:ascii="方正书宋_GBK" w:eastAsia="方正书宋_GBK" w:cs="方正书宋_GBK"/>
              </w:rPr>
              <w:t>批次</w:t>
            </w:r>
          </w:p>
        </w:tc>
        <w:tc>
          <w:tcPr>
            <w:tcW w:w="1701" w:type="dxa"/>
            <w:vAlign w:val="center"/>
          </w:tcPr>
          <w:p w14:paraId="248CF6A0">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7AB0E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4D55BAD">
            <w:pPr>
              <w:spacing w:line="300" w:lineRule="exact"/>
              <w:jc w:val="center"/>
              <w:rPr>
                <w:rFonts w:ascii="方正书宋_GBK" w:eastAsia="方正书宋_GBK" w:cs="Times New Roman"/>
              </w:rPr>
            </w:pPr>
          </w:p>
        </w:tc>
        <w:tc>
          <w:tcPr>
            <w:tcW w:w="1134" w:type="dxa"/>
            <w:vAlign w:val="center"/>
          </w:tcPr>
          <w:p w14:paraId="7154D771">
            <w:pPr>
              <w:spacing w:line="300" w:lineRule="exact"/>
              <w:jc w:val="left"/>
              <w:rPr>
                <w:rFonts w:ascii="方正书宋_GBK" w:eastAsia="方正书宋_GBK" w:cs="Times New Roman"/>
              </w:rPr>
            </w:pPr>
            <w:r>
              <w:rPr>
                <w:rFonts w:hint="eastAsia" w:ascii="方正书宋_GBK" w:eastAsia="方正书宋_GBK" w:cs="方正书宋_GBK"/>
              </w:rPr>
              <w:t>时效指标</w:t>
            </w:r>
          </w:p>
        </w:tc>
        <w:tc>
          <w:tcPr>
            <w:tcW w:w="1276" w:type="dxa"/>
            <w:vAlign w:val="center"/>
          </w:tcPr>
          <w:p w14:paraId="2B1B4CEC">
            <w:pPr>
              <w:spacing w:line="300" w:lineRule="exact"/>
              <w:jc w:val="left"/>
              <w:rPr>
                <w:rFonts w:ascii="方正书宋_GBK" w:eastAsia="方正书宋_GBK" w:cs="Times New Roman"/>
              </w:rPr>
            </w:pPr>
            <w:r>
              <w:rPr>
                <w:rFonts w:hint="eastAsia" w:ascii="方正书宋_GBK" w:eastAsia="方正书宋_GBK" w:cs="方正书宋_GBK"/>
              </w:rPr>
              <w:t>完成时间</w:t>
            </w:r>
          </w:p>
        </w:tc>
        <w:tc>
          <w:tcPr>
            <w:tcW w:w="2891" w:type="dxa"/>
            <w:vAlign w:val="center"/>
          </w:tcPr>
          <w:p w14:paraId="6C0C62E2">
            <w:pPr>
              <w:spacing w:line="300" w:lineRule="exact"/>
              <w:jc w:val="left"/>
              <w:rPr>
                <w:rFonts w:ascii="方正书宋_GBK" w:eastAsia="方正书宋_GBK" w:cs="Times New Roman"/>
              </w:rPr>
            </w:pPr>
            <w:r>
              <w:rPr>
                <w:rFonts w:hint="eastAsia" w:ascii="方正书宋_GBK" w:eastAsia="方正书宋_GBK" w:cs="方正书宋_GBK"/>
              </w:rPr>
              <w:t>工作完成时间</w:t>
            </w:r>
          </w:p>
        </w:tc>
        <w:tc>
          <w:tcPr>
            <w:tcW w:w="1276" w:type="dxa"/>
            <w:vAlign w:val="center"/>
          </w:tcPr>
          <w:p w14:paraId="2C41119C">
            <w:pPr>
              <w:spacing w:line="300" w:lineRule="exact"/>
              <w:jc w:val="left"/>
              <w:rPr>
                <w:rFonts w:ascii="方正书宋_GBK" w:eastAsia="方正书宋_GBK" w:cs="Times New Roman"/>
              </w:rPr>
            </w:pPr>
            <w:r>
              <w:rPr>
                <w:rFonts w:ascii="方正书宋_GBK" w:eastAsia="方正书宋_GBK" w:cs="方正书宋_GBK"/>
              </w:rPr>
              <w:t>202</w:t>
            </w:r>
            <w:r>
              <w:rPr>
                <w:rFonts w:hint="eastAsia" w:ascii="方正书宋_GBK" w:eastAsia="方正书宋_GBK" w:cs="方正书宋_GBK"/>
                <w:lang w:val="en-US" w:eastAsia="zh-CN"/>
              </w:rPr>
              <w:t>1</w:t>
            </w:r>
            <w:r>
              <w:rPr>
                <w:rFonts w:hint="eastAsia" w:ascii="方正书宋_GBK" w:eastAsia="方正书宋_GBK" w:cs="方正书宋_GBK"/>
              </w:rPr>
              <w:t>年</w:t>
            </w:r>
            <w:r>
              <w:rPr>
                <w:rFonts w:ascii="方正书宋_GBK" w:eastAsia="方正书宋_GBK" w:cs="方正书宋_GBK"/>
              </w:rPr>
              <w:t>12</w:t>
            </w:r>
            <w:r>
              <w:rPr>
                <w:rFonts w:hint="eastAsia" w:ascii="方正书宋_GBK" w:eastAsia="方正书宋_GBK" w:cs="方正书宋_GBK"/>
              </w:rPr>
              <w:t>月</w:t>
            </w:r>
          </w:p>
        </w:tc>
        <w:tc>
          <w:tcPr>
            <w:tcW w:w="1701" w:type="dxa"/>
            <w:vAlign w:val="center"/>
          </w:tcPr>
          <w:p w14:paraId="55CCC451">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48985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B06EBE1">
            <w:pPr>
              <w:spacing w:line="300" w:lineRule="exact"/>
              <w:jc w:val="center"/>
              <w:rPr>
                <w:rFonts w:ascii="方正书宋_GBK" w:eastAsia="方正书宋_GBK" w:cs="Times New Roman"/>
              </w:rPr>
            </w:pPr>
          </w:p>
        </w:tc>
        <w:tc>
          <w:tcPr>
            <w:tcW w:w="1134" w:type="dxa"/>
            <w:vAlign w:val="center"/>
          </w:tcPr>
          <w:p w14:paraId="447BF931">
            <w:pPr>
              <w:spacing w:line="300" w:lineRule="exact"/>
              <w:jc w:val="left"/>
              <w:rPr>
                <w:rFonts w:ascii="方正书宋_GBK" w:eastAsia="方正书宋_GBK" w:cs="Times New Roman"/>
              </w:rPr>
            </w:pPr>
            <w:r>
              <w:rPr>
                <w:rFonts w:hint="eastAsia" w:ascii="方正书宋_GBK" w:eastAsia="方正书宋_GBK" w:cs="方正书宋_GBK"/>
              </w:rPr>
              <w:t>质量指标</w:t>
            </w:r>
          </w:p>
        </w:tc>
        <w:tc>
          <w:tcPr>
            <w:tcW w:w="1276" w:type="dxa"/>
            <w:vAlign w:val="center"/>
          </w:tcPr>
          <w:p w14:paraId="3D140722">
            <w:pPr>
              <w:rPr>
                <w:rFonts w:ascii="宋体" w:cs="Times New Roman"/>
                <w:sz w:val="18"/>
                <w:szCs w:val="18"/>
              </w:rPr>
            </w:pPr>
            <w:r>
              <w:rPr>
                <w:rFonts w:hint="eastAsia" w:cs="宋体"/>
                <w:sz w:val="18"/>
                <w:szCs w:val="18"/>
              </w:rPr>
              <w:t>抽检计划完成率</w:t>
            </w:r>
          </w:p>
        </w:tc>
        <w:tc>
          <w:tcPr>
            <w:tcW w:w="2891" w:type="dxa"/>
            <w:vAlign w:val="center"/>
          </w:tcPr>
          <w:p w14:paraId="160332B6">
            <w:pPr>
              <w:rPr>
                <w:rFonts w:ascii="宋体" w:cs="Times New Roman"/>
                <w:sz w:val="18"/>
                <w:szCs w:val="18"/>
              </w:rPr>
            </w:pPr>
            <w:r>
              <w:rPr>
                <w:rFonts w:hint="eastAsia" w:cs="宋体"/>
                <w:sz w:val="18"/>
                <w:szCs w:val="18"/>
              </w:rPr>
              <w:t>实际抽检批次占计划批次的比例</w:t>
            </w:r>
          </w:p>
        </w:tc>
        <w:tc>
          <w:tcPr>
            <w:tcW w:w="1276" w:type="dxa"/>
            <w:vAlign w:val="center"/>
          </w:tcPr>
          <w:p w14:paraId="23A28AE9">
            <w:pPr>
              <w:spacing w:line="300" w:lineRule="exact"/>
              <w:jc w:val="left"/>
              <w:rPr>
                <w:rFonts w:ascii="方正书宋_GBK" w:eastAsia="方正书宋_GBK" w:cs="Times New Roman"/>
              </w:rPr>
            </w:pPr>
            <w:r>
              <w:rPr>
                <w:rFonts w:hint="eastAsia" w:ascii="方正书宋_GBK" w:eastAsia="方正书宋_GBK" w:cs="方正书宋_GBK"/>
              </w:rPr>
              <w:t>≥</w:t>
            </w:r>
            <w:r>
              <w:rPr>
                <w:rFonts w:ascii="方正书宋_GBK" w:eastAsia="方正书宋_GBK" w:cs="方正书宋_GBK"/>
              </w:rPr>
              <w:t>95%</w:t>
            </w:r>
          </w:p>
        </w:tc>
        <w:tc>
          <w:tcPr>
            <w:tcW w:w="1701" w:type="dxa"/>
            <w:vAlign w:val="center"/>
          </w:tcPr>
          <w:p w14:paraId="27EFB111">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21E85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5CA4FCB">
            <w:pPr>
              <w:spacing w:line="300" w:lineRule="exact"/>
              <w:jc w:val="center"/>
              <w:rPr>
                <w:rFonts w:ascii="方正书宋_GBK" w:eastAsia="方正书宋_GBK" w:cs="Times New Roman"/>
              </w:rPr>
            </w:pPr>
            <w:r>
              <w:rPr>
                <w:rFonts w:hint="eastAsia" w:ascii="方正书宋_GBK" w:eastAsia="方正书宋_GBK" w:cs="方正书宋_GBK"/>
              </w:rPr>
              <w:t>效果指标</w:t>
            </w:r>
          </w:p>
        </w:tc>
        <w:tc>
          <w:tcPr>
            <w:tcW w:w="1134" w:type="dxa"/>
            <w:vAlign w:val="center"/>
          </w:tcPr>
          <w:p w14:paraId="7E69D358">
            <w:pPr>
              <w:spacing w:line="300" w:lineRule="exact"/>
              <w:jc w:val="left"/>
              <w:rPr>
                <w:rFonts w:ascii="方正书宋_GBK" w:eastAsia="方正书宋_GBK" w:cs="Times New Roman"/>
              </w:rPr>
            </w:pPr>
            <w:r>
              <w:rPr>
                <w:rFonts w:hint="eastAsia" w:ascii="方正书宋_GBK" w:eastAsia="方正书宋_GBK" w:cs="方正书宋_GBK"/>
              </w:rPr>
              <w:t>社会效益指标</w:t>
            </w:r>
          </w:p>
        </w:tc>
        <w:tc>
          <w:tcPr>
            <w:tcW w:w="1276" w:type="dxa"/>
            <w:vAlign w:val="center"/>
          </w:tcPr>
          <w:p w14:paraId="3A0C1188">
            <w:pPr>
              <w:rPr>
                <w:rFonts w:ascii="宋体" w:cs="Times New Roman"/>
                <w:sz w:val="18"/>
                <w:szCs w:val="18"/>
              </w:rPr>
            </w:pPr>
            <w:r>
              <w:rPr>
                <w:rFonts w:hint="eastAsia" w:cs="宋体"/>
                <w:sz w:val="18"/>
                <w:szCs w:val="18"/>
              </w:rPr>
              <w:t>不合格样品生产企业处理率</w:t>
            </w:r>
          </w:p>
        </w:tc>
        <w:tc>
          <w:tcPr>
            <w:tcW w:w="2891" w:type="dxa"/>
            <w:vAlign w:val="center"/>
          </w:tcPr>
          <w:p w14:paraId="3098BB29">
            <w:pPr>
              <w:rPr>
                <w:rFonts w:ascii="宋体" w:cs="Times New Roman"/>
                <w:sz w:val="18"/>
                <w:szCs w:val="18"/>
              </w:rPr>
            </w:pPr>
            <w:r>
              <w:rPr>
                <w:rFonts w:hint="eastAsia" w:cs="宋体"/>
                <w:sz w:val="18"/>
                <w:szCs w:val="18"/>
              </w:rPr>
              <w:t>处理生产企业数与不合格样品生产企业的比例</w:t>
            </w:r>
          </w:p>
        </w:tc>
        <w:tc>
          <w:tcPr>
            <w:tcW w:w="1276" w:type="dxa"/>
            <w:vAlign w:val="center"/>
          </w:tcPr>
          <w:p w14:paraId="139260BE">
            <w:pPr>
              <w:spacing w:line="300" w:lineRule="exact"/>
              <w:jc w:val="left"/>
              <w:rPr>
                <w:rFonts w:ascii="方正书宋_GBK" w:eastAsia="方正书宋_GBK" w:cs="Times New Roman"/>
              </w:rPr>
            </w:pPr>
            <w:r>
              <w:rPr>
                <w:rFonts w:hint="eastAsia" w:ascii="方正书宋_GBK" w:eastAsia="方正书宋_GBK" w:cs="方正书宋_GBK"/>
              </w:rPr>
              <w:t>≥</w:t>
            </w:r>
            <w:r>
              <w:rPr>
                <w:rFonts w:ascii="方正书宋_GBK" w:eastAsia="方正书宋_GBK" w:cs="方正书宋_GBK"/>
              </w:rPr>
              <w:t>95%</w:t>
            </w:r>
          </w:p>
        </w:tc>
        <w:tc>
          <w:tcPr>
            <w:tcW w:w="1701" w:type="dxa"/>
            <w:vAlign w:val="center"/>
          </w:tcPr>
          <w:p w14:paraId="705AE2D7">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34AAF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63B6AF5">
            <w:pPr>
              <w:spacing w:line="300" w:lineRule="exact"/>
              <w:jc w:val="center"/>
              <w:rPr>
                <w:rFonts w:ascii="方正书宋_GBK" w:eastAsia="方正书宋_GBK" w:cs="Times New Roman"/>
              </w:rPr>
            </w:pPr>
            <w:r>
              <w:rPr>
                <w:rFonts w:hint="eastAsia" w:ascii="方正书宋_GBK" w:eastAsia="方正书宋_GBK" w:cs="方正书宋_GBK"/>
              </w:rPr>
              <w:t>满意度指标</w:t>
            </w:r>
          </w:p>
        </w:tc>
        <w:tc>
          <w:tcPr>
            <w:tcW w:w="1134" w:type="dxa"/>
            <w:vAlign w:val="center"/>
          </w:tcPr>
          <w:p w14:paraId="265089DF">
            <w:pPr>
              <w:spacing w:line="300" w:lineRule="exact"/>
              <w:jc w:val="left"/>
              <w:rPr>
                <w:rFonts w:ascii="方正书宋_GBK" w:eastAsia="方正书宋_GBK" w:cs="Times New Roman"/>
              </w:rPr>
            </w:pPr>
            <w:r>
              <w:rPr>
                <w:rFonts w:hint="eastAsia" w:ascii="方正书宋_GBK" w:eastAsia="方正书宋_GBK" w:cs="方正书宋_GBK"/>
              </w:rPr>
              <w:t>服务对象满意度指标</w:t>
            </w:r>
          </w:p>
        </w:tc>
        <w:tc>
          <w:tcPr>
            <w:tcW w:w="1276" w:type="dxa"/>
            <w:vAlign w:val="center"/>
          </w:tcPr>
          <w:p w14:paraId="35F30E07">
            <w:pPr>
              <w:jc w:val="left"/>
              <w:rPr>
                <w:rFonts w:ascii="宋体" w:cs="Times New Roman"/>
                <w:sz w:val="18"/>
                <w:szCs w:val="18"/>
              </w:rPr>
            </w:pPr>
            <w:r>
              <w:rPr>
                <w:rFonts w:hint="eastAsia" w:cs="宋体"/>
                <w:sz w:val="18"/>
                <w:szCs w:val="18"/>
              </w:rPr>
              <w:t>群众满意度</w:t>
            </w:r>
          </w:p>
          <w:p w14:paraId="5D5C27E3">
            <w:pPr>
              <w:spacing w:line="300" w:lineRule="exact"/>
              <w:jc w:val="left"/>
              <w:rPr>
                <w:rFonts w:ascii="方正书宋_GBK" w:eastAsia="方正书宋_GBK" w:cs="Times New Roman"/>
              </w:rPr>
            </w:pPr>
          </w:p>
        </w:tc>
        <w:tc>
          <w:tcPr>
            <w:tcW w:w="2891" w:type="dxa"/>
            <w:vAlign w:val="center"/>
          </w:tcPr>
          <w:p w14:paraId="64D575F8">
            <w:pPr>
              <w:jc w:val="left"/>
              <w:rPr>
                <w:rFonts w:ascii="宋体" w:cs="Times New Roman"/>
                <w:sz w:val="18"/>
                <w:szCs w:val="18"/>
              </w:rPr>
            </w:pPr>
            <w:r>
              <w:rPr>
                <w:rFonts w:hint="eastAsia" w:cs="宋体"/>
                <w:sz w:val="18"/>
                <w:szCs w:val="18"/>
              </w:rPr>
              <w:t>通过问卷调查等方式测定群众的满意程度</w:t>
            </w:r>
          </w:p>
          <w:p w14:paraId="274D7B4C">
            <w:pPr>
              <w:spacing w:line="300" w:lineRule="exact"/>
              <w:jc w:val="left"/>
              <w:rPr>
                <w:rFonts w:ascii="方正书宋_GBK" w:eastAsia="方正书宋_GBK" w:cs="Times New Roman"/>
              </w:rPr>
            </w:pPr>
          </w:p>
        </w:tc>
        <w:tc>
          <w:tcPr>
            <w:tcW w:w="1276" w:type="dxa"/>
            <w:vAlign w:val="center"/>
          </w:tcPr>
          <w:p w14:paraId="6314B6CA">
            <w:pPr>
              <w:spacing w:line="300" w:lineRule="exact"/>
              <w:jc w:val="left"/>
              <w:rPr>
                <w:rFonts w:ascii="方正书宋_GBK" w:eastAsia="方正书宋_GBK" w:cs="方正书宋_GBK"/>
              </w:rPr>
            </w:pPr>
            <w:r>
              <w:rPr>
                <w:rFonts w:hint="eastAsia" w:ascii="方正书宋_GBK" w:eastAsia="方正书宋_GBK" w:cs="方正书宋_GBK"/>
              </w:rPr>
              <w:t>≥</w:t>
            </w:r>
            <w:r>
              <w:rPr>
                <w:rFonts w:ascii="方正书宋_GBK" w:eastAsia="方正书宋_GBK" w:cs="方正书宋_GBK"/>
              </w:rPr>
              <w:t>95%</w:t>
            </w:r>
          </w:p>
        </w:tc>
        <w:tc>
          <w:tcPr>
            <w:tcW w:w="1701" w:type="dxa"/>
            <w:vAlign w:val="center"/>
          </w:tcPr>
          <w:p w14:paraId="33B15281">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bl>
    <w:p w14:paraId="060383D3">
      <w:pPr>
        <w:jc w:val="left"/>
        <w:rPr>
          <w:rFonts w:ascii="宋体" w:cs="Times New Roman"/>
          <w:sz w:val="18"/>
          <w:szCs w:val="18"/>
        </w:rPr>
      </w:pPr>
      <w:r>
        <w:rPr>
          <w:rFonts w:hint="eastAsia" w:ascii="方正仿宋_GBK" w:eastAsia="方正仿宋_GBK" w:cs="方正仿宋_GBK"/>
          <w:b/>
          <w:bCs/>
          <w:sz w:val="28"/>
          <w:szCs w:val="28"/>
          <w:lang w:val="en-US" w:eastAsia="zh-CN"/>
        </w:rPr>
        <w:t>7</w:t>
      </w:r>
      <w:r>
        <w:rPr>
          <w:rFonts w:hint="eastAsia" w:ascii="方正仿宋_GBK" w:eastAsia="方正仿宋_GBK" w:cs="方正仿宋_GBK"/>
          <w:b/>
          <w:bCs/>
          <w:sz w:val="28"/>
          <w:szCs w:val="28"/>
        </w:rPr>
        <w:t>、轴承检测中心运行资金绩效目标表</w:t>
      </w:r>
      <w:r>
        <w:rPr>
          <w:rFonts w:ascii="方正仿宋_GBK" w:eastAsia="方正仿宋_GBK" w:cs="方正仿宋_GBK"/>
          <w:b/>
          <w:bCs/>
          <w:sz w:val="28"/>
          <w:szCs w:val="28"/>
        </w:rPr>
        <w:fldChar w:fldCharType="begin"/>
      </w:r>
      <w:r>
        <w:rPr>
          <w:rFonts w:ascii="方正仿宋_GBK" w:eastAsia="方正仿宋_GBK" w:cs="Times New Roman"/>
          <w:b/>
          <w:bCs/>
          <w:sz w:val="28"/>
          <w:szCs w:val="28"/>
        </w:rPr>
        <w:instrText xml:space="preserve">tc "</w:instrText>
      </w:r>
      <w:r>
        <w:rPr>
          <w:rFonts w:ascii="方正仿宋_GBK" w:eastAsia="方正仿宋_GBK" w:cs="方正仿宋_GBK"/>
          <w:b/>
          <w:bCs/>
          <w:sz w:val="28"/>
          <w:szCs w:val="28"/>
        </w:rPr>
        <w:instrText xml:space="preserve">10</w:instrText>
      </w:r>
      <w:r>
        <w:rPr>
          <w:rFonts w:hint="eastAsia" w:ascii="方正仿宋_GBK" w:eastAsia="方正仿宋_GBK" w:cs="方正仿宋_GBK"/>
          <w:b/>
          <w:bCs/>
          <w:sz w:val="28"/>
          <w:szCs w:val="28"/>
        </w:rPr>
        <w:instrText xml:space="preserve">、省人大办公厅办公用房修缮及基础设施改造资金（预内基建）绩效目标表</w:instrText>
      </w:r>
      <w:r>
        <w:rPr>
          <w:rFonts w:ascii="方正仿宋_GBK" w:eastAsia="方正仿宋_GBK" w:cs="Times New Roman"/>
          <w:b/>
          <w:bCs/>
          <w:sz w:val="28"/>
          <w:szCs w:val="28"/>
        </w:rPr>
        <w:instrText xml:space="preserve">" \f C \l 0</w:instrText>
      </w:r>
      <w:r>
        <w:rPr>
          <w:rFonts w:ascii="方正仿宋_GBK" w:eastAsia="方正仿宋_GBK" w:cs="方正仿宋_GBK"/>
          <w:b/>
          <w:bCs/>
          <w:sz w:val="28"/>
          <w:szCs w:val="28"/>
        </w:rPr>
        <w:instrText xml:space="preserve">001</w:instrText>
      </w:r>
      <w:r>
        <w:rPr>
          <w:rFonts w:ascii="方正仿宋_GBK" w:eastAsia="方正仿宋_GBK" w:cs="方正仿宋_GBK"/>
          <w:b/>
          <w:bCs/>
          <w:sz w:val="28"/>
          <w:szCs w:val="28"/>
        </w:rPr>
        <w:fldChar w:fldCharType="end"/>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6577"/>
        <w:gridCol w:w="1701"/>
      </w:tblGrid>
      <w:tr w14:paraId="135AE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2"/>
            <w:tcBorders>
              <w:top w:val="single" w:color="FFFFFF" w:sz="6" w:space="0"/>
              <w:left w:val="single" w:color="FFFFFF" w:sz="6" w:space="0"/>
              <w:right w:val="single" w:color="FFFFFF" w:sz="6" w:space="0"/>
            </w:tcBorders>
            <w:vAlign w:val="center"/>
          </w:tcPr>
          <w:p w14:paraId="74D661C2">
            <w:pPr>
              <w:spacing w:line="300" w:lineRule="exact"/>
              <w:jc w:val="left"/>
              <w:rPr>
                <w:rFonts w:ascii="方正书宋_GBK" w:eastAsia="方正书宋_GBK" w:cs="方正书宋_GBK"/>
                <w:b/>
                <w:bCs/>
              </w:rPr>
            </w:pPr>
            <w:r>
              <w:rPr>
                <w:rFonts w:ascii="方正书宋_GBK" w:eastAsia="方正书宋_GBK" w:cs="方正书宋_GBK"/>
                <w:b/>
                <w:bCs/>
              </w:rPr>
              <w:t xml:space="preserve"> </w:t>
            </w:r>
          </w:p>
        </w:tc>
        <w:tc>
          <w:tcPr>
            <w:tcW w:w="1701" w:type="dxa"/>
            <w:tcBorders>
              <w:top w:val="single" w:color="FFFFFF" w:sz="6" w:space="0"/>
              <w:left w:val="single" w:color="FFFFFF" w:sz="6" w:space="0"/>
              <w:right w:val="single" w:color="FFFFFF" w:sz="6" w:space="0"/>
            </w:tcBorders>
            <w:vAlign w:val="center"/>
          </w:tcPr>
          <w:p w14:paraId="4BB3DBC7">
            <w:pPr>
              <w:spacing w:line="300" w:lineRule="exact"/>
              <w:jc w:val="right"/>
              <w:rPr>
                <w:rFonts w:ascii="方正书宋_GBK" w:eastAsia="方正书宋_GBK" w:cs="Times New Roman"/>
              </w:rPr>
            </w:pPr>
          </w:p>
        </w:tc>
      </w:tr>
      <w:tr w14:paraId="3EBB2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3162ABD4">
            <w:pPr>
              <w:spacing w:line="300" w:lineRule="exact"/>
              <w:jc w:val="center"/>
              <w:rPr>
                <w:rFonts w:ascii="方正书宋_GBK" w:eastAsia="方正书宋_GBK" w:cs="Times New Roman"/>
                <w:b/>
                <w:bCs/>
              </w:rPr>
            </w:pPr>
            <w:r>
              <w:rPr>
                <w:rFonts w:hint="eastAsia" w:ascii="方正书宋_GBK" w:eastAsia="方正书宋_GBK" w:cs="方正书宋_GBK"/>
                <w:b/>
                <w:bCs/>
              </w:rPr>
              <w:t>绩效目标</w:t>
            </w:r>
          </w:p>
        </w:tc>
        <w:tc>
          <w:tcPr>
            <w:tcW w:w="8278" w:type="dxa"/>
            <w:gridSpan w:val="2"/>
            <w:tcBorders>
              <w:bottom w:val="nil"/>
            </w:tcBorders>
            <w:vAlign w:val="center"/>
          </w:tcPr>
          <w:p w14:paraId="4C5C574A">
            <w:pPr>
              <w:spacing w:line="300" w:lineRule="exact"/>
              <w:jc w:val="left"/>
              <w:rPr>
                <w:rFonts w:ascii="方正书宋_GBK" w:eastAsia="方正书宋_GBK" w:cs="Times New Roman"/>
              </w:rPr>
            </w:pPr>
            <w:r>
              <w:rPr>
                <w:rFonts w:ascii="方正书宋_GBK" w:eastAsia="方正书宋_GBK" w:cs="方正书宋_GBK"/>
              </w:rPr>
              <w:t>1</w:t>
            </w:r>
            <w:r>
              <w:rPr>
                <w:rFonts w:hint="eastAsia" w:ascii="方正书宋_GBK" w:eastAsia="方正书宋_GBK" w:cs="方正书宋_GBK"/>
              </w:rPr>
              <w:t>、加大轴承监管力度。提升监管水平，提高轴承产品质量安全</w:t>
            </w:r>
          </w:p>
          <w:p w14:paraId="76DA1457">
            <w:pPr>
              <w:spacing w:line="300" w:lineRule="exact"/>
              <w:jc w:val="left"/>
              <w:rPr>
                <w:rFonts w:ascii="方正书宋_GBK" w:eastAsia="方正书宋_GBK" w:cs="Times New Roman"/>
              </w:rPr>
            </w:pPr>
            <w:r>
              <w:rPr>
                <w:rFonts w:ascii="方正书宋_GBK" w:eastAsia="方正书宋_GBK" w:cs="方正书宋_GBK"/>
              </w:rPr>
              <w:t>2</w:t>
            </w:r>
            <w:r>
              <w:rPr>
                <w:rFonts w:hint="eastAsia" w:ascii="方正书宋_GBK" w:eastAsia="方正书宋_GBK" w:cs="方正书宋_GBK"/>
              </w:rPr>
              <w:t>、加强轴承检验检测能力，规范轴承检测中心建设，提高轴承相关产品检验检测水平</w:t>
            </w:r>
          </w:p>
        </w:tc>
      </w:tr>
    </w:tbl>
    <w:p w14:paraId="055C02FC">
      <w:pPr>
        <w:spacing w:line="14" w:lineRule="exact"/>
        <w:ind w:firstLine="420" w:firstLineChars="200"/>
        <w:jc w:val="center"/>
        <w:rPr>
          <w:rFonts w:ascii="Times New Roman" w:hAnsi="宋体" w:cs="Times New Roman"/>
        </w:rPr>
      </w:pPr>
      <w:r>
        <w:rPr>
          <w:rFonts w:ascii="方正书宋_GBK" w:eastAsia="方正书宋_GBK" w:cs="方正书宋_GBK"/>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72966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5D1D10C4">
            <w:pPr>
              <w:spacing w:line="300" w:lineRule="exact"/>
              <w:jc w:val="center"/>
              <w:rPr>
                <w:rFonts w:ascii="方正书宋_GBK" w:eastAsia="方正书宋_GBK" w:cs="Times New Roman"/>
                <w:b/>
                <w:bCs/>
              </w:rPr>
            </w:pPr>
            <w:r>
              <w:rPr>
                <w:rFonts w:hint="eastAsia" w:ascii="方正书宋_GBK" w:eastAsia="方正书宋_GBK" w:cs="方正书宋_GBK"/>
                <w:b/>
                <w:bCs/>
              </w:rPr>
              <w:t>一级指标</w:t>
            </w:r>
          </w:p>
        </w:tc>
        <w:tc>
          <w:tcPr>
            <w:tcW w:w="1134" w:type="dxa"/>
            <w:vAlign w:val="center"/>
          </w:tcPr>
          <w:p w14:paraId="389C21B9">
            <w:pPr>
              <w:spacing w:line="300" w:lineRule="exact"/>
              <w:jc w:val="center"/>
              <w:rPr>
                <w:rFonts w:ascii="方正书宋_GBK" w:eastAsia="方正书宋_GBK" w:cs="Times New Roman"/>
                <w:b/>
                <w:bCs/>
              </w:rPr>
            </w:pPr>
            <w:r>
              <w:rPr>
                <w:rFonts w:hint="eastAsia" w:ascii="方正书宋_GBK" w:eastAsia="方正书宋_GBK" w:cs="方正书宋_GBK"/>
                <w:b/>
                <w:bCs/>
              </w:rPr>
              <w:t>二级指标</w:t>
            </w:r>
          </w:p>
        </w:tc>
        <w:tc>
          <w:tcPr>
            <w:tcW w:w="1276" w:type="dxa"/>
            <w:vAlign w:val="center"/>
          </w:tcPr>
          <w:p w14:paraId="059626C2">
            <w:pPr>
              <w:spacing w:line="300" w:lineRule="exact"/>
              <w:jc w:val="center"/>
              <w:rPr>
                <w:rFonts w:ascii="方正书宋_GBK" w:eastAsia="方正书宋_GBK" w:cs="Times New Roman"/>
                <w:b/>
                <w:bCs/>
              </w:rPr>
            </w:pPr>
            <w:r>
              <w:rPr>
                <w:rFonts w:hint="eastAsia" w:ascii="方正书宋_GBK" w:eastAsia="方正书宋_GBK" w:cs="方正书宋_GBK"/>
                <w:b/>
                <w:bCs/>
              </w:rPr>
              <w:t>三级指标</w:t>
            </w:r>
          </w:p>
        </w:tc>
        <w:tc>
          <w:tcPr>
            <w:tcW w:w="2891" w:type="dxa"/>
            <w:vAlign w:val="center"/>
          </w:tcPr>
          <w:p w14:paraId="22F2C66D">
            <w:pPr>
              <w:spacing w:line="300" w:lineRule="exact"/>
              <w:jc w:val="center"/>
              <w:rPr>
                <w:rFonts w:ascii="方正书宋_GBK" w:eastAsia="方正书宋_GBK" w:cs="Times New Roman"/>
                <w:b/>
                <w:bCs/>
              </w:rPr>
            </w:pPr>
            <w:r>
              <w:rPr>
                <w:rFonts w:hint="eastAsia" w:ascii="方正书宋_GBK" w:eastAsia="方正书宋_GBK" w:cs="方正书宋_GBK"/>
                <w:b/>
                <w:bCs/>
              </w:rPr>
              <w:t>绩效指标描述</w:t>
            </w:r>
          </w:p>
        </w:tc>
        <w:tc>
          <w:tcPr>
            <w:tcW w:w="1276" w:type="dxa"/>
            <w:vAlign w:val="center"/>
          </w:tcPr>
          <w:p w14:paraId="7DE49BFA">
            <w:pPr>
              <w:spacing w:line="300" w:lineRule="exact"/>
              <w:jc w:val="center"/>
              <w:rPr>
                <w:rFonts w:ascii="方正书宋_GBK" w:eastAsia="方正书宋_GBK" w:cs="Times New Roman"/>
                <w:b/>
                <w:bCs/>
              </w:rPr>
            </w:pPr>
            <w:r>
              <w:rPr>
                <w:rFonts w:hint="eastAsia" w:ascii="方正书宋_GBK" w:eastAsia="方正书宋_GBK" w:cs="方正书宋_GBK"/>
                <w:b/>
                <w:bCs/>
              </w:rPr>
              <w:t>指标值</w:t>
            </w:r>
          </w:p>
        </w:tc>
        <w:tc>
          <w:tcPr>
            <w:tcW w:w="1701" w:type="dxa"/>
            <w:vAlign w:val="center"/>
          </w:tcPr>
          <w:p w14:paraId="0DEC5CA0">
            <w:pPr>
              <w:spacing w:line="300" w:lineRule="exact"/>
              <w:jc w:val="center"/>
              <w:rPr>
                <w:rFonts w:ascii="方正书宋_GBK" w:eastAsia="方正书宋_GBK" w:cs="Times New Roman"/>
                <w:b/>
                <w:bCs/>
              </w:rPr>
            </w:pPr>
            <w:r>
              <w:rPr>
                <w:rFonts w:hint="eastAsia" w:ascii="方正书宋_GBK" w:eastAsia="方正书宋_GBK" w:cs="方正书宋_GBK"/>
                <w:b/>
                <w:bCs/>
              </w:rPr>
              <w:t>指标值确定依据</w:t>
            </w:r>
          </w:p>
        </w:tc>
      </w:tr>
      <w:tr w14:paraId="1DF48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5C8133D6">
            <w:pPr>
              <w:spacing w:line="300" w:lineRule="exact"/>
              <w:jc w:val="center"/>
              <w:rPr>
                <w:rFonts w:ascii="方正书宋_GBK" w:eastAsia="方正书宋_GBK" w:cs="Times New Roman"/>
              </w:rPr>
            </w:pPr>
            <w:r>
              <w:rPr>
                <w:rFonts w:hint="eastAsia" w:ascii="方正书宋_GBK" w:eastAsia="方正书宋_GBK" w:cs="方正书宋_GBK"/>
              </w:rPr>
              <w:t>产出指标</w:t>
            </w:r>
          </w:p>
        </w:tc>
        <w:tc>
          <w:tcPr>
            <w:tcW w:w="1134" w:type="dxa"/>
            <w:vAlign w:val="center"/>
          </w:tcPr>
          <w:p w14:paraId="2D51FE6F">
            <w:pPr>
              <w:spacing w:line="300" w:lineRule="exact"/>
              <w:jc w:val="left"/>
              <w:rPr>
                <w:rFonts w:ascii="方正书宋_GBK" w:eastAsia="方正书宋_GBK" w:cs="Times New Roman"/>
              </w:rPr>
            </w:pPr>
            <w:r>
              <w:rPr>
                <w:rFonts w:hint="eastAsia" w:ascii="方正书宋_GBK" w:eastAsia="方正书宋_GBK" w:cs="方正书宋_GBK"/>
              </w:rPr>
              <w:t>数量指标</w:t>
            </w:r>
          </w:p>
        </w:tc>
        <w:tc>
          <w:tcPr>
            <w:tcW w:w="1276" w:type="dxa"/>
            <w:vAlign w:val="center"/>
          </w:tcPr>
          <w:p w14:paraId="2AEDA2E6">
            <w:pPr>
              <w:rPr>
                <w:rFonts w:ascii="宋体" w:cs="Times New Roman"/>
                <w:sz w:val="18"/>
                <w:szCs w:val="18"/>
              </w:rPr>
            </w:pPr>
            <w:r>
              <w:rPr>
                <w:rFonts w:hint="eastAsia" w:cs="宋体"/>
                <w:sz w:val="18"/>
                <w:szCs w:val="18"/>
              </w:rPr>
              <w:t>检测数据准确度（</w:t>
            </w:r>
            <w:r>
              <w:rPr>
                <w:sz w:val="18"/>
                <w:szCs w:val="18"/>
              </w:rPr>
              <w:t>%</w:t>
            </w:r>
            <w:r>
              <w:rPr>
                <w:rFonts w:hint="eastAsia" w:cs="宋体"/>
                <w:sz w:val="18"/>
                <w:szCs w:val="18"/>
              </w:rPr>
              <w:t>）</w:t>
            </w:r>
          </w:p>
        </w:tc>
        <w:tc>
          <w:tcPr>
            <w:tcW w:w="2891" w:type="dxa"/>
            <w:vAlign w:val="center"/>
          </w:tcPr>
          <w:p w14:paraId="73F38971">
            <w:pPr>
              <w:rPr>
                <w:rFonts w:ascii="宋体" w:cs="Times New Roman"/>
                <w:sz w:val="18"/>
                <w:szCs w:val="18"/>
              </w:rPr>
            </w:pPr>
            <w:r>
              <w:rPr>
                <w:rFonts w:hint="eastAsia" w:cs="宋体"/>
                <w:sz w:val="18"/>
                <w:szCs w:val="18"/>
              </w:rPr>
              <w:t>准确数据量占总检测数据量的比例</w:t>
            </w:r>
          </w:p>
        </w:tc>
        <w:tc>
          <w:tcPr>
            <w:tcW w:w="1276" w:type="dxa"/>
            <w:vAlign w:val="center"/>
          </w:tcPr>
          <w:p w14:paraId="37A11BB5">
            <w:pPr>
              <w:spacing w:line="300" w:lineRule="exact"/>
              <w:jc w:val="left"/>
              <w:rPr>
                <w:rFonts w:ascii="方正书宋_GBK" w:eastAsia="方正书宋_GBK" w:cs="Times New Roman"/>
              </w:rPr>
            </w:pPr>
            <w:r>
              <w:rPr>
                <w:rFonts w:hint="eastAsia" w:ascii="方正书宋_GBK" w:eastAsia="方正书宋_GBK" w:cs="方正书宋_GBK"/>
              </w:rPr>
              <w:t>≥</w:t>
            </w:r>
            <w:r>
              <w:rPr>
                <w:rFonts w:ascii="方正书宋_GBK" w:eastAsia="方正书宋_GBK" w:cs="方正书宋_GBK"/>
              </w:rPr>
              <w:t>95%</w:t>
            </w:r>
          </w:p>
        </w:tc>
        <w:tc>
          <w:tcPr>
            <w:tcW w:w="1701" w:type="dxa"/>
            <w:vAlign w:val="center"/>
          </w:tcPr>
          <w:p w14:paraId="61C57D2D">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454C4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5D1B1CC">
            <w:pPr>
              <w:spacing w:line="300" w:lineRule="exact"/>
              <w:jc w:val="center"/>
              <w:rPr>
                <w:rFonts w:ascii="方正书宋_GBK" w:eastAsia="方正书宋_GBK" w:cs="Times New Roman"/>
              </w:rPr>
            </w:pPr>
          </w:p>
        </w:tc>
        <w:tc>
          <w:tcPr>
            <w:tcW w:w="1134" w:type="dxa"/>
            <w:vAlign w:val="center"/>
          </w:tcPr>
          <w:p w14:paraId="79769F9B">
            <w:pPr>
              <w:spacing w:line="300" w:lineRule="exact"/>
              <w:jc w:val="left"/>
              <w:rPr>
                <w:rFonts w:ascii="方正书宋_GBK" w:eastAsia="方正书宋_GBK" w:cs="Times New Roman"/>
              </w:rPr>
            </w:pPr>
            <w:r>
              <w:rPr>
                <w:rFonts w:hint="eastAsia" w:ascii="方正书宋_GBK" w:eastAsia="方正书宋_GBK" w:cs="方正书宋_GBK"/>
              </w:rPr>
              <w:t>时效指标</w:t>
            </w:r>
          </w:p>
        </w:tc>
        <w:tc>
          <w:tcPr>
            <w:tcW w:w="1276" w:type="dxa"/>
            <w:vAlign w:val="center"/>
          </w:tcPr>
          <w:p w14:paraId="3AC4BB99">
            <w:pPr>
              <w:spacing w:line="300" w:lineRule="exact"/>
              <w:jc w:val="left"/>
              <w:rPr>
                <w:rFonts w:ascii="方正书宋_GBK" w:eastAsia="方正书宋_GBK" w:cs="Times New Roman"/>
              </w:rPr>
            </w:pPr>
            <w:r>
              <w:rPr>
                <w:rFonts w:hint="eastAsia" w:ascii="方正书宋_GBK" w:eastAsia="方正书宋_GBK" w:cs="方正书宋_GBK"/>
              </w:rPr>
              <w:t>完成时间</w:t>
            </w:r>
          </w:p>
        </w:tc>
        <w:tc>
          <w:tcPr>
            <w:tcW w:w="2891" w:type="dxa"/>
            <w:vAlign w:val="center"/>
          </w:tcPr>
          <w:p w14:paraId="3FBFA5E2">
            <w:pPr>
              <w:spacing w:line="300" w:lineRule="exact"/>
              <w:jc w:val="left"/>
              <w:rPr>
                <w:rFonts w:ascii="方正书宋_GBK" w:eastAsia="方正书宋_GBK" w:cs="Times New Roman"/>
              </w:rPr>
            </w:pPr>
            <w:r>
              <w:rPr>
                <w:rFonts w:hint="eastAsia" w:ascii="方正书宋_GBK" w:eastAsia="方正书宋_GBK" w:cs="方正书宋_GBK"/>
              </w:rPr>
              <w:t>工作完成时间</w:t>
            </w:r>
          </w:p>
        </w:tc>
        <w:tc>
          <w:tcPr>
            <w:tcW w:w="1276" w:type="dxa"/>
            <w:vAlign w:val="center"/>
          </w:tcPr>
          <w:p w14:paraId="3C45E6E8">
            <w:pPr>
              <w:spacing w:line="300" w:lineRule="exact"/>
              <w:jc w:val="left"/>
              <w:rPr>
                <w:rFonts w:ascii="方正书宋_GBK" w:eastAsia="方正书宋_GBK" w:cs="Times New Roman"/>
              </w:rPr>
            </w:pPr>
            <w:r>
              <w:rPr>
                <w:rFonts w:ascii="方正书宋_GBK" w:eastAsia="方正书宋_GBK" w:cs="方正书宋_GBK"/>
              </w:rPr>
              <w:t>202</w:t>
            </w:r>
            <w:r>
              <w:rPr>
                <w:rFonts w:hint="eastAsia" w:ascii="方正书宋_GBK" w:eastAsia="方正书宋_GBK" w:cs="方正书宋_GBK"/>
                <w:lang w:val="en-US" w:eastAsia="zh-CN"/>
              </w:rPr>
              <w:t>1</w:t>
            </w:r>
            <w:r>
              <w:rPr>
                <w:rFonts w:hint="eastAsia" w:ascii="方正书宋_GBK" w:eastAsia="方正书宋_GBK" w:cs="方正书宋_GBK"/>
              </w:rPr>
              <w:t>年</w:t>
            </w:r>
            <w:r>
              <w:rPr>
                <w:rFonts w:ascii="方正书宋_GBK" w:eastAsia="方正书宋_GBK" w:cs="方正书宋_GBK"/>
              </w:rPr>
              <w:t>12</w:t>
            </w:r>
            <w:r>
              <w:rPr>
                <w:rFonts w:hint="eastAsia" w:ascii="方正书宋_GBK" w:eastAsia="方正书宋_GBK" w:cs="方正书宋_GBK"/>
              </w:rPr>
              <w:t>月</w:t>
            </w:r>
          </w:p>
        </w:tc>
        <w:tc>
          <w:tcPr>
            <w:tcW w:w="1701" w:type="dxa"/>
            <w:vAlign w:val="center"/>
          </w:tcPr>
          <w:p w14:paraId="30581054">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6A391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672BC0B3">
            <w:pPr>
              <w:spacing w:line="300" w:lineRule="exact"/>
              <w:jc w:val="center"/>
              <w:rPr>
                <w:rFonts w:ascii="方正书宋_GBK" w:eastAsia="方正书宋_GBK" w:cs="Times New Roman"/>
              </w:rPr>
            </w:pPr>
          </w:p>
        </w:tc>
        <w:tc>
          <w:tcPr>
            <w:tcW w:w="1134" w:type="dxa"/>
            <w:vAlign w:val="center"/>
          </w:tcPr>
          <w:p w14:paraId="185574FB">
            <w:pPr>
              <w:spacing w:line="300" w:lineRule="exact"/>
              <w:jc w:val="left"/>
              <w:rPr>
                <w:rFonts w:ascii="方正书宋_GBK" w:eastAsia="方正书宋_GBK" w:cs="Times New Roman"/>
              </w:rPr>
            </w:pPr>
            <w:r>
              <w:rPr>
                <w:rFonts w:hint="eastAsia" w:ascii="方正书宋_GBK" w:eastAsia="方正书宋_GBK" w:cs="方正书宋_GBK"/>
              </w:rPr>
              <w:t>质量指标</w:t>
            </w:r>
          </w:p>
        </w:tc>
        <w:tc>
          <w:tcPr>
            <w:tcW w:w="1276" w:type="dxa"/>
            <w:vAlign w:val="center"/>
          </w:tcPr>
          <w:p w14:paraId="26D3223B">
            <w:pPr>
              <w:rPr>
                <w:rFonts w:ascii="宋体" w:cs="Times New Roman"/>
                <w:sz w:val="18"/>
                <w:szCs w:val="18"/>
              </w:rPr>
            </w:pPr>
            <w:r>
              <w:rPr>
                <w:rFonts w:hint="eastAsia" w:cs="宋体"/>
                <w:sz w:val="18"/>
                <w:szCs w:val="18"/>
              </w:rPr>
              <w:t>违法企业查办及时率（</w:t>
            </w:r>
            <w:r>
              <w:rPr>
                <w:sz w:val="18"/>
                <w:szCs w:val="18"/>
              </w:rPr>
              <w:t>%</w:t>
            </w:r>
            <w:r>
              <w:rPr>
                <w:rFonts w:hint="eastAsia" w:cs="宋体"/>
                <w:sz w:val="18"/>
                <w:szCs w:val="18"/>
              </w:rPr>
              <w:t>）</w:t>
            </w:r>
          </w:p>
        </w:tc>
        <w:tc>
          <w:tcPr>
            <w:tcW w:w="2891" w:type="dxa"/>
            <w:vAlign w:val="center"/>
          </w:tcPr>
          <w:p w14:paraId="734805AD">
            <w:pPr>
              <w:rPr>
                <w:rFonts w:ascii="宋体" w:cs="Times New Roman"/>
                <w:sz w:val="18"/>
                <w:szCs w:val="18"/>
              </w:rPr>
            </w:pPr>
            <w:r>
              <w:rPr>
                <w:rFonts w:hint="eastAsia" w:cs="宋体"/>
                <w:sz w:val="18"/>
                <w:szCs w:val="18"/>
              </w:rPr>
              <w:t>及时查办违法企业数量占查办违法企业数量的比例</w:t>
            </w:r>
          </w:p>
        </w:tc>
        <w:tc>
          <w:tcPr>
            <w:tcW w:w="1276" w:type="dxa"/>
            <w:vAlign w:val="center"/>
          </w:tcPr>
          <w:p w14:paraId="23D5740C">
            <w:pPr>
              <w:spacing w:line="300" w:lineRule="exact"/>
              <w:jc w:val="left"/>
              <w:rPr>
                <w:rFonts w:ascii="方正书宋_GBK" w:eastAsia="方正书宋_GBK" w:cs="Times New Roman"/>
              </w:rPr>
            </w:pPr>
            <w:r>
              <w:rPr>
                <w:rFonts w:hint="eastAsia" w:ascii="方正书宋_GBK" w:eastAsia="方正书宋_GBK" w:cs="方正书宋_GBK"/>
              </w:rPr>
              <w:t>≥</w:t>
            </w:r>
            <w:r>
              <w:rPr>
                <w:rFonts w:ascii="方正书宋_GBK" w:eastAsia="方正书宋_GBK" w:cs="方正书宋_GBK"/>
              </w:rPr>
              <w:t>95%</w:t>
            </w:r>
          </w:p>
        </w:tc>
        <w:tc>
          <w:tcPr>
            <w:tcW w:w="1701" w:type="dxa"/>
            <w:vAlign w:val="center"/>
          </w:tcPr>
          <w:p w14:paraId="508444BC">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124A9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2B517EE">
            <w:pPr>
              <w:spacing w:line="300" w:lineRule="exact"/>
              <w:jc w:val="center"/>
              <w:rPr>
                <w:rFonts w:ascii="方正书宋_GBK" w:eastAsia="方正书宋_GBK" w:cs="Times New Roman"/>
              </w:rPr>
            </w:pPr>
            <w:r>
              <w:rPr>
                <w:rFonts w:hint="eastAsia" w:ascii="方正书宋_GBK" w:eastAsia="方正书宋_GBK" w:cs="方正书宋_GBK"/>
              </w:rPr>
              <w:t>效果指标</w:t>
            </w:r>
          </w:p>
        </w:tc>
        <w:tc>
          <w:tcPr>
            <w:tcW w:w="1134" w:type="dxa"/>
            <w:vAlign w:val="center"/>
          </w:tcPr>
          <w:p w14:paraId="61BCFBF6">
            <w:pPr>
              <w:spacing w:line="300" w:lineRule="exact"/>
              <w:jc w:val="left"/>
              <w:rPr>
                <w:rFonts w:ascii="方正书宋_GBK" w:eastAsia="方正书宋_GBK" w:cs="Times New Roman"/>
              </w:rPr>
            </w:pPr>
            <w:r>
              <w:rPr>
                <w:rFonts w:hint="eastAsia" w:ascii="方正书宋_GBK" w:eastAsia="方正书宋_GBK" w:cs="方正书宋_GBK"/>
              </w:rPr>
              <w:t>社会效益指标</w:t>
            </w:r>
          </w:p>
        </w:tc>
        <w:tc>
          <w:tcPr>
            <w:tcW w:w="1276" w:type="dxa"/>
            <w:vAlign w:val="center"/>
          </w:tcPr>
          <w:p w14:paraId="0E6B419C">
            <w:pPr>
              <w:rPr>
                <w:rFonts w:ascii="宋体" w:cs="Times New Roman"/>
                <w:sz w:val="18"/>
                <w:szCs w:val="18"/>
              </w:rPr>
            </w:pPr>
            <w:r>
              <w:rPr>
                <w:rFonts w:hint="eastAsia" w:cs="宋体"/>
                <w:sz w:val="18"/>
                <w:szCs w:val="18"/>
              </w:rPr>
              <w:t>不合格企业处理率（</w:t>
            </w:r>
            <w:r>
              <w:rPr>
                <w:sz w:val="18"/>
                <w:szCs w:val="18"/>
              </w:rPr>
              <w:t>%</w:t>
            </w:r>
            <w:r>
              <w:rPr>
                <w:rFonts w:hint="eastAsia" w:cs="宋体"/>
                <w:sz w:val="18"/>
                <w:szCs w:val="18"/>
              </w:rPr>
              <w:t>）</w:t>
            </w:r>
          </w:p>
        </w:tc>
        <w:tc>
          <w:tcPr>
            <w:tcW w:w="2891" w:type="dxa"/>
            <w:vAlign w:val="center"/>
          </w:tcPr>
          <w:p w14:paraId="2D08DCD6">
            <w:pPr>
              <w:rPr>
                <w:rFonts w:ascii="宋体" w:cs="Times New Roman"/>
                <w:sz w:val="18"/>
                <w:szCs w:val="18"/>
              </w:rPr>
            </w:pPr>
            <w:r>
              <w:rPr>
                <w:rFonts w:hint="eastAsia" w:cs="宋体"/>
                <w:sz w:val="18"/>
                <w:szCs w:val="18"/>
              </w:rPr>
              <w:t>反映不合格企业处理完成情况</w:t>
            </w:r>
          </w:p>
        </w:tc>
        <w:tc>
          <w:tcPr>
            <w:tcW w:w="1276" w:type="dxa"/>
            <w:vAlign w:val="center"/>
          </w:tcPr>
          <w:p w14:paraId="2E986F88">
            <w:pPr>
              <w:spacing w:line="300" w:lineRule="exact"/>
              <w:jc w:val="left"/>
              <w:rPr>
                <w:rFonts w:ascii="方正书宋_GBK" w:eastAsia="方正书宋_GBK" w:cs="Times New Roman"/>
              </w:rPr>
            </w:pPr>
            <w:r>
              <w:rPr>
                <w:rFonts w:hint="eastAsia" w:ascii="方正书宋_GBK" w:eastAsia="方正书宋_GBK" w:cs="方正书宋_GBK"/>
              </w:rPr>
              <w:t>≥</w:t>
            </w:r>
            <w:r>
              <w:rPr>
                <w:rFonts w:ascii="方正书宋_GBK" w:eastAsia="方正书宋_GBK" w:cs="方正书宋_GBK"/>
              </w:rPr>
              <w:t>95%</w:t>
            </w:r>
          </w:p>
        </w:tc>
        <w:tc>
          <w:tcPr>
            <w:tcW w:w="1701" w:type="dxa"/>
            <w:vAlign w:val="center"/>
          </w:tcPr>
          <w:p w14:paraId="027B7B5F">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4E070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79F6304E">
            <w:pPr>
              <w:spacing w:line="300" w:lineRule="exact"/>
              <w:jc w:val="center"/>
              <w:rPr>
                <w:rFonts w:ascii="方正书宋_GBK" w:eastAsia="方正书宋_GBK" w:cs="Times New Roman"/>
              </w:rPr>
            </w:pPr>
            <w:r>
              <w:rPr>
                <w:rFonts w:hint="eastAsia" w:ascii="方正书宋_GBK" w:eastAsia="方正书宋_GBK" w:cs="方正书宋_GBK"/>
              </w:rPr>
              <w:t>满意度指标</w:t>
            </w:r>
          </w:p>
        </w:tc>
        <w:tc>
          <w:tcPr>
            <w:tcW w:w="1134" w:type="dxa"/>
            <w:vAlign w:val="center"/>
          </w:tcPr>
          <w:p w14:paraId="39CBD811">
            <w:pPr>
              <w:spacing w:line="300" w:lineRule="exact"/>
              <w:jc w:val="left"/>
              <w:rPr>
                <w:rFonts w:ascii="方正书宋_GBK" w:eastAsia="方正书宋_GBK" w:cs="Times New Roman"/>
              </w:rPr>
            </w:pPr>
            <w:r>
              <w:rPr>
                <w:rFonts w:hint="eastAsia" w:ascii="方正书宋_GBK" w:eastAsia="方正书宋_GBK" w:cs="方正书宋_GBK"/>
              </w:rPr>
              <w:t>服务对象满意度指标</w:t>
            </w:r>
          </w:p>
        </w:tc>
        <w:tc>
          <w:tcPr>
            <w:tcW w:w="1276" w:type="dxa"/>
            <w:vAlign w:val="center"/>
          </w:tcPr>
          <w:p w14:paraId="50779FC9">
            <w:pPr>
              <w:jc w:val="left"/>
              <w:rPr>
                <w:rFonts w:ascii="宋体" w:cs="Times New Roman"/>
                <w:sz w:val="18"/>
                <w:szCs w:val="18"/>
              </w:rPr>
            </w:pPr>
            <w:r>
              <w:rPr>
                <w:rFonts w:hint="eastAsia" w:cs="宋体"/>
                <w:sz w:val="18"/>
                <w:szCs w:val="18"/>
              </w:rPr>
              <w:t>群众满意度</w:t>
            </w:r>
          </w:p>
          <w:p w14:paraId="1218C468">
            <w:pPr>
              <w:spacing w:line="300" w:lineRule="exact"/>
              <w:jc w:val="left"/>
              <w:rPr>
                <w:rFonts w:ascii="方正书宋_GBK" w:eastAsia="方正书宋_GBK" w:cs="Times New Roman"/>
              </w:rPr>
            </w:pPr>
          </w:p>
        </w:tc>
        <w:tc>
          <w:tcPr>
            <w:tcW w:w="2891" w:type="dxa"/>
            <w:vAlign w:val="center"/>
          </w:tcPr>
          <w:p w14:paraId="030DD6E2">
            <w:pPr>
              <w:jc w:val="left"/>
              <w:rPr>
                <w:rFonts w:ascii="宋体" w:cs="Times New Roman"/>
                <w:sz w:val="18"/>
                <w:szCs w:val="18"/>
              </w:rPr>
            </w:pPr>
            <w:r>
              <w:rPr>
                <w:rFonts w:hint="eastAsia" w:cs="宋体"/>
                <w:sz w:val="18"/>
                <w:szCs w:val="18"/>
              </w:rPr>
              <w:t>通过问卷调查等方式测定群众的满意程度</w:t>
            </w:r>
          </w:p>
          <w:p w14:paraId="37127CCA">
            <w:pPr>
              <w:spacing w:line="300" w:lineRule="exact"/>
              <w:jc w:val="left"/>
              <w:rPr>
                <w:rFonts w:ascii="方正书宋_GBK" w:eastAsia="方正书宋_GBK" w:cs="Times New Roman"/>
              </w:rPr>
            </w:pPr>
          </w:p>
        </w:tc>
        <w:tc>
          <w:tcPr>
            <w:tcW w:w="1276" w:type="dxa"/>
            <w:vAlign w:val="center"/>
          </w:tcPr>
          <w:p w14:paraId="0EB7F2DC">
            <w:pPr>
              <w:spacing w:line="300" w:lineRule="exact"/>
              <w:jc w:val="left"/>
              <w:rPr>
                <w:rFonts w:ascii="方正书宋_GBK" w:eastAsia="方正书宋_GBK" w:cs="方正书宋_GBK"/>
              </w:rPr>
            </w:pPr>
            <w:r>
              <w:rPr>
                <w:rFonts w:hint="eastAsia" w:ascii="方正书宋_GBK" w:eastAsia="方正书宋_GBK" w:cs="方正书宋_GBK"/>
              </w:rPr>
              <w:t>≥</w:t>
            </w:r>
            <w:r>
              <w:rPr>
                <w:rFonts w:ascii="方正书宋_GBK" w:eastAsia="方正书宋_GBK" w:cs="方正书宋_GBK"/>
              </w:rPr>
              <w:t>95%</w:t>
            </w:r>
          </w:p>
        </w:tc>
        <w:tc>
          <w:tcPr>
            <w:tcW w:w="1701" w:type="dxa"/>
            <w:vAlign w:val="center"/>
          </w:tcPr>
          <w:p w14:paraId="2F5416A5">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bl>
    <w:p w14:paraId="58D399CB">
      <w:pPr>
        <w:jc w:val="left"/>
        <w:rPr>
          <w:rFonts w:ascii="宋体" w:cs="Times New Roman"/>
          <w:sz w:val="18"/>
          <w:szCs w:val="18"/>
        </w:rPr>
      </w:pPr>
      <w:r>
        <w:rPr>
          <w:rFonts w:hint="eastAsia" w:ascii="方正仿宋_GBK" w:eastAsia="方正仿宋_GBK" w:cs="方正仿宋_GBK"/>
          <w:b/>
          <w:bCs/>
          <w:sz w:val="28"/>
          <w:szCs w:val="28"/>
          <w:lang w:val="en-US" w:eastAsia="zh-CN"/>
        </w:rPr>
        <w:t>8</w:t>
      </w:r>
      <w:r>
        <w:rPr>
          <w:rFonts w:hint="eastAsia" w:ascii="方正仿宋_GBK" w:eastAsia="方正仿宋_GBK" w:cs="方正仿宋_GBK"/>
          <w:b/>
          <w:bCs/>
          <w:sz w:val="28"/>
          <w:szCs w:val="28"/>
        </w:rPr>
        <w:t>、市场监督信息化建设资金绩效目标表</w:t>
      </w:r>
      <w:r>
        <w:rPr>
          <w:rFonts w:ascii="方正仿宋_GBK" w:eastAsia="方正仿宋_GBK" w:cs="方正仿宋_GBK"/>
          <w:b/>
          <w:bCs/>
          <w:sz w:val="28"/>
          <w:szCs w:val="28"/>
        </w:rPr>
        <w:fldChar w:fldCharType="begin"/>
      </w:r>
      <w:r>
        <w:rPr>
          <w:rFonts w:ascii="方正仿宋_GBK" w:eastAsia="方正仿宋_GBK" w:cs="Times New Roman"/>
          <w:b/>
          <w:bCs/>
          <w:sz w:val="28"/>
          <w:szCs w:val="28"/>
        </w:rPr>
        <w:instrText xml:space="preserve">tc "</w:instrText>
      </w:r>
      <w:r>
        <w:rPr>
          <w:rFonts w:ascii="方正仿宋_GBK" w:eastAsia="方正仿宋_GBK" w:cs="方正仿宋_GBK"/>
          <w:b/>
          <w:bCs/>
          <w:sz w:val="28"/>
          <w:szCs w:val="28"/>
        </w:rPr>
        <w:instrText xml:space="preserve">10</w:instrText>
      </w:r>
      <w:r>
        <w:rPr>
          <w:rFonts w:hint="eastAsia" w:ascii="方正仿宋_GBK" w:eastAsia="方正仿宋_GBK" w:cs="方正仿宋_GBK"/>
          <w:b/>
          <w:bCs/>
          <w:sz w:val="28"/>
          <w:szCs w:val="28"/>
        </w:rPr>
        <w:instrText xml:space="preserve">、省人大办公厅办公用房修缮及基础设施改造资金（预内基建）绩效目标表</w:instrText>
      </w:r>
      <w:r>
        <w:rPr>
          <w:rFonts w:ascii="方正仿宋_GBK" w:eastAsia="方正仿宋_GBK" w:cs="Times New Roman"/>
          <w:b/>
          <w:bCs/>
          <w:sz w:val="28"/>
          <w:szCs w:val="28"/>
        </w:rPr>
        <w:instrText xml:space="preserve">" \f C \l 0</w:instrText>
      </w:r>
      <w:r>
        <w:rPr>
          <w:rFonts w:ascii="方正仿宋_GBK" w:eastAsia="方正仿宋_GBK" w:cs="方正仿宋_GBK"/>
          <w:b/>
          <w:bCs/>
          <w:sz w:val="28"/>
          <w:szCs w:val="28"/>
        </w:rPr>
        <w:instrText xml:space="preserve">001</w:instrText>
      </w:r>
      <w:r>
        <w:rPr>
          <w:rFonts w:ascii="方正仿宋_GBK" w:eastAsia="方正仿宋_GBK" w:cs="方正仿宋_GBK"/>
          <w:b/>
          <w:bCs/>
          <w:sz w:val="28"/>
          <w:szCs w:val="28"/>
        </w:rPr>
        <w:fldChar w:fldCharType="end"/>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6577"/>
        <w:gridCol w:w="1701"/>
      </w:tblGrid>
      <w:tr w14:paraId="09949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2"/>
            <w:tcBorders>
              <w:top w:val="single" w:color="FFFFFF" w:sz="6" w:space="0"/>
              <w:left w:val="single" w:color="FFFFFF" w:sz="6" w:space="0"/>
              <w:right w:val="single" w:color="FFFFFF" w:sz="6" w:space="0"/>
            </w:tcBorders>
            <w:vAlign w:val="center"/>
          </w:tcPr>
          <w:p w14:paraId="021D67FB">
            <w:pPr>
              <w:spacing w:line="300" w:lineRule="exact"/>
              <w:jc w:val="left"/>
              <w:rPr>
                <w:rFonts w:ascii="方正书宋_GBK" w:eastAsia="方正书宋_GBK" w:cs="方正书宋_GBK"/>
                <w:b/>
                <w:bCs/>
              </w:rPr>
            </w:pPr>
            <w:r>
              <w:rPr>
                <w:rFonts w:ascii="方正书宋_GBK" w:eastAsia="方正书宋_GBK" w:cs="方正书宋_GBK"/>
                <w:b/>
                <w:bCs/>
              </w:rPr>
              <w:t xml:space="preserve"> </w:t>
            </w:r>
          </w:p>
        </w:tc>
        <w:tc>
          <w:tcPr>
            <w:tcW w:w="1701" w:type="dxa"/>
            <w:tcBorders>
              <w:top w:val="single" w:color="FFFFFF" w:sz="6" w:space="0"/>
              <w:left w:val="single" w:color="FFFFFF" w:sz="6" w:space="0"/>
              <w:right w:val="single" w:color="FFFFFF" w:sz="6" w:space="0"/>
            </w:tcBorders>
            <w:vAlign w:val="center"/>
          </w:tcPr>
          <w:p w14:paraId="0AF202FC">
            <w:pPr>
              <w:spacing w:line="300" w:lineRule="exact"/>
              <w:jc w:val="right"/>
              <w:rPr>
                <w:rFonts w:ascii="方正书宋_GBK" w:eastAsia="方正书宋_GBK" w:cs="Times New Roman"/>
              </w:rPr>
            </w:pPr>
          </w:p>
        </w:tc>
      </w:tr>
      <w:tr w14:paraId="10033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2DED1ED4">
            <w:pPr>
              <w:spacing w:line="300" w:lineRule="exact"/>
              <w:jc w:val="center"/>
              <w:rPr>
                <w:rFonts w:ascii="方正书宋_GBK" w:eastAsia="方正书宋_GBK" w:cs="Times New Roman"/>
                <w:b/>
                <w:bCs/>
              </w:rPr>
            </w:pPr>
            <w:r>
              <w:rPr>
                <w:rFonts w:hint="eastAsia" w:ascii="方正书宋_GBK" w:eastAsia="方正书宋_GBK" w:cs="方正书宋_GBK"/>
                <w:b/>
                <w:bCs/>
              </w:rPr>
              <w:t>绩效目标</w:t>
            </w:r>
          </w:p>
        </w:tc>
        <w:tc>
          <w:tcPr>
            <w:tcW w:w="8278" w:type="dxa"/>
            <w:gridSpan w:val="2"/>
            <w:tcBorders>
              <w:bottom w:val="nil"/>
            </w:tcBorders>
            <w:vAlign w:val="center"/>
          </w:tcPr>
          <w:p w14:paraId="3D19A077">
            <w:pPr>
              <w:spacing w:line="300" w:lineRule="exact"/>
              <w:jc w:val="left"/>
              <w:rPr>
                <w:rFonts w:ascii="方正书宋_GBK" w:eastAsia="方正书宋_GBK" w:cs="Times New Roman"/>
              </w:rPr>
            </w:pPr>
            <w:r>
              <w:rPr>
                <w:rFonts w:ascii="方正书宋_GBK" w:eastAsia="方正书宋_GBK" w:cs="方正书宋_GBK"/>
              </w:rPr>
              <w:t>1</w:t>
            </w:r>
            <w:r>
              <w:rPr>
                <w:rFonts w:hint="eastAsia" w:ascii="方正书宋_GBK" w:eastAsia="方正书宋_GBK" w:cs="方正书宋_GBK"/>
              </w:rPr>
              <w:t>、通过数字监管信息化建设，提高办案水平。维护消费者合法权益</w:t>
            </w:r>
          </w:p>
          <w:p w14:paraId="5DA11A5F">
            <w:pPr>
              <w:spacing w:line="300" w:lineRule="exact"/>
              <w:jc w:val="left"/>
              <w:rPr>
                <w:rFonts w:ascii="方正书宋_GBK" w:eastAsia="方正书宋_GBK" w:cs="Times New Roman"/>
              </w:rPr>
            </w:pPr>
            <w:r>
              <w:rPr>
                <w:rFonts w:ascii="方正书宋_GBK" w:eastAsia="方正书宋_GBK" w:cs="方正书宋_GBK"/>
              </w:rPr>
              <w:t>2</w:t>
            </w:r>
            <w:r>
              <w:rPr>
                <w:rFonts w:hint="eastAsia" w:ascii="方正书宋_GBK" w:eastAsia="方正书宋_GBK" w:cs="方正书宋_GBK"/>
              </w:rPr>
              <w:t>、通过数字监管信息化建设，提升办事效率，更好地服务当地经济发展</w:t>
            </w:r>
          </w:p>
        </w:tc>
      </w:tr>
    </w:tbl>
    <w:p w14:paraId="3A637C8E">
      <w:pPr>
        <w:spacing w:line="14" w:lineRule="exact"/>
        <w:ind w:firstLine="420" w:firstLineChars="200"/>
        <w:jc w:val="center"/>
        <w:rPr>
          <w:rFonts w:ascii="Times New Roman" w:hAnsi="宋体" w:cs="Times New Roman"/>
        </w:rPr>
      </w:pPr>
      <w:r>
        <w:rPr>
          <w:rFonts w:ascii="方正书宋_GBK" w:eastAsia="方正书宋_GBK" w:cs="方正书宋_GBK"/>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65EB9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79F659F8">
            <w:pPr>
              <w:spacing w:line="300" w:lineRule="exact"/>
              <w:jc w:val="center"/>
              <w:rPr>
                <w:rFonts w:ascii="方正书宋_GBK" w:eastAsia="方正书宋_GBK" w:cs="Times New Roman"/>
                <w:b/>
                <w:bCs/>
              </w:rPr>
            </w:pPr>
            <w:r>
              <w:rPr>
                <w:rFonts w:hint="eastAsia" w:ascii="方正书宋_GBK" w:eastAsia="方正书宋_GBK" w:cs="方正书宋_GBK"/>
                <w:b/>
                <w:bCs/>
              </w:rPr>
              <w:t>一级指标</w:t>
            </w:r>
          </w:p>
        </w:tc>
        <w:tc>
          <w:tcPr>
            <w:tcW w:w="1134" w:type="dxa"/>
            <w:vAlign w:val="center"/>
          </w:tcPr>
          <w:p w14:paraId="66DA0BE4">
            <w:pPr>
              <w:spacing w:line="300" w:lineRule="exact"/>
              <w:jc w:val="center"/>
              <w:rPr>
                <w:rFonts w:ascii="方正书宋_GBK" w:eastAsia="方正书宋_GBK" w:cs="Times New Roman"/>
                <w:b/>
                <w:bCs/>
              </w:rPr>
            </w:pPr>
            <w:r>
              <w:rPr>
                <w:rFonts w:hint="eastAsia" w:ascii="方正书宋_GBK" w:eastAsia="方正书宋_GBK" w:cs="方正书宋_GBK"/>
                <w:b/>
                <w:bCs/>
              </w:rPr>
              <w:t>二级指标</w:t>
            </w:r>
          </w:p>
        </w:tc>
        <w:tc>
          <w:tcPr>
            <w:tcW w:w="1276" w:type="dxa"/>
            <w:vAlign w:val="center"/>
          </w:tcPr>
          <w:p w14:paraId="431C8E0F">
            <w:pPr>
              <w:spacing w:line="300" w:lineRule="exact"/>
              <w:jc w:val="center"/>
              <w:rPr>
                <w:rFonts w:ascii="方正书宋_GBK" w:eastAsia="方正书宋_GBK" w:cs="Times New Roman"/>
                <w:b/>
                <w:bCs/>
              </w:rPr>
            </w:pPr>
            <w:r>
              <w:rPr>
                <w:rFonts w:hint="eastAsia" w:ascii="方正书宋_GBK" w:eastAsia="方正书宋_GBK" w:cs="方正书宋_GBK"/>
                <w:b/>
                <w:bCs/>
              </w:rPr>
              <w:t>三级指标</w:t>
            </w:r>
          </w:p>
        </w:tc>
        <w:tc>
          <w:tcPr>
            <w:tcW w:w="2891" w:type="dxa"/>
            <w:vAlign w:val="center"/>
          </w:tcPr>
          <w:p w14:paraId="2A791315">
            <w:pPr>
              <w:spacing w:line="300" w:lineRule="exact"/>
              <w:jc w:val="center"/>
              <w:rPr>
                <w:rFonts w:ascii="方正书宋_GBK" w:eastAsia="方正书宋_GBK" w:cs="Times New Roman"/>
                <w:b/>
                <w:bCs/>
              </w:rPr>
            </w:pPr>
            <w:r>
              <w:rPr>
                <w:rFonts w:hint="eastAsia" w:ascii="方正书宋_GBK" w:eastAsia="方正书宋_GBK" w:cs="方正书宋_GBK"/>
                <w:b/>
                <w:bCs/>
              </w:rPr>
              <w:t>绩效指标描述</w:t>
            </w:r>
          </w:p>
        </w:tc>
        <w:tc>
          <w:tcPr>
            <w:tcW w:w="1276" w:type="dxa"/>
            <w:vAlign w:val="center"/>
          </w:tcPr>
          <w:p w14:paraId="734D2A2B">
            <w:pPr>
              <w:spacing w:line="300" w:lineRule="exact"/>
              <w:jc w:val="center"/>
              <w:rPr>
                <w:rFonts w:ascii="方正书宋_GBK" w:eastAsia="方正书宋_GBK" w:cs="Times New Roman"/>
                <w:b/>
                <w:bCs/>
              </w:rPr>
            </w:pPr>
            <w:r>
              <w:rPr>
                <w:rFonts w:hint="eastAsia" w:ascii="方正书宋_GBK" w:eastAsia="方正书宋_GBK" w:cs="方正书宋_GBK"/>
                <w:b/>
                <w:bCs/>
              </w:rPr>
              <w:t>指标值</w:t>
            </w:r>
          </w:p>
        </w:tc>
        <w:tc>
          <w:tcPr>
            <w:tcW w:w="1701" w:type="dxa"/>
            <w:vAlign w:val="center"/>
          </w:tcPr>
          <w:p w14:paraId="46A5BE8F">
            <w:pPr>
              <w:spacing w:line="300" w:lineRule="exact"/>
              <w:jc w:val="center"/>
              <w:rPr>
                <w:rFonts w:ascii="方正书宋_GBK" w:eastAsia="方正书宋_GBK" w:cs="Times New Roman"/>
                <w:b/>
                <w:bCs/>
              </w:rPr>
            </w:pPr>
            <w:r>
              <w:rPr>
                <w:rFonts w:hint="eastAsia" w:ascii="方正书宋_GBK" w:eastAsia="方正书宋_GBK" w:cs="方正书宋_GBK"/>
                <w:b/>
                <w:bCs/>
              </w:rPr>
              <w:t>指标值确定依据</w:t>
            </w:r>
          </w:p>
        </w:tc>
      </w:tr>
      <w:tr w14:paraId="1B3BD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DE8CBA2">
            <w:pPr>
              <w:spacing w:line="300" w:lineRule="exact"/>
              <w:jc w:val="center"/>
              <w:rPr>
                <w:rFonts w:ascii="方正书宋_GBK" w:eastAsia="方正书宋_GBK" w:cs="Times New Roman"/>
              </w:rPr>
            </w:pPr>
            <w:r>
              <w:rPr>
                <w:rFonts w:hint="eastAsia" w:ascii="方正书宋_GBK" w:eastAsia="方正书宋_GBK" w:cs="方正书宋_GBK"/>
              </w:rPr>
              <w:t>产出指标</w:t>
            </w:r>
          </w:p>
        </w:tc>
        <w:tc>
          <w:tcPr>
            <w:tcW w:w="1134" w:type="dxa"/>
            <w:vAlign w:val="center"/>
          </w:tcPr>
          <w:p w14:paraId="5E9E6161">
            <w:pPr>
              <w:spacing w:line="300" w:lineRule="exact"/>
              <w:jc w:val="left"/>
              <w:rPr>
                <w:rFonts w:ascii="方正书宋_GBK" w:eastAsia="方正书宋_GBK" w:cs="Times New Roman"/>
              </w:rPr>
            </w:pPr>
            <w:r>
              <w:rPr>
                <w:rFonts w:hint="eastAsia" w:ascii="方正书宋_GBK" w:eastAsia="方正书宋_GBK" w:cs="方正书宋_GBK"/>
              </w:rPr>
              <w:t>数量指标</w:t>
            </w:r>
          </w:p>
        </w:tc>
        <w:tc>
          <w:tcPr>
            <w:tcW w:w="1276" w:type="dxa"/>
            <w:vAlign w:val="center"/>
          </w:tcPr>
          <w:p w14:paraId="55D7D8CB">
            <w:pPr>
              <w:rPr>
                <w:rFonts w:ascii="宋体" w:cs="Times New Roman"/>
                <w:sz w:val="18"/>
                <w:szCs w:val="18"/>
              </w:rPr>
            </w:pPr>
            <w:r>
              <w:rPr>
                <w:rFonts w:hint="eastAsia" w:cs="宋体"/>
                <w:sz w:val="18"/>
                <w:szCs w:val="18"/>
              </w:rPr>
              <w:t>覆盖率</w:t>
            </w:r>
          </w:p>
        </w:tc>
        <w:tc>
          <w:tcPr>
            <w:tcW w:w="2891" w:type="dxa"/>
            <w:vAlign w:val="center"/>
          </w:tcPr>
          <w:p w14:paraId="391548AD">
            <w:pPr>
              <w:rPr>
                <w:rFonts w:ascii="宋体" w:cs="Times New Roman"/>
                <w:sz w:val="18"/>
                <w:szCs w:val="18"/>
              </w:rPr>
            </w:pPr>
            <w:r>
              <w:rPr>
                <w:rFonts w:hint="eastAsia" w:cs="宋体"/>
                <w:sz w:val="18"/>
                <w:szCs w:val="18"/>
              </w:rPr>
              <w:t>全年各单位信息化建设覆盖情况</w:t>
            </w:r>
          </w:p>
        </w:tc>
        <w:tc>
          <w:tcPr>
            <w:tcW w:w="1276" w:type="dxa"/>
            <w:vAlign w:val="center"/>
          </w:tcPr>
          <w:p w14:paraId="788D0CDB">
            <w:pPr>
              <w:spacing w:line="300" w:lineRule="exact"/>
              <w:jc w:val="left"/>
              <w:rPr>
                <w:rFonts w:ascii="方正书宋_GBK" w:eastAsia="方正书宋_GBK" w:cs="Times New Roman"/>
              </w:rPr>
            </w:pPr>
            <w:r>
              <w:rPr>
                <w:rFonts w:hint="eastAsia" w:ascii="方正书宋_GBK" w:eastAsia="方正书宋_GBK" w:cs="方正书宋_GBK"/>
              </w:rPr>
              <w:t>≥</w:t>
            </w:r>
            <w:r>
              <w:rPr>
                <w:rFonts w:ascii="方正书宋_GBK" w:eastAsia="方正书宋_GBK" w:cs="方正书宋_GBK"/>
              </w:rPr>
              <w:t>90%</w:t>
            </w:r>
          </w:p>
        </w:tc>
        <w:tc>
          <w:tcPr>
            <w:tcW w:w="1701" w:type="dxa"/>
            <w:vAlign w:val="center"/>
          </w:tcPr>
          <w:p w14:paraId="5D2941C9">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57B79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109A526">
            <w:pPr>
              <w:spacing w:line="300" w:lineRule="exact"/>
              <w:jc w:val="center"/>
              <w:rPr>
                <w:rFonts w:ascii="方正书宋_GBK" w:eastAsia="方正书宋_GBK" w:cs="Times New Roman"/>
              </w:rPr>
            </w:pPr>
          </w:p>
        </w:tc>
        <w:tc>
          <w:tcPr>
            <w:tcW w:w="1134" w:type="dxa"/>
            <w:vAlign w:val="center"/>
          </w:tcPr>
          <w:p w14:paraId="4F09E8FC">
            <w:pPr>
              <w:spacing w:line="300" w:lineRule="exact"/>
              <w:jc w:val="left"/>
              <w:rPr>
                <w:rFonts w:ascii="方正书宋_GBK" w:eastAsia="方正书宋_GBK" w:cs="Times New Roman"/>
              </w:rPr>
            </w:pPr>
            <w:r>
              <w:rPr>
                <w:rFonts w:hint="eastAsia" w:ascii="方正书宋_GBK" w:eastAsia="方正书宋_GBK" w:cs="方正书宋_GBK"/>
              </w:rPr>
              <w:t>时效指标</w:t>
            </w:r>
          </w:p>
        </w:tc>
        <w:tc>
          <w:tcPr>
            <w:tcW w:w="1276" w:type="dxa"/>
            <w:vAlign w:val="center"/>
          </w:tcPr>
          <w:p w14:paraId="6D95B1BD">
            <w:pPr>
              <w:spacing w:line="300" w:lineRule="exact"/>
              <w:jc w:val="left"/>
              <w:rPr>
                <w:rFonts w:ascii="方正书宋_GBK" w:eastAsia="方正书宋_GBK" w:cs="Times New Roman"/>
              </w:rPr>
            </w:pPr>
            <w:r>
              <w:rPr>
                <w:rFonts w:hint="eastAsia" w:ascii="方正书宋_GBK" w:eastAsia="方正书宋_GBK" w:cs="方正书宋_GBK"/>
              </w:rPr>
              <w:t>完成时间</w:t>
            </w:r>
          </w:p>
        </w:tc>
        <w:tc>
          <w:tcPr>
            <w:tcW w:w="2891" w:type="dxa"/>
            <w:vAlign w:val="center"/>
          </w:tcPr>
          <w:p w14:paraId="6F5A5FFE">
            <w:pPr>
              <w:spacing w:line="300" w:lineRule="exact"/>
              <w:jc w:val="left"/>
              <w:rPr>
                <w:rFonts w:ascii="方正书宋_GBK" w:eastAsia="方正书宋_GBK" w:cs="Times New Roman"/>
              </w:rPr>
            </w:pPr>
            <w:r>
              <w:rPr>
                <w:rFonts w:hint="eastAsia" w:ascii="方正书宋_GBK" w:eastAsia="方正书宋_GBK" w:cs="方正书宋_GBK"/>
              </w:rPr>
              <w:t>工作完成时间</w:t>
            </w:r>
          </w:p>
        </w:tc>
        <w:tc>
          <w:tcPr>
            <w:tcW w:w="1276" w:type="dxa"/>
            <w:vAlign w:val="center"/>
          </w:tcPr>
          <w:p w14:paraId="7D604DE0">
            <w:pPr>
              <w:spacing w:line="300" w:lineRule="exact"/>
              <w:jc w:val="left"/>
              <w:rPr>
                <w:rFonts w:ascii="方正书宋_GBK" w:eastAsia="方正书宋_GBK" w:cs="Times New Roman"/>
              </w:rPr>
            </w:pPr>
            <w:r>
              <w:rPr>
                <w:rFonts w:ascii="方正书宋_GBK" w:eastAsia="方正书宋_GBK" w:cs="方正书宋_GBK"/>
              </w:rPr>
              <w:t>202</w:t>
            </w:r>
            <w:r>
              <w:rPr>
                <w:rFonts w:hint="eastAsia" w:ascii="方正书宋_GBK" w:eastAsia="方正书宋_GBK" w:cs="方正书宋_GBK"/>
                <w:lang w:val="en-US" w:eastAsia="zh-CN"/>
              </w:rPr>
              <w:t>1</w:t>
            </w:r>
            <w:r>
              <w:rPr>
                <w:rFonts w:hint="eastAsia" w:ascii="方正书宋_GBK" w:eastAsia="方正书宋_GBK" w:cs="方正书宋_GBK"/>
              </w:rPr>
              <w:t>年</w:t>
            </w:r>
            <w:r>
              <w:rPr>
                <w:rFonts w:ascii="方正书宋_GBK" w:eastAsia="方正书宋_GBK" w:cs="方正书宋_GBK"/>
              </w:rPr>
              <w:t>12</w:t>
            </w:r>
            <w:r>
              <w:rPr>
                <w:rFonts w:hint="eastAsia" w:ascii="方正书宋_GBK" w:eastAsia="方正书宋_GBK" w:cs="方正书宋_GBK"/>
              </w:rPr>
              <w:t>月</w:t>
            </w:r>
          </w:p>
        </w:tc>
        <w:tc>
          <w:tcPr>
            <w:tcW w:w="1701" w:type="dxa"/>
            <w:vAlign w:val="center"/>
          </w:tcPr>
          <w:p w14:paraId="23A4FC42">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6A10F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B6F1F5F">
            <w:pPr>
              <w:spacing w:line="300" w:lineRule="exact"/>
              <w:jc w:val="center"/>
              <w:rPr>
                <w:rFonts w:ascii="方正书宋_GBK" w:eastAsia="方正书宋_GBK" w:cs="Times New Roman"/>
              </w:rPr>
            </w:pPr>
          </w:p>
        </w:tc>
        <w:tc>
          <w:tcPr>
            <w:tcW w:w="1134" w:type="dxa"/>
            <w:vAlign w:val="center"/>
          </w:tcPr>
          <w:p w14:paraId="163C80B1">
            <w:pPr>
              <w:spacing w:line="300" w:lineRule="exact"/>
              <w:jc w:val="left"/>
              <w:rPr>
                <w:rFonts w:ascii="方正书宋_GBK" w:eastAsia="方正书宋_GBK" w:cs="Times New Roman"/>
              </w:rPr>
            </w:pPr>
            <w:r>
              <w:rPr>
                <w:rFonts w:hint="eastAsia" w:ascii="方正书宋_GBK" w:eastAsia="方正书宋_GBK" w:cs="方正书宋_GBK"/>
              </w:rPr>
              <w:t>质量指标</w:t>
            </w:r>
          </w:p>
        </w:tc>
        <w:tc>
          <w:tcPr>
            <w:tcW w:w="1276" w:type="dxa"/>
            <w:vAlign w:val="center"/>
          </w:tcPr>
          <w:p w14:paraId="536529A7">
            <w:pPr>
              <w:rPr>
                <w:rFonts w:ascii="宋体" w:cs="Times New Roman"/>
                <w:sz w:val="18"/>
                <w:szCs w:val="18"/>
              </w:rPr>
            </w:pPr>
            <w:r>
              <w:rPr>
                <w:rFonts w:hint="eastAsia" w:cs="宋体"/>
                <w:sz w:val="18"/>
                <w:szCs w:val="18"/>
              </w:rPr>
              <w:t>完成率</w:t>
            </w:r>
          </w:p>
        </w:tc>
        <w:tc>
          <w:tcPr>
            <w:tcW w:w="2891" w:type="dxa"/>
            <w:vAlign w:val="center"/>
          </w:tcPr>
          <w:p w14:paraId="7E3547DE">
            <w:pPr>
              <w:rPr>
                <w:rFonts w:ascii="宋体" w:cs="Times New Roman"/>
                <w:sz w:val="18"/>
                <w:szCs w:val="18"/>
              </w:rPr>
            </w:pPr>
            <w:r>
              <w:rPr>
                <w:rFonts w:hint="eastAsia" w:cs="宋体"/>
                <w:sz w:val="18"/>
                <w:szCs w:val="18"/>
              </w:rPr>
              <w:t>按照要求和计划完成研究任务的项目在所有立项项目中的比例（百分比）</w:t>
            </w:r>
          </w:p>
        </w:tc>
        <w:tc>
          <w:tcPr>
            <w:tcW w:w="1276" w:type="dxa"/>
            <w:vAlign w:val="center"/>
          </w:tcPr>
          <w:p w14:paraId="0EBB3821">
            <w:pPr>
              <w:spacing w:line="300" w:lineRule="exact"/>
              <w:jc w:val="left"/>
              <w:rPr>
                <w:rFonts w:ascii="方正书宋_GBK" w:eastAsia="方正书宋_GBK" w:cs="Times New Roman"/>
              </w:rPr>
            </w:pPr>
            <w:r>
              <w:rPr>
                <w:rFonts w:hint="eastAsia" w:ascii="方正书宋_GBK" w:eastAsia="方正书宋_GBK" w:cs="方正书宋_GBK"/>
              </w:rPr>
              <w:t>≥</w:t>
            </w:r>
            <w:r>
              <w:rPr>
                <w:rFonts w:ascii="方正书宋_GBK" w:eastAsia="方正书宋_GBK" w:cs="方正书宋_GBK"/>
              </w:rPr>
              <w:t>90%</w:t>
            </w:r>
          </w:p>
        </w:tc>
        <w:tc>
          <w:tcPr>
            <w:tcW w:w="1701" w:type="dxa"/>
            <w:vAlign w:val="center"/>
          </w:tcPr>
          <w:p w14:paraId="0DBF2332">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268C7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259B81FC">
            <w:pPr>
              <w:spacing w:line="300" w:lineRule="exact"/>
              <w:jc w:val="center"/>
              <w:rPr>
                <w:rFonts w:ascii="方正书宋_GBK" w:eastAsia="方正书宋_GBK" w:cs="Times New Roman"/>
              </w:rPr>
            </w:pPr>
            <w:r>
              <w:rPr>
                <w:rFonts w:hint="eastAsia" w:ascii="方正书宋_GBK" w:eastAsia="方正书宋_GBK" w:cs="方正书宋_GBK"/>
              </w:rPr>
              <w:t>效果指标</w:t>
            </w:r>
          </w:p>
        </w:tc>
        <w:tc>
          <w:tcPr>
            <w:tcW w:w="1134" w:type="dxa"/>
            <w:vAlign w:val="center"/>
          </w:tcPr>
          <w:p w14:paraId="4C247E7F">
            <w:pPr>
              <w:spacing w:line="300" w:lineRule="exact"/>
              <w:jc w:val="left"/>
              <w:rPr>
                <w:rFonts w:ascii="方正书宋_GBK" w:eastAsia="方正书宋_GBK" w:cs="Times New Roman"/>
              </w:rPr>
            </w:pPr>
            <w:r>
              <w:rPr>
                <w:rFonts w:hint="eastAsia" w:ascii="方正书宋_GBK" w:eastAsia="方正书宋_GBK" w:cs="方正书宋_GBK"/>
              </w:rPr>
              <w:t>社会效益指标</w:t>
            </w:r>
          </w:p>
        </w:tc>
        <w:tc>
          <w:tcPr>
            <w:tcW w:w="1276" w:type="dxa"/>
            <w:vAlign w:val="center"/>
          </w:tcPr>
          <w:p w14:paraId="2BE1B0A5">
            <w:pPr>
              <w:rPr>
                <w:rFonts w:ascii="宋体" w:cs="Times New Roman"/>
                <w:sz w:val="18"/>
                <w:szCs w:val="18"/>
              </w:rPr>
            </w:pPr>
            <w:r>
              <w:rPr>
                <w:rFonts w:hint="eastAsia" w:cs="宋体"/>
                <w:sz w:val="18"/>
                <w:szCs w:val="18"/>
              </w:rPr>
              <w:t>案件办结率（</w:t>
            </w:r>
            <w:r>
              <w:rPr>
                <w:sz w:val="18"/>
                <w:szCs w:val="18"/>
              </w:rPr>
              <w:t>%</w:t>
            </w:r>
            <w:r>
              <w:rPr>
                <w:rFonts w:hint="eastAsia" w:cs="宋体"/>
                <w:sz w:val="18"/>
                <w:szCs w:val="18"/>
              </w:rPr>
              <w:t>）</w:t>
            </w:r>
          </w:p>
        </w:tc>
        <w:tc>
          <w:tcPr>
            <w:tcW w:w="2891" w:type="dxa"/>
            <w:vAlign w:val="center"/>
          </w:tcPr>
          <w:p w14:paraId="7F72574A">
            <w:pPr>
              <w:rPr>
                <w:rFonts w:ascii="宋体" w:cs="Times New Roman"/>
                <w:sz w:val="18"/>
                <w:szCs w:val="18"/>
              </w:rPr>
            </w:pPr>
            <w:r>
              <w:rPr>
                <w:rFonts w:hint="eastAsia" w:cs="宋体"/>
                <w:sz w:val="18"/>
                <w:szCs w:val="18"/>
              </w:rPr>
              <w:t>办结案件数量占立案案件总数的比率</w:t>
            </w:r>
          </w:p>
        </w:tc>
        <w:tc>
          <w:tcPr>
            <w:tcW w:w="1276" w:type="dxa"/>
            <w:vAlign w:val="center"/>
          </w:tcPr>
          <w:p w14:paraId="0618EAE5">
            <w:pPr>
              <w:spacing w:line="300" w:lineRule="exact"/>
              <w:jc w:val="left"/>
              <w:rPr>
                <w:rFonts w:ascii="方正书宋_GBK" w:eastAsia="方正书宋_GBK" w:cs="Times New Roman"/>
              </w:rPr>
            </w:pPr>
            <w:r>
              <w:rPr>
                <w:rFonts w:hint="eastAsia" w:ascii="方正书宋_GBK" w:eastAsia="方正书宋_GBK" w:cs="方正书宋_GBK"/>
              </w:rPr>
              <w:t>≥</w:t>
            </w:r>
            <w:r>
              <w:rPr>
                <w:rFonts w:ascii="方正书宋_GBK" w:eastAsia="方正书宋_GBK" w:cs="方正书宋_GBK"/>
              </w:rPr>
              <w:t>95%</w:t>
            </w:r>
          </w:p>
        </w:tc>
        <w:tc>
          <w:tcPr>
            <w:tcW w:w="1701" w:type="dxa"/>
            <w:vAlign w:val="center"/>
          </w:tcPr>
          <w:p w14:paraId="788CE222">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7A63F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C66056F">
            <w:pPr>
              <w:spacing w:line="300" w:lineRule="exact"/>
              <w:jc w:val="center"/>
              <w:rPr>
                <w:rFonts w:ascii="方正书宋_GBK" w:eastAsia="方正书宋_GBK" w:cs="Times New Roman"/>
              </w:rPr>
            </w:pPr>
            <w:r>
              <w:rPr>
                <w:rFonts w:hint="eastAsia" w:ascii="方正书宋_GBK" w:eastAsia="方正书宋_GBK" w:cs="方正书宋_GBK"/>
              </w:rPr>
              <w:t>满意度指标</w:t>
            </w:r>
          </w:p>
        </w:tc>
        <w:tc>
          <w:tcPr>
            <w:tcW w:w="1134" w:type="dxa"/>
            <w:vAlign w:val="center"/>
          </w:tcPr>
          <w:p w14:paraId="212A39C3">
            <w:pPr>
              <w:spacing w:line="300" w:lineRule="exact"/>
              <w:jc w:val="left"/>
              <w:rPr>
                <w:rFonts w:ascii="方正书宋_GBK" w:eastAsia="方正书宋_GBK" w:cs="Times New Roman"/>
              </w:rPr>
            </w:pPr>
            <w:r>
              <w:rPr>
                <w:rFonts w:hint="eastAsia" w:ascii="方正书宋_GBK" w:eastAsia="方正书宋_GBK" w:cs="方正书宋_GBK"/>
              </w:rPr>
              <w:t>服务对象满意度指标</w:t>
            </w:r>
          </w:p>
        </w:tc>
        <w:tc>
          <w:tcPr>
            <w:tcW w:w="1276" w:type="dxa"/>
            <w:vAlign w:val="center"/>
          </w:tcPr>
          <w:p w14:paraId="5D3E7221">
            <w:pPr>
              <w:jc w:val="left"/>
              <w:rPr>
                <w:rFonts w:ascii="宋体" w:cs="Times New Roman"/>
                <w:sz w:val="18"/>
                <w:szCs w:val="18"/>
              </w:rPr>
            </w:pPr>
            <w:r>
              <w:rPr>
                <w:rFonts w:hint="eastAsia" w:cs="宋体"/>
                <w:sz w:val="18"/>
                <w:szCs w:val="18"/>
              </w:rPr>
              <w:t>群众满意度</w:t>
            </w:r>
          </w:p>
          <w:p w14:paraId="67ACD97F">
            <w:pPr>
              <w:spacing w:line="300" w:lineRule="exact"/>
              <w:jc w:val="left"/>
              <w:rPr>
                <w:rFonts w:ascii="方正书宋_GBK" w:eastAsia="方正书宋_GBK" w:cs="Times New Roman"/>
              </w:rPr>
            </w:pPr>
          </w:p>
        </w:tc>
        <w:tc>
          <w:tcPr>
            <w:tcW w:w="2891" w:type="dxa"/>
            <w:vAlign w:val="center"/>
          </w:tcPr>
          <w:p w14:paraId="466E29F6">
            <w:pPr>
              <w:jc w:val="left"/>
              <w:rPr>
                <w:rFonts w:ascii="宋体" w:cs="Times New Roman"/>
                <w:sz w:val="18"/>
                <w:szCs w:val="18"/>
              </w:rPr>
            </w:pPr>
            <w:r>
              <w:rPr>
                <w:rFonts w:hint="eastAsia" w:cs="宋体"/>
                <w:sz w:val="18"/>
                <w:szCs w:val="18"/>
              </w:rPr>
              <w:t>通过问卷调查等方式测定群众的满意程度</w:t>
            </w:r>
          </w:p>
          <w:p w14:paraId="6925AFC4">
            <w:pPr>
              <w:spacing w:line="300" w:lineRule="exact"/>
              <w:jc w:val="left"/>
              <w:rPr>
                <w:rFonts w:ascii="方正书宋_GBK" w:eastAsia="方正书宋_GBK" w:cs="Times New Roman"/>
              </w:rPr>
            </w:pPr>
          </w:p>
        </w:tc>
        <w:tc>
          <w:tcPr>
            <w:tcW w:w="1276" w:type="dxa"/>
            <w:vAlign w:val="center"/>
          </w:tcPr>
          <w:p w14:paraId="7FD469AB">
            <w:pPr>
              <w:spacing w:line="300" w:lineRule="exact"/>
              <w:jc w:val="left"/>
              <w:rPr>
                <w:rFonts w:ascii="方正书宋_GBK" w:eastAsia="方正书宋_GBK" w:cs="方正书宋_GBK"/>
              </w:rPr>
            </w:pPr>
            <w:r>
              <w:rPr>
                <w:rFonts w:hint="eastAsia" w:ascii="方正书宋_GBK" w:eastAsia="方正书宋_GBK" w:cs="方正书宋_GBK"/>
              </w:rPr>
              <w:t>≥</w:t>
            </w:r>
            <w:r>
              <w:rPr>
                <w:rFonts w:ascii="方正书宋_GBK" w:eastAsia="方正书宋_GBK" w:cs="方正书宋_GBK"/>
              </w:rPr>
              <w:t>95%</w:t>
            </w:r>
          </w:p>
        </w:tc>
        <w:tc>
          <w:tcPr>
            <w:tcW w:w="1701" w:type="dxa"/>
            <w:vAlign w:val="center"/>
          </w:tcPr>
          <w:p w14:paraId="7F39740A">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bl>
    <w:p w14:paraId="247DFE49">
      <w:pPr>
        <w:spacing w:line="300" w:lineRule="exact"/>
        <w:ind w:firstLine="420" w:firstLineChars="200"/>
        <w:jc w:val="left"/>
        <w:rPr>
          <w:rFonts w:cs="Times New Roman"/>
        </w:rPr>
        <w:sectPr>
          <w:footerReference r:id="rId3" w:type="default"/>
          <w:pgSz w:w="11907" w:h="16839" w:orient="landscape"/>
          <w:pgMar w:top="1984" w:right="1304" w:bottom="1134" w:left="1304" w:header="851" w:footer="992" w:gutter="0"/>
          <w:cols w:space="720" w:num="1"/>
          <w:docGrid w:type="lines" w:linePitch="312" w:charSpace="0"/>
        </w:sectPr>
      </w:pPr>
    </w:p>
    <w:p w14:paraId="2EB20229">
      <w:pPr>
        <w:spacing w:line="300" w:lineRule="exact"/>
        <w:ind w:firstLine="420" w:firstLineChars="200"/>
        <w:jc w:val="left"/>
        <w:rPr>
          <w:rFonts w:cs="Times New Roman"/>
        </w:rPr>
      </w:pPr>
    </w:p>
    <w:p w14:paraId="76A39618">
      <w:pPr>
        <w:ind w:firstLine="562" w:firstLineChars="200"/>
        <w:jc w:val="left"/>
        <w:outlineLvl w:val="1"/>
        <w:rPr>
          <w:rFonts w:ascii="Times New Roman" w:hAnsi="宋体" w:cs="Times New Roman"/>
          <w:b/>
          <w:bCs/>
          <w:sz w:val="28"/>
          <w:szCs w:val="28"/>
        </w:rPr>
      </w:pPr>
      <w:r>
        <w:rPr>
          <w:rFonts w:hint="eastAsia" w:ascii="方正仿宋_GBK" w:eastAsia="方正仿宋_GBK" w:cs="方正仿宋_GBK"/>
          <w:b/>
          <w:bCs/>
          <w:sz w:val="28"/>
          <w:szCs w:val="28"/>
          <w:lang w:val="en-US" w:eastAsia="zh-CN"/>
        </w:rPr>
        <w:t>9</w:t>
      </w:r>
      <w:r>
        <w:rPr>
          <w:rFonts w:hint="eastAsia" w:ascii="方正仿宋_GBK" w:eastAsia="方正仿宋_GBK" w:cs="方正仿宋_GBK"/>
          <w:b/>
          <w:bCs/>
          <w:sz w:val="28"/>
          <w:szCs w:val="28"/>
        </w:rPr>
        <w:t>、轴承产品质量监督抽查资金绩效目标表</w:t>
      </w:r>
      <w:r>
        <w:rPr>
          <w:rFonts w:ascii="方正仿宋_GBK" w:eastAsia="方正仿宋_GBK" w:cs="方正仿宋_GBK"/>
          <w:b/>
          <w:bCs/>
          <w:sz w:val="28"/>
          <w:szCs w:val="28"/>
        </w:rPr>
        <w:fldChar w:fldCharType="begin"/>
      </w:r>
      <w:r>
        <w:rPr>
          <w:rFonts w:ascii="方正仿宋_GBK" w:eastAsia="方正仿宋_GBK" w:cs="Times New Roman"/>
          <w:b/>
          <w:bCs/>
          <w:sz w:val="28"/>
          <w:szCs w:val="28"/>
        </w:rPr>
        <w:instrText xml:space="preserve">tc "</w:instrText>
      </w:r>
      <w:bookmarkStart w:id="6" w:name="_Toc29484631"/>
      <w:r>
        <w:rPr>
          <w:rFonts w:ascii="方正仿宋_GBK" w:eastAsia="方正仿宋_GBK" w:cs="方正仿宋_GBK"/>
          <w:b/>
          <w:bCs/>
          <w:sz w:val="28"/>
          <w:szCs w:val="28"/>
        </w:rPr>
        <w:instrText xml:space="preserve">1</w:instrText>
      </w:r>
      <w:r>
        <w:rPr>
          <w:rFonts w:hint="eastAsia" w:ascii="方正仿宋_GBK" w:eastAsia="方正仿宋_GBK" w:cs="方正仿宋_GBK"/>
          <w:b/>
          <w:bCs/>
          <w:sz w:val="28"/>
          <w:szCs w:val="28"/>
        </w:rPr>
        <w:instrText xml:space="preserve">、河北省人民代表大会会议费绩效目标表</w:instrText>
      </w:r>
      <w:bookmarkEnd w:id="6"/>
      <w:r>
        <w:rPr>
          <w:rFonts w:ascii="方正仿宋_GBK" w:eastAsia="方正仿宋_GBK" w:cs="Times New Roman"/>
          <w:b/>
          <w:bCs/>
          <w:sz w:val="28"/>
          <w:szCs w:val="28"/>
        </w:rPr>
        <w:instrText xml:space="preserve">" \f B \l 0</w:instrText>
      </w:r>
      <w:r>
        <w:rPr>
          <w:rFonts w:ascii="方正仿宋_GBK" w:eastAsia="方正仿宋_GBK" w:cs="方正仿宋_GBK"/>
          <w:b/>
          <w:bCs/>
          <w:sz w:val="28"/>
          <w:szCs w:val="28"/>
        </w:rPr>
        <w:instrText xml:space="preserve">001</w:instrText>
      </w:r>
      <w:r>
        <w:rPr>
          <w:rFonts w:ascii="方正仿宋_GBK" w:eastAsia="方正仿宋_GBK" w:cs="方正仿宋_GBK"/>
          <w:b/>
          <w:bCs/>
          <w:sz w:val="28"/>
          <w:szCs w:val="28"/>
        </w:rPr>
        <w:fldChar w:fldCharType="end"/>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6577"/>
        <w:gridCol w:w="1701"/>
      </w:tblGrid>
      <w:tr w14:paraId="4CD7D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2"/>
            <w:tcBorders>
              <w:top w:val="single" w:color="FFFFFF" w:sz="6" w:space="0"/>
              <w:left w:val="single" w:color="FFFFFF" w:sz="6" w:space="0"/>
              <w:right w:val="single" w:color="FFFFFF" w:sz="6" w:space="0"/>
            </w:tcBorders>
            <w:vAlign w:val="center"/>
          </w:tcPr>
          <w:p w14:paraId="0AE33268">
            <w:pPr>
              <w:spacing w:line="300" w:lineRule="exact"/>
              <w:jc w:val="left"/>
              <w:rPr>
                <w:rFonts w:ascii="方正书宋_GBK" w:eastAsia="方正书宋_GBK" w:cs="Times New Roman"/>
                <w:b/>
                <w:bCs/>
              </w:rPr>
            </w:pPr>
          </w:p>
        </w:tc>
        <w:tc>
          <w:tcPr>
            <w:tcW w:w="1701" w:type="dxa"/>
            <w:tcBorders>
              <w:top w:val="single" w:color="FFFFFF" w:sz="6" w:space="0"/>
              <w:left w:val="single" w:color="FFFFFF" w:sz="6" w:space="0"/>
              <w:right w:val="single" w:color="FFFFFF" w:sz="6" w:space="0"/>
            </w:tcBorders>
            <w:vAlign w:val="center"/>
          </w:tcPr>
          <w:p w14:paraId="0D36F4BC">
            <w:pPr>
              <w:wordWrap w:val="0"/>
              <w:spacing w:line="300" w:lineRule="exact"/>
              <w:jc w:val="right"/>
              <w:rPr>
                <w:rFonts w:ascii="方正书宋_GBK" w:eastAsia="方正书宋_GBK" w:cs="方正书宋_GBK"/>
              </w:rPr>
            </w:pPr>
            <w:r>
              <w:rPr>
                <w:rFonts w:ascii="方正书宋_GBK" w:eastAsia="方正书宋_GBK" w:cs="方正书宋_GBK"/>
              </w:rPr>
              <w:t xml:space="preserve"> </w:t>
            </w:r>
          </w:p>
        </w:tc>
      </w:tr>
      <w:tr w14:paraId="5E973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52D9AD7F">
            <w:pPr>
              <w:spacing w:line="300" w:lineRule="exact"/>
              <w:jc w:val="center"/>
              <w:rPr>
                <w:rFonts w:ascii="方正书宋_GBK" w:eastAsia="方正书宋_GBK" w:cs="Times New Roman"/>
                <w:b/>
                <w:bCs/>
              </w:rPr>
            </w:pPr>
            <w:r>
              <w:rPr>
                <w:rFonts w:hint="eastAsia" w:ascii="方正书宋_GBK" w:eastAsia="方正书宋_GBK" w:cs="方正书宋_GBK"/>
                <w:b/>
                <w:bCs/>
              </w:rPr>
              <w:t>绩效目标</w:t>
            </w:r>
          </w:p>
        </w:tc>
        <w:tc>
          <w:tcPr>
            <w:tcW w:w="8278" w:type="dxa"/>
            <w:gridSpan w:val="2"/>
            <w:tcBorders>
              <w:bottom w:val="nil"/>
            </w:tcBorders>
            <w:vAlign w:val="center"/>
          </w:tcPr>
          <w:p w14:paraId="3BCE8C59">
            <w:pPr>
              <w:spacing w:line="300" w:lineRule="exact"/>
              <w:jc w:val="left"/>
              <w:rPr>
                <w:rFonts w:ascii="方正书宋_GBK" w:eastAsia="方正书宋_GBK" w:cs="Times New Roman"/>
              </w:rPr>
            </w:pPr>
            <w:r>
              <w:rPr>
                <w:rFonts w:ascii="方正书宋_GBK" w:eastAsia="方正书宋_GBK" w:cs="方正书宋_GBK"/>
              </w:rPr>
              <w:t>1</w:t>
            </w:r>
            <w:r>
              <w:rPr>
                <w:rFonts w:hint="eastAsia" w:ascii="方正书宋_GBK" w:eastAsia="方正书宋_GBK" w:cs="方正书宋_GBK"/>
              </w:rPr>
              <w:t>、加大轴承监管力度，提升监管水平，维护我县的市场秩序</w:t>
            </w:r>
          </w:p>
          <w:p w14:paraId="0C8C80F0">
            <w:pPr>
              <w:spacing w:line="300" w:lineRule="exact"/>
              <w:jc w:val="left"/>
              <w:rPr>
                <w:rFonts w:ascii="方正书宋_GBK" w:eastAsia="方正书宋_GBK" w:cs="Times New Roman"/>
              </w:rPr>
            </w:pPr>
            <w:r>
              <w:rPr>
                <w:rFonts w:ascii="方正书宋_GBK" w:eastAsia="方正书宋_GBK" w:cs="方正书宋_GBK"/>
              </w:rPr>
              <w:t>2</w:t>
            </w:r>
            <w:r>
              <w:rPr>
                <w:rFonts w:hint="eastAsia" w:ascii="方正书宋_GBK" w:eastAsia="方正书宋_GBK" w:cs="方正书宋_GBK"/>
              </w:rPr>
              <w:t>、提高轴承产品质量的监管力度，遏制质量违法行为，更加有效的保护消费者权益。</w:t>
            </w:r>
          </w:p>
        </w:tc>
      </w:tr>
    </w:tbl>
    <w:p w14:paraId="07408A90">
      <w:pPr>
        <w:spacing w:line="14" w:lineRule="exact"/>
        <w:ind w:firstLine="420" w:firstLineChars="200"/>
        <w:jc w:val="center"/>
        <w:rPr>
          <w:rFonts w:ascii="Times New Roman" w:hAnsi="宋体" w:cs="Times New Roman"/>
        </w:rPr>
      </w:pPr>
      <w:r>
        <w:rPr>
          <w:rFonts w:ascii="方正书宋_GBK" w:eastAsia="方正书宋_GBK" w:cs="方正书宋_GBK"/>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D4FB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2989D028">
            <w:pPr>
              <w:spacing w:line="300" w:lineRule="exact"/>
              <w:jc w:val="center"/>
              <w:rPr>
                <w:rFonts w:ascii="方正书宋_GBK" w:eastAsia="方正书宋_GBK" w:cs="Times New Roman"/>
                <w:b/>
                <w:bCs/>
              </w:rPr>
            </w:pPr>
            <w:r>
              <w:rPr>
                <w:rFonts w:hint="eastAsia" w:ascii="方正书宋_GBK" w:eastAsia="方正书宋_GBK" w:cs="方正书宋_GBK"/>
                <w:b/>
                <w:bCs/>
              </w:rPr>
              <w:t>一级指标</w:t>
            </w:r>
          </w:p>
        </w:tc>
        <w:tc>
          <w:tcPr>
            <w:tcW w:w="1134" w:type="dxa"/>
            <w:vAlign w:val="center"/>
          </w:tcPr>
          <w:p w14:paraId="53D297A2">
            <w:pPr>
              <w:spacing w:line="300" w:lineRule="exact"/>
              <w:jc w:val="center"/>
              <w:rPr>
                <w:rFonts w:ascii="方正书宋_GBK" w:eastAsia="方正书宋_GBK" w:cs="Times New Roman"/>
                <w:b/>
                <w:bCs/>
              </w:rPr>
            </w:pPr>
            <w:r>
              <w:rPr>
                <w:rFonts w:hint="eastAsia" w:ascii="方正书宋_GBK" w:eastAsia="方正书宋_GBK" w:cs="方正书宋_GBK"/>
                <w:b/>
                <w:bCs/>
              </w:rPr>
              <w:t>二级指标</w:t>
            </w:r>
          </w:p>
        </w:tc>
        <w:tc>
          <w:tcPr>
            <w:tcW w:w="1276" w:type="dxa"/>
            <w:vAlign w:val="center"/>
          </w:tcPr>
          <w:p w14:paraId="7BCC764E">
            <w:pPr>
              <w:spacing w:line="300" w:lineRule="exact"/>
              <w:jc w:val="center"/>
              <w:rPr>
                <w:rFonts w:ascii="方正书宋_GBK" w:eastAsia="方正书宋_GBK" w:cs="Times New Roman"/>
                <w:b/>
                <w:bCs/>
              </w:rPr>
            </w:pPr>
            <w:r>
              <w:rPr>
                <w:rFonts w:hint="eastAsia" w:ascii="方正书宋_GBK" w:eastAsia="方正书宋_GBK" w:cs="方正书宋_GBK"/>
                <w:b/>
                <w:bCs/>
              </w:rPr>
              <w:t>三级指标</w:t>
            </w:r>
          </w:p>
        </w:tc>
        <w:tc>
          <w:tcPr>
            <w:tcW w:w="2891" w:type="dxa"/>
            <w:vAlign w:val="center"/>
          </w:tcPr>
          <w:p w14:paraId="6D355325">
            <w:pPr>
              <w:spacing w:line="300" w:lineRule="exact"/>
              <w:jc w:val="center"/>
              <w:rPr>
                <w:rFonts w:ascii="方正书宋_GBK" w:eastAsia="方正书宋_GBK" w:cs="Times New Roman"/>
                <w:b/>
                <w:bCs/>
              </w:rPr>
            </w:pPr>
            <w:r>
              <w:rPr>
                <w:rFonts w:hint="eastAsia" w:ascii="方正书宋_GBK" w:eastAsia="方正书宋_GBK" w:cs="方正书宋_GBK"/>
                <w:b/>
                <w:bCs/>
              </w:rPr>
              <w:t>绩效指标描述</w:t>
            </w:r>
          </w:p>
        </w:tc>
        <w:tc>
          <w:tcPr>
            <w:tcW w:w="1276" w:type="dxa"/>
            <w:vAlign w:val="center"/>
          </w:tcPr>
          <w:p w14:paraId="2DE15F0E">
            <w:pPr>
              <w:spacing w:line="300" w:lineRule="exact"/>
              <w:jc w:val="center"/>
              <w:rPr>
                <w:rFonts w:ascii="方正书宋_GBK" w:eastAsia="方正书宋_GBK" w:cs="Times New Roman"/>
                <w:b/>
                <w:bCs/>
              </w:rPr>
            </w:pPr>
            <w:r>
              <w:rPr>
                <w:rFonts w:hint="eastAsia" w:ascii="方正书宋_GBK" w:eastAsia="方正书宋_GBK" w:cs="方正书宋_GBK"/>
                <w:b/>
                <w:bCs/>
              </w:rPr>
              <w:t>指标值</w:t>
            </w:r>
          </w:p>
        </w:tc>
        <w:tc>
          <w:tcPr>
            <w:tcW w:w="1701" w:type="dxa"/>
            <w:vAlign w:val="center"/>
          </w:tcPr>
          <w:p w14:paraId="49E11A2C">
            <w:pPr>
              <w:spacing w:line="300" w:lineRule="exact"/>
              <w:jc w:val="center"/>
              <w:rPr>
                <w:rFonts w:ascii="方正书宋_GBK" w:eastAsia="方正书宋_GBK" w:cs="Times New Roman"/>
                <w:b/>
                <w:bCs/>
              </w:rPr>
            </w:pPr>
            <w:r>
              <w:rPr>
                <w:rFonts w:hint="eastAsia" w:ascii="方正书宋_GBK" w:eastAsia="方正书宋_GBK" w:cs="方正书宋_GBK"/>
                <w:b/>
                <w:bCs/>
              </w:rPr>
              <w:t>指标值确定依据</w:t>
            </w:r>
          </w:p>
        </w:tc>
      </w:tr>
      <w:tr w14:paraId="7F102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6EEF4F8">
            <w:pPr>
              <w:spacing w:line="300" w:lineRule="exact"/>
              <w:jc w:val="center"/>
              <w:rPr>
                <w:rFonts w:ascii="方正书宋_GBK" w:eastAsia="方正书宋_GBK" w:cs="Times New Roman"/>
              </w:rPr>
            </w:pPr>
            <w:r>
              <w:rPr>
                <w:rFonts w:hint="eastAsia" w:ascii="方正书宋_GBK" w:eastAsia="方正书宋_GBK" w:cs="方正书宋_GBK"/>
              </w:rPr>
              <w:t>产出指标</w:t>
            </w:r>
          </w:p>
        </w:tc>
        <w:tc>
          <w:tcPr>
            <w:tcW w:w="1134" w:type="dxa"/>
            <w:vAlign w:val="center"/>
          </w:tcPr>
          <w:p w14:paraId="3C0A747D">
            <w:pPr>
              <w:spacing w:line="300" w:lineRule="exact"/>
              <w:jc w:val="left"/>
              <w:rPr>
                <w:rFonts w:ascii="方正书宋_GBK" w:eastAsia="方正书宋_GBK" w:cs="Times New Roman"/>
              </w:rPr>
            </w:pPr>
            <w:r>
              <w:rPr>
                <w:rFonts w:hint="eastAsia" w:ascii="方正书宋_GBK" w:eastAsia="方正书宋_GBK" w:cs="方正书宋_GBK"/>
              </w:rPr>
              <w:t>数量指标</w:t>
            </w:r>
          </w:p>
        </w:tc>
        <w:tc>
          <w:tcPr>
            <w:tcW w:w="1276" w:type="dxa"/>
            <w:vAlign w:val="center"/>
          </w:tcPr>
          <w:p w14:paraId="239FAD18">
            <w:pPr>
              <w:rPr>
                <w:rFonts w:ascii="宋体" w:cs="Times New Roman"/>
                <w:sz w:val="18"/>
                <w:szCs w:val="18"/>
              </w:rPr>
            </w:pPr>
            <w:r>
              <w:rPr>
                <w:rFonts w:hint="eastAsia" w:cs="宋体"/>
                <w:sz w:val="18"/>
                <w:szCs w:val="18"/>
              </w:rPr>
              <w:t>违法企业查办及时率（</w:t>
            </w:r>
            <w:r>
              <w:rPr>
                <w:sz w:val="18"/>
                <w:szCs w:val="18"/>
              </w:rPr>
              <w:t>%</w:t>
            </w:r>
            <w:r>
              <w:rPr>
                <w:rFonts w:hint="eastAsia" w:cs="宋体"/>
                <w:sz w:val="18"/>
                <w:szCs w:val="18"/>
              </w:rPr>
              <w:t>）</w:t>
            </w:r>
          </w:p>
        </w:tc>
        <w:tc>
          <w:tcPr>
            <w:tcW w:w="2891" w:type="dxa"/>
            <w:vAlign w:val="center"/>
          </w:tcPr>
          <w:p w14:paraId="54C54F02">
            <w:pPr>
              <w:rPr>
                <w:rFonts w:ascii="宋体" w:cs="Times New Roman"/>
                <w:sz w:val="18"/>
                <w:szCs w:val="18"/>
              </w:rPr>
            </w:pPr>
            <w:r>
              <w:rPr>
                <w:rFonts w:hint="eastAsia" w:cs="宋体"/>
                <w:sz w:val="18"/>
                <w:szCs w:val="18"/>
              </w:rPr>
              <w:t>依法查处生产和经销假冒伪劣产品</w:t>
            </w:r>
          </w:p>
        </w:tc>
        <w:tc>
          <w:tcPr>
            <w:tcW w:w="1276" w:type="dxa"/>
            <w:vAlign w:val="center"/>
          </w:tcPr>
          <w:p w14:paraId="430009CA">
            <w:pPr>
              <w:spacing w:line="300" w:lineRule="exact"/>
              <w:jc w:val="left"/>
              <w:rPr>
                <w:rFonts w:ascii="方正书宋_GBK" w:eastAsia="方正书宋_GBK" w:cs="方正书宋_GBK"/>
              </w:rPr>
            </w:pPr>
            <w:r>
              <w:rPr>
                <w:rFonts w:hint="eastAsia" w:ascii="方正书宋_GBK" w:eastAsia="方正书宋_GBK" w:cs="方正书宋_GBK"/>
              </w:rPr>
              <w:t>≥</w:t>
            </w:r>
            <w:r>
              <w:rPr>
                <w:rFonts w:ascii="方正书宋_GBK" w:eastAsia="方正书宋_GBK" w:cs="方正书宋_GBK"/>
              </w:rPr>
              <w:t>95%</w:t>
            </w:r>
          </w:p>
        </w:tc>
        <w:tc>
          <w:tcPr>
            <w:tcW w:w="1701" w:type="dxa"/>
            <w:vAlign w:val="center"/>
          </w:tcPr>
          <w:p w14:paraId="77EA2AC8">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1CDB8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DA349E3">
            <w:pPr>
              <w:spacing w:line="300" w:lineRule="exact"/>
              <w:jc w:val="center"/>
              <w:rPr>
                <w:rFonts w:ascii="方正书宋_GBK" w:eastAsia="方正书宋_GBK" w:cs="Times New Roman"/>
              </w:rPr>
            </w:pPr>
          </w:p>
        </w:tc>
        <w:tc>
          <w:tcPr>
            <w:tcW w:w="1134" w:type="dxa"/>
            <w:vAlign w:val="center"/>
          </w:tcPr>
          <w:p w14:paraId="297DE6C7">
            <w:pPr>
              <w:spacing w:line="300" w:lineRule="exact"/>
              <w:jc w:val="left"/>
              <w:rPr>
                <w:rFonts w:ascii="方正书宋_GBK" w:eastAsia="方正书宋_GBK" w:cs="Times New Roman"/>
              </w:rPr>
            </w:pPr>
            <w:r>
              <w:rPr>
                <w:rFonts w:hint="eastAsia" w:ascii="方正书宋_GBK" w:eastAsia="方正书宋_GBK" w:cs="方正书宋_GBK"/>
              </w:rPr>
              <w:t>时效指标</w:t>
            </w:r>
          </w:p>
        </w:tc>
        <w:tc>
          <w:tcPr>
            <w:tcW w:w="1276" w:type="dxa"/>
            <w:vAlign w:val="center"/>
          </w:tcPr>
          <w:p w14:paraId="7C43910C">
            <w:pPr>
              <w:spacing w:line="300" w:lineRule="exact"/>
              <w:jc w:val="left"/>
              <w:rPr>
                <w:rFonts w:ascii="方正书宋_GBK" w:eastAsia="方正书宋_GBK" w:cs="Times New Roman"/>
              </w:rPr>
            </w:pPr>
            <w:r>
              <w:rPr>
                <w:rFonts w:hint="eastAsia" w:ascii="方正书宋_GBK" w:eastAsia="方正书宋_GBK" w:cs="方正书宋_GBK"/>
              </w:rPr>
              <w:t>完成时间</w:t>
            </w:r>
          </w:p>
        </w:tc>
        <w:tc>
          <w:tcPr>
            <w:tcW w:w="2891" w:type="dxa"/>
            <w:vAlign w:val="center"/>
          </w:tcPr>
          <w:p w14:paraId="26D9B561">
            <w:pPr>
              <w:spacing w:line="300" w:lineRule="exact"/>
              <w:jc w:val="left"/>
              <w:rPr>
                <w:rFonts w:ascii="方正书宋_GBK" w:eastAsia="方正书宋_GBK" w:cs="Times New Roman"/>
              </w:rPr>
            </w:pPr>
            <w:r>
              <w:rPr>
                <w:rFonts w:hint="eastAsia" w:ascii="方正书宋_GBK" w:eastAsia="方正书宋_GBK" w:cs="方正书宋_GBK"/>
              </w:rPr>
              <w:t>工作完成时间</w:t>
            </w:r>
          </w:p>
        </w:tc>
        <w:tc>
          <w:tcPr>
            <w:tcW w:w="1276" w:type="dxa"/>
            <w:vAlign w:val="center"/>
          </w:tcPr>
          <w:p w14:paraId="2A908815">
            <w:pPr>
              <w:spacing w:line="300" w:lineRule="exact"/>
              <w:jc w:val="left"/>
              <w:rPr>
                <w:rFonts w:ascii="方正书宋_GBK" w:eastAsia="方正书宋_GBK" w:cs="Times New Roman"/>
              </w:rPr>
            </w:pPr>
            <w:r>
              <w:rPr>
                <w:rFonts w:ascii="方正书宋_GBK" w:eastAsia="方正书宋_GBK" w:cs="方正书宋_GBK"/>
              </w:rPr>
              <w:t>202</w:t>
            </w:r>
            <w:r>
              <w:rPr>
                <w:rFonts w:hint="eastAsia" w:ascii="方正书宋_GBK" w:eastAsia="方正书宋_GBK" w:cs="方正书宋_GBK"/>
                <w:lang w:val="en-US" w:eastAsia="zh-CN"/>
              </w:rPr>
              <w:t>1</w:t>
            </w:r>
            <w:r>
              <w:rPr>
                <w:rFonts w:hint="eastAsia" w:ascii="方正书宋_GBK" w:eastAsia="方正书宋_GBK" w:cs="方正书宋_GBK"/>
              </w:rPr>
              <w:t>年</w:t>
            </w:r>
            <w:r>
              <w:rPr>
                <w:rFonts w:ascii="方正书宋_GBK" w:eastAsia="方正书宋_GBK" w:cs="方正书宋_GBK"/>
              </w:rPr>
              <w:t>12</w:t>
            </w:r>
            <w:r>
              <w:rPr>
                <w:rFonts w:hint="eastAsia" w:ascii="方正书宋_GBK" w:eastAsia="方正书宋_GBK" w:cs="方正书宋_GBK"/>
              </w:rPr>
              <w:t>月</w:t>
            </w:r>
          </w:p>
        </w:tc>
        <w:tc>
          <w:tcPr>
            <w:tcW w:w="1701" w:type="dxa"/>
            <w:vAlign w:val="center"/>
          </w:tcPr>
          <w:p w14:paraId="14FAD6F3">
            <w:pPr>
              <w:spacing w:line="300" w:lineRule="exact"/>
              <w:jc w:val="left"/>
              <w:rPr>
                <w:rFonts w:ascii="方正书宋_GBK" w:eastAsia="方正书宋_GBK" w:cs="Times New Roman"/>
              </w:rPr>
            </w:pPr>
            <w:r>
              <w:rPr>
                <w:rFonts w:hint="eastAsia" w:ascii="方正书宋_GBK" w:eastAsia="方正书宋_GBK" w:cs="方正书宋_GBK"/>
              </w:rPr>
              <w:t>规定标准</w:t>
            </w:r>
          </w:p>
        </w:tc>
      </w:tr>
      <w:tr w14:paraId="52674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42837C52">
            <w:pPr>
              <w:spacing w:line="300" w:lineRule="exact"/>
              <w:jc w:val="center"/>
              <w:rPr>
                <w:rFonts w:ascii="方正书宋_GBK" w:eastAsia="方正书宋_GBK" w:cs="Times New Roman"/>
              </w:rPr>
            </w:pPr>
          </w:p>
        </w:tc>
        <w:tc>
          <w:tcPr>
            <w:tcW w:w="1134" w:type="dxa"/>
            <w:vAlign w:val="center"/>
          </w:tcPr>
          <w:p w14:paraId="7864489F">
            <w:pPr>
              <w:spacing w:line="300" w:lineRule="exact"/>
              <w:jc w:val="left"/>
              <w:rPr>
                <w:rFonts w:ascii="方正书宋_GBK" w:eastAsia="方正书宋_GBK" w:cs="Times New Roman"/>
              </w:rPr>
            </w:pPr>
            <w:r>
              <w:rPr>
                <w:rFonts w:hint="eastAsia" w:ascii="方正书宋_GBK" w:eastAsia="方正书宋_GBK" w:cs="方正书宋_GBK"/>
              </w:rPr>
              <w:t>质量指标</w:t>
            </w:r>
          </w:p>
        </w:tc>
        <w:tc>
          <w:tcPr>
            <w:tcW w:w="1276" w:type="dxa"/>
            <w:vAlign w:val="center"/>
          </w:tcPr>
          <w:p w14:paraId="11DED69A">
            <w:pPr>
              <w:rPr>
                <w:rFonts w:ascii="宋体" w:cs="Times New Roman"/>
                <w:sz w:val="18"/>
                <w:szCs w:val="18"/>
              </w:rPr>
            </w:pPr>
            <w:r>
              <w:rPr>
                <w:rFonts w:hint="eastAsia" w:cs="宋体"/>
                <w:sz w:val="18"/>
                <w:szCs w:val="18"/>
              </w:rPr>
              <w:t>违法企业处理率（</w:t>
            </w:r>
            <w:r>
              <w:rPr>
                <w:sz w:val="18"/>
                <w:szCs w:val="18"/>
              </w:rPr>
              <w:t>%</w:t>
            </w:r>
            <w:r>
              <w:rPr>
                <w:rFonts w:hint="eastAsia" w:cs="宋体"/>
                <w:sz w:val="18"/>
                <w:szCs w:val="18"/>
              </w:rPr>
              <w:t>）</w:t>
            </w:r>
          </w:p>
        </w:tc>
        <w:tc>
          <w:tcPr>
            <w:tcW w:w="2891" w:type="dxa"/>
            <w:vAlign w:val="center"/>
          </w:tcPr>
          <w:p w14:paraId="15C7C820">
            <w:pPr>
              <w:rPr>
                <w:rFonts w:ascii="宋体" w:cs="Times New Roman"/>
                <w:sz w:val="18"/>
                <w:szCs w:val="18"/>
              </w:rPr>
            </w:pPr>
            <w:r>
              <w:rPr>
                <w:rFonts w:hint="eastAsia" w:cs="宋体"/>
                <w:sz w:val="18"/>
                <w:szCs w:val="18"/>
              </w:rPr>
              <w:t>处理违法企业数量占查办违法企业数量</w:t>
            </w:r>
          </w:p>
        </w:tc>
        <w:tc>
          <w:tcPr>
            <w:tcW w:w="1276" w:type="dxa"/>
            <w:vAlign w:val="center"/>
          </w:tcPr>
          <w:p w14:paraId="48C18945">
            <w:pPr>
              <w:spacing w:line="300" w:lineRule="exact"/>
              <w:jc w:val="left"/>
              <w:rPr>
                <w:rFonts w:ascii="方正书宋_GBK" w:eastAsia="方正书宋_GBK" w:cs="方正书宋_GBK"/>
              </w:rPr>
            </w:pPr>
            <w:r>
              <w:rPr>
                <w:rFonts w:hint="eastAsia" w:ascii="方正书宋_GBK" w:eastAsia="方正书宋_GBK" w:cs="方正书宋_GBK"/>
              </w:rPr>
              <w:t>≥</w:t>
            </w:r>
            <w:r>
              <w:rPr>
                <w:rFonts w:ascii="方正书宋_GBK" w:eastAsia="方正书宋_GBK" w:cs="方正书宋_GBK"/>
              </w:rPr>
              <w:t>95%</w:t>
            </w:r>
          </w:p>
        </w:tc>
        <w:tc>
          <w:tcPr>
            <w:tcW w:w="1701" w:type="dxa"/>
            <w:vAlign w:val="center"/>
          </w:tcPr>
          <w:p w14:paraId="736A8F72">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3FDDD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4A32CBF3">
            <w:pPr>
              <w:spacing w:line="300" w:lineRule="exact"/>
              <w:jc w:val="center"/>
              <w:rPr>
                <w:rFonts w:ascii="方正书宋_GBK" w:eastAsia="方正书宋_GBK" w:cs="Times New Roman"/>
              </w:rPr>
            </w:pPr>
            <w:r>
              <w:rPr>
                <w:rFonts w:hint="eastAsia" w:ascii="方正书宋_GBK" w:eastAsia="方正书宋_GBK" w:cs="方正书宋_GBK"/>
              </w:rPr>
              <w:t>效果指标</w:t>
            </w:r>
          </w:p>
        </w:tc>
        <w:tc>
          <w:tcPr>
            <w:tcW w:w="1134" w:type="dxa"/>
            <w:vAlign w:val="center"/>
          </w:tcPr>
          <w:p w14:paraId="04B4DAD9">
            <w:pPr>
              <w:spacing w:line="300" w:lineRule="exact"/>
              <w:jc w:val="left"/>
              <w:rPr>
                <w:rFonts w:ascii="方正书宋_GBK" w:eastAsia="方正书宋_GBK" w:cs="Times New Roman"/>
              </w:rPr>
            </w:pPr>
            <w:r>
              <w:rPr>
                <w:rFonts w:hint="eastAsia" w:ascii="方正书宋_GBK" w:eastAsia="方正书宋_GBK" w:cs="方正书宋_GBK"/>
              </w:rPr>
              <w:t>社会效益指标</w:t>
            </w:r>
          </w:p>
        </w:tc>
        <w:tc>
          <w:tcPr>
            <w:tcW w:w="1276" w:type="dxa"/>
            <w:vAlign w:val="center"/>
          </w:tcPr>
          <w:p w14:paraId="7D63360E">
            <w:pPr>
              <w:rPr>
                <w:rFonts w:ascii="宋体" w:cs="Times New Roman"/>
                <w:sz w:val="18"/>
                <w:szCs w:val="18"/>
              </w:rPr>
            </w:pPr>
            <w:r>
              <w:rPr>
                <w:rFonts w:hint="eastAsia" w:cs="宋体"/>
                <w:sz w:val="18"/>
                <w:szCs w:val="18"/>
              </w:rPr>
              <w:t>不合格轴承企业处理率（</w:t>
            </w:r>
            <w:r>
              <w:rPr>
                <w:sz w:val="18"/>
                <w:szCs w:val="18"/>
              </w:rPr>
              <w:t>%</w:t>
            </w:r>
            <w:r>
              <w:rPr>
                <w:rFonts w:hint="eastAsia" w:cs="宋体"/>
                <w:sz w:val="18"/>
                <w:szCs w:val="18"/>
              </w:rPr>
              <w:t>）</w:t>
            </w:r>
          </w:p>
        </w:tc>
        <w:tc>
          <w:tcPr>
            <w:tcW w:w="2891" w:type="dxa"/>
            <w:vAlign w:val="center"/>
          </w:tcPr>
          <w:p w14:paraId="1207AEDE">
            <w:pPr>
              <w:rPr>
                <w:rFonts w:ascii="宋体" w:cs="Times New Roman"/>
                <w:sz w:val="18"/>
                <w:szCs w:val="18"/>
              </w:rPr>
            </w:pPr>
            <w:r>
              <w:rPr>
                <w:rFonts w:hint="eastAsia" w:cs="宋体"/>
                <w:sz w:val="18"/>
                <w:szCs w:val="18"/>
              </w:rPr>
              <w:t>反映不合格轴承企业处理完成情况</w:t>
            </w:r>
          </w:p>
        </w:tc>
        <w:tc>
          <w:tcPr>
            <w:tcW w:w="1276" w:type="dxa"/>
            <w:vAlign w:val="center"/>
          </w:tcPr>
          <w:p w14:paraId="11C7B40D">
            <w:pPr>
              <w:spacing w:line="300" w:lineRule="exact"/>
              <w:jc w:val="left"/>
              <w:rPr>
                <w:rFonts w:ascii="方正书宋_GBK" w:eastAsia="方正书宋_GBK" w:cs="方正书宋_GBK"/>
              </w:rPr>
            </w:pPr>
            <w:r>
              <w:rPr>
                <w:rFonts w:hint="eastAsia" w:ascii="方正书宋_GBK" w:eastAsia="方正书宋_GBK" w:cs="方正书宋_GBK"/>
              </w:rPr>
              <w:t>≥</w:t>
            </w:r>
            <w:r>
              <w:rPr>
                <w:rFonts w:ascii="方正书宋_GBK" w:eastAsia="方正书宋_GBK" w:cs="方正书宋_GBK"/>
              </w:rPr>
              <w:t>95%</w:t>
            </w:r>
          </w:p>
        </w:tc>
        <w:tc>
          <w:tcPr>
            <w:tcW w:w="1701" w:type="dxa"/>
            <w:vAlign w:val="center"/>
          </w:tcPr>
          <w:p w14:paraId="4294D1EF">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01E8D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B6C7655">
            <w:pPr>
              <w:spacing w:line="300" w:lineRule="exact"/>
              <w:jc w:val="center"/>
              <w:rPr>
                <w:rFonts w:ascii="方正书宋_GBK" w:eastAsia="方正书宋_GBK" w:cs="Times New Roman"/>
              </w:rPr>
            </w:pPr>
            <w:r>
              <w:rPr>
                <w:rFonts w:hint="eastAsia" w:ascii="方正书宋_GBK" w:eastAsia="方正书宋_GBK" w:cs="方正书宋_GBK"/>
              </w:rPr>
              <w:t>满意度指标</w:t>
            </w:r>
          </w:p>
        </w:tc>
        <w:tc>
          <w:tcPr>
            <w:tcW w:w="1134" w:type="dxa"/>
            <w:vAlign w:val="center"/>
          </w:tcPr>
          <w:p w14:paraId="7B893736">
            <w:pPr>
              <w:spacing w:line="300" w:lineRule="exact"/>
              <w:jc w:val="left"/>
              <w:rPr>
                <w:rFonts w:ascii="方正书宋_GBK" w:eastAsia="方正书宋_GBK" w:cs="Times New Roman"/>
              </w:rPr>
            </w:pPr>
            <w:r>
              <w:rPr>
                <w:rFonts w:hint="eastAsia" w:ascii="方正书宋_GBK" w:eastAsia="方正书宋_GBK" w:cs="方正书宋_GBK"/>
              </w:rPr>
              <w:t>服务对象满意度指标</w:t>
            </w:r>
          </w:p>
        </w:tc>
        <w:tc>
          <w:tcPr>
            <w:tcW w:w="1276" w:type="dxa"/>
            <w:vAlign w:val="center"/>
          </w:tcPr>
          <w:p w14:paraId="08981C2C">
            <w:pPr>
              <w:jc w:val="left"/>
              <w:rPr>
                <w:rFonts w:ascii="宋体" w:cs="Times New Roman"/>
                <w:sz w:val="18"/>
                <w:szCs w:val="18"/>
              </w:rPr>
            </w:pPr>
            <w:r>
              <w:rPr>
                <w:rFonts w:hint="eastAsia" w:cs="宋体"/>
                <w:sz w:val="18"/>
                <w:szCs w:val="18"/>
              </w:rPr>
              <w:t>群众满意度</w:t>
            </w:r>
          </w:p>
          <w:p w14:paraId="4530C47D">
            <w:pPr>
              <w:spacing w:line="300" w:lineRule="exact"/>
              <w:jc w:val="left"/>
              <w:rPr>
                <w:rFonts w:ascii="方正书宋_GBK" w:eastAsia="方正书宋_GBK" w:cs="Times New Roman"/>
              </w:rPr>
            </w:pPr>
          </w:p>
        </w:tc>
        <w:tc>
          <w:tcPr>
            <w:tcW w:w="2891" w:type="dxa"/>
            <w:vAlign w:val="center"/>
          </w:tcPr>
          <w:p w14:paraId="78F56B6E">
            <w:pPr>
              <w:jc w:val="left"/>
              <w:rPr>
                <w:rFonts w:ascii="宋体" w:cs="Times New Roman"/>
                <w:sz w:val="18"/>
                <w:szCs w:val="18"/>
              </w:rPr>
            </w:pPr>
            <w:r>
              <w:rPr>
                <w:rFonts w:hint="eastAsia" w:cs="宋体"/>
                <w:sz w:val="18"/>
                <w:szCs w:val="18"/>
              </w:rPr>
              <w:t>通过问卷调查等方式测定群众的满意程度</w:t>
            </w:r>
          </w:p>
          <w:p w14:paraId="10F32794">
            <w:pPr>
              <w:spacing w:line="300" w:lineRule="exact"/>
              <w:jc w:val="left"/>
              <w:rPr>
                <w:rFonts w:ascii="方正书宋_GBK" w:eastAsia="方正书宋_GBK" w:cs="Times New Roman"/>
              </w:rPr>
            </w:pPr>
          </w:p>
        </w:tc>
        <w:tc>
          <w:tcPr>
            <w:tcW w:w="1276" w:type="dxa"/>
            <w:vAlign w:val="center"/>
          </w:tcPr>
          <w:p w14:paraId="570BBE59">
            <w:pPr>
              <w:spacing w:line="300" w:lineRule="exact"/>
              <w:jc w:val="left"/>
              <w:rPr>
                <w:rFonts w:ascii="方正书宋_GBK" w:eastAsia="方正书宋_GBK" w:cs="方正书宋_GBK"/>
              </w:rPr>
            </w:pPr>
            <w:r>
              <w:rPr>
                <w:rFonts w:hint="eastAsia" w:ascii="方正书宋_GBK" w:eastAsia="方正书宋_GBK" w:cs="方正书宋_GBK"/>
              </w:rPr>
              <w:t>≥</w:t>
            </w:r>
            <w:r>
              <w:rPr>
                <w:rFonts w:ascii="方正书宋_GBK" w:eastAsia="方正书宋_GBK" w:cs="方正书宋_GBK"/>
              </w:rPr>
              <w:t>95%</w:t>
            </w:r>
          </w:p>
        </w:tc>
        <w:tc>
          <w:tcPr>
            <w:tcW w:w="1701" w:type="dxa"/>
            <w:vAlign w:val="center"/>
          </w:tcPr>
          <w:p w14:paraId="0FE27D02">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bl>
    <w:p w14:paraId="5EFEC64F">
      <w:pPr>
        <w:ind w:firstLine="562" w:firstLineChars="200"/>
        <w:jc w:val="left"/>
        <w:outlineLvl w:val="1"/>
        <w:rPr>
          <w:rFonts w:ascii="Times New Roman" w:hAnsi="宋体" w:cs="Times New Roman"/>
          <w:b/>
          <w:bCs/>
          <w:sz w:val="28"/>
          <w:szCs w:val="28"/>
        </w:rPr>
      </w:pPr>
      <w:r>
        <w:rPr>
          <w:rFonts w:hint="eastAsia" w:ascii="方正仿宋_GBK" w:eastAsia="方正仿宋_GBK" w:cs="方正仿宋_GBK"/>
          <w:b/>
          <w:bCs/>
          <w:sz w:val="28"/>
          <w:szCs w:val="28"/>
          <w:lang w:val="en-US" w:eastAsia="zh-CN"/>
        </w:rPr>
        <w:t>10</w:t>
      </w:r>
      <w:r>
        <w:rPr>
          <w:rFonts w:hint="eastAsia" w:ascii="方正仿宋_GBK" w:eastAsia="方正仿宋_GBK" w:cs="方正仿宋_GBK"/>
          <w:b/>
          <w:bCs/>
          <w:sz w:val="28"/>
          <w:szCs w:val="28"/>
        </w:rPr>
        <w:t>、</w:t>
      </w:r>
      <w:r>
        <w:rPr>
          <w:rFonts w:hint="eastAsia" w:ascii="方正书宋_GBK" w:eastAsia="方正书宋_GBK" w:cs="方正书宋_GBK"/>
          <w:b/>
          <w:bCs/>
          <w:lang w:eastAsia="zh-CN"/>
        </w:rPr>
        <w:t>市场监督执法车辆购置资金绩效目标表</w:t>
      </w:r>
      <w:r>
        <w:rPr>
          <w:rFonts w:ascii="方正仿宋_GBK" w:eastAsia="方正仿宋_GBK" w:cs="方正仿宋_GBK"/>
          <w:b/>
          <w:bCs/>
          <w:sz w:val="28"/>
          <w:szCs w:val="28"/>
        </w:rPr>
        <w:fldChar w:fldCharType="begin"/>
      </w:r>
      <w:r>
        <w:rPr>
          <w:rFonts w:ascii="方正仿宋_GBK" w:eastAsia="方正仿宋_GBK" w:cs="Times New Roman"/>
          <w:b/>
          <w:bCs/>
          <w:sz w:val="28"/>
          <w:szCs w:val="28"/>
        </w:rPr>
        <w:instrText xml:space="preserve">tc "</w:instrText>
      </w:r>
      <w:r>
        <w:rPr>
          <w:rFonts w:ascii="方正仿宋_GBK" w:eastAsia="方正仿宋_GBK" w:cs="方正仿宋_GBK"/>
          <w:b/>
          <w:bCs/>
          <w:sz w:val="28"/>
          <w:szCs w:val="28"/>
        </w:rPr>
        <w:instrText xml:space="preserve">1</w:instrText>
      </w:r>
      <w:r>
        <w:rPr>
          <w:rFonts w:hint="eastAsia" w:ascii="方正仿宋_GBK" w:eastAsia="方正仿宋_GBK" w:cs="方正仿宋_GBK"/>
          <w:b/>
          <w:bCs/>
          <w:sz w:val="28"/>
          <w:szCs w:val="28"/>
        </w:rPr>
        <w:instrText xml:space="preserve">、河北省人民代表大会会议费绩效目标表</w:instrText>
      </w:r>
      <w:r>
        <w:rPr>
          <w:rFonts w:ascii="方正仿宋_GBK" w:eastAsia="方正仿宋_GBK" w:cs="Times New Roman"/>
          <w:b/>
          <w:bCs/>
          <w:sz w:val="28"/>
          <w:szCs w:val="28"/>
        </w:rPr>
        <w:instrText xml:space="preserve">" \f B \l 0</w:instrText>
      </w:r>
      <w:r>
        <w:rPr>
          <w:rFonts w:ascii="方正仿宋_GBK" w:eastAsia="方正仿宋_GBK" w:cs="方正仿宋_GBK"/>
          <w:b/>
          <w:bCs/>
          <w:sz w:val="28"/>
          <w:szCs w:val="28"/>
        </w:rPr>
        <w:instrText xml:space="preserve">001</w:instrText>
      </w:r>
      <w:r>
        <w:rPr>
          <w:rFonts w:ascii="方正仿宋_GBK" w:eastAsia="方正仿宋_GBK" w:cs="方正仿宋_GBK"/>
          <w:b/>
          <w:bCs/>
          <w:sz w:val="28"/>
          <w:szCs w:val="28"/>
        </w:rPr>
        <w:fldChar w:fldCharType="end"/>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6577"/>
        <w:gridCol w:w="1701"/>
      </w:tblGrid>
      <w:tr w14:paraId="55363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2"/>
            <w:tcBorders>
              <w:top w:val="single" w:color="FFFFFF" w:sz="6" w:space="0"/>
              <w:left w:val="single" w:color="FFFFFF" w:sz="6" w:space="0"/>
              <w:right w:val="single" w:color="FFFFFF" w:sz="6" w:space="0"/>
            </w:tcBorders>
            <w:vAlign w:val="center"/>
          </w:tcPr>
          <w:p w14:paraId="55D1B1C0">
            <w:pPr>
              <w:spacing w:line="300" w:lineRule="exact"/>
              <w:jc w:val="left"/>
              <w:rPr>
                <w:rFonts w:ascii="方正书宋_GBK" w:eastAsia="方正书宋_GBK" w:cs="Times New Roman"/>
                <w:b/>
                <w:bCs/>
              </w:rPr>
            </w:pPr>
          </w:p>
        </w:tc>
        <w:tc>
          <w:tcPr>
            <w:tcW w:w="1701" w:type="dxa"/>
            <w:tcBorders>
              <w:top w:val="single" w:color="FFFFFF" w:sz="6" w:space="0"/>
              <w:left w:val="single" w:color="FFFFFF" w:sz="6" w:space="0"/>
              <w:right w:val="single" w:color="FFFFFF" w:sz="6" w:space="0"/>
            </w:tcBorders>
            <w:vAlign w:val="center"/>
          </w:tcPr>
          <w:p w14:paraId="0AF9F2F9">
            <w:pPr>
              <w:wordWrap w:val="0"/>
              <w:spacing w:line="300" w:lineRule="exact"/>
              <w:jc w:val="right"/>
              <w:rPr>
                <w:rFonts w:ascii="方正书宋_GBK" w:eastAsia="方正书宋_GBK" w:cs="方正书宋_GBK"/>
              </w:rPr>
            </w:pPr>
            <w:r>
              <w:rPr>
                <w:rFonts w:ascii="方正书宋_GBK" w:eastAsia="方正书宋_GBK" w:cs="方正书宋_GBK"/>
              </w:rPr>
              <w:t xml:space="preserve"> </w:t>
            </w:r>
          </w:p>
        </w:tc>
      </w:tr>
      <w:tr w14:paraId="62384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19F93F7C">
            <w:pPr>
              <w:spacing w:line="300" w:lineRule="exact"/>
              <w:jc w:val="center"/>
              <w:rPr>
                <w:rFonts w:ascii="方正书宋_GBK" w:eastAsia="方正书宋_GBK" w:cs="Times New Roman"/>
                <w:b/>
                <w:bCs/>
              </w:rPr>
            </w:pPr>
            <w:r>
              <w:rPr>
                <w:rFonts w:hint="eastAsia" w:ascii="方正书宋_GBK" w:eastAsia="方正书宋_GBK" w:cs="方正书宋_GBK"/>
                <w:b/>
                <w:bCs/>
              </w:rPr>
              <w:t>绩效目标</w:t>
            </w:r>
          </w:p>
        </w:tc>
        <w:tc>
          <w:tcPr>
            <w:tcW w:w="8278" w:type="dxa"/>
            <w:gridSpan w:val="2"/>
            <w:tcBorders>
              <w:bottom w:val="nil"/>
            </w:tcBorders>
            <w:vAlign w:val="center"/>
          </w:tcPr>
          <w:p w14:paraId="393DC6F7">
            <w:pPr>
              <w:spacing w:line="300" w:lineRule="exact"/>
              <w:jc w:val="left"/>
              <w:rPr>
                <w:rFonts w:hint="eastAsia" w:ascii="方正书宋_GBK" w:eastAsia="方正书宋_GBK" w:cs="方正书宋_GBK"/>
              </w:rPr>
            </w:pPr>
            <w:r>
              <w:rPr>
                <w:rFonts w:ascii="方正书宋_GBK" w:eastAsia="方正书宋_GBK" w:cs="方正书宋_GBK"/>
              </w:rPr>
              <w:t>1</w:t>
            </w:r>
            <w:r>
              <w:rPr>
                <w:rFonts w:hint="eastAsia" w:ascii="方正书宋_GBK" w:eastAsia="方正书宋_GBK" w:cs="方正书宋_GBK"/>
              </w:rPr>
              <w:t>、为解决我局日常公务出行。</w:t>
            </w:r>
          </w:p>
          <w:p w14:paraId="715BC172">
            <w:pPr>
              <w:spacing w:line="300" w:lineRule="exact"/>
              <w:jc w:val="left"/>
              <w:rPr>
                <w:rFonts w:ascii="方正书宋_GBK" w:eastAsia="方正书宋_GBK" w:cs="Times New Roman"/>
              </w:rPr>
            </w:pPr>
            <w:r>
              <w:rPr>
                <w:rFonts w:ascii="方正书宋_GBK" w:eastAsia="方正书宋_GBK" w:cs="方正书宋_GBK"/>
              </w:rPr>
              <w:t>2</w:t>
            </w:r>
            <w:r>
              <w:rPr>
                <w:rFonts w:hint="eastAsia" w:ascii="方正书宋_GBK" w:eastAsia="方正书宋_GBK" w:cs="方正书宋_GBK"/>
              </w:rPr>
              <w:t>、</w:t>
            </w:r>
            <w:r>
              <w:rPr>
                <w:rFonts w:hint="eastAsia" w:ascii="方正书宋_GBK" w:eastAsia="方正书宋_GBK" w:cs="方正书宋_GBK"/>
                <w:lang w:eastAsia="zh-CN"/>
              </w:rPr>
              <w:t>保障我局执法工作</w:t>
            </w:r>
            <w:r>
              <w:rPr>
                <w:rFonts w:hint="eastAsia" w:ascii="方正书宋_GBK" w:eastAsia="方正书宋_GBK" w:cs="方正书宋_GBK"/>
              </w:rPr>
              <w:t>。</w:t>
            </w:r>
          </w:p>
        </w:tc>
      </w:tr>
    </w:tbl>
    <w:p w14:paraId="3509FC48">
      <w:pPr>
        <w:spacing w:line="14" w:lineRule="exact"/>
        <w:ind w:firstLine="420" w:firstLineChars="200"/>
        <w:jc w:val="center"/>
        <w:rPr>
          <w:rFonts w:ascii="Times New Roman" w:hAnsi="宋体" w:cs="Times New Roman"/>
        </w:rPr>
      </w:pPr>
      <w:r>
        <w:rPr>
          <w:rFonts w:ascii="方正书宋_GBK" w:eastAsia="方正书宋_GBK" w:cs="方正书宋_GBK"/>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53ED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3E373E86">
            <w:pPr>
              <w:spacing w:line="300" w:lineRule="exact"/>
              <w:jc w:val="center"/>
              <w:rPr>
                <w:rFonts w:ascii="方正书宋_GBK" w:eastAsia="方正书宋_GBK" w:cs="Times New Roman"/>
                <w:b/>
                <w:bCs/>
              </w:rPr>
            </w:pPr>
            <w:r>
              <w:rPr>
                <w:rFonts w:hint="eastAsia" w:ascii="方正书宋_GBK" w:eastAsia="方正书宋_GBK" w:cs="方正书宋_GBK"/>
                <w:b/>
                <w:bCs/>
              </w:rPr>
              <w:t>一级指标</w:t>
            </w:r>
          </w:p>
        </w:tc>
        <w:tc>
          <w:tcPr>
            <w:tcW w:w="1134" w:type="dxa"/>
            <w:vAlign w:val="center"/>
          </w:tcPr>
          <w:p w14:paraId="26C49120">
            <w:pPr>
              <w:spacing w:line="300" w:lineRule="exact"/>
              <w:jc w:val="center"/>
              <w:rPr>
                <w:rFonts w:ascii="方正书宋_GBK" w:eastAsia="方正书宋_GBK" w:cs="Times New Roman"/>
                <w:b/>
                <w:bCs/>
              </w:rPr>
            </w:pPr>
            <w:r>
              <w:rPr>
                <w:rFonts w:hint="eastAsia" w:ascii="方正书宋_GBK" w:eastAsia="方正书宋_GBK" w:cs="方正书宋_GBK"/>
                <w:b/>
                <w:bCs/>
              </w:rPr>
              <w:t>二级指标</w:t>
            </w:r>
          </w:p>
        </w:tc>
        <w:tc>
          <w:tcPr>
            <w:tcW w:w="1276" w:type="dxa"/>
            <w:vAlign w:val="center"/>
          </w:tcPr>
          <w:p w14:paraId="6EEF5A48">
            <w:pPr>
              <w:spacing w:line="300" w:lineRule="exact"/>
              <w:jc w:val="center"/>
              <w:rPr>
                <w:rFonts w:ascii="方正书宋_GBK" w:eastAsia="方正书宋_GBK" w:cs="Times New Roman"/>
                <w:b/>
                <w:bCs/>
              </w:rPr>
            </w:pPr>
            <w:r>
              <w:rPr>
                <w:rFonts w:hint="eastAsia" w:ascii="方正书宋_GBK" w:eastAsia="方正书宋_GBK" w:cs="方正书宋_GBK"/>
                <w:b/>
                <w:bCs/>
              </w:rPr>
              <w:t>三级指标</w:t>
            </w:r>
          </w:p>
        </w:tc>
        <w:tc>
          <w:tcPr>
            <w:tcW w:w="2891" w:type="dxa"/>
            <w:vAlign w:val="center"/>
          </w:tcPr>
          <w:p w14:paraId="30A8D05B">
            <w:pPr>
              <w:spacing w:line="300" w:lineRule="exact"/>
              <w:jc w:val="center"/>
              <w:rPr>
                <w:rFonts w:ascii="方正书宋_GBK" w:eastAsia="方正书宋_GBK" w:cs="Times New Roman"/>
                <w:b/>
                <w:bCs/>
              </w:rPr>
            </w:pPr>
            <w:r>
              <w:rPr>
                <w:rFonts w:hint="eastAsia" w:ascii="方正书宋_GBK" w:eastAsia="方正书宋_GBK" w:cs="方正书宋_GBK"/>
                <w:b/>
                <w:bCs/>
              </w:rPr>
              <w:t>绩效指标描述</w:t>
            </w:r>
          </w:p>
        </w:tc>
        <w:tc>
          <w:tcPr>
            <w:tcW w:w="1276" w:type="dxa"/>
            <w:vAlign w:val="center"/>
          </w:tcPr>
          <w:p w14:paraId="7409000A">
            <w:pPr>
              <w:spacing w:line="300" w:lineRule="exact"/>
              <w:jc w:val="center"/>
              <w:rPr>
                <w:rFonts w:ascii="方正书宋_GBK" w:eastAsia="方正书宋_GBK" w:cs="Times New Roman"/>
                <w:b/>
                <w:bCs/>
              </w:rPr>
            </w:pPr>
            <w:r>
              <w:rPr>
                <w:rFonts w:hint="eastAsia" w:ascii="方正书宋_GBK" w:eastAsia="方正书宋_GBK" w:cs="方正书宋_GBK"/>
                <w:b/>
                <w:bCs/>
              </w:rPr>
              <w:t>指标值</w:t>
            </w:r>
          </w:p>
        </w:tc>
        <w:tc>
          <w:tcPr>
            <w:tcW w:w="1701" w:type="dxa"/>
            <w:vAlign w:val="center"/>
          </w:tcPr>
          <w:p w14:paraId="194A4225">
            <w:pPr>
              <w:spacing w:line="300" w:lineRule="exact"/>
              <w:jc w:val="center"/>
              <w:rPr>
                <w:rFonts w:ascii="方正书宋_GBK" w:eastAsia="方正书宋_GBK" w:cs="Times New Roman"/>
                <w:b/>
                <w:bCs/>
              </w:rPr>
            </w:pPr>
            <w:r>
              <w:rPr>
                <w:rFonts w:hint="eastAsia" w:ascii="方正书宋_GBK" w:eastAsia="方正书宋_GBK" w:cs="方正书宋_GBK"/>
                <w:b/>
                <w:bCs/>
              </w:rPr>
              <w:t>指标值确定依据</w:t>
            </w:r>
          </w:p>
        </w:tc>
      </w:tr>
      <w:tr w14:paraId="25843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37BFC073">
            <w:pPr>
              <w:spacing w:line="300" w:lineRule="exact"/>
              <w:jc w:val="center"/>
              <w:rPr>
                <w:rFonts w:ascii="方正书宋_GBK" w:eastAsia="方正书宋_GBK" w:cs="Times New Roman"/>
              </w:rPr>
            </w:pPr>
            <w:r>
              <w:rPr>
                <w:rFonts w:hint="eastAsia" w:ascii="方正书宋_GBK" w:eastAsia="方正书宋_GBK" w:cs="方正书宋_GBK"/>
              </w:rPr>
              <w:t>产出指标</w:t>
            </w:r>
          </w:p>
        </w:tc>
        <w:tc>
          <w:tcPr>
            <w:tcW w:w="1134" w:type="dxa"/>
            <w:vAlign w:val="center"/>
          </w:tcPr>
          <w:p w14:paraId="37F67CDC">
            <w:pPr>
              <w:spacing w:line="300" w:lineRule="exact"/>
              <w:jc w:val="left"/>
              <w:rPr>
                <w:rFonts w:ascii="方正书宋_GBK" w:eastAsia="方正书宋_GBK" w:cs="Times New Roman"/>
              </w:rPr>
            </w:pPr>
            <w:r>
              <w:rPr>
                <w:rFonts w:hint="eastAsia" w:ascii="方正书宋_GBK" w:eastAsia="方正书宋_GBK" w:cs="方正书宋_GBK"/>
              </w:rPr>
              <w:t>数量指标</w:t>
            </w:r>
          </w:p>
        </w:tc>
        <w:tc>
          <w:tcPr>
            <w:tcW w:w="1276" w:type="dxa"/>
            <w:vAlign w:val="center"/>
          </w:tcPr>
          <w:p w14:paraId="6E2EC385">
            <w:pPr>
              <w:rPr>
                <w:rFonts w:ascii="宋体" w:cs="Times New Roman"/>
                <w:sz w:val="18"/>
                <w:szCs w:val="18"/>
              </w:rPr>
            </w:pPr>
            <w:r>
              <w:rPr>
                <w:rFonts w:hint="eastAsia" w:cs="宋体"/>
                <w:sz w:val="18"/>
                <w:szCs w:val="18"/>
              </w:rPr>
              <w:t>新采购车辆数量</w:t>
            </w:r>
          </w:p>
        </w:tc>
        <w:tc>
          <w:tcPr>
            <w:tcW w:w="2891" w:type="dxa"/>
            <w:vAlign w:val="center"/>
          </w:tcPr>
          <w:p w14:paraId="7BAA05BB">
            <w:pPr>
              <w:rPr>
                <w:rFonts w:ascii="宋体" w:cs="Times New Roman"/>
                <w:sz w:val="18"/>
                <w:szCs w:val="18"/>
              </w:rPr>
            </w:pPr>
            <w:r>
              <w:rPr>
                <w:rFonts w:hint="eastAsia" w:cs="宋体"/>
                <w:sz w:val="18"/>
                <w:szCs w:val="18"/>
              </w:rPr>
              <w:t>新采购车辆数量</w:t>
            </w:r>
          </w:p>
        </w:tc>
        <w:tc>
          <w:tcPr>
            <w:tcW w:w="1276" w:type="dxa"/>
            <w:vAlign w:val="center"/>
          </w:tcPr>
          <w:p w14:paraId="28524849">
            <w:pPr>
              <w:spacing w:line="300" w:lineRule="exact"/>
              <w:jc w:val="left"/>
              <w:rPr>
                <w:rFonts w:ascii="方正书宋_GBK" w:eastAsia="方正书宋_GBK" w:cs="方正书宋_GBK"/>
              </w:rPr>
            </w:pPr>
            <w:r>
              <w:rPr>
                <w:rFonts w:hint="eastAsia" w:ascii="方正书宋_GBK" w:eastAsia="方正书宋_GBK" w:cs="方正书宋_GBK"/>
              </w:rPr>
              <w:t>≥</w:t>
            </w:r>
            <w:r>
              <w:rPr>
                <w:rFonts w:ascii="方正书宋_GBK" w:eastAsia="方正书宋_GBK" w:cs="方正书宋_GBK"/>
              </w:rPr>
              <w:t>95%</w:t>
            </w:r>
          </w:p>
        </w:tc>
        <w:tc>
          <w:tcPr>
            <w:tcW w:w="1701" w:type="dxa"/>
            <w:vAlign w:val="center"/>
          </w:tcPr>
          <w:p w14:paraId="6FC9E035">
            <w:pPr>
              <w:spacing w:line="300" w:lineRule="exact"/>
              <w:jc w:val="left"/>
              <w:rPr>
                <w:rFonts w:ascii="方正书宋_GBK" w:eastAsia="方正书宋_GBK" w:cs="Times New Roman"/>
              </w:rPr>
            </w:pPr>
            <w:r>
              <w:rPr>
                <w:rFonts w:hint="eastAsia" w:ascii="方正书宋_GBK" w:eastAsia="方正书宋_GBK" w:cs="方正书宋_GBK"/>
              </w:rPr>
              <w:t>计划标准</w:t>
            </w:r>
          </w:p>
        </w:tc>
      </w:tr>
      <w:tr w14:paraId="3004B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208B591F">
            <w:pPr>
              <w:spacing w:line="300" w:lineRule="exact"/>
              <w:jc w:val="center"/>
              <w:rPr>
                <w:rFonts w:ascii="方正书宋_GBK" w:eastAsia="方正书宋_GBK" w:cs="Times New Roman"/>
              </w:rPr>
            </w:pPr>
          </w:p>
        </w:tc>
        <w:tc>
          <w:tcPr>
            <w:tcW w:w="1134" w:type="dxa"/>
            <w:vAlign w:val="center"/>
          </w:tcPr>
          <w:p w14:paraId="6F056FDD">
            <w:pPr>
              <w:spacing w:line="300" w:lineRule="exact"/>
              <w:jc w:val="left"/>
              <w:rPr>
                <w:rFonts w:ascii="方正书宋_GBK" w:eastAsia="方正书宋_GBK" w:cs="Times New Roman"/>
              </w:rPr>
            </w:pPr>
            <w:r>
              <w:rPr>
                <w:rFonts w:hint="eastAsia" w:ascii="方正书宋_GBK" w:eastAsia="方正书宋_GBK" w:cs="方正书宋_GBK"/>
              </w:rPr>
              <w:t>时效指标</w:t>
            </w:r>
          </w:p>
        </w:tc>
        <w:tc>
          <w:tcPr>
            <w:tcW w:w="1276" w:type="dxa"/>
            <w:vAlign w:val="center"/>
          </w:tcPr>
          <w:p w14:paraId="6377B12E">
            <w:pPr>
              <w:spacing w:line="300" w:lineRule="exact"/>
              <w:jc w:val="left"/>
              <w:rPr>
                <w:rFonts w:ascii="方正书宋_GBK" w:eastAsia="方正书宋_GBK" w:cs="Times New Roman"/>
              </w:rPr>
            </w:pPr>
            <w:r>
              <w:rPr>
                <w:rFonts w:hint="eastAsia" w:ascii="方正书宋_GBK" w:eastAsia="方正书宋_GBK" w:cs="方正书宋_GBK"/>
              </w:rPr>
              <w:t>购置完成时间</w:t>
            </w:r>
          </w:p>
        </w:tc>
        <w:tc>
          <w:tcPr>
            <w:tcW w:w="2891" w:type="dxa"/>
            <w:vAlign w:val="center"/>
          </w:tcPr>
          <w:p w14:paraId="61FF93A7">
            <w:pPr>
              <w:spacing w:line="300" w:lineRule="exact"/>
              <w:jc w:val="left"/>
              <w:rPr>
                <w:rFonts w:ascii="方正书宋_GBK" w:eastAsia="方正书宋_GBK" w:cs="Times New Roman"/>
              </w:rPr>
            </w:pPr>
            <w:r>
              <w:rPr>
                <w:rFonts w:hint="eastAsia" w:ascii="方正书宋_GBK" w:eastAsia="方正书宋_GBK" w:cs="方正书宋_GBK"/>
              </w:rPr>
              <w:t>购置完成时间</w:t>
            </w:r>
          </w:p>
        </w:tc>
        <w:tc>
          <w:tcPr>
            <w:tcW w:w="1276" w:type="dxa"/>
            <w:vAlign w:val="center"/>
          </w:tcPr>
          <w:p w14:paraId="4F097C85">
            <w:pPr>
              <w:spacing w:line="300" w:lineRule="exact"/>
              <w:jc w:val="left"/>
              <w:rPr>
                <w:rFonts w:hint="eastAsia" w:ascii="方正书宋_GBK" w:eastAsia="方正书宋_GBK" w:cs="Times New Roman"/>
                <w:lang w:val="en-US" w:eastAsia="zh-CN"/>
              </w:rPr>
            </w:pPr>
            <w:r>
              <w:rPr>
                <w:rFonts w:hint="eastAsia" w:ascii="方正书宋_GBK" w:eastAsia="方正书宋_GBK" w:cs="Times New Roman"/>
                <w:lang w:val="en-US" w:eastAsia="zh-CN"/>
              </w:rPr>
              <w:t>2个月</w:t>
            </w:r>
          </w:p>
        </w:tc>
        <w:tc>
          <w:tcPr>
            <w:tcW w:w="1701" w:type="dxa"/>
            <w:vAlign w:val="center"/>
          </w:tcPr>
          <w:p w14:paraId="78E9807C">
            <w:pPr>
              <w:spacing w:line="300" w:lineRule="exact"/>
              <w:jc w:val="left"/>
              <w:rPr>
                <w:rFonts w:hint="eastAsia" w:ascii="方正书宋_GBK" w:eastAsia="方正书宋_GBK" w:cs="Times New Roman"/>
                <w:lang w:eastAsia="zh-CN"/>
              </w:rPr>
            </w:pPr>
            <w:r>
              <w:rPr>
                <w:rFonts w:hint="eastAsia" w:ascii="方正书宋_GBK" w:eastAsia="方正书宋_GBK" w:cs="Times New Roman"/>
                <w:lang w:eastAsia="zh-CN"/>
              </w:rPr>
              <w:t>计划标准</w:t>
            </w:r>
          </w:p>
        </w:tc>
      </w:tr>
      <w:tr w14:paraId="22BF80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803003D">
            <w:pPr>
              <w:spacing w:line="300" w:lineRule="exact"/>
              <w:jc w:val="center"/>
              <w:rPr>
                <w:rFonts w:ascii="方正书宋_GBK" w:eastAsia="方正书宋_GBK" w:cs="Times New Roman"/>
              </w:rPr>
            </w:pPr>
          </w:p>
        </w:tc>
        <w:tc>
          <w:tcPr>
            <w:tcW w:w="1134" w:type="dxa"/>
            <w:vAlign w:val="center"/>
          </w:tcPr>
          <w:p w14:paraId="23F75EC8">
            <w:pPr>
              <w:spacing w:line="300" w:lineRule="exact"/>
              <w:jc w:val="left"/>
              <w:rPr>
                <w:rFonts w:ascii="方正书宋_GBK" w:eastAsia="方正书宋_GBK" w:cs="Times New Roman"/>
              </w:rPr>
            </w:pPr>
            <w:r>
              <w:rPr>
                <w:rFonts w:hint="eastAsia" w:ascii="方正书宋_GBK" w:eastAsia="方正书宋_GBK" w:cs="方正书宋_GBK"/>
              </w:rPr>
              <w:t>质量指标</w:t>
            </w:r>
          </w:p>
        </w:tc>
        <w:tc>
          <w:tcPr>
            <w:tcW w:w="1276" w:type="dxa"/>
            <w:vAlign w:val="center"/>
          </w:tcPr>
          <w:p w14:paraId="78D0363A">
            <w:pPr>
              <w:rPr>
                <w:rFonts w:ascii="宋体" w:cs="Times New Roman"/>
                <w:sz w:val="18"/>
                <w:szCs w:val="18"/>
              </w:rPr>
            </w:pPr>
            <w:r>
              <w:rPr>
                <w:rFonts w:hint="eastAsia" w:cs="宋体"/>
                <w:sz w:val="18"/>
                <w:szCs w:val="18"/>
              </w:rPr>
              <w:t>购置车辆合格率</w:t>
            </w:r>
          </w:p>
        </w:tc>
        <w:tc>
          <w:tcPr>
            <w:tcW w:w="2891" w:type="dxa"/>
            <w:vAlign w:val="center"/>
          </w:tcPr>
          <w:p w14:paraId="2A49A17F">
            <w:pPr>
              <w:rPr>
                <w:rFonts w:ascii="宋体" w:cs="Times New Roman"/>
                <w:sz w:val="18"/>
                <w:szCs w:val="18"/>
              </w:rPr>
            </w:pPr>
            <w:r>
              <w:rPr>
                <w:rFonts w:hint="eastAsia" w:cs="宋体"/>
                <w:sz w:val="18"/>
                <w:szCs w:val="18"/>
              </w:rPr>
              <w:t>购置车辆质量合格率</w:t>
            </w:r>
          </w:p>
        </w:tc>
        <w:tc>
          <w:tcPr>
            <w:tcW w:w="1276" w:type="dxa"/>
            <w:vAlign w:val="center"/>
          </w:tcPr>
          <w:p w14:paraId="52E93BC3">
            <w:pPr>
              <w:spacing w:line="300" w:lineRule="exact"/>
              <w:jc w:val="left"/>
              <w:rPr>
                <w:rFonts w:ascii="方正书宋_GBK" w:eastAsia="方正书宋_GBK" w:cs="方正书宋_GBK"/>
              </w:rPr>
            </w:pPr>
            <w:r>
              <w:rPr>
                <w:rFonts w:hint="eastAsia" w:ascii="方正书宋_GBK" w:eastAsia="方正书宋_GBK" w:cs="方正书宋_GBK"/>
                <w:lang w:val="en-US" w:eastAsia="zh-CN"/>
              </w:rPr>
              <w:t>100</w:t>
            </w:r>
            <w:r>
              <w:rPr>
                <w:rFonts w:ascii="方正书宋_GBK" w:eastAsia="方正书宋_GBK" w:cs="方正书宋_GBK"/>
              </w:rPr>
              <w:t>%</w:t>
            </w:r>
          </w:p>
        </w:tc>
        <w:tc>
          <w:tcPr>
            <w:tcW w:w="1701" w:type="dxa"/>
            <w:vAlign w:val="center"/>
          </w:tcPr>
          <w:p w14:paraId="6B705834">
            <w:pPr>
              <w:spacing w:line="300" w:lineRule="exact"/>
              <w:jc w:val="left"/>
              <w:rPr>
                <w:rFonts w:hint="eastAsia" w:ascii="方正书宋_GBK" w:eastAsia="方正书宋_GBK" w:cs="Times New Roman"/>
                <w:lang w:eastAsia="zh-CN"/>
              </w:rPr>
            </w:pPr>
            <w:r>
              <w:rPr>
                <w:rFonts w:hint="eastAsia" w:ascii="方正书宋_GBK" w:eastAsia="方正书宋_GBK" w:cs="Times New Roman"/>
                <w:lang w:eastAsia="zh-CN"/>
              </w:rPr>
              <w:t>协议合同</w:t>
            </w:r>
          </w:p>
        </w:tc>
      </w:tr>
      <w:tr w14:paraId="344A6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14A0E41A">
            <w:pPr>
              <w:spacing w:line="300" w:lineRule="exact"/>
              <w:jc w:val="center"/>
              <w:rPr>
                <w:rFonts w:ascii="方正书宋_GBK" w:eastAsia="方正书宋_GBK" w:cs="Times New Roman"/>
              </w:rPr>
            </w:pPr>
            <w:r>
              <w:rPr>
                <w:rFonts w:hint="eastAsia" w:ascii="方正书宋_GBK" w:eastAsia="方正书宋_GBK" w:cs="方正书宋_GBK"/>
              </w:rPr>
              <w:t>效果指标</w:t>
            </w:r>
          </w:p>
        </w:tc>
        <w:tc>
          <w:tcPr>
            <w:tcW w:w="1134" w:type="dxa"/>
            <w:vAlign w:val="center"/>
          </w:tcPr>
          <w:p w14:paraId="115880F6">
            <w:pPr>
              <w:spacing w:line="300" w:lineRule="exact"/>
              <w:jc w:val="left"/>
              <w:rPr>
                <w:rFonts w:ascii="方正书宋_GBK" w:eastAsia="方正书宋_GBK" w:cs="Times New Roman"/>
              </w:rPr>
            </w:pPr>
            <w:r>
              <w:rPr>
                <w:rFonts w:hint="eastAsia" w:ascii="方正书宋_GBK" w:eastAsia="方正书宋_GBK" w:cs="方正书宋_GBK"/>
              </w:rPr>
              <w:t>社会效益指标</w:t>
            </w:r>
          </w:p>
        </w:tc>
        <w:tc>
          <w:tcPr>
            <w:tcW w:w="1276" w:type="dxa"/>
            <w:vAlign w:val="center"/>
          </w:tcPr>
          <w:p w14:paraId="23B5B231">
            <w:pPr>
              <w:rPr>
                <w:rFonts w:ascii="宋体" w:cs="Times New Roman"/>
                <w:sz w:val="18"/>
                <w:szCs w:val="18"/>
              </w:rPr>
            </w:pPr>
            <w:r>
              <w:rPr>
                <w:rFonts w:hint="eastAsia" w:cs="宋体"/>
                <w:sz w:val="18"/>
                <w:szCs w:val="18"/>
              </w:rPr>
              <w:t>确保公务用车正常运转情况</w:t>
            </w:r>
          </w:p>
        </w:tc>
        <w:tc>
          <w:tcPr>
            <w:tcW w:w="2891" w:type="dxa"/>
            <w:vAlign w:val="center"/>
          </w:tcPr>
          <w:p w14:paraId="3DC26AE6">
            <w:pPr>
              <w:rPr>
                <w:rFonts w:ascii="宋体" w:cs="Times New Roman"/>
                <w:sz w:val="18"/>
                <w:szCs w:val="18"/>
              </w:rPr>
            </w:pPr>
            <w:r>
              <w:rPr>
                <w:rFonts w:hint="eastAsia" w:cs="宋体"/>
                <w:sz w:val="18"/>
                <w:szCs w:val="18"/>
              </w:rPr>
              <w:t>确保公务用车正常运转情况</w:t>
            </w:r>
          </w:p>
        </w:tc>
        <w:tc>
          <w:tcPr>
            <w:tcW w:w="1276" w:type="dxa"/>
            <w:vAlign w:val="center"/>
          </w:tcPr>
          <w:p w14:paraId="30F78763">
            <w:pPr>
              <w:spacing w:line="300" w:lineRule="exact"/>
              <w:jc w:val="left"/>
              <w:rPr>
                <w:rFonts w:ascii="方正书宋_GBK" w:eastAsia="方正书宋_GBK" w:cs="方正书宋_GBK"/>
              </w:rPr>
            </w:pPr>
            <w:r>
              <w:rPr>
                <w:rFonts w:hint="eastAsia" w:ascii="方正书宋_GBK" w:eastAsia="方正书宋_GBK" w:cs="方正书宋_GBK"/>
              </w:rPr>
              <w:t>≥</w:t>
            </w:r>
            <w:r>
              <w:rPr>
                <w:rFonts w:ascii="方正书宋_GBK" w:eastAsia="方正书宋_GBK" w:cs="方正书宋_GBK"/>
              </w:rPr>
              <w:t>9</w:t>
            </w:r>
            <w:r>
              <w:rPr>
                <w:rFonts w:hint="eastAsia" w:ascii="方正书宋_GBK" w:eastAsia="方正书宋_GBK" w:cs="方正书宋_GBK"/>
                <w:lang w:val="en-US" w:eastAsia="zh-CN"/>
              </w:rPr>
              <w:t>9</w:t>
            </w:r>
            <w:r>
              <w:rPr>
                <w:rFonts w:ascii="方正书宋_GBK" w:eastAsia="方正书宋_GBK" w:cs="方正书宋_GBK"/>
              </w:rPr>
              <w:t>%</w:t>
            </w:r>
          </w:p>
        </w:tc>
        <w:tc>
          <w:tcPr>
            <w:tcW w:w="1701" w:type="dxa"/>
            <w:vAlign w:val="center"/>
          </w:tcPr>
          <w:p w14:paraId="394F8360">
            <w:pPr>
              <w:spacing w:line="300" w:lineRule="exact"/>
              <w:jc w:val="left"/>
              <w:rPr>
                <w:rFonts w:hint="eastAsia" w:ascii="方正书宋_GBK" w:eastAsia="方正书宋_GBK" w:cs="Times New Roman"/>
                <w:lang w:eastAsia="zh-CN"/>
              </w:rPr>
            </w:pPr>
            <w:r>
              <w:rPr>
                <w:rFonts w:hint="eastAsia" w:ascii="方正书宋_GBK" w:eastAsia="方正书宋_GBK" w:cs="Times New Roman"/>
                <w:lang w:eastAsia="zh-CN"/>
              </w:rPr>
              <w:t>协议合同</w:t>
            </w:r>
          </w:p>
        </w:tc>
      </w:tr>
      <w:tr w14:paraId="39348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60F0158F">
            <w:pPr>
              <w:spacing w:line="300" w:lineRule="exact"/>
              <w:jc w:val="center"/>
              <w:rPr>
                <w:rFonts w:ascii="方正书宋_GBK" w:eastAsia="方正书宋_GBK" w:cs="Times New Roman"/>
              </w:rPr>
            </w:pPr>
            <w:r>
              <w:rPr>
                <w:rFonts w:hint="eastAsia" w:ascii="方正书宋_GBK" w:eastAsia="方正书宋_GBK" w:cs="方正书宋_GBK"/>
              </w:rPr>
              <w:t>满意度指标</w:t>
            </w:r>
          </w:p>
        </w:tc>
        <w:tc>
          <w:tcPr>
            <w:tcW w:w="1134" w:type="dxa"/>
            <w:vAlign w:val="center"/>
          </w:tcPr>
          <w:p w14:paraId="74B3B5ED">
            <w:pPr>
              <w:spacing w:line="300" w:lineRule="exact"/>
              <w:jc w:val="left"/>
              <w:rPr>
                <w:rFonts w:ascii="方正书宋_GBK" w:eastAsia="方正书宋_GBK" w:cs="Times New Roman"/>
              </w:rPr>
            </w:pPr>
            <w:r>
              <w:rPr>
                <w:rFonts w:hint="eastAsia" w:ascii="方正书宋_GBK" w:eastAsia="方正书宋_GBK" w:cs="方正书宋_GBK"/>
              </w:rPr>
              <w:t>服务对象满意度指标</w:t>
            </w:r>
          </w:p>
        </w:tc>
        <w:tc>
          <w:tcPr>
            <w:tcW w:w="1276" w:type="dxa"/>
            <w:vAlign w:val="center"/>
          </w:tcPr>
          <w:p w14:paraId="3D2D4F6E">
            <w:pPr>
              <w:jc w:val="left"/>
              <w:rPr>
                <w:rFonts w:ascii="宋体" w:cs="Times New Roman"/>
                <w:sz w:val="18"/>
                <w:szCs w:val="18"/>
              </w:rPr>
            </w:pPr>
            <w:r>
              <w:rPr>
                <w:rFonts w:hint="eastAsia" w:cs="宋体"/>
                <w:sz w:val="18"/>
                <w:szCs w:val="18"/>
              </w:rPr>
              <w:t>群众满意度</w:t>
            </w:r>
          </w:p>
          <w:p w14:paraId="082D8954">
            <w:pPr>
              <w:spacing w:line="300" w:lineRule="exact"/>
              <w:jc w:val="left"/>
              <w:rPr>
                <w:rFonts w:ascii="方正书宋_GBK" w:eastAsia="方正书宋_GBK" w:cs="Times New Roman"/>
              </w:rPr>
            </w:pPr>
          </w:p>
        </w:tc>
        <w:tc>
          <w:tcPr>
            <w:tcW w:w="2891" w:type="dxa"/>
            <w:vAlign w:val="center"/>
          </w:tcPr>
          <w:p w14:paraId="4BF61B6A">
            <w:pPr>
              <w:jc w:val="left"/>
              <w:rPr>
                <w:rFonts w:ascii="宋体" w:cs="Times New Roman"/>
                <w:sz w:val="18"/>
                <w:szCs w:val="18"/>
              </w:rPr>
            </w:pPr>
            <w:r>
              <w:rPr>
                <w:rFonts w:hint="eastAsia" w:cs="宋体"/>
                <w:sz w:val="18"/>
                <w:szCs w:val="18"/>
              </w:rPr>
              <w:t>通过问卷调查等方式测定群众的满意程度</w:t>
            </w:r>
          </w:p>
          <w:p w14:paraId="79FB8331">
            <w:pPr>
              <w:spacing w:line="300" w:lineRule="exact"/>
              <w:jc w:val="left"/>
              <w:rPr>
                <w:rFonts w:ascii="方正书宋_GBK" w:eastAsia="方正书宋_GBK" w:cs="Times New Roman"/>
              </w:rPr>
            </w:pPr>
          </w:p>
        </w:tc>
        <w:tc>
          <w:tcPr>
            <w:tcW w:w="1276" w:type="dxa"/>
            <w:vAlign w:val="center"/>
          </w:tcPr>
          <w:p w14:paraId="4F8C2953">
            <w:pPr>
              <w:spacing w:line="300" w:lineRule="exact"/>
              <w:jc w:val="left"/>
              <w:rPr>
                <w:rFonts w:ascii="方正书宋_GBK" w:eastAsia="方正书宋_GBK" w:cs="方正书宋_GBK"/>
              </w:rPr>
            </w:pPr>
            <w:r>
              <w:rPr>
                <w:rFonts w:hint="eastAsia" w:ascii="方正书宋_GBK" w:eastAsia="方正书宋_GBK" w:cs="方正书宋_GBK"/>
              </w:rPr>
              <w:t>≥</w:t>
            </w:r>
            <w:r>
              <w:rPr>
                <w:rFonts w:ascii="方正书宋_GBK" w:eastAsia="方正书宋_GBK" w:cs="方正书宋_GBK"/>
              </w:rPr>
              <w:t>95%</w:t>
            </w:r>
          </w:p>
        </w:tc>
        <w:tc>
          <w:tcPr>
            <w:tcW w:w="1701" w:type="dxa"/>
            <w:vAlign w:val="center"/>
          </w:tcPr>
          <w:p w14:paraId="3ED960BE">
            <w:pPr>
              <w:spacing w:line="300" w:lineRule="exact"/>
              <w:jc w:val="left"/>
              <w:rPr>
                <w:rFonts w:hint="eastAsia" w:ascii="方正书宋_GBK" w:eastAsia="方正书宋_GBK" w:cs="Times New Roman"/>
                <w:lang w:eastAsia="zh-CN"/>
              </w:rPr>
            </w:pPr>
            <w:r>
              <w:rPr>
                <w:rFonts w:hint="eastAsia" w:ascii="方正书宋_GBK" w:eastAsia="方正书宋_GBK" w:cs="Times New Roman"/>
                <w:lang w:eastAsia="zh-CN"/>
              </w:rPr>
              <w:t>问卷调查</w:t>
            </w:r>
          </w:p>
        </w:tc>
      </w:tr>
    </w:tbl>
    <w:p w14:paraId="1517D4EC">
      <w:pPr>
        <w:spacing w:line="300" w:lineRule="exact"/>
        <w:ind w:firstLine="420" w:firstLineChars="200"/>
        <w:jc w:val="left"/>
        <w:rPr>
          <w:rFonts w:cs="Times New Roman"/>
        </w:rPr>
        <w:sectPr>
          <w:pgSz w:w="11907" w:h="16839" w:orient="landscape"/>
          <w:pgMar w:top="1984" w:right="1304" w:bottom="1134" w:left="1304" w:header="851" w:footer="992" w:gutter="0"/>
          <w:cols w:space="720" w:num="1"/>
          <w:docGrid w:type="lines" w:linePitch="312" w:charSpace="0"/>
        </w:sectPr>
      </w:pPr>
    </w:p>
    <w:bookmarkEnd w:id="0"/>
    <w:p w14:paraId="0B09CD29">
      <w:pPr>
        <w:ind w:firstLine="2811" w:firstLineChars="1000"/>
        <w:jc w:val="left"/>
        <w:outlineLvl w:val="1"/>
        <w:rPr>
          <w:rFonts w:ascii="Times New Roman" w:hAnsi="宋体" w:cs="Times New Roman"/>
          <w:b/>
          <w:bCs/>
          <w:sz w:val="28"/>
          <w:szCs w:val="28"/>
        </w:rPr>
      </w:pPr>
      <w:r>
        <w:rPr>
          <w:rFonts w:hint="eastAsia" w:ascii="方正仿宋_GBK" w:eastAsia="方正仿宋_GBK" w:cs="方正仿宋_GBK"/>
          <w:b/>
          <w:bCs/>
          <w:sz w:val="28"/>
          <w:szCs w:val="28"/>
          <w:lang w:val="en-US" w:eastAsia="zh-CN"/>
        </w:rPr>
        <w:t>11</w:t>
      </w:r>
      <w:r>
        <w:rPr>
          <w:rFonts w:hint="eastAsia" w:ascii="方正仿宋_GBK" w:eastAsia="方正仿宋_GBK" w:cs="方正仿宋_GBK"/>
          <w:b/>
          <w:bCs/>
          <w:sz w:val="28"/>
          <w:szCs w:val="28"/>
        </w:rPr>
        <w:t>、</w:t>
      </w:r>
      <w:r>
        <w:rPr>
          <w:rFonts w:hint="eastAsia" w:ascii="方正仿宋_GBK" w:eastAsia="方正仿宋_GBK" w:cs="方正仿宋_GBK"/>
          <w:b/>
          <w:bCs/>
          <w:sz w:val="28"/>
          <w:szCs w:val="28"/>
          <w:lang w:eastAsia="zh-CN"/>
        </w:rPr>
        <w:t>基层分所修缮资金绩效目标表</w:t>
      </w:r>
      <w:r>
        <w:rPr>
          <w:rFonts w:ascii="方正仿宋_GBK" w:eastAsia="方正仿宋_GBK" w:cs="方正仿宋_GBK"/>
          <w:b/>
          <w:bCs/>
          <w:sz w:val="28"/>
          <w:szCs w:val="28"/>
        </w:rPr>
        <w:fldChar w:fldCharType="begin"/>
      </w:r>
      <w:r>
        <w:rPr>
          <w:rFonts w:ascii="方正仿宋_GBK" w:eastAsia="方正仿宋_GBK" w:cs="Times New Roman"/>
          <w:b/>
          <w:bCs/>
          <w:sz w:val="28"/>
          <w:szCs w:val="28"/>
        </w:rPr>
        <w:instrText xml:space="preserve">tc "</w:instrText>
      </w:r>
      <w:r>
        <w:rPr>
          <w:rFonts w:ascii="方正仿宋_GBK" w:eastAsia="方正仿宋_GBK" w:cs="方正仿宋_GBK"/>
          <w:b/>
          <w:bCs/>
          <w:sz w:val="28"/>
          <w:szCs w:val="28"/>
        </w:rPr>
        <w:instrText xml:space="preserve">1</w:instrText>
      </w:r>
      <w:r>
        <w:rPr>
          <w:rFonts w:hint="eastAsia" w:ascii="方正仿宋_GBK" w:eastAsia="方正仿宋_GBK" w:cs="方正仿宋_GBK"/>
          <w:b/>
          <w:bCs/>
          <w:sz w:val="28"/>
          <w:szCs w:val="28"/>
        </w:rPr>
        <w:instrText xml:space="preserve">、河北省人民代表大会会议费绩效目标表</w:instrText>
      </w:r>
      <w:r>
        <w:rPr>
          <w:rFonts w:ascii="方正仿宋_GBK" w:eastAsia="方正仿宋_GBK" w:cs="Times New Roman"/>
          <w:b/>
          <w:bCs/>
          <w:sz w:val="28"/>
          <w:szCs w:val="28"/>
        </w:rPr>
        <w:instrText xml:space="preserve">" \f B \l 0</w:instrText>
      </w:r>
      <w:r>
        <w:rPr>
          <w:rFonts w:ascii="方正仿宋_GBK" w:eastAsia="方正仿宋_GBK" w:cs="方正仿宋_GBK"/>
          <w:b/>
          <w:bCs/>
          <w:sz w:val="28"/>
          <w:szCs w:val="28"/>
        </w:rPr>
        <w:instrText xml:space="preserve">001</w:instrText>
      </w:r>
      <w:r>
        <w:rPr>
          <w:rFonts w:ascii="方正仿宋_GBK" w:eastAsia="方正仿宋_GBK" w:cs="方正仿宋_GBK"/>
          <w:b/>
          <w:bCs/>
          <w:sz w:val="28"/>
          <w:szCs w:val="28"/>
        </w:rPr>
        <w:fldChar w:fldCharType="end"/>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6577"/>
        <w:gridCol w:w="1701"/>
      </w:tblGrid>
      <w:tr w14:paraId="022E3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2"/>
            <w:tcBorders>
              <w:top w:val="single" w:color="FFFFFF" w:sz="6" w:space="0"/>
              <w:left w:val="single" w:color="FFFFFF" w:sz="6" w:space="0"/>
              <w:right w:val="single" w:color="FFFFFF" w:sz="6" w:space="0"/>
            </w:tcBorders>
            <w:vAlign w:val="center"/>
          </w:tcPr>
          <w:p w14:paraId="70BC7494">
            <w:pPr>
              <w:spacing w:line="300" w:lineRule="exact"/>
              <w:jc w:val="left"/>
              <w:rPr>
                <w:rFonts w:ascii="方正书宋_GBK" w:eastAsia="方正书宋_GBK" w:cs="Times New Roman"/>
                <w:b/>
                <w:bCs/>
              </w:rPr>
            </w:pPr>
          </w:p>
        </w:tc>
        <w:tc>
          <w:tcPr>
            <w:tcW w:w="1701" w:type="dxa"/>
            <w:tcBorders>
              <w:top w:val="single" w:color="FFFFFF" w:sz="6" w:space="0"/>
              <w:left w:val="single" w:color="FFFFFF" w:sz="6" w:space="0"/>
              <w:right w:val="single" w:color="FFFFFF" w:sz="6" w:space="0"/>
            </w:tcBorders>
            <w:vAlign w:val="center"/>
          </w:tcPr>
          <w:p w14:paraId="4A03CE5A">
            <w:pPr>
              <w:wordWrap w:val="0"/>
              <w:spacing w:line="300" w:lineRule="exact"/>
              <w:jc w:val="right"/>
              <w:rPr>
                <w:rFonts w:ascii="方正书宋_GBK" w:eastAsia="方正书宋_GBK" w:cs="方正书宋_GBK"/>
              </w:rPr>
            </w:pPr>
            <w:r>
              <w:rPr>
                <w:rFonts w:ascii="方正书宋_GBK" w:eastAsia="方正书宋_GBK" w:cs="方正书宋_GBK"/>
              </w:rPr>
              <w:t xml:space="preserve"> </w:t>
            </w:r>
          </w:p>
        </w:tc>
      </w:tr>
      <w:tr w14:paraId="34ACD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vAlign w:val="center"/>
          </w:tcPr>
          <w:p w14:paraId="163661E5">
            <w:pPr>
              <w:spacing w:line="300" w:lineRule="exact"/>
              <w:jc w:val="center"/>
              <w:rPr>
                <w:rFonts w:ascii="方正书宋_GBK" w:eastAsia="方正书宋_GBK" w:cs="Times New Roman"/>
                <w:b/>
                <w:bCs/>
              </w:rPr>
            </w:pPr>
            <w:r>
              <w:rPr>
                <w:rFonts w:hint="eastAsia" w:ascii="方正书宋_GBK" w:eastAsia="方正书宋_GBK" w:cs="方正书宋_GBK"/>
                <w:b/>
                <w:bCs/>
              </w:rPr>
              <w:t>绩效目标</w:t>
            </w:r>
          </w:p>
        </w:tc>
        <w:tc>
          <w:tcPr>
            <w:tcW w:w="8278" w:type="dxa"/>
            <w:gridSpan w:val="2"/>
            <w:tcBorders>
              <w:bottom w:val="nil"/>
            </w:tcBorders>
            <w:vAlign w:val="center"/>
          </w:tcPr>
          <w:p w14:paraId="79791598">
            <w:pPr>
              <w:spacing w:line="300" w:lineRule="exact"/>
              <w:jc w:val="left"/>
              <w:rPr>
                <w:rFonts w:hint="eastAsia" w:ascii="方正书宋_GBK" w:eastAsia="方正书宋_GBK" w:cs="方正书宋_GBK"/>
              </w:rPr>
            </w:pPr>
            <w:r>
              <w:rPr>
                <w:rFonts w:ascii="方正书宋_GBK" w:eastAsia="方正书宋_GBK" w:cs="方正书宋_GBK"/>
              </w:rPr>
              <w:t>1</w:t>
            </w:r>
            <w:r>
              <w:rPr>
                <w:rFonts w:hint="eastAsia" w:ascii="方正书宋_GBK" w:eastAsia="方正书宋_GBK" w:cs="方正书宋_GBK"/>
              </w:rPr>
              <w:t>、为改善基层分局工作人员办公条件。</w:t>
            </w:r>
          </w:p>
          <w:p w14:paraId="3CCBE4C2">
            <w:pPr>
              <w:spacing w:line="300" w:lineRule="exact"/>
              <w:jc w:val="left"/>
              <w:rPr>
                <w:rFonts w:ascii="方正书宋_GBK" w:eastAsia="方正书宋_GBK" w:cs="Times New Roman"/>
              </w:rPr>
            </w:pPr>
            <w:r>
              <w:rPr>
                <w:rFonts w:ascii="方正书宋_GBK" w:eastAsia="方正书宋_GBK" w:cs="方正书宋_GBK"/>
              </w:rPr>
              <w:t>2</w:t>
            </w:r>
            <w:r>
              <w:rPr>
                <w:rFonts w:hint="eastAsia" w:ascii="方正书宋_GBK" w:eastAsia="方正书宋_GBK" w:cs="方正书宋_GBK"/>
              </w:rPr>
              <w:t>、</w:t>
            </w:r>
            <w:r>
              <w:rPr>
                <w:rFonts w:hint="eastAsia" w:ascii="方正书宋_GBK" w:eastAsia="方正书宋_GBK" w:cs="方正书宋_GBK"/>
                <w:lang w:eastAsia="zh-CN"/>
              </w:rPr>
              <w:t>树立基层分局良好形象。</w:t>
            </w:r>
          </w:p>
        </w:tc>
      </w:tr>
    </w:tbl>
    <w:p w14:paraId="29550FB0">
      <w:pPr>
        <w:spacing w:line="14" w:lineRule="exact"/>
        <w:ind w:firstLine="420" w:firstLineChars="200"/>
        <w:jc w:val="center"/>
        <w:rPr>
          <w:rFonts w:ascii="Times New Roman" w:hAnsi="宋体" w:cs="Times New Roman"/>
        </w:rPr>
      </w:pPr>
      <w:r>
        <w:rPr>
          <w:rFonts w:ascii="方正书宋_GBK" w:eastAsia="方正书宋_GBK" w:cs="方正书宋_GBK"/>
        </w:rPr>
        <w:t xml:space="preserve"> </w:t>
      </w:r>
    </w:p>
    <w:tbl>
      <w:tblPr>
        <w:tblStyle w:val="7"/>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77E39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vAlign w:val="center"/>
          </w:tcPr>
          <w:p w14:paraId="14D24B63">
            <w:pPr>
              <w:spacing w:line="300" w:lineRule="exact"/>
              <w:jc w:val="center"/>
              <w:rPr>
                <w:rFonts w:ascii="方正书宋_GBK" w:eastAsia="方正书宋_GBK" w:cs="Times New Roman"/>
                <w:b/>
                <w:bCs/>
              </w:rPr>
            </w:pPr>
            <w:r>
              <w:rPr>
                <w:rFonts w:hint="eastAsia" w:ascii="方正书宋_GBK" w:eastAsia="方正书宋_GBK" w:cs="方正书宋_GBK"/>
                <w:b/>
                <w:bCs/>
              </w:rPr>
              <w:t>一级指标</w:t>
            </w:r>
          </w:p>
        </w:tc>
        <w:tc>
          <w:tcPr>
            <w:tcW w:w="1134" w:type="dxa"/>
            <w:vAlign w:val="center"/>
          </w:tcPr>
          <w:p w14:paraId="359C070B">
            <w:pPr>
              <w:spacing w:line="300" w:lineRule="exact"/>
              <w:jc w:val="center"/>
              <w:rPr>
                <w:rFonts w:ascii="方正书宋_GBK" w:eastAsia="方正书宋_GBK" w:cs="Times New Roman"/>
                <w:b/>
                <w:bCs/>
              </w:rPr>
            </w:pPr>
            <w:r>
              <w:rPr>
                <w:rFonts w:hint="eastAsia" w:ascii="方正书宋_GBK" w:eastAsia="方正书宋_GBK" w:cs="方正书宋_GBK"/>
                <w:b/>
                <w:bCs/>
              </w:rPr>
              <w:t>二级指标</w:t>
            </w:r>
          </w:p>
        </w:tc>
        <w:tc>
          <w:tcPr>
            <w:tcW w:w="1276" w:type="dxa"/>
            <w:vAlign w:val="center"/>
          </w:tcPr>
          <w:p w14:paraId="24CE8E44">
            <w:pPr>
              <w:spacing w:line="300" w:lineRule="exact"/>
              <w:jc w:val="center"/>
              <w:rPr>
                <w:rFonts w:ascii="方正书宋_GBK" w:eastAsia="方正书宋_GBK" w:cs="Times New Roman"/>
                <w:b/>
                <w:bCs/>
              </w:rPr>
            </w:pPr>
            <w:r>
              <w:rPr>
                <w:rFonts w:hint="eastAsia" w:ascii="方正书宋_GBK" w:eastAsia="方正书宋_GBK" w:cs="方正书宋_GBK"/>
                <w:b/>
                <w:bCs/>
              </w:rPr>
              <w:t>三级指标</w:t>
            </w:r>
          </w:p>
        </w:tc>
        <w:tc>
          <w:tcPr>
            <w:tcW w:w="2891" w:type="dxa"/>
            <w:vAlign w:val="center"/>
          </w:tcPr>
          <w:p w14:paraId="1D561416">
            <w:pPr>
              <w:spacing w:line="300" w:lineRule="exact"/>
              <w:jc w:val="center"/>
              <w:rPr>
                <w:rFonts w:ascii="方正书宋_GBK" w:eastAsia="方正书宋_GBK" w:cs="Times New Roman"/>
                <w:b/>
                <w:bCs/>
              </w:rPr>
            </w:pPr>
            <w:r>
              <w:rPr>
                <w:rFonts w:hint="eastAsia" w:ascii="方正书宋_GBK" w:eastAsia="方正书宋_GBK" w:cs="方正书宋_GBK"/>
                <w:b/>
                <w:bCs/>
              </w:rPr>
              <w:t>绩效指标描述</w:t>
            </w:r>
          </w:p>
        </w:tc>
        <w:tc>
          <w:tcPr>
            <w:tcW w:w="1276" w:type="dxa"/>
            <w:vAlign w:val="center"/>
          </w:tcPr>
          <w:p w14:paraId="6BABAC1F">
            <w:pPr>
              <w:spacing w:line="300" w:lineRule="exact"/>
              <w:jc w:val="center"/>
              <w:rPr>
                <w:rFonts w:ascii="方正书宋_GBK" w:eastAsia="方正书宋_GBK" w:cs="Times New Roman"/>
                <w:b/>
                <w:bCs/>
              </w:rPr>
            </w:pPr>
            <w:r>
              <w:rPr>
                <w:rFonts w:hint="eastAsia" w:ascii="方正书宋_GBK" w:eastAsia="方正书宋_GBK" w:cs="方正书宋_GBK"/>
                <w:b/>
                <w:bCs/>
              </w:rPr>
              <w:t>指标值</w:t>
            </w:r>
          </w:p>
        </w:tc>
        <w:tc>
          <w:tcPr>
            <w:tcW w:w="1701" w:type="dxa"/>
            <w:vAlign w:val="center"/>
          </w:tcPr>
          <w:p w14:paraId="0BAD203E">
            <w:pPr>
              <w:spacing w:line="300" w:lineRule="exact"/>
              <w:jc w:val="center"/>
              <w:rPr>
                <w:rFonts w:ascii="方正书宋_GBK" w:eastAsia="方正书宋_GBK" w:cs="Times New Roman"/>
                <w:b/>
                <w:bCs/>
              </w:rPr>
            </w:pPr>
            <w:r>
              <w:rPr>
                <w:rFonts w:hint="eastAsia" w:ascii="方正书宋_GBK" w:eastAsia="方正书宋_GBK" w:cs="方正书宋_GBK"/>
                <w:b/>
                <w:bCs/>
              </w:rPr>
              <w:t>指标值确定依据</w:t>
            </w:r>
          </w:p>
        </w:tc>
      </w:tr>
      <w:tr w14:paraId="5956A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vAlign w:val="center"/>
          </w:tcPr>
          <w:p w14:paraId="6E5F1634">
            <w:pPr>
              <w:spacing w:line="300" w:lineRule="exact"/>
              <w:jc w:val="center"/>
              <w:rPr>
                <w:rFonts w:ascii="方正书宋_GBK" w:eastAsia="方正书宋_GBK" w:cs="Times New Roman"/>
              </w:rPr>
            </w:pPr>
            <w:r>
              <w:rPr>
                <w:rFonts w:hint="eastAsia" w:ascii="方正书宋_GBK" w:eastAsia="方正书宋_GBK" w:cs="方正书宋_GBK"/>
              </w:rPr>
              <w:t>产出指标</w:t>
            </w:r>
          </w:p>
        </w:tc>
        <w:tc>
          <w:tcPr>
            <w:tcW w:w="1134" w:type="dxa"/>
            <w:vAlign w:val="center"/>
          </w:tcPr>
          <w:p w14:paraId="32565281">
            <w:pPr>
              <w:spacing w:line="300" w:lineRule="exact"/>
              <w:jc w:val="left"/>
              <w:rPr>
                <w:rFonts w:ascii="方正书宋_GBK" w:eastAsia="方正书宋_GBK" w:cs="Times New Roman"/>
              </w:rPr>
            </w:pPr>
            <w:r>
              <w:rPr>
                <w:rFonts w:hint="eastAsia" w:ascii="方正书宋_GBK" w:eastAsia="方正书宋_GBK" w:cs="方正书宋_GBK"/>
              </w:rPr>
              <w:t>数量指标</w:t>
            </w:r>
          </w:p>
        </w:tc>
        <w:tc>
          <w:tcPr>
            <w:tcW w:w="1276" w:type="dxa"/>
            <w:vAlign w:val="center"/>
          </w:tcPr>
          <w:p w14:paraId="40F17E6F">
            <w:pPr>
              <w:jc w:val="left"/>
              <w:rPr>
                <w:rFonts w:ascii="宋体" w:cs="Times New Roman"/>
                <w:sz w:val="18"/>
                <w:szCs w:val="18"/>
              </w:rPr>
            </w:pPr>
            <w:r>
              <w:rPr>
                <w:rFonts w:hint="eastAsia" w:cs="宋体"/>
                <w:sz w:val="18"/>
                <w:szCs w:val="18"/>
              </w:rPr>
              <w:t>房屋维修</w:t>
            </w:r>
          </w:p>
        </w:tc>
        <w:tc>
          <w:tcPr>
            <w:tcW w:w="2891" w:type="dxa"/>
            <w:vAlign w:val="center"/>
          </w:tcPr>
          <w:p w14:paraId="3C6A3217">
            <w:pPr>
              <w:jc w:val="left"/>
              <w:rPr>
                <w:rFonts w:ascii="宋体" w:cs="Times New Roman"/>
                <w:sz w:val="18"/>
                <w:szCs w:val="18"/>
              </w:rPr>
            </w:pPr>
            <w:r>
              <w:rPr>
                <w:rFonts w:hint="eastAsia" w:cs="宋体"/>
                <w:sz w:val="18"/>
                <w:szCs w:val="18"/>
              </w:rPr>
              <w:t>房屋维修</w:t>
            </w:r>
          </w:p>
        </w:tc>
        <w:tc>
          <w:tcPr>
            <w:tcW w:w="1276" w:type="dxa"/>
            <w:vAlign w:val="center"/>
          </w:tcPr>
          <w:p w14:paraId="626E3F41">
            <w:pPr>
              <w:spacing w:line="300" w:lineRule="exact"/>
              <w:jc w:val="left"/>
              <w:rPr>
                <w:rFonts w:hint="eastAsia" w:ascii="方正书宋_GBK" w:eastAsia="方正书宋_GBK" w:cs="方正书宋_GBK"/>
                <w:lang w:val="en-US" w:eastAsia="zh-CN"/>
              </w:rPr>
            </w:pPr>
            <w:r>
              <w:rPr>
                <w:rFonts w:hint="eastAsia" w:ascii="方正书宋_GBK" w:eastAsia="方正书宋_GBK" w:cs="方正书宋_GBK"/>
                <w:lang w:val="en-US" w:eastAsia="zh-CN"/>
              </w:rPr>
              <w:t>4</w:t>
            </w:r>
          </w:p>
        </w:tc>
        <w:tc>
          <w:tcPr>
            <w:tcW w:w="1701" w:type="dxa"/>
            <w:vAlign w:val="center"/>
          </w:tcPr>
          <w:p w14:paraId="6889512D">
            <w:pPr>
              <w:spacing w:line="300" w:lineRule="exact"/>
              <w:jc w:val="left"/>
              <w:rPr>
                <w:rFonts w:hint="eastAsia" w:ascii="方正书宋_GBK" w:eastAsia="方正书宋_GBK" w:cs="Times New Roman"/>
                <w:lang w:eastAsia="zh-CN"/>
              </w:rPr>
            </w:pPr>
            <w:r>
              <w:rPr>
                <w:rFonts w:hint="eastAsia" w:ascii="方正书宋_GBK" w:eastAsia="方正书宋_GBK" w:cs="Times New Roman"/>
                <w:lang w:eastAsia="zh-CN"/>
              </w:rPr>
              <w:t>局党组会议纪要</w:t>
            </w:r>
          </w:p>
        </w:tc>
      </w:tr>
      <w:tr w14:paraId="4E4AC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5D76C41E">
            <w:pPr>
              <w:spacing w:line="300" w:lineRule="exact"/>
              <w:jc w:val="center"/>
              <w:rPr>
                <w:rFonts w:ascii="方正书宋_GBK" w:eastAsia="方正书宋_GBK" w:cs="Times New Roman"/>
              </w:rPr>
            </w:pPr>
          </w:p>
        </w:tc>
        <w:tc>
          <w:tcPr>
            <w:tcW w:w="1134" w:type="dxa"/>
            <w:vAlign w:val="center"/>
          </w:tcPr>
          <w:p w14:paraId="42BEB441">
            <w:pPr>
              <w:spacing w:line="300" w:lineRule="exact"/>
              <w:jc w:val="left"/>
              <w:rPr>
                <w:rFonts w:ascii="方正书宋_GBK" w:eastAsia="方正书宋_GBK" w:cs="Times New Roman"/>
              </w:rPr>
            </w:pPr>
            <w:r>
              <w:rPr>
                <w:rFonts w:hint="eastAsia" w:ascii="方正书宋_GBK" w:eastAsia="方正书宋_GBK" w:cs="方正书宋_GBK"/>
              </w:rPr>
              <w:t>时效指标</w:t>
            </w:r>
          </w:p>
        </w:tc>
        <w:tc>
          <w:tcPr>
            <w:tcW w:w="1276" w:type="dxa"/>
            <w:vAlign w:val="center"/>
          </w:tcPr>
          <w:p w14:paraId="332222BB">
            <w:pPr>
              <w:spacing w:line="300" w:lineRule="exact"/>
              <w:jc w:val="left"/>
              <w:rPr>
                <w:rFonts w:ascii="方正书宋_GBK" w:eastAsia="方正书宋_GBK" w:cs="Times New Roman"/>
              </w:rPr>
            </w:pPr>
            <w:r>
              <w:rPr>
                <w:rFonts w:hint="eastAsia" w:ascii="方正书宋_GBK" w:eastAsia="方正书宋_GBK" w:cs="方正书宋_GBK"/>
              </w:rPr>
              <w:t>按时完成率</w:t>
            </w:r>
          </w:p>
        </w:tc>
        <w:tc>
          <w:tcPr>
            <w:tcW w:w="2891" w:type="dxa"/>
            <w:vAlign w:val="center"/>
          </w:tcPr>
          <w:p w14:paraId="5D7F1ED7">
            <w:pPr>
              <w:spacing w:line="300" w:lineRule="exact"/>
              <w:jc w:val="left"/>
              <w:rPr>
                <w:rFonts w:ascii="方正书宋_GBK" w:eastAsia="方正书宋_GBK" w:cs="Times New Roman"/>
              </w:rPr>
            </w:pPr>
            <w:r>
              <w:rPr>
                <w:rFonts w:hint="eastAsia" w:ascii="方正书宋_GBK" w:eastAsia="方正书宋_GBK" w:cs="方正书宋_GBK"/>
              </w:rPr>
              <w:t>房屋维修按时完成率</w:t>
            </w:r>
          </w:p>
        </w:tc>
        <w:tc>
          <w:tcPr>
            <w:tcW w:w="1276" w:type="dxa"/>
            <w:vAlign w:val="center"/>
          </w:tcPr>
          <w:p w14:paraId="0B6CFAA4">
            <w:pPr>
              <w:spacing w:line="300" w:lineRule="exact"/>
              <w:jc w:val="left"/>
              <w:rPr>
                <w:rFonts w:hint="default" w:ascii="方正书宋_GBK" w:eastAsia="方正书宋_GBK" w:cs="Times New Roman"/>
                <w:lang w:val="en-US" w:eastAsia="zh-CN"/>
              </w:rPr>
            </w:pPr>
            <w:r>
              <w:rPr>
                <w:rFonts w:hint="eastAsia" w:ascii="方正书宋_GBK" w:eastAsia="方正书宋_GBK" w:cs="Times New Roman"/>
                <w:lang w:val="en-US" w:eastAsia="zh-CN"/>
              </w:rPr>
              <w:t>100%</w:t>
            </w:r>
          </w:p>
        </w:tc>
        <w:tc>
          <w:tcPr>
            <w:tcW w:w="1701" w:type="dxa"/>
            <w:vAlign w:val="center"/>
          </w:tcPr>
          <w:p w14:paraId="42D9A0E4">
            <w:pPr>
              <w:spacing w:line="300" w:lineRule="exact"/>
              <w:jc w:val="left"/>
              <w:rPr>
                <w:rFonts w:hint="eastAsia" w:ascii="方正书宋_GBK" w:eastAsia="方正书宋_GBK" w:cs="Times New Roman"/>
                <w:lang w:eastAsia="zh-CN"/>
              </w:rPr>
            </w:pPr>
            <w:r>
              <w:rPr>
                <w:rFonts w:hint="eastAsia" w:ascii="方正书宋_GBK" w:eastAsia="方正书宋_GBK" w:cs="Times New Roman"/>
                <w:lang w:eastAsia="zh-CN"/>
              </w:rPr>
              <w:t>验收报告</w:t>
            </w:r>
          </w:p>
        </w:tc>
      </w:tr>
      <w:tr w14:paraId="7F2FC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vAlign w:val="center"/>
          </w:tcPr>
          <w:p w14:paraId="0321B0DE">
            <w:pPr>
              <w:spacing w:line="300" w:lineRule="exact"/>
              <w:jc w:val="center"/>
              <w:rPr>
                <w:rFonts w:ascii="方正书宋_GBK" w:eastAsia="方正书宋_GBK" w:cs="Times New Roman"/>
              </w:rPr>
            </w:pPr>
          </w:p>
        </w:tc>
        <w:tc>
          <w:tcPr>
            <w:tcW w:w="1134" w:type="dxa"/>
            <w:vAlign w:val="center"/>
          </w:tcPr>
          <w:p w14:paraId="02B31C35">
            <w:pPr>
              <w:spacing w:line="300" w:lineRule="exact"/>
              <w:jc w:val="left"/>
              <w:rPr>
                <w:rFonts w:ascii="方正书宋_GBK" w:eastAsia="方正书宋_GBK" w:cs="Times New Roman"/>
              </w:rPr>
            </w:pPr>
            <w:r>
              <w:rPr>
                <w:rFonts w:hint="eastAsia" w:ascii="方正书宋_GBK" w:eastAsia="方正书宋_GBK" w:cs="方正书宋_GBK"/>
              </w:rPr>
              <w:t>质量指标</w:t>
            </w:r>
          </w:p>
        </w:tc>
        <w:tc>
          <w:tcPr>
            <w:tcW w:w="1276" w:type="dxa"/>
            <w:vAlign w:val="center"/>
          </w:tcPr>
          <w:p w14:paraId="2069BE80">
            <w:pPr>
              <w:rPr>
                <w:rFonts w:ascii="宋体" w:cs="Times New Roman"/>
                <w:sz w:val="18"/>
                <w:szCs w:val="18"/>
              </w:rPr>
            </w:pPr>
            <w:r>
              <w:rPr>
                <w:rFonts w:hint="eastAsia" w:cs="宋体"/>
                <w:sz w:val="18"/>
                <w:szCs w:val="18"/>
              </w:rPr>
              <w:t>验收合格率</w:t>
            </w:r>
          </w:p>
        </w:tc>
        <w:tc>
          <w:tcPr>
            <w:tcW w:w="2891" w:type="dxa"/>
            <w:vAlign w:val="center"/>
          </w:tcPr>
          <w:p w14:paraId="45A4AF6A">
            <w:pPr>
              <w:rPr>
                <w:rFonts w:ascii="宋体" w:cs="Times New Roman"/>
                <w:sz w:val="18"/>
                <w:szCs w:val="18"/>
              </w:rPr>
            </w:pPr>
            <w:r>
              <w:rPr>
                <w:rFonts w:hint="eastAsia" w:cs="宋体"/>
                <w:sz w:val="18"/>
                <w:szCs w:val="18"/>
              </w:rPr>
              <w:t>维修验收合格率</w:t>
            </w:r>
          </w:p>
        </w:tc>
        <w:tc>
          <w:tcPr>
            <w:tcW w:w="1276" w:type="dxa"/>
            <w:vAlign w:val="center"/>
          </w:tcPr>
          <w:p w14:paraId="774036F6">
            <w:pPr>
              <w:spacing w:line="300" w:lineRule="exact"/>
              <w:jc w:val="left"/>
              <w:rPr>
                <w:rFonts w:ascii="方正书宋_GBK" w:eastAsia="方正书宋_GBK" w:cs="方正书宋_GBK"/>
              </w:rPr>
            </w:pPr>
            <w:r>
              <w:rPr>
                <w:rFonts w:hint="eastAsia" w:ascii="方正书宋_GBK" w:eastAsia="方正书宋_GBK" w:cs="方正书宋_GBK"/>
                <w:lang w:val="en-US" w:eastAsia="zh-CN"/>
              </w:rPr>
              <w:t>100</w:t>
            </w:r>
            <w:r>
              <w:rPr>
                <w:rFonts w:ascii="方正书宋_GBK" w:eastAsia="方正书宋_GBK" w:cs="方正书宋_GBK"/>
              </w:rPr>
              <w:t>%</w:t>
            </w:r>
          </w:p>
        </w:tc>
        <w:tc>
          <w:tcPr>
            <w:tcW w:w="1701" w:type="dxa"/>
            <w:vAlign w:val="center"/>
          </w:tcPr>
          <w:p w14:paraId="77A43BC9">
            <w:pPr>
              <w:spacing w:line="300" w:lineRule="exact"/>
              <w:jc w:val="left"/>
              <w:rPr>
                <w:rFonts w:hint="eastAsia" w:ascii="方正书宋_GBK" w:eastAsia="方正书宋_GBK" w:cs="Times New Roman"/>
                <w:lang w:eastAsia="zh-CN"/>
              </w:rPr>
            </w:pPr>
            <w:r>
              <w:rPr>
                <w:rFonts w:hint="eastAsia" w:ascii="方正书宋_GBK" w:eastAsia="方正书宋_GBK" w:cs="Times New Roman"/>
                <w:lang w:eastAsia="zh-CN"/>
              </w:rPr>
              <w:t>验收合同</w:t>
            </w:r>
          </w:p>
        </w:tc>
      </w:tr>
      <w:tr w14:paraId="7FF0A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36DA02A4">
            <w:pPr>
              <w:spacing w:line="300" w:lineRule="exact"/>
              <w:jc w:val="center"/>
              <w:rPr>
                <w:rFonts w:ascii="方正书宋_GBK" w:eastAsia="方正书宋_GBK" w:cs="Times New Roman"/>
              </w:rPr>
            </w:pPr>
            <w:r>
              <w:rPr>
                <w:rFonts w:hint="eastAsia" w:ascii="方正书宋_GBK" w:eastAsia="方正书宋_GBK" w:cs="方正书宋_GBK"/>
              </w:rPr>
              <w:t>效果指标</w:t>
            </w:r>
          </w:p>
        </w:tc>
        <w:tc>
          <w:tcPr>
            <w:tcW w:w="1134" w:type="dxa"/>
            <w:vAlign w:val="center"/>
          </w:tcPr>
          <w:p w14:paraId="69228F4E">
            <w:pPr>
              <w:spacing w:line="300" w:lineRule="exact"/>
              <w:jc w:val="left"/>
              <w:rPr>
                <w:rFonts w:ascii="方正书宋_GBK" w:eastAsia="方正书宋_GBK" w:cs="Times New Roman"/>
              </w:rPr>
            </w:pPr>
            <w:r>
              <w:rPr>
                <w:rFonts w:hint="eastAsia" w:ascii="方正书宋_GBK" w:eastAsia="方正书宋_GBK" w:cs="方正书宋_GBK"/>
              </w:rPr>
              <w:t>社会效益指标</w:t>
            </w:r>
          </w:p>
        </w:tc>
        <w:tc>
          <w:tcPr>
            <w:tcW w:w="1276" w:type="dxa"/>
            <w:vAlign w:val="center"/>
          </w:tcPr>
          <w:p w14:paraId="4088FF83">
            <w:pPr>
              <w:rPr>
                <w:rFonts w:ascii="宋体" w:cs="Times New Roman"/>
                <w:sz w:val="18"/>
                <w:szCs w:val="18"/>
              </w:rPr>
            </w:pPr>
            <w:r>
              <w:rPr>
                <w:rFonts w:hint="eastAsia" w:cs="宋体"/>
                <w:sz w:val="18"/>
                <w:szCs w:val="18"/>
              </w:rPr>
              <w:t>环境改善情况</w:t>
            </w:r>
          </w:p>
        </w:tc>
        <w:tc>
          <w:tcPr>
            <w:tcW w:w="2891" w:type="dxa"/>
            <w:vAlign w:val="center"/>
          </w:tcPr>
          <w:p w14:paraId="0058748B">
            <w:pPr>
              <w:rPr>
                <w:rFonts w:ascii="宋体" w:cs="Times New Roman"/>
                <w:sz w:val="18"/>
                <w:szCs w:val="18"/>
              </w:rPr>
            </w:pPr>
            <w:r>
              <w:rPr>
                <w:rFonts w:hint="eastAsia" w:cs="宋体"/>
                <w:sz w:val="18"/>
                <w:szCs w:val="18"/>
              </w:rPr>
              <w:t>环境改善情况</w:t>
            </w:r>
          </w:p>
        </w:tc>
        <w:tc>
          <w:tcPr>
            <w:tcW w:w="1276" w:type="dxa"/>
            <w:vAlign w:val="center"/>
          </w:tcPr>
          <w:p w14:paraId="6D9F6F82">
            <w:pPr>
              <w:spacing w:line="300" w:lineRule="exact"/>
              <w:jc w:val="left"/>
              <w:rPr>
                <w:rFonts w:ascii="方正书宋_GBK" w:eastAsia="方正书宋_GBK" w:cs="方正书宋_GBK"/>
              </w:rPr>
            </w:pPr>
            <w:r>
              <w:rPr>
                <w:rFonts w:hint="eastAsia" w:ascii="方正书宋_GBK" w:eastAsia="方正书宋_GBK" w:cs="方正书宋_GBK"/>
              </w:rPr>
              <w:t>≥</w:t>
            </w:r>
            <w:r>
              <w:rPr>
                <w:rFonts w:ascii="方正书宋_GBK" w:eastAsia="方正书宋_GBK" w:cs="方正书宋_GBK"/>
              </w:rPr>
              <w:t>9</w:t>
            </w:r>
            <w:r>
              <w:rPr>
                <w:rFonts w:hint="eastAsia" w:ascii="方正书宋_GBK" w:eastAsia="方正书宋_GBK" w:cs="方正书宋_GBK"/>
                <w:lang w:val="en-US" w:eastAsia="zh-CN"/>
              </w:rPr>
              <w:t>9</w:t>
            </w:r>
            <w:r>
              <w:rPr>
                <w:rFonts w:ascii="方正书宋_GBK" w:eastAsia="方正书宋_GBK" w:cs="方正书宋_GBK"/>
              </w:rPr>
              <w:t>%</w:t>
            </w:r>
          </w:p>
        </w:tc>
        <w:tc>
          <w:tcPr>
            <w:tcW w:w="1701" w:type="dxa"/>
            <w:vAlign w:val="center"/>
          </w:tcPr>
          <w:p w14:paraId="315836D4">
            <w:pPr>
              <w:spacing w:line="300" w:lineRule="exact"/>
              <w:jc w:val="left"/>
              <w:rPr>
                <w:rFonts w:hint="eastAsia" w:ascii="方正书宋_GBK" w:eastAsia="方正书宋_GBK" w:cs="Times New Roman"/>
                <w:lang w:eastAsia="zh-CN"/>
              </w:rPr>
            </w:pPr>
            <w:r>
              <w:rPr>
                <w:rFonts w:hint="eastAsia" w:ascii="方正书宋_GBK" w:eastAsia="方正书宋_GBK" w:cs="Times New Roman"/>
                <w:lang w:eastAsia="zh-CN"/>
              </w:rPr>
              <w:t>协议合同</w:t>
            </w:r>
          </w:p>
        </w:tc>
      </w:tr>
      <w:tr w14:paraId="046AC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Align w:val="center"/>
          </w:tcPr>
          <w:p w14:paraId="29097942">
            <w:pPr>
              <w:spacing w:line="300" w:lineRule="exact"/>
              <w:jc w:val="center"/>
              <w:rPr>
                <w:rFonts w:ascii="方正书宋_GBK" w:eastAsia="方正书宋_GBK" w:cs="Times New Roman"/>
              </w:rPr>
            </w:pPr>
            <w:r>
              <w:rPr>
                <w:rFonts w:hint="eastAsia" w:ascii="方正书宋_GBK" w:eastAsia="方正书宋_GBK" w:cs="方正书宋_GBK"/>
              </w:rPr>
              <w:t>满意度指标</w:t>
            </w:r>
          </w:p>
        </w:tc>
        <w:tc>
          <w:tcPr>
            <w:tcW w:w="1134" w:type="dxa"/>
            <w:vAlign w:val="center"/>
          </w:tcPr>
          <w:p w14:paraId="2525EC6B">
            <w:pPr>
              <w:spacing w:line="300" w:lineRule="exact"/>
              <w:jc w:val="left"/>
              <w:rPr>
                <w:rFonts w:ascii="方正书宋_GBK" w:eastAsia="方正书宋_GBK" w:cs="Times New Roman"/>
              </w:rPr>
            </w:pPr>
            <w:r>
              <w:rPr>
                <w:rFonts w:hint="eastAsia" w:ascii="方正书宋_GBK" w:eastAsia="方正书宋_GBK" w:cs="方正书宋_GBK"/>
              </w:rPr>
              <w:t>服务对象满意度指标</w:t>
            </w:r>
          </w:p>
        </w:tc>
        <w:tc>
          <w:tcPr>
            <w:tcW w:w="1276" w:type="dxa"/>
            <w:vAlign w:val="center"/>
          </w:tcPr>
          <w:p w14:paraId="73DD2BE8">
            <w:pPr>
              <w:jc w:val="left"/>
              <w:rPr>
                <w:rFonts w:ascii="宋体" w:cs="Times New Roman"/>
                <w:sz w:val="18"/>
                <w:szCs w:val="18"/>
              </w:rPr>
            </w:pPr>
            <w:r>
              <w:rPr>
                <w:rFonts w:hint="eastAsia" w:cs="宋体"/>
                <w:sz w:val="18"/>
                <w:szCs w:val="18"/>
              </w:rPr>
              <w:t>群众满意度</w:t>
            </w:r>
          </w:p>
          <w:p w14:paraId="5B1A309E">
            <w:pPr>
              <w:spacing w:line="300" w:lineRule="exact"/>
              <w:jc w:val="left"/>
              <w:rPr>
                <w:rFonts w:ascii="方正书宋_GBK" w:eastAsia="方正书宋_GBK" w:cs="Times New Roman"/>
              </w:rPr>
            </w:pPr>
          </w:p>
        </w:tc>
        <w:tc>
          <w:tcPr>
            <w:tcW w:w="2891" w:type="dxa"/>
            <w:vAlign w:val="center"/>
          </w:tcPr>
          <w:p w14:paraId="2AD02BD1">
            <w:pPr>
              <w:jc w:val="left"/>
              <w:rPr>
                <w:rFonts w:ascii="宋体" w:cs="Times New Roman"/>
                <w:sz w:val="18"/>
                <w:szCs w:val="18"/>
              </w:rPr>
            </w:pPr>
            <w:r>
              <w:rPr>
                <w:rFonts w:hint="eastAsia" w:cs="宋体"/>
                <w:sz w:val="18"/>
                <w:szCs w:val="18"/>
              </w:rPr>
              <w:t>通过问卷调查等方式测定群众的满意程度</w:t>
            </w:r>
          </w:p>
          <w:p w14:paraId="1B2EE243">
            <w:pPr>
              <w:spacing w:line="300" w:lineRule="exact"/>
              <w:jc w:val="left"/>
              <w:rPr>
                <w:rFonts w:ascii="方正书宋_GBK" w:eastAsia="方正书宋_GBK" w:cs="Times New Roman"/>
              </w:rPr>
            </w:pPr>
          </w:p>
        </w:tc>
        <w:tc>
          <w:tcPr>
            <w:tcW w:w="1276" w:type="dxa"/>
            <w:vAlign w:val="center"/>
          </w:tcPr>
          <w:p w14:paraId="661240DA">
            <w:pPr>
              <w:spacing w:line="300" w:lineRule="exact"/>
              <w:jc w:val="left"/>
              <w:rPr>
                <w:rFonts w:ascii="方正书宋_GBK" w:eastAsia="方正书宋_GBK" w:cs="方正书宋_GBK"/>
              </w:rPr>
            </w:pPr>
            <w:r>
              <w:rPr>
                <w:rFonts w:hint="eastAsia" w:ascii="方正书宋_GBK" w:eastAsia="方正书宋_GBK" w:cs="方正书宋_GBK"/>
              </w:rPr>
              <w:t>≥</w:t>
            </w:r>
            <w:r>
              <w:rPr>
                <w:rFonts w:ascii="方正书宋_GBK" w:eastAsia="方正书宋_GBK" w:cs="方正书宋_GBK"/>
              </w:rPr>
              <w:t>95%</w:t>
            </w:r>
          </w:p>
        </w:tc>
        <w:tc>
          <w:tcPr>
            <w:tcW w:w="1701" w:type="dxa"/>
            <w:vAlign w:val="center"/>
          </w:tcPr>
          <w:p w14:paraId="7C803183">
            <w:pPr>
              <w:spacing w:line="300" w:lineRule="exact"/>
              <w:jc w:val="left"/>
              <w:rPr>
                <w:rFonts w:hint="eastAsia" w:ascii="方正书宋_GBK" w:eastAsia="方正书宋_GBK" w:cs="Times New Roman"/>
                <w:lang w:eastAsia="zh-CN"/>
              </w:rPr>
            </w:pPr>
            <w:r>
              <w:rPr>
                <w:rFonts w:hint="eastAsia" w:ascii="方正书宋_GBK" w:eastAsia="方正书宋_GBK" w:cs="Times New Roman"/>
                <w:lang w:eastAsia="zh-CN"/>
              </w:rPr>
              <w:t>问卷调查</w:t>
            </w:r>
          </w:p>
        </w:tc>
      </w:tr>
    </w:tbl>
    <w:p w14:paraId="4AB12F2F">
      <w:pPr>
        <w:autoSpaceDE w:val="0"/>
        <w:autoSpaceDN w:val="0"/>
        <w:adjustRightInd w:val="0"/>
        <w:ind w:firstLine="960" w:firstLineChars="300"/>
        <w:jc w:val="left"/>
        <w:rPr>
          <w:rFonts w:hint="eastAsia" w:ascii="黑体" w:hAnsi="黑体" w:eastAsia="黑体" w:cs="黑体"/>
          <w:sz w:val="32"/>
          <w:szCs w:val="32"/>
        </w:rPr>
        <w:sectPr>
          <w:footerReference r:id="rId4" w:type="default"/>
          <w:pgSz w:w="11905" w:h="16838"/>
          <w:pgMar w:top="1020" w:right="1361" w:bottom="1020" w:left="1361" w:header="851" w:footer="992" w:gutter="0"/>
          <w:cols w:space="0" w:num="1"/>
          <w:rtlGutter w:val="0"/>
          <w:docGrid w:type="lines" w:linePitch="315" w:charSpace="0"/>
        </w:sectPr>
      </w:pPr>
    </w:p>
    <w:p w14:paraId="0F01736E">
      <w:pPr>
        <w:autoSpaceDE w:val="0"/>
        <w:autoSpaceDN w:val="0"/>
        <w:adjustRightInd w:val="0"/>
        <w:ind w:firstLine="960" w:firstLineChars="300"/>
        <w:jc w:val="left"/>
        <w:rPr>
          <w:rFonts w:ascii="黑体" w:hAnsi="黑体" w:eastAsia="黑体" w:cs="Times New Roman"/>
          <w:sz w:val="32"/>
          <w:szCs w:val="32"/>
        </w:rPr>
      </w:pPr>
      <w:r>
        <w:rPr>
          <w:rFonts w:hint="eastAsia" w:ascii="黑体" w:hAnsi="黑体" w:eastAsia="黑体" w:cs="黑体"/>
          <w:sz w:val="32"/>
          <w:szCs w:val="32"/>
        </w:rPr>
        <w:t>六、政府采购预算情况</w:t>
      </w:r>
    </w:p>
    <w:p w14:paraId="48282B51">
      <w:pPr>
        <w:ind w:firstLine="640" w:firstLineChars="200"/>
        <w:outlineLvl w:val="0"/>
        <w:rPr>
          <w:rFonts w:ascii="Times New Roman" w:hAnsi="Times New Roman" w:eastAsia="仿宋" w:cs="Times New Roman"/>
          <w:sz w:val="32"/>
          <w:szCs w:val="32"/>
        </w:rPr>
      </w:pPr>
      <w:bookmarkStart w:id="7" w:name="_Toc471398468"/>
      <w:r>
        <w:rPr>
          <w:rFonts w:ascii="Times New Roman" w:hAnsi="Times New Roman" w:eastAsia="仿宋" w:cs="Times New Roman"/>
          <w:sz w:val="32"/>
          <w:szCs w:val="32"/>
        </w:rPr>
        <w:t xml:space="preserve"> 202</w:t>
      </w:r>
      <w:r>
        <w:rPr>
          <w:rFonts w:hint="eastAsia" w:ascii="Times New Roman" w:hAnsi="Times New Roman" w:eastAsia="仿宋" w:cs="Times New Roman"/>
          <w:sz w:val="32"/>
          <w:szCs w:val="32"/>
          <w:lang w:val="en-US" w:eastAsia="zh-CN"/>
        </w:rPr>
        <w:t>1</w:t>
      </w:r>
      <w:r>
        <w:rPr>
          <w:rFonts w:hint="eastAsia" w:ascii="Times New Roman" w:hAnsi="Times New Roman" w:eastAsia="仿宋" w:cs="仿宋"/>
          <w:sz w:val="32"/>
          <w:szCs w:val="32"/>
        </w:rPr>
        <w:t>年，我部门安排政府采购预算</w:t>
      </w:r>
      <w:r>
        <w:rPr>
          <w:rFonts w:hint="eastAsia" w:ascii="Times New Roman" w:hAnsi="Times New Roman" w:eastAsia="仿宋" w:cs="仿宋"/>
          <w:sz w:val="32"/>
          <w:szCs w:val="32"/>
          <w:lang w:val="en-US" w:eastAsia="zh-CN"/>
        </w:rPr>
        <w:t>260</w:t>
      </w:r>
      <w:r>
        <w:rPr>
          <w:rFonts w:hint="eastAsia" w:ascii="Times New Roman" w:hAnsi="Times New Roman" w:eastAsia="仿宋" w:cs="仿宋"/>
          <w:sz w:val="32"/>
          <w:szCs w:val="32"/>
        </w:rPr>
        <w:t>万元。具体内容见下表。</w:t>
      </w:r>
      <w:bookmarkEnd w:id="7"/>
    </w:p>
    <w:p w14:paraId="1B131B07">
      <w:pPr>
        <w:ind w:firstLine="640" w:firstLineChars="200"/>
        <w:jc w:val="center"/>
        <w:outlineLvl w:val="0"/>
        <w:rPr>
          <w:rFonts w:ascii="Times New Roman" w:hAnsi="宋体" w:cs="Times New Roman"/>
          <w:sz w:val="32"/>
          <w:szCs w:val="32"/>
        </w:rPr>
      </w:pPr>
      <w:r>
        <w:rPr>
          <w:rFonts w:hint="eastAsia" w:ascii="方正小标宋_GBK" w:eastAsia="方正小标宋_GBK" w:cs="方正小标宋_GBK"/>
          <w:sz w:val="32"/>
          <w:szCs w:val="32"/>
        </w:rPr>
        <w:t>部门政府采购预算</w:t>
      </w:r>
      <w:r>
        <w:rPr>
          <w:rFonts w:ascii="方正小标宋_GBK" w:eastAsia="方正小标宋_GBK" w:cs="方正小标宋_GBK"/>
          <w:sz w:val="32"/>
          <w:szCs w:val="32"/>
        </w:rPr>
        <w:fldChar w:fldCharType="begin"/>
      </w:r>
      <w:r>
        <w:rPr>
          <w:rFonts w:ascii="方正小标宋_GBK" w:eastAsia="方正小标宋_GBK" w:cs="Times New Roman"/>
          <w:sz w:val="32"/>
          <w:szCs w:val="32"/>
        </w:rPr>
        <w:instrText xml:space="preserve">tc "</w:instrText>
      </w:r>
      <w:bookmarkStart w:id="8" w:name="_Toc28848395"/>
      <w:r>
        <w:rPr>
          <w:rFonts w:hint="eastAsia" w:ascii="方正小标宋_GBK" w:eastAsia="方正小标宋_GBK" w:cs="方正小标宋_GBK"/>
          <w:sz w:val="32"/>
          <w:szCs w:val="32"/>
        </w:rPr>
        <w:instrText xml:space="preserve">部门政府采购预算</w:instrText>
      </w:r>
      <w:bookmarkEnd w:id="8"/>
      <w:r>
        <w:rPr>
          <w:rFonts w:ascii="方正小标宋_GBK" w:eastAsia="方正小标宋_GBK" w:cs="Times New Roman"/>
          <w:sz w:val="32"/>
          <w:szCs w:val="32"/>
        </w:rPr>
        <w:instrText xml:space="preserve">" \f A \l 0</w:instrText>
      </w:r>
      <w:r>
        <w:rPr>
          <w:rFonts w:ascii="方正小标宋_GBK" w:eastAsia="方正小标宋_GBK" w:cs="方正小标宋_GBK"/>
          <w:sz w:val="32"/>
          <w:szCs w:val="32"/>
        </w:rPr>
        <w:instrText xml:space="preserve">001</w:instrText>
      </w:r>
      <w:r>
        <w:rPr>
          <w:rFonts w:ascii="方正小标宋_GBK" w:eastAsia="方正小标宋_GBK" w:cs="方正小标宋_GBK"/>
          <w:sz w:val="32"/>
          <w:szCs w:val="32"/>
        </w:rPr>
        <w:fldChar w:fldCharType="end"/>
      </w:r>
    </w:p>
    <w:tbl>
      <w:tblPr>
        <w:tblStyle w:val="7"/>
        <w:tblW w:w="1562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106"/>
        <w:gridCol w:w="1134"/>
        <w:gridCol w:w="1559"/>
        <w:gridCol w:w="1417"/>
        <w:gridCol w:w="998"/>
        <w:gridCol w:w="780"/>
        <w:gridCol w:w="774"/>
        <w:gridCol w:w="992"/>
        <w:gridCol w:w="992"/>
        <w:gridCol w:w="993"/>
        <w:gridCol w:w="1134"/>
        <w:gridCol w:w="850"/>
        <w:gridCol w:w="893"/>
      </w:tblGrid>
      <w:tr w14:paraId="1AA01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768" w:type="dxa"/>
            <w:gridSpan w:val="7"/>
            <w:tcBorders>
              <w:top w:val="single" w:color="FFFFFF" w:sz="6" w:space="0"/>
              <w:left w:val="single" w:color="FFFFFF" w:sz="6" w:space="0"/>
              <w:right w:val="single" w:color="FFFFFF" w:sz="6" w:space="0"/>
            </w:tcBorders>
            <w:vAlign w:val="center"/>
          </w:tcPr>
          <w:p w14:paraId="63A33A66">
            <w:pPr>
              <w:spacing w:line="300" w:lineRule="exact"/>
              <w:jc w:val="left"/>
              <w:rPr>
                <w:rFonts w:ascii="方正小标宋_GBK" w:eastAsia="方正小标宋_GBK" w:cs="Times New Roman"/>
                <w:sz w:val="24"/>
                <w:szCs w:val="24"/>
              </w:rPr>
            </w:pPr>
            <w:r>
              <w:rPr>
                <w:rFonts w:ascii="方正小标宋_GBK" w:eastAsia="方正小标宋_GBK" w:cs="方正小标宋_GBK"/>
                <w:sz w:val="24"/>
                <w:szCs w:val="24"/>
              </w:rPr>
              <w:t>450</w:t>
            </w:r>
            <w:r>
              <w:rPr>
                <w:rFonts w:hint="eastAsia" w:ascii="方正小标宋_GBK" w:eastAsia="方正小标宋_GBK" w:cs="方正小标宋_GBK"/>
                <w:sz w:val="24"/>
                <w:szCs w:val="24"/>
              </w:rPr>
              <w:t>馆陶县市场监督管理局</w:t>
            </w:r>
          </w:p>
        </w:tc>
        <w:tc>
          <w:tcPr>
            <w:tcW w:w="5854" w:type="dxa"/>
            <w:gridSpan w:val="6"/>
            <w:tcBorders>
              <w:top w:val="single" w:color="FFFFFF" w:sz="6" w:space="0"/>
              <w:left w:val="single" w:color="FFFFFF" w:sz="6" w:space="0"/>
              <w:right w:val="single" w:color="FFFFFF" w:sz="6" w:space="0"/>
            </w:tcBorders>
            <w:vAlign w:val="center"/>
          </w:tcPr>
          <w:p w14:paraId="38A9D434">
            <w:pPr>
              <w:spacing w:line="300" w:lineRule="exact"/>
              <w:jc w:val="right"/>
              <w:rPr>
                <w:rFonts w:ascii="方正书宋_GBK" w:eastAsia="方正书宋_GBK" w:cs="Times New Roman"/>
                <w:sz w:val="24"/>
                <w:szCs w:val="24"/>
              </w:rPr>
            </w:pPr>
            <w:r>
              <w:rPr>
                <w:rFonts w:hint="eastAsia" w:ascii="方正书宋_GBK" w:eastAsia="方正书宋_GBK" w:cs="方正书宋_GBK"/>
                <w:sz w:val="24"/>
                <w:szCs w:val="24"/>
              </w:rPr>
              <w:t>单位：万元</w:t>
            </w:r>
          </w:p>
        </w:tc>
      </w:tr>
      <w:tr w14:paraId="02C6D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4240" w:type="dxa"/>
            <w:gridSpan w:val="2"/>
            <w:vAlign w:val="center"/>
          </w:tcPr>
          <w:p w14:paraId="55E1BD30">
            <w:pPr>
              <w:spacing w:line="300" w:lineRule="exact"/>
              <w:jc w:val="center"/>
              <w:rPr>
                <w:rFonts w:ascii="方正书宋_GBK" w:eastAsia="方正书宋_GBK" w:cs="Times New Roman"/>
                <w:b/>
                <w:bCs/>
              </w:rPr>
            </w:pPr>
            <w:r>
              <w:rPr>
                <w:rFonts w:hint="eastAsia" w:ascii="方正书宋_GBK" w:eastAsia="方正书宋_GBK" w:cs="方正书宋_GBK"/>
                <w:b/>
                <w:bCs/>
              </w:rPr>
              <w:t>政府采购项目来源</w:t>
            </w:r>
          </w:p>
        </w:tc>
        <w:tc>
          <w:tcPr>
            <w:tcW w:w="1559" w:type="dxa"/>
            <w:vMerge w:val="restart"/>
            <w:vAlign w:val="center"/>
          </w:tcPr>
          <w:p w14:paraId="0CCB5F5A">
            <w:pPr>
              <w:spacing w:line="300" w:lineRule="exact"/>
              <w:jc w:val="center"/>
              <w:rPr>
                <w:rFonts w:ascii="方正书宋_GBK" w:eastAsia="方正书宋_GBK" w:cs="Times New Roman"/>
                <w:b/>
                <w:bCs/>
              </w:rPr>
            </w:pPr>
            <w:r>
              <w:rPr>
                <w:rFonts w:hint="eastAsia" w:ascii="方正书宋_GBK" w:eastAsia="方正书宋_GBK" w:cs="方正书宋_GBK"/>
                <w:b/>
                <w:bCs/>
              </w:rPr>
              <w:t>采购物品名称</w:t>
            </w:r>
          </w:p>
        </w:tc>
        <w:tc>
          <w:tcPr>
            <w:tcW w:w="1417" w:type="dxa"/>
            <w:vMerge w:val="restart"/>
            <w:vAlign w:val="center"/>
          </w:tcPr>
          <w:p w14:paraId="25B85E16">
            <w:pPr>
              <w:spacing w:line="300" w:lineRule="exact"/>
              <w:jc w:val="center"/>
              <w:rPr>
                <w:rFonts w:ascii="方正书宋_GBK" w:eastAsia="方正书宋_GBK" w:cs="Times New Roman"/>
                <w:b/>
                <w:bCs/>
              </w:rPr>
            </w:pPr>
            <w:r>
              <w:rPr>
                <w:rFonts w:hint="eastAsia" w:ascii="方正书宋_GBK" w:eastAsia="方正书宋_GBK" w:cs="方正书宋_GBK"/>
                <w:b/>
                <w:bCs/>
              </w:rPr>
              <w:t>政府采购目录序号</w:t>
            </w:r>
          </w:p>
        </w:tc>
        <w:tc>
          <w:tcPr>
            <w:tcW w:w="998" w:type="dxa"/>
            <w:vMerge w:val="restart"/>
            <w:vAlign w:val="center"/>
          </w:tcPr>
          <w:p w14:paraId="513B69F2">
            <w:pPr>
              <w:spacing w:line="300" w:lineRule="exact"/>
              <w:jc w:val="center"/>
              <w:rPr>
                <w:rFonts w:ascii="方正书宋_GBK" w:eastAsia="方正书宋_GBK" w:cs="Times New Roman"/>
                <w:b/>
                <w:bCs/>
              </w:rPr>
            </w:pPr>
            <w:r>
              <w:rPr>
                <w:rFonts w:hint="eastAsia" w:ascii="方正书宋_GBK" w:eastAsia="方正书宋_GBK" w:cs="方正书宋_GBK"/>
                <w:b/>
                <w:bCs/>
              </w:rPr>
              <w:t>计量</w:t>
            </w:r>
            <w:r>
              <w:rPr>
                <w:rFonts w:ascii="方正书宋_GBK" w:eastAsia="方正书宋_GBK" w:cs="方正书宋_GBK"/>
                <w:b/>
                <w:bCs/>
              </w:rPr>
              <w:t xml:space="preserve">  </w:t>
            </w:r>
            <w:r>
              <w:rPr>
                <w:rFonts w:hint="eastAsia" w:ascii="方正书宋_GBK" w:eastAsia="方正书宋_GBK" w:cs="方正书宋_GBK"/>
                <w:b/>
                <w:bCs/>
              </w:rPr>
              <w:t>单位</w:t>
            </w:r>
          </w:p>
        </w:tc>
        <w:tc>
          <w:tcPr>
            <w:tcW w:w="780" w:type="dxa"/>
            <w:vMerge w:val="restart"/>
            <w:vAlign w:val="center"/>
          </w:tcPr>
          <w:p w14:paraId="203DE52E">
            <w:pPr>
              <w:spacing w:line="300" w:lineRule="exact"/>
              <w:jc w:val="center"/>
              <w:rPr>
                <w:rFonts w:ascii="方正书宋_GBK" w:eastAsia="方正书宋_GBK" w:cs="Times New Roman"/>
                <w:b/>
                <w:bCs/>
              </w:rPr>
            </w:pPr>
            <w:r>
              <w:rPr>
                <w:rFonts w:hint="eastAsia" w:ascii="方正书宋_GBK" w:eastAsia="方正书宋_GBK" w:cs="方正书宋_GBK"/>
                <w:b/>
                <w:bCs/>
              </w:rPr>
              <w:t>数量</w:t>
            </w:r>
          </w:p>
        </w:tc>
        <w:tc>
          <w:tcPr>
            <w:tcW w:w="774" w:type="dxa"/>
            <w:vMerge w:val="restart"/>
            <w:vAlign w:val="center"/>
          </w:tcPr>
          <w:p w14:paraId="0FBEBF07">
            <w:pPr>
              <w:spacing w:line="300" w:lineRule="exact"/>
              <w:jc w:val="center"/>
              <w:rPr>
                <w:rFonts w:ascii="方正书宋_GBK" w:eastAsia="方正书宋_GBK" w:cs="Times New Roman"/>
                <w:b/>
                <w:bCs/>
              </w:rPr>
            </w:pPr>
            <w:r>
              <w:rPr>
                <w:rFonts w:hint="eastAsia" w:ascii="方正书宋_GBK" w:eastAsia="方正书宋_GBK" w:cs="方正书宋_GBK"/>
                <w:b/>
                <w:bCs/>
              </w:rPr>
              <w:t>单价</w:t>
            </w:r>
          </w:p>
        </w:tc>
        <w:tc>
          <w:tcPr>
            <w:tcW w:w="5854" w:type="dxa"/>
            <w:gridSpan w:val="6"/>
            <w:vAlign w:val="center"/>
          </w:tcPr>
          <w:p w14:paraId="46423EC2">
            <w:pPr>
              <w:spacing w:line="300" w:lineRule="exact"/>
              <w:jc w:val="center"/>
              <w:rPr>
                <w:rFonts w:ascii="方正书宋_GBK" w:eastAsia="方正书宋_GBK" w:cs="Times New Roman"/>
                <w:b/>
                <w:bCs/>
              </w:rPr>
            </w:pPr>
            <w:r>
              <w:rPr>
                <w:rFonts w:hint="eastAsia" w:ascii="方正书宋_GBK" w:eastAsia="方正书宋_GBK" w:cs="方正书宋_GBK"/>
                <w:b/>
                <w:bCs/>
              </w:rPr>
              <w:t>政府采购金额（当年部门预算安排资金）</w:t>
            </w:r>
          </w:p>
        </w:tc>
      </w:tr>
      <w:tr w14:paraId="0FF09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0" w:hRule="atLeast"/>
          <w:tblHeader/>
          <w:jc w:val="center"/>
        </w:trPr>
        <w:tc>
          <w:tcPr>
            <w:tcW w:w="3106" w:type="dxa"/>
            <w:vAlign w:val="center"/>
          </w:tcPr>
          <w:p w14:paraId="68A48228">
            <w:pPr>
              <w:spacing w:line="300" w:lineRule="exact"/>
              <w:jc w:val="center"/>
              <w:rPr>
                <w:rFonts w:ascii="方正书宋_GBK" w:eastAsia="方正书宋_GBK" w:cs="Times New Roman"/>
                <w:b/>
                <w:bCs/>
              </w:rPr>
            </w:pPr>
            <w:r>
              <w:rPr>
                <w:rFonts w:hint="eastAsia" w:ascii="方正书宋_GBK" w:eastAsia="方正书宋_GBK" w:cs="方正书宋_GBK"/>
                <w:b/>
                <w:bCs/>
              </w:rPr>
              <w:t>项目名称</w:t>
            </w:r>
          </w:p>
        </w:tc>
        <w:tc>
          <w:tcPr>
            <w:tcW w:w="1134" w:type="dxa"/>
            <w:vAlign w:val="center"/>
          </w:tcPr>
          <w:p w14:paraId="581C50A8">
            <w:pPr>
              <w:spacing w:line="300" w:lineRule="exact"/>
              <w:jc w:val="center"/>
              <w:rPr>
                <w:rFonts w:ascii="方正书宋_GBK" w:eastAsia="方正书宋_GBK" w:cs="Times New Roman"/>
                <w:b/>
                <w:bCs/>
              </w:rPr>
            </w:pPr>
            <w:r>
              <w:rPr>
                <w:rFonts w:hint="eastAsia" w:ascii="方正书宋_GBK" w:eastAsia="方正书宋_GBK" w:cs="方正书宋_GBK"/>
                <w:b/>
                <w:bCs/>
              </w:rPr>
              <w:t>预算资金</w:t>
            </w:r>
          </w:p>
        </w:tc>
        <w:tc>
          <w:tcPr>
            <w:tcW w:w="1559" w:type="dxa"/>
            <w:vMerge w:val="continue"/>
            <w:vAlign w:val="center"/>
          </w:tcPr>
          <w:p w14:paraId="6F90C10B">
            <w:pPr>
              <w:spacing w:line="300" w:lineRule="exact"/>
              <w:jc w:val="left"/>
              <w:outlineLvl w:val="0"/>
              <w:rPr>
                <w:rFonts w:ascii="Times New Roman" w:eastAsia="方正仿宋_GBK" w:cs="Times New Roman"/>
                <w:sz w:val="28"/>
                <w:szCs w:val="28"/>
              </w:rPr>
            </w:pPr>
          </w:p>
        </w:tc>
        <w:tc>
          <w:tcPr>
            <w:tcW w:w="1417" w:type="dxa"/>
            <w:vMerge w:val="continue"/>
            <w:vAlign w:val="center"/>
          </w:tcPr>
          <w:p w14:paraId="56D2FC4E">
            <w:pPr>
              <w:spacing w:line="300" w:lineRule="exact"/>
              <w:jc w:val="left"/>
              <w:outlineLvl w:val="0"/>
              <w:rPr>
                <w:rFonts w:ascii="Times New Roman" w:eastAsia="方正仿宋_GBK" w:cs="Times New Roman"/>
                <w:sz w:val="28"/>
                <w:szCs w:val="28"/>
              </w:rPr>
            </w:pPr>
          </w:p>
        </w:tc>
        <w:tc>
          <w:tcPr>
            <w:tcW w:w="998" w:type="dxa"/>
            <w:vMerge w:val="continue"/>
            <w:vAlign w:val="center"/>
          </w:tcPr>
          <w:p w14:paraId="6702DCCA">
            <w:pPr>
              <w:spacing w:line="300" w:lineRule="exact"/>
              <w:jc w:val="left"/>
              <w:outlineLvl w:val="0"/>
              <w:rPr>
                <w:rFonts w:ascii="Times New Roman" w:eastAsia="方正仿宋_GBK" w:cs="Times New Roman"/>
                <w:sz w:val="28"/>
                <w:szCs w:val="28"/>
              </w:rPr>
            </w:pPr>
          </w:p>
        </w:tc>
        <w:tc>
          <w:tcPr>
            <w:tcW w:w="780" w:type="dxa"/>
            <w:vMerge w:val="continue"/>
            <w:vAlign w:val="center"/>
          </w:tcPr>
          <w:p w14:paraId="7144E177">
            <w:pPr>
              <w:spacing w:line="300" w:lineRule="exact"/>
              <w:jc w:val="left"/>
              <w:outlineLvl w:val="0"/>
              <w:rPr>
                <w:rFonts w:ascii="Times New Roman" w:eastAsia="方正仿宋_GBK" w:cs="Times New Roman"/>
                <w:sz w:val="28"/>
                <w:szCs w:val="28"/>
              </w:rPr>
            </w:pPr>
          </w:p>
        </w:tc>
        <w:tc>
          <w:tcPr>
            <w:tcW w:w="774" w:type="dxa"/>
            <w:vMerge w:val="continue"/>
            <w:vAlign w:val="center"/>
          </w:tcPr>
          <w:p w14:paraId="32C6877F">
            <w:pPr>
              <w:spacing w:line="300" w:lineRule="exact"/>
              <w:jc w:val="left"/>
              <w:outlineLvl w:val="0"/>
              <w:rPr>
                <w:rFonts w:ascii="Times New Roman" w:eastAsia="方正仿宋_GBK" w:cs="Times New Roman"/>
                <w:sz w:val="28"/>
                <w:szCs w:val="28"/>
              </w:rPr>
            </w:pPr>
          </w:p>
        </w:tc>
        <w:tc>
          <w:tcPr>
            <w:tcW w:w="992" w:type="dxa"/>
            <w:vAlign w:val="center"/>
          </w:tcPr>
          <w:p w14:paraId="6325F581">
            <w:pPr>
              <w:spacing w:line="300" w:lineRule="exact"/>
              <w:jc w:val="center"/>
              <w:rPr>
                <w:rFonts w:ascii="方正书宋_GBK" w:eastAsia="方正书宋_GBK" w:cs="Times New Roman"/>
                <w:b/>
                <w:bCs/>
              </w:rPr>
            </w:pPr>
            <w:r>
              <w:rPr>
                <w:rFonts w:hint="eastAsia" w:ascii="方正书宋_GBK" w:eastAsia="方正书宋_GBK" w:cs="方正书宋_GBK"/>
                <w:b/>
                <w:bCs/>
              </w:rPr>
              <w:t>合计</w:t>
            </w:r>
          </w:p>
        </w:tc>
        <w:tc>
          <w:tcPr>
            <w:tcW w:w="992" w:type="dxa"/>
            <w:vAlign w:val="center"/>
          </w:tcPr>
          <w:p w14:paraId="61B8A3C3">
            <w:pPr>
              <w:spacing w:line="300" w:lineRule="exact"/>
              <w:jc w:val="center"/>
              <w:rPr>
                <w:rFonts w:ascii="方正书宋_GBK" w:eastAsia="方正书宋_GBK" w:cs="Times New Roman"/>
                <w:b/>
                <w:bCs/>
              </w:rPr>
            </w:pPr>
            <w:r>
              <w:rPr>
                <w:rFonts w:hint="eastAsia" w:ascii="方正书宋_GBK" w:eastAsia="方正书宋_GBK" w:cs="方正书宋_GBK"/>
                <w:b/>
                <w:bCs/>
              </w:rPr>
              <w:t>一般公共预算拨款</w:t>
            </w:r>
          </w:p>
        </w:tc>
        <w:tc>
          <w:tcPr>
            <w:tcW w:w="993" w:type="dxa"/>
            <w:vAlign w:val="center"/>
          </w:tcPr>
          <w:p w14:paraId="77649074">
            <w:pPr>
              <w:spacing w:line="300" w:lineRule="exact"/>
              <w:jc w:val="center"/>
              <w:rPr>
                <w:rFonts w:ascii="方正书宋_GBK" w:eastAsia="方正书宋_GBK" w:cs="Times New Roman"/>
                <w:b/>
                <w:bCs/>
              </w:rPr>
            </w:pPr>
            <w:r>
              <w:rPr>
                <w:rFonts w:hint="eastAsia" w:ascii="方正书宋_GBK" w:eastAsia="方正书宋_GBK" w:cs="方正书宋_GBK"/>
                <w:b/>
                <w:bCs/>
              </w:rPr>
              <w:t>基金预算拨款</w:t>
            </w:r>
          </w:p>
        </w:tc>
        <w:tc>
          <w:tcPr>
            <w:tcW w:w="1134" w:type="dxa"/>
            <w:vAlign w:val="center"/>
          </w:tcPr>
          <w:p w14:paraId="11B103C4">
            <w:pPr>
              <w:spacing w:line="300" w:lineRule="exact"/>
              <w:jc w:val="center"/>
              <w:rPr>
                <w:rFonts w:ascii="方正书宋_GBK" w:eastAsia="方正书宋_GBK" w:cs="Times New Roman"/>
                <w:b/>
                <w:bCs/>
              </w:rPr>
            </w:pPr>
            <w:r>
              <w:rPr>
                <w:rFonts w:hint="eastAsia" w:ascii="方正书宋_GBK" w:eastAsia="方正书宋_GBK" w:cs="方正书宋_GBK"/>
                <w:b/>
                <w:bCs/>
              </w:rPr>
              <w:t>国有资本经营预算拨款</w:t>
            </w:r>
          </w:p>
        </w:tc>
        <w:tc>
          <w:tcPr>
            <w:tcW w:w="850" w:type="dxa"/>
            <w:vAlign w:val="center"/>
          </w:tcPr>
          <w:p w14:paraId="321833F8">
            <w:pPr>
              <w:spacing w:line="300" w:lineRule="exact"/>
              <w:jc w:val="center"/>
              <w:rPr>
                <w:rFonts w:ascii="方正书宋_GBK" w:eastAsia="方正书宋_GBK" w:cs="Times New Roman"/>
                <w:b/>
                <w:bCs/>
              </w:rPr>
            </w:pPr>
            <w:r>
              <w:rPr>
                <w:rFonts w:hint="eastAsia" w:ascii="方正书宋_GBK" w:eastAsia="方正书宋_GBK" w:cs="方正书宋_GBK"/>
                <w:b/>
                <w:bCs/>
              </w:rPr>
              <w:t>财政专户核拨</w:t>
            </w:r>
          </w:p>
        </w:tc>
        <w:tc>
          <w:tcPr>
            <w:tcW w:w="893" w:type="dxa"/>
            <w:vAlign w:val="center"/>
          </w:tcPr>
          <w:p w14:paraId="6DDCFD07">
            <w:pPr>
              <w:spacing w:line="300" w:lineRule="exact"/>
              <w:jc w:val="center"/>
              <w:rPr>
                <w:rFonts w:ascii="方正书宋_GBK" w:eastAsia="方正书宋_GBK" w:cs="Times New Roman"/>
                <w:b/>
                <w:bCs/>
              </w:rPr>
            </w:pPr>
            <w:r>
              <w:rPr>
                <w:rFonts w:hint="eastAsia" w:ascii="方正书宋_GBK" w:eastAsia="方正书宋_GBK" w:cs="方正书宋_GBK"/>
                <w:b/>
                <w:bCs/>
              </w:rPr>
              <w:t>其他来源收入</w:t>
            </w:r>
          </w:p>
        </w:tc>
      </w:tr>
      <w:tr w14:paraId="71449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3106" w:type="dxa"/>
            <w:vAlign w:val="center"/>
          </w:tcPr>
          <w:p w14:paraId="09555FB3">
            <w:pPr>
              <w:spacing w:line="300" w:lineRule="exact"/>
              <w:jc w:val="center"/>
              <w:rPr>
                <w:rFonts w:ascii="方正书宋_GBK" w:eastAsia="方正书宋_GBK" w:cs="Times New Roman"/>
                <w:b/>
                <w:bCs/>
              </w:rPr>
            </w:pPr>
            <w:r>
              <w:rPr>
                <w:rFonts w:hint="eastAsia" w:ascii="方正书宋_GBK" w:eastAsia="方正书宋_GBK" w:cs="方正书宋_GBK"/>
                <w:b/>
                <w:bCs/>
                <w:lang w:eastAsia="zh-CN"/>
              </w:rPr>
              <w:t>市场监督执法车辆购置</w:t>
            </w:r>
          </w:p>
        </w:tc>
        <w:tc>
          <w:tcPr>
            <w:tcW w:w="1134" w:type="dxa"/>
            <w:vAlign w:val="center"/>
          </w:tcPr>
          <w:p w14:paraId="1E484BB6">
            <w:pPr>
              <w:spacing w:line="300" w:lineRule="exact"/>
              <w:jc w:val="center"/>
              <w:rPr>
                <w:rFonts w:hint="default" w:ascii="方正书宋_GBK" w:eastAsia="方正书宋_GBK" w:cs="Times New Roman"/>
                <w:b/>
                <w:bCs/>
                <w:lang w:val="en-US" w:eastAsia="zh-CN"/>
              </w:rPr>
            </w:pPr>
            <w:r>
              <w:rPr>
                <w:rFonts w:hint="eastAsia" w:ascii="方正书宋_GBK" w:eastAsia="方正书宋_GBK" w:cs="Times New Roman"/>
                <w:b/>
                <w:bCs/>
                <w:lang w:val="en-US" w:eastAsia="zh-CN"/>
              </w:rPr>
              <w:t>30</w:t>
            </w:r>
          </w:p>
        </w:tc>
        <w:tc>
          <w:tcPr>
            <w:tcW w:w="1559" w:type="dxa"/>
            <w:vAlign w:val="center"/>
          </w:tcPr>
          <w:p w14:paraId="2C806CD5">
            <w:pPr>
              <w:spacing w:line="300" w:lineRule="exact"/>
              <w:jc w:val="center"/>
              <w:rPr>
                <w:rFonts w:hint="eastAsia" w:ascii="方正书宋_GBK" w:eastAsia="方正书宋_GBK" w:cs="Times New Roman"/>
                <w:b/>
                <w:bCs/>
                <w:lang w:eastAsia="zh-CN"/>
              </w:rPr>
            </w:pPr>
            <w:r>
              <w:rPr>
                <w:rFonts w:hint="eastAsia" w:ascii="方正书宋_GBK" w:eastAsia="方正书宋_GBK" w:cs="Times New Roman"/>
                <w:b/>
                <w:bCs/>
                <w:lang w:eastAsia="zh-CN"/>
              </w:rPr>
              <w:t>轿车</w:t>
            </w:r>
          </w:p>
        </w:tc>
        <w:tc>
          <w:tcPr>
            <w:tcW w:w="1417" w:type="dxa"/>
            <w:vAlign w:val="center"/>
          </w:tcPr>
          <w:p w14:paraId="2F0B3077">
            <w:pPr>
              <w:spacing w:line="300" w:lineRule="exact"/>
              <w:jc w:val="center"/>
              <w:rPr>
                <w:rFonts w:hint="default" w:ascii="方正书宋_GBK" w:eastAsia="方正书宋_GBK" w:cs="Times New Roman"/>
                <w:b/>
                <w:bCs/>
                <w:lang w:val="en-US" w:eastAsia="zh-CN"/>
              </w:rPr>
            </w:pPr>
            <w:r>
              <w:rPr>
                <w:rFonts w:hint="eastAsia" w:ascii="方正书宋_GBK" w:eastAsia="方正书宋_GBK" w:cs="Times New Roman"/>
                <w:b/>
                <w:bCs/>
                <w:lang w:val="en-US" w:eastAsia="zh-CN"/>
              </w:rPr>
              <w:t>A02030501</w:t>
            </w:r>
          </w:p>
        </w:tc>
        <w:tc>
          <w:tcPr>
            <w:tcW w:w="998" w:type="dxa"/>
            <w:vAlign w:val="center"/>
          </w:tcPr>
          <w:p w14:paraId="0BF6A79A">
            <w:pPr>
              <w:spacing w:line="300" w:lineRule="exact"/>
              <w:jc w:val="center"/>
              <w:rPr>
                <w:rFonts w:hint="eastAsia" w:ascii="方正书宋_GBK" w:eastAsia="方正书宋_GBK" w:cs="Times New Roman"/>
                <w:b/>
                <w:bCs/>
                <w:lang w:eastAsia="zh-CN"/>
              </w:rPr>
            </w:pPr>
            <w:r>
              <w:rPr>
                <w:rFonts w:hint="eastAsia" w:ascii="方正书宋_GBK" w:eastAsia="方正书宋_GBK" w:cs="Times New Roman"/>
                <w:b/>
                <w:bCs/>
                <w:lang w:eastAsia="zh-CN"/>
              </w:rPr>
              <w:t>辆</w:t>
            </w:r>
          </w:p>
        </w:tc>
        <w:tc>
          <w:tcPr>
            <w:tcW w:w="780" w:type="dxa"/>
            <w:vAlign w:val="center"/>
          </w:tcPr>
          <w:p w14:paraId="4FD362D9">
            <w:pPr>
              <w:spacing w:line="300" w:lineRule="exact"/>
              <w:jc w:val="center"/>
              <w:rPr>
                <w:rFonts w:hint="eastAsia" w:ascii="方正书宋_GBK" w:eastAsia="方正书宋_GBK" w:cs="Times New Roman"/>
                <w:b/>
                <w:bCs/>
                <w:lang w:val="en-US" w:eastAsia="zh-CN"/>
              </w:rPr>
            </w:pPr>
            <w:r>
              <w:rPr>
                <w:rFonts w:hint="eastAsia" w:ascii="方正书宋_GBK" w:eastAsia="方正书宋_GBK" w:cs="Times New Roman"/>
                <w:b/>
                <w:bCs/>
                <w:lang w:val="en-US" w:eastAsia="zh-CN"/>
              </w:rPr>
              <w:t>2</w:t>
            </w:r>
          </w:p>
        </w:tc>
        <w:tc>
          <w:tcPr>
            <w:tcW w:w="774" w:type="dxa"/>
            <w:vAlign w:val="center"/>
          </w:tcPr>
          <w:p w14:paraId="27BA2FEB">
            <w:pPr>
              <w:spacing w:line="300" w:lineRule="exact"/>
              <w:jc w:val="center"/>
              <w:rPr>
                <w:rFonts w:hint="default" w:ascii="方正书宋_GBK" w:eastAsia="方正书宋_GBK" w:cs="Times New Roman"/>
                <w:b/>
                <w:bCs/>
                <w:lang w:val="en-US" w:eastAsia="zh-CN"/>
              </w:rPr>
            </w:pPr>
            <w:r>
              <w:rPr>
                <w:rFonts w:hint="eastAsia" w:ascii="方正书宋_GBK" w:eastAsia="方正书宋_GBK" w:cs="Times New Roman"/>
                <w:b/>
                <w:bCs/>
                <w:lang w:val="en-US" w:eastAsia="zh-CN"/>
              </w:rPr>
              <w:t>15</w:t>
            </w:r>
          </w:p>
        </w:tc>
        <w:tc>
          <w:tcPr>
            <w:tcW w:w="992" w:type="dxa"/>
            <w:vAlign w:val="center"/>
          </w:tcPr>
          <w:p w14:paraId="4E032532">
            <w:pPr>
              <w:adjustRightInd w:val="0"/>
              <w:snapToGrid w:val="0"/>
              <w:jc w:val="center"/>
              <w:rPr>
                <w:rFonts w:hint="default" w:ascii="方正书宋_GBK" w:hAnsi="宋体" w:eastAsia="方正书宋_GBK" w:cs="Times New Roman"/>
                <w:b/>
                <w:bCs/>
                <w:color w:val="000000"/>
                <w:lang w:val="en-US" w:eastAsia="zh-CN"/>
              </w:rPr>
            </w:pPr>
            <w:r>
              <w:rPr>
                <w:rFonts w:hint="eastAsia" w:ascii="方正书宋_GBK" w:hAnsi="宋体" w:eastAsia="方正书宋_GBK" w:cs="Times New Roman"/>
                <w:b/>
                <w:bCs/>
                <w:color w:val="000000"/>
                <w:lang w:val="en-US" w:eastAsia="zh-CN"/>
              </w:rPr>
              <w:t>30</w:t>
            </w:r>
          </w:p>
        </w:tc>
        <w:tc>
          <w:tcPr>
            <w:tcW w:w="992" w:type="dxa"/>
            <w:vAlign w:val="center"/>
          </w:tcPr>
          <w:p w14:paraId="1F9C8525">
            <w:pPr>
              <w:adjustRightInd w:val="0"/>
              <w:snapToGrid w:val="0"/>
              <w:jc w:val="center"/>
              <w:rPr>
                <w:rFonts w:hint="default" w:ascii="方正书宋_GBK" w:hAnsi="宋体" w:eastAsia="方正书宋_GBK" w:cs="Times New Roman"/>
                <w:b/>
                <w:bCs/>
                <w:color w:val="000000"/>
                <w:lang w:val="en-US" w:eastAsia="zh-CN"/>
              </w:rPr>
            </w:pPr>
            <w:r>
              <w:rPr>
                <w:rFonts w:hint="eastAsia" w:ascii="方正书宋_GBK" w:hAnsi="宋体" w:eastAsia="方正书宋_GBK" w:cs="Times New Roman"/>
                <w:b/>
                <w:bCs/>
                <w:color w:val="000000"/>
                <w:lang w:val="en-US" w:eastAsia="zh-CN"/>
              </w:rPr>
              <w:t>30</w:t>
            </w:r>
          </w:p>
        </w:tc>
        <w:tc>
          <w:tcPr>
            <w:tcW w:w="993" w:type="dxa"/>
            <w:vAlign w:val="center"/>
          </w:tcPr>
          <w:p w14:paraId="705D19E8">
            <w:pPr>
              <w:spacing w:line="300" w:lineRule="exact"/>
              <w:jc w:val="right"/>
              <w:rPr>
                <w:rFonts w:ascii="方正书宋_GBK" w:eastAsia="方正书宋_GBK" w:cs="Times New Roman"/>
                <w:b/>
                <w:bCs/>
              </w:rPr>
            </w:pPr>
          </w:p>
        </w:tc>
        <w:tc>
          <w:tcPr>
            <w:tcW w:w="1134" w:type="dxa"/>
            <w:vAlign w:val="center"/>
          </w:tcPr>
          <w:p w14:paraId="6C5D5988">
            <w:pPr>
              <w:spacing w:line="300" w:lineRule="exact"/>
              <w:jc w:val="right"/>
              <w:rPr>
                <w:rFonts w:ascii="方正书宋_GBK" w:eastAsia="方正书宋_GBK" w:cs="Times New Roman"/>
                <w:b/>
                <w:bCs/>
              </w:rPr>
            </w:pPr>
          </w:p>
        </w:tc>
        <w:tc>
          <w:tcPr>
            <w:tcW w:w="850" w:type="dxa"/>
            <w:vAlign w:val="center"/>
          </w:tcPr>
          <w:p w14:paraId="562363ED">
            <w:pPr>
              <w:spacing w:line="300" w:lineRule="exact"/>
              <w:jc w:val="right"/>
              <w:rPr>
                <w:rFonts w:ascii="方正书宋_GBK" w:eastAsia="方正书宋_GBK" w:cs="Times New Roman"/>
                <w:b/>
                <w:bCs/>
              </w:rPr>
            </w:pPr>
          </w:p>
        </w:tc>
        <w:tc>
          <w:tcPr>
            <w:tcW w:w="893" w:type="dxa"/>
            <w:vAlign w:val="center"/>
          </w:tcPr>
          <w:p w14:paraId="5301FCF2">
            <w:pPr>
              <w:spacing w:line="300" w:lineRule="exact"/>
              <w:jc w:val="right"/>
              <w:rPr>
                <w:rFonts w:ascii="方正书宋_GBK" w:eastAsia="方正书宋_GBK" w:cs="Times New Roman"/>
                <w:b/>
                <w:bCs/>
              </w:rPr>
            </w:pPr>
          </w:p>
        </w:tc>
      </w:tr>
      <w:tr w14:paraId="5B03C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3106" w:type="dxa"/>
            <w:vAlign w:val="center"/>
          </w:tcPr>
          <w:p w14:paraId="56FB3CF4">
            <w:pPr>
              <w:spacing w:line="300" w:lineRule="exact"/>
              <w:jc w:val="center"/>
              <w:rPr>
                <w:rFonts w:hint="eastAsia" w:ascii="方正书宋_GBK" w:eastAsia="方正书宋_GBK" w:cs="方正书宋_GBK"/>
                <w:b/>
                <w:bCs/>
                <w:lang w:eastAsia="zh-CN"/>
              </w:rPr>
            </w:pPr>
            <w:r>
              <w:rPr>
                <w:rFonts w:hint="eastAsia" w:ascii="方正书宋_GBK" w:eastAsia="方正书宋_GBK" w:cs="方正书宋_GBK"/>
                <w:b/>
                <w:bCs/>
                <w:lang w:eastAsia="zh-CN"/>
              </w:rPr>
              <w:t>市场监督执法车辆购置</w:t>
            </w:r>
          </w:p>
        </w:tc>
        <w:tc>
          <w:tcPr>
            <w:tcW w:w="1134" w:type="dxa"/>
            <w:vAlign w:val="center"/>
          </w:tcPr>
          <w:p w14:paraId="195684D4">
            <w:pPr>
              <w:spacing w:line="300" w:lineRule="exact"/>
              <w:jc w:val="center"/>
              <w:rPr>
                <w:rFonts w:hint="default" w:ascii="方正书宋_GBK" w:eastAsia="方正书宋_GBK" w:cs="Times New Roman"/>
                <w:b/>
                <w:bCs/>
                <w:lang w:val="en-US" w:eastAsia="zh-CN"/>
              </w:rPr>
            </w:pPr>
            <w:r>
              <w:rPr>
                <w:rFonts w:hint="eastAsia" w:ascii="方正书宋_GBK" w:eastAsia="方正书宋_GBK" w:cs="Times New Roman"/>
                <w:b/>
                <w:bCs/>
                <w:lang w:val="en-US" w:eastAsia="zh-CN"/>
              </w:rPr>
              <w:t>90</w:t>
            </w:r>
          </w:p>
        </w:tc>
        <w:tc>
          <w:tcPr>
            <w:tcW w:w="1559" w:type="dxa"/>
            <w:vAlign w:val="center"/>
          </w:tcPr>
          <w:p w14:paraId="14331168">
            <w:pPr>
              <w:spacing w:line="300" w:lineRule="exact"/>
              <w:jc w:val="center"/>
              <w:rPr>
                <w:rFonts w:hint="eastAsia" w:ascii="方正书宋_GBK" w:eastAsia="方正书宋_GBK" w:cs="Times New Roman"/>
                <w:b/>
                <w:bCs/>
                <w:lang w:eastAsia="zh-CN"/>
              </w:rPr>
            </w:pPr>
            <w:r>
              <w:rPr>
                <w:rFonts w:hint="eastAsia" w:ascii="方正书宋_GBK" w:eastAsia="方正书宋_GBK" w:cs="Times New Roman"/>
                <w:b/>
                <w:bCs/>
                <w:lang w:eastAsia="zh-CN"/>
              </w:rPr>
              <w:t>皮卡</w:t>
            </w:r>
          </w:p>
        </w:tc>
        <w:tc>
          <w:tcPr>
            <w:tcW w:w="1417" w:type="dxa"/>
            <w:vAlign w:val="center"/>
          </w:tcPr>
          <w:p w14:paraId="585A5130">
            <w:pPr>
              <w:spacing w:line="300" w:lineRule="exact"/>
              <w:jc w:val="center"/>
              <w:rPr>
                <w:rFonts w:hint="default" w:ascii="方正书宋_GBK" w:eastAsia="方正书宋_GBK" w:cs="Times New Roman"/>
                <w:b/>
                <w:bCs/>
                <w:lang w:val="en-US" w:eastAsia="zh-CN"/>
              </w:rPr>
            </w:pPr>
            <w:r>
              <w:rPr>
                <w:rFonts w:hint="eastAsia" w:ascii="方正书宋_GBK" w:eastAsia="方正书宋_GBK" w:cs="Times New Roman"/>
                <w:b/>
                <w:bCs/>
                <w:lang w:val="en-US" w:eastAsia="zh-CN"/>
              </w:rPr>
              <w:t>A02030599</w:t>
            </w:r>
          </w:p>
        </w:tc>
        <w:tc>
          <w:tcPr>
            <w:tcW w:w="998" w:type="dxa"/>
            <w:vAlign w:val="center"/>
          </w:tcPr>
          <w:p w14:paraId="6D22E9D6">
            <w:pPr>
              <w:spacing w:line="300" w:lineRule="exact"/>
              <w:jc w:val="center"/>
              <w:rPr>
                <w:rFonts w:hint="eastAsia" w:ascii="方正书宋_GBK" w:eastAsia="方正书宋_GBK" w:cs="Times New Roman"/>
                <w:b/>
                <w:bCs/>
                <w:lang w:eastAsia="zh-CN"/>
              </w:rPr>
            </w:pPr>
            <w:r>
              <w:rPr>
                <w:rFonts w:hint="eastAsia" w:ascii="方正书宋_GBK" w:eastAsia="方正书宋_GBK" w:cs="Times New Roman"/>
                <w:b/>
                <w:bCs/>
                <w:lang w:eastAsia="zh-CN"/>
              </w:rPr>
              <w:t>辆</w:t>
            </w:r>
          </w:p>
        </w:tc>
        <w:tc>
          <w:tcPr>
            <w:tcW w:w="780" w:type="dxa"/>
            <w:vAlign w:val="center"/>
          </w:tcPr>
          <w:p w14:paraId="2ACA0DBE">
            <w:pPr>
              <w:spacing w:line="300" w:lineRule="exact"/>
              <w:jc w:val="center"/>
              <w:rPr>
                <w:rFonts w:hint="eastAsia" w:ascii="方正书宋_GBK" w:eastAsia="方正书宋_GBK" w:cs="Times New Roman"/>
                <w:b/>
                <w:bCs/>
                <w:lang w:val="en-US" w:eastAsia="zh-CN"/>
              </w:rPr>
            </w:pPr>
            <w:r>
              <w:rPr>
                <w:rFonts w:hint="eastAsia" w:ascii="方正书宋_GBK" w:eastAsia="方正书宋_GBK" w:cs="Times New Roman"/>
                <w:b/>
                <w:bCs/>
                <w:lang w:val="en-US" w:eastAsia="zh-CN"/>
              </w:rPr>
              <w:t>6</w:t>
            </w:r>
          </w:p>
        </w:tc>
        <w:tc>
          <w:tcPr>
            <w:tcW w:w="774" w:type="dxa"/>
            <w:vAlign w:val="center"/>
          </w:tcPr>
          <w:p w14:paraId="0529A25B">
            <w:pPr>
              <w:spacing w:line="300" w:lineRule="exact"/>
              <w:jc w:val="center"/>
              <w:rPr>
                <w:rFonts w:hint="default" w:ascii="方正书宋_GBK" w:eastAsia="方正书宋_GBK" w:cs="Times New Roman"/>
                <w:b/>
                <w:bCs/>
                <w:lang w:val="en-US" w:eastAsia="zh-CN"/>
              </w:rPr>
            </w:pPr>
            <w:r>
              <w:rPr>
                <w:rFonts w:hint="eastAsia" w:ascii="方正书宋_GBK" w:eastAsia="方正书宋_GBK" w:cs="Times New Roman"/>
                <w:b/>
                <w:bCs/>
                <w:lang w:val="en-US" w:eastAsia="zh-CN"/>
              </w:rPr>
              <w:t>15</w:t>
            </w:r>
          </w:p>
        </w:tc>
        <w:tc>
          <w:tcPr>
            <w:tcW w:w="992" w:type="dxa"/>
            <w:vAlign w:val="center"/>
          </w:tcPr>
          <w:p w14:paraId="284F80C4">
            <w:pPr>
              <w:adjustRightInd w:val="0"/>
              <w:snapToGrid w:val="0"/>
              <w:jc w:val="center"/>
              <w:rPr>
                <w:rFonts w:hint="default" w:ascii="方正书宋_GBK" w:eastAsia="方正书宋_GBK" w:cs="方正书宋_GBK"/>
                <w:b/>
                <w:bCs/>
                <w:color w:val="000000"/>
                <w:lang w:val="en-US" w:eastAsia="zh-CN"/>
              </w:rPr>
            </w:pPr>
            <w:r>
              <w:rPr>
                <w:rFonts w:hint="eastAsia" w:ascii="方正书宋_GBK" w:eastAsia="方正书宋_GBK" w:cs="方正书宋_GBK"/>
                <w:b/>
                <w:bCs/>
                <w:color w:val="000000"/>
                <w:lang w:val="en-US" w:eastAsia="zh-CN"/>
              </w:rPr>
              <w:t>90</w:t>
            </w:r>
          </w:p>
        </w:tc>
        <w:tc>
          <w:tcPr>
            <w:tcW w:w="992" w:type="dxa"/>
            <w:vAlign w:val="center"/>
          </w:tcPr>
          <w:p w14:paraId="5CEAC3D3">
            <w:pPr>
              <w:adjustRightInd w:val="0"/>
              <w:snapToGrid w:val="0"/>
              <w:jc w:val="center"/>
              <w:rPr>
                <w:rFonts w:hint="default" w:ascii="方正书宋_GBK" w:eastAsia="方正书宋_GBK" w:cs="方正书宋_GBK"/>
                <w:b/>
                <w:bCs/>
                <w:color w:val="000000"/>
                <w:lang w:val="en-US" w:eastAsia="zh-CN"/>
              </w:rPr>
            </w:pPr>
            <w:r>
              <w:rPr>
                <w:rFonts w:hint="eastAsia" w:ascii="方正书宋_GBK" w:eastAsia="方正书宋_GBK" w:cs="方正书宋_GBK"/>
                <w:b/>
                <w:bCs/>
                <w:color w:val="000000"/>
                <w:lang w:val="en-US" w:eastAsia="zh-CN"/>
              </w:rPr>
              <w:t>90</w:t>
            </w:r>
          </w:p>
        </w:tc>
        <w:tc>
          <w:tcPr>
            <w:tcW w:w="993" w:type="dxa"/>
            <w:vAlign w:val="center"/>
          </w:tcPr>
          <w:p w14:paraId="4D6750D2">
            <w:pPr>
              <w:spacing w:line="300" w:lineRule="exact"/>
              <w:jc w:val="center"/>
              <w:rPr>
                <w:rFonts w:ascii="方正书宋_GBK" w:eastAsia="方正书宋_GBK" w:cs="Times New Roman"/>
                <w:b/>
                <w:bCs/>
              </w:rPr>
            </w:pPr>
          </w:p>
        </w:tc>
        <w:tc>
          <w:tcPr>
            <w:tcW w:w="1134" w:type="dxa"/>
            <w:vAlign w:val="center"/>
          </w:tcPr>
          <w:p w14:paraId="64F82DD7">
            <w:pPr>
              <w:spacing w:line="300" w:lineRule="exact"/>
              <w:jc w:val="right"/>
              <w:rPr>
                <w:rFonts w:ascii="方正书宋_GBK" w:eastAsia="方正书宋_GBK" w:cs="Times New Roman"/>
                <w:b/>
                <w:bCs/>
              </w:rPr>
            </w:pPr>
          </w:p>
        </w:tc>
        <w:tc>
          <w:tcPr>
            <w:tcW w:w="850" w:type="dxa"/>
            <w:vAlign w:val="center"/>
          </w:tcPr>
          <w:p w14:paraId="4E219D70">
            <w:pPr>
              <w:spacing w:line="300" w:lineRule="exact"/>
              <w:jc w:val="right"/>
              <w:rPr>
                <w:rFonts w:ascii="方正书宋_GBK" w:eastAsia="方正书宋_GBK" w:cs="Times New Roman"/>
                <w:b/>
                <w:bCs/>
              </w:rPr>
            </w:pPr>
          </w:p>
        </w:tc>
        <w:tc>
          <w:tcPr>
            <w:tcW w:w="893" w:type="dxa"/>
            <w:vAlign w:val="center"/>
          </w:tcPr>
          <w:p w14:paraId="71B37FD1">
            <w:pPr>
              <w:spacing w:line="300" w:lineRule="exact"/>
              <w:jc w:val="right"/>
              <w:rPr>
                <w:rFonts w:ascii="方正书宋_GBK" w:eastAsia="方正书宋_GBK" w:cs="Times New Roman"/>
                <w:b/>
                <w:bCs/>
              </w:rPr>
            </w:pPr>
          </w:p>
        </w:tc>
      </w:tr>
      <w:tr w14:paraId="5F44A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3106" w:type="dxa"/>
            <w:vAlign w:val="center"/>
          </w:tcPr>
          <w:p w14:paraId="603CA3A0">
            <w:pPr>
              <w:spacing w:line="300" w:lineRule="exact"/>
              <w:jc w:val="center"/>
              <w:rPr>
                <w:rFonts w:hint="eastAsia" w:ascii="方正书宋_GBK" w:eastAsia="方正书宋_GBK" w:cs="方正书宋_GBK"/>
                <w:b/>
                <w:bCs/>
              </w:rPr>
            </w:pPr>
            <w:r>
              <w:rPr>
                <w:rFonts w:hint="eastAsia" w:ascii="方正书宋_GBK" w:eastAsia="方正书宋_GBK" w:cs="方正书宋_GBK"/>
                <w:b/>
                <w:bCs/>
                <w:lang w:eastAsia="zh-CN"/>
              </w:rPr>
              <w:t>基层分所大型修缮</w:t>
            </w:r>
          </w:p>
        </w:tc>
        <w:tc>
          <w:tcPr>
            <w:tcW w:w="1134" w:type="dxa"/>
            <w:vAlign w:val="center"/>
          </w:tcPr>
          <w:p w14:paraId="31FD90E6">
            <w:pPr>
              <w:spacing w:line="300" w:lineRule="exact"/>
              <w:jc w:val="center"/>
              <w:rPr>
                <w:rFonts w:hint="default" w:ascii="方正书宋_GBK" w:eastAsia="方正书宋_GBK" w:cs="Times New Roman"/>
                <w:b/>
                <w:bCs/>
                <w:lang w:val="en-US" w:eastAsia="zh-CN"/>
              </w:rPr>
            </w:pPr>
            <w:r>
              <w:rPr>
                <w:rFonts w:hint="eastAsia" w:ascii="方正书宋_GBK" w:eastAsia="方正书宋_GBK" w:cs="Times New Roman"/>
                <w:b/>
                <w:bCs/>
                <w:lang w:val="en-US" w:eastAsia="zh-CN"/>
              </w:rPr>
              <w:t>80</w:t>
            </w:r>
          </w:p>
        </w:tc>
        <w:tc>
          <w:tcPr>
            <w:tcW w:w="1559" w:type="dxa"/>
            <w:vAlign w:val="center"/>
          </w:tcPr>
          <w:p w14:paraId="70E6058F">
            <w:pPr>
              <w:spacing w:line="300" w:lineRule="exact"/>
              <w:jc w:val="center"/>
              <w:rPr>
                <w:rFonts w:hint="eastAsia" w:ascii="方正书宋_GBK" w:eastAsia="方正书宋_GBK" w:cs="Times New Roman"/>
                <w:b/>
                <w:bCs/>
                <w:lang w:eastAsia="zh-CN"/>
              </w:rPr>
            </w:pPr>
            <w:r>
              <w:rPr>
                <w:rFonts w:hint="eastAsia" w:ascii="方正书宋_GBK" w:eastAsia="方正书宋_GBK" w:cs="Times New Roman"/>
                <w:b/>
                <w:bCs/>
                <w:lang w:eastAsia="zh-CN"/>
              </w:rPr>
              <w:t>房屋修缮</w:t>
            </w:r>
          </w:p>
        </w:tc>
        <w:tc>
          <w:tcPr>
            <w:tcW w:w="1417" w:type="dxa"/>
            <w:vAlign w:val="center"/>
          </w:tcPr>
          <w:p w14:paraId="292DFBD3">
            <w:pPr>
              <w:spacing w:line="300" w:lineRule="exact"/>
              <w:jc w:val="center"/>
              <w:rPr>
                <w:rFonts w:hint="default" w:ascii="方正书宋_GBK" w:eastAsia="方正书宋_GBK" w:cs="Times New Roman"/>
                <w:b/>
                <w:bCs/>
                <w:lang w:val="en-US" w:eastAsia="zh-CN"/>
              </w:rPr>
            </w:pPr>
            <w:r>
              <w:rPr>
                <w:rFonts w:hint="eastAsia" w:ascii="方正书宋_GBK" w:eastAsia="方正书宋_GBK" w:cs="Times New Roman"/>
                <w:b/>
                <w:bCs/>
                <w:lang w:val="en-US" w:eastAsia="zh-CN"/>
              </w:rPr>
              <w:t>B0801</w:t>
            </w:r>
          </w:p>
        </w:tc>
        <w:tc>
          <w:tcPr>
            <w:tcW w:w="998" w:type="dxa"/>
            <w:vAlign w:val="center"/>
          </w:tcPr>
          <w:p w14:paraId="1CD9A5FB">
            <w:pPr>
              <w:spacing w:line="300" w:lineRule="exact"/>
              <w:jc w:val="center"/>
              <w:rPr>
                <w:rFonts w:hint="eastAsia" w:ascii="方正书宋_GBK" w:eastAsia="方正书宋_GBK" w:cs="Times New Roman"/>
                <w:b/>
                <w:bCs/>
                <w:lang w:eastAsia="zh-CN"/>
              </w:rPr>
            </w:pPr>
            <w:r>
              <w:rPr>
                <w:rFonts w:hint="eastAsia" w:ascii="方正书宋_GBK" w:eastAsia="方正书宋_GBK" w:cs="Times New Roman"/>
                <w:b/>
                <w:bCs/>
                <w:lang w:eastAsia="zh-CN"/>
              </w:rPr>
              <w:t>平方米</w:t>
            </w:r>
          </w:p>
        </w:tc>
        <w:tc>
          <w:tcPr>
            <w:tcW w:w="780" w:type="dxa"/>
            <w:vAlign w:val="center"/>
          </w:tcPr>
          <w:p w14:paraId="7B8CA1B5">
            <w:pPr>
              <w:spacing w:line="300" w:lineRule="exact"/>
              <w:jc w:val="both"/>
              <w:rPr>
                <w:rFonts w:hint="default" w:ascii="方正书宋_GBK" w:eastAsia="方正书宋_GBK" w:cs="Times New Roman"/>
                <w:b/>
                <w:bCs/>
                <w:lang w:val="en-US" w:eastAsia="zh-CN"/>
              </w:rPr>
            </w:pPr>
            <w:r>
              <w:rPr>
                <w:rFonts w:hint="eastAsia" w:ascii="方正书宋_GBK" w:eastAsia="方正书宋_GBK" w:cs="Times New Roman"/>
                <w:b/>
                <w:bCs/>
                <w:lang w:val="en-US" w:eastAsia="zh-CN"/>
              </w:rPr>
              <w:t>4000</w:t>
            </w:r>
          </w:p>
        </w:tc>
        <w:tc>
          <w:tcPr>
            <w:tcW w:w="774" w:type="dxa"/>
            <w:vAlign w:val="center"/>
          </w:tcPr>
          <w:p w14:paraId="6398B434">
            <w:pPr>
              <w:spacing w:line="300" w:lineRule="exact"/>
              <w:jc w:val="center"/>
              <w:rPr>
                <w:rFonts w:hint="default" w:ascii="方正书宋_GBK" w:eastAsia="方正书宋_GBK" w:cs="Times New Roman"/>
                <w:b/>
                <w:bCs/>
                <w:lang w:val="en-US" w:eastAsia="zh-CN"/>
              </w:rPr>
            </w:pPr>
            <w:r>
              <w:rPr>
                <w:rFonts w:hint="eastAsia" w:ascii="方正书宋_GBK" w:eastAsia="方正书宋_GBK" w:cs="Times New Roman"/>
                <w:b/>
                <w:bCs/>
                <w:lang w:val="en-US" w:eastAsia="zh-CN"/>
              </w:rPr>
              <w:t>200</w:t>
            </w:r>
          </w:p>
        </w:tc>
        <w:tc>
          <w:tcPr>
            <w:tcW w:w="992" w:type="dxa"/>
            <w:vAlign w:val="center"/>
          </w:tcPr>
          <w:p w14:paraId="3134647A">
            <w:pPr>
              <w:adjustRightInd w:val="0"/>
              <w:snapToGrid w:val="0"/>
              <w:jc w:val="center"/>
              <w:rPr>
                <w:rFonts w:hint="default" w:ascii="方正书宋_GBK" w:eastAsia="方正书宋_GBK" w:cs="方正书宋_GBK"/>
                <w:b/>
                <w:bCs/>
                <w:color w:val="000000"/>
                <w:lang w:val="en-US" w:eastAsia="zh-CN"/>
              </w:rPr>
            </w:pPr>
            <w:r>
              <w:rPr>
                <w:rFonts w:hint="eastAsia" w:ascii="方正书宋_GBK" w:eastAsia="方正书宋_GBK" w:cs="方正书宋_GBK"/>
                <w:b/>
                <w:bCs/>
                <w:color w:val="000000"/>
                <w:lang w:val="en-US" w:eastAsia="zh-CN"/>
              </w:rPr>
              <w:t>80</w:t>
            </w:r>
          </w:p>
        </w:tc>
        <w:tc>
          <w:tcPr>
            <w:tcW w:w="992" w:type="dxa"/>
            <w:vAlign w:val="center"/>
          </w:tcPr>
          <w:p w14:paraId="04E6D65A">
            <w:pPr>
              <w:adjustRightInd w:val="0"/>
              <w:snapToGrid w:val="0"/>
              <w:jc w:val="center"/>
              <w:rPr>
                <w:rFonts w:hint="default" w:ascii="方正书宋_GBK" w:eastAsia="方正书宋_GBK" w:cs="方正书宋_GBK"/>
                <w:b/>
                <w:bCs/>
                <w:color w:val="000000"/>
                <w:lang w:val="en-US" w:eastAsia="zh-CN"/>
              </w:rPr>
            </w:pPr>
            <w:r>
              <w:rPr>
                <w:rFonts w:hint="eastAsia" w:ascii="方正书宋_GBK" w:eastAsia="方正书宋_GBK" w:cs="方正书宋_GBK"/>
                <w:b/>
                <w:bCs/>
                <w:color w:val="000000"/>
                <w:lang w:val="en-US" w:eastAsia="zh-CN"/>
              </w:rPr>
              <w:t>80</w:t>
            </w:r>
          </w:p>
        </w:tc>
        <w:tc>
          <w:tcPr>
            <w:tcW w:w="993" w:type="dxa"/>
            <w:vAlign w:val="center"/>
          </w:tcPr>
          <w:p w14:paraId="570D2FF0">
            <w:pPr>
              <w:spacing w:line="300" w:lineRule="exact"/>
              <w:jc w:val="center"/>
              <w:rPr>
                <w:rFonts w:ascii="方正书宋_GBK" w:eastAsia="方正书宋_GBK" w:cs="Times New Roman"/>
                <w:b/>
                <w:bCs/>
              </w:rPr>
            </w:pPr>
          </w:p>
        </w:tc>
        <w:tc>
          <w:tcPr>
            <w:tcW w:w="1134" w:type="dxa"/>
            <w:vAlign w:val="center"/>
          </w:tcPr>
          <w:p w14:paraId="34AC58C0">
            <w:pPr>
              <w:spacing w:line="300" w:lineRule="exact"/>
              <w:jc w:val="right"/>
              <w:rPr>
                <w:rFonts w:ascii="方正书宋_GBK" w:eastAsia="方正书宋_GBK" w:cs="Times New Roman"/>
                <w:b/>
                <w:bCs/>
              </w:rPr>
            </w:pPr>
          </w:p>
        </w:tc>
        <w:tc>
          <w:tcPr>
            <w:tcW w:w="850" w:type="dxa"/>
            <w:vAlign w:val="center"/>
          </w:tcPr>
          <w:p w14:paraId="6A0EB86D">
            <w:pPr>
              <w:spacing w:line="300" w:lineRule="exact"/>
              <w:jc w:val="right"/>
              <w:rPr>
                <w:rFonts w:ascii="方正书宋_GBK" w:eastAsia="方正书宋_GBK" w:cs="Times New Roman"/>
                <w:b/>
                <w:bCs/>
              </w:rPr>
            </w:pPr>
          </w:p>
        </w:tc>
        <w:tc>
          <w:tcPr>
            <w:tcW w:w="893" w:type="dxa"/>
            <w:vAlign w:val="center"/>
          </w:tcPr>
          <w:p w14:paraId="0F15E626">
            <w:pPr>
              <w:spacing w:line="300" w:lineRule="exact"/>
              <w:jc w:val="right"/>
              <w:rPr>
                <w:rFonts w:ascii="方正书宋_GBK" w:eastAsia="方正书宋_GBK" w:cs="Times New Roman"/>
                <w:b/>
                <w:bCs/>
              </w:rPr>
            </w:pPr>
          </w:p>
        </w:tc>
      </w:tr>
      <w:tr w14:paraId="248D2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3106" w:type="dxa"/>
            <w:vAlign w:val="center"/>
          </w:tcPr>
          <w:p w14:paraId="79BA5D14">
            <w:pPr>
              <w:spacing w:line="300" w:lineRule="exact"/>
              <w:jc w:val="center"/>
              <w:rPr>
                <w:rFonts w:hint="eastAsia" w:ascii="方正书宋_GBK" w:eastAsia="方正书宋_GBK" w:cs="方正书宋_GBK"/>
                <w:b/>
                <w:bCs/>
                <w:lang w:eastAsia="zh-CN"/>
              </w:rPr>
            </w:pPr>
            <w:r>
              <w:rPr>
                <w:rFonts w:hint="eastAsia" w:ascii="方正书宋_GBK" w:eastAsia="方正书宋_GBK" w:cs="方正书宋_GBK"/>
                <w:b/>
                <w:bCs/>
                <w:lang w:eastAsia="zh-CN"/>
              </w:rPr>
              <w:t>食品、药品、成品油、煤炭检测</w:t>
            </w:r>
          </w:p>
        </w:tc>
        <w:tc>
          <w:tcPr>
            <w:tcW w:w="1134" w:type="dxa"/>
            <w:vAlign w:val="center"/>
          </w:tcPr>
          <w:p w14:paraId="07DE5A87">
            <w:pPr>
              <w:spacing w:line="300" w:lineRule="exact"/>
              <w:jc w:val="center"/>
              <w:rPr>
                <w:rFonts w:hint="default" w:ascii="方正书宋_GBK" w:eastAsia="方正书宋_GBK" w:cs="Times New Roman"/>
                <w:b/>
                <w:bCs/>
                <w:lang w:val="en-US" w:eastAsia="zh-CN"/>
              </w:rPr>
            </w:pPr>
            <w:r>
              <w:rPr>
                <w:rFonts w:hint="eastAsia" w:ascii="方正书宋_GBK" w:eastAsia="方正书宋_GBK" w:cs="Times New Roman"/>
                <w:b/>
                <w:bCs/>
                <w:lang w:val="en-US" w:eastAsia="zh-CN"/>
              </w:rPr>
              <w:t>60</w:t>
            </w:r>
          </w:p>
        </w:tc>
        <w:tc>
          <w:tcPr>
            <w:tcW w:w="1559" w:type="dxa"/>
            <w:vAlign w:val="center"/>
          </w:tcPr>
          <w:p w14:paraId="681AF024">
            <w:pPr>
              <w:spacing w:line="300" w:lineRule="exact"/>
              <w:jc w:val="center"/>
              <w:rPr>
                <w:rFonts w:hint="eastAsia" w:ascii="方正书宋_GBK" w:eastAsia="方正书宋_GBK" w:cs="Times New Roman"/>
                <w:b/>
                <w:bCs/>
                <w:lang w:eastAsia="zh-CN"/>
              </w:rPr>
            </w:pPr>
            <w:r>
              <w:rPr>
                <w:rFonts w:hint="eastAsia" w:ascii="方正书宋_GBK" w:eastAsia="方正书宋_GBK" w:cs="Times New Roman"/>
                <w:b/>
                <w:bCs/>
                <w:lang w:eastAsia="zh-CN"/>
              </w:rPr>
              <w:t>其他食品</w:t>
            </w:r>
          </w:p>
        </w:tc>
        <w:tc>
          <w:tcPr>
            <w:tcW w:w="1417" w:type="dxa"/>
            <w:vAlign w:val="center"/>
          </w:tcPr>
          <w:p w14:paraId="4C603656">
            <w:pPr>
              <w:spacing w:line="300" w:lineRule="exact"/>
              <w:jc w:val="center"/>
              <w:rPr>
                <w:rFonts w:hint="default" w:ascii="方正书宋_GBK" w:eastAsia="方正书宋_GBK" w:cs="Times New Roman"/>
                <w:b/>
                <w:bCs/>
                <w:lang w:val="en-US" w:eastAsia="zh-CN"/>
              </w:rPr>
            </w:pPr>
            <w:r>
              <w:rPr>
                <w:rFonts w:hint="eastAsia" w:ascii="方正书宋_GBK" w:eastAsia="方正书宋_GBK" w:cs="Times New Roman"/>
                <w:b/>
                <w:bCs/>
                <w:lang w:val="en-US" w:eastAsia="zh-CN"/>
              </w:rPr>
              <w:t>A150299</w:t>
            </w:r>
          </w:p>
        </w:tc>
        <w:tc>
          <w:tcPr>
            <w:tcW w:w="998" w:type="dxa"/>
            <w:vAlign w:val="center"/>
          </w:tcPr>
          <w:p w14:paraId="16FC8064">
            <w:pPr>
              <w:spacing w:line="300" w:lineRule="exact"/>
              <w:jc w:val="center"/>
              <w:rPr>
                <w:rFonts w:hint="eastAsia" w:ascii="方正书宋_GBK" w:eastAsia="方正书宋_GBK" w:cs="Times New Roman"/>
                <w:b/>
                <w:bCs/>
                <w:lang w:eastAsia="zh-CN"/>
              </w:rPr>
            </w:pPr>
            <w:r>
              <w:rPr>
                <w:rFonts w:hint="eastAsia" w:ascii="方正书宋_GBK" w:eastAsia="方正书宋_GBK" w:cs="Times New Roman"/>
                <w:b/>
                <w:bCs/>
                <w:lang w:eastAsia="zh-CN"/>
              </w:rPr>
              <w:t>次</w:t>
            </w:r>
          </w:p>
        </w:tc>
        <w:tc>
          <w:tcPr>
            <w:tcW w:w="780" w:type="dxa"/>
            <w:vAlign w:val="center"/>
          </w:tcPr>
          <w:p w14:paraId="4E1720FC">
            <w:pPr>
              <w:spacing w:line="300" w:lineRule="exact"/>
              <w:jc w:val="center"/>
              <w:rPr>
                <w:rFonts w:hint="default" w:ascii="方正书宋_GBK" w:eastAsia="方正书宋_GBK" w:cs="Times New Roman"/>
                <w:b/>
                <w:bCs/>
                <w:lang w:val="en-US" w:eastAsia="zh-CN"/>
              </w:rPr>
            </w:pPr>
            <w:r>
              <w:rPr>
                <w:rFonts w:hint="eastAsia" w:ascii="方正书宋_GBK" w:eastAsia="方正书宋_GBK" w:cs="Times New Roman"/>
                <w:b/>
                <w:bCs/>
                <w:lang w:val="en-US" w:eastAsia="zh-CN"/>
              </w:rPr>
              <w:t>1200</w:t>
            </w:r>
          </w:p>
        </w:tc>
        <w:tc>
          <w:tcPr>
            <w:tcW w:w="774" w:type="dxa"/>
            <w:vAlign w:val="center"/>
          </w:tcPr>
          <w:p w14:paraId="549ED613">
            <w:pPr>
              <w:spacing w:line="300" w:lineRule="exact"/>
              <w:jc w:val="center"/>
              <w:rPr>
                <w:rFonts w:hint="default" w:ascii="方正书宋_GBK" w:eastAsia="方正书宋_GBK" w:cs="Times New Roman"/>
                <w:b/>
                <w:bCs/>
                <w:lang w:val="en-US" w:eastAsia="zh-CN"/>
              </w:rPr>
            </w:pPr>
            <w:r>
              <w:rPr>
                <w:rFonts w:hint="eastAsia" w:ascii="方正书宋_GBK" w:eastAsia="方正书宋_GBK" w:cs="Times New Roman"/>
                <w:b/>
                <w:bCs/>
                <w:lang w:val="en-US" w:eastAsia="zh-CN"/>
              </w:rPr>
              <w:t>500</w:t>
            </w:r>
          </w:p>
        </w:tc>
        <w:tc>
          <w:tcPr>
            <w:tcW w:w="992" w:type="dxa"/>
            <w:vAlign w:val="center"/>
          </w:tcPr>
          <w:p w14:paraId="50F5F2D4">
            <w:pPr>
              <w:adjustRightInd w:val="0"/>
              <w:snapToGrid w:val="0"/>
              <w:jc w:val="center"/>
              <w:rPr>
                <w:rFonts w:hint="default" w:ascii="方正书宋_GBK" w:eastAsia="方正书宋_GBK" w:cs="方正书宋_GBK"/>
                <w:b/>
                <w:bCs/>
                <w:color w:val="000000"/>
                <w:lang w:val="en-US" w:eastAsia="zh-CN"/>
              </w:rPr>
            </w:pPr>
            <w:r>
              <w:rPr>
                <w:rFonts w:hint="eastAsia" w:ascii="方正书宋_GBK" w:eastAsia="方正书宋_GBK" w:cs="方正书宋_GBK"/>
                <w:b/>
                <w:bCs/>
                <w:color w:val="000000"/>
                <w:lang w:val="en-US" w:eastAsia="zh-CN"/>
              </w:rPr>
              <w:t>60</w:t>
            </w:r>
          </w:p>
        </w:tc>
        <w:tc>
          <w:tcPr>
            <w:tcW w:w="992" w:type="dxa"/>
            <w:vAlign w:val="center"/>
          </w:tcPr>
          <w:p w14:paraId="7D2DF9A6">
            <w:pPr>
              <w:adjustRightInd w:val="0"/>
              <w:snapToGrid w:val="0"/>
              <w:jc w:val="center"/>
              <w:rPr>
                <w:rFonts w:hint="default" w:ascii="方正书宋_GBK" w:eastAsia="方正书宋_GBK" w:cs="方正书宋_GBK"/>
                <w:b/>
                <w:bCs/>
                <w:color w:val="000000"/>
                <w:lang w:val="en-US" w:eastAsia="zh-CN"/>
              </w:rPr>
            </w:pPr>
            <w:r>
              <w:rPr>
                <w:rFonts w:hint="eastAsia" w:ascii="方正书宋_GBK" w:eastAsia="方正书宋_GBK" w:cs="方正书宋_GBK"/>
                <w:b/>
                <w:bCs/>
                <w:color w:val="000000"/>
                <w:lang w:val="en-US" w:eastAsia="zh-CN"/>
              </w:rPr>
              <w:t>60</w:t>
            </w:r>
          </w:p>
        </w:tc>
        <w:tc>
          <w:tcPr>
            <w:tcW w:w="993" w:type="dxa"/>
            <w:vAlign w:val="center"/>
          </w:tcPr>
          <w:p w14:paraId="5BFD3AAF">
            <w:pPr>
              <w:spacing w:line="300" w:lineRule="exact"/>
              <w:jc w:val="center"/>
              <w:rPr>
                <w:rFonts w:ascii="方正书宋_GBK" w:eastAsia="方正书宋_GBK" w:cs="Times New Roman"/>
                <w:b/>
                <w:bCs/>
              </w:rPr>
            </w:pPr>
          </w:p>
        </w:tc>
        <w:tc>
          <w:tcPr>
            <w:tcW w:w="1134" w:type="dxa"/>
            <w:vAlign w:val="center"/>
          </w:tcPr>
          <w:p w14:paraId="5E2102BA">
            <w:pPr>
              <w:spacing w:line="300" w:lineRule="exact"/>
              <w:jc w:val="right"/>
              <w:rPr>
                <w:rFonts w:ascii="方正书宋_GBK" w:eastAsia="方正书宋_GBK" w:cs="Times New Roman"/>
                <w:b/>
                <w:bCs/>
              </w:rPr>
            </w:pPr>
          </w:p>
        </w:tc>
        <w:tc>
          <w:tcPr>
            <w:tcW w:w="850" w:type="dxa"/>
            <w:vAlign w:val="center"/>
          </w:tcPr>
          <w:p w14:paraId="64256FFB">
            <w:pPr>
              <w:spacing w:line="300" w:lineRule="exact"/>
              <w:jc w:val="right"/>
              <w:rPr>
                <w:rFonts w:ascii="方正书宋_GBK" w:eastAsia="方正书宋_GBK" w:cs="Times New Roman"/>
                <w:b/>
                <w:bCs/>
              </w:rPr>
            </w:pPr>
          </w:p>
        </w:tc>
        <w:tc>
          <w:tcPr>
            <w:tcW w:w="893" w:type="dxa"/>
            <w:vAlign w:val="center"/>
          </w:tcPr>
          <w:p w14:paraId="1DBB6E3C">
            <w:pPr>
              <w:spacing w:line="300" w:lineRule="exact"/>
              <w:jc w:val="right"/>
              <w:rPr>
                <w:rFonts w:ascii="方正书宋_GBK" w:eastAsia="方正书宋_GBK" w:cs="Times New Roman"/>
                <w:b/>
                <w:bCs/>
              </w:rPr>
            </w:pPr>
          </w:p>
        </w:tc>
      </w:tr>
    </w:tbl>
    <w:p w14:paraId="70083BE9">
      <w:pPr>
        <w:spacing w:line="300" w:lineRule="exact"/>
        <w:ind w:firstLine="420" w:firstLineChars="200"/>
        <w:jc w:val="left"/>
        <w:outlineLvl w:val="0"/>
        <w:rPr>
          <w:rFonts w:cs="Times New Roman"/>
        </w:rPr>
        <w:sectPr>
          <w:pgSz w:w="16838" w:h="11905" w:orient="landscape"/>
          <w:pgMar w:top="1361" w:right="1020" w:bottom="1361" w:left="1020" w:header="851" w:footer="992" w:gutter="0"/>
          <w:cols w:space="0" w:num="1"/>
          <w:rtlGutter w:val="0"/>
          <w:docGrid w:type="lines" w:linePitch="316" w:charSpace="0"/>
        </w:sectPr>
      </w:pPr>
    </w:p>
    <w:p w14:paraId="2FD85F8A">
      <w:pPr>
        <w:autoSpaceDE w:val="0"/>
        <w:autoSpaceDN w:val="0"/>
        <w:adjustRightInd w:val="0"/>
        <w:ind w:firstLine="640" w:firstLineChars="200"/>
        <w:jc w:val="left"/>
        <w:rPr>
          <w:rFonts w:ascii="黑体" w:hAnsi="黑体" w:eastAsia="黑体" w:cs="Times New Roman"/>
          <w:sz w:val="32"/>
          <w:szCs w:val="32"/>
        </w:rPr>
      </w:pPr>
      <w:r>
        <w:rPr>
          <w:rFonts w:hint="eastAsia" w:ascii="黑体" w:hAnsi="黑体" w:eastAsia="黑体" w:cs="黑体"/>
          <w:sz w:val="32"/>
          <w:szCs w:val="32"/>
        </w:rPr>
        <w:t>七、国有资产信息</w:t>
      </w:r>
    </w:p>
    <w:p w14:paraId="22F57DFE">
      <w:pPr>
        <w:ind w:firstLine="640"/>
        <w:rPr>
          <w:rFonts w:ascii="Times New Roman" w:hAnsi="Times New Roman" w:eastAsia="仿宋" w:cs="Times New Roman"/>
          <w:color w:val="000000"/>
          <w:sz w:val="32"/>
          <w:szCs w:val="32"/>
        </w:rPr>
      </w:pPr>
      <w:r>
        <w:rPr>
          <w:rFonts w:hint="eastAsia" w:ascii="Times New Roman" w:hAnsi="Times New Roman" w:eastAsia="仿宋" w:cs="仿宋"/>
          <w:color w:val="000000"/>
          <w:sz w:val="32"/>
          <w:szCs w:val="32"/>
        </w:rPr>
        <w:t>馆陶县市场监督管理局</w:t>
      </w:r>
      <w:r>
        <w:rPr>
          <w:rFonts w:ascii="Times New Roman" w:hAnsi="Times New Roman" w:eastAsia="仿宋" w:cs="Times New Roman"/>
          <w:color w:val="000000"/>
          <w:sz w:val="32"/>
          <w:szCs w:val="32"/>
        </w:rPr>
        <w:t>20</w:t>
      </w:r>
      <w:r>
        <w:rPr>
          <w:rFonts w:hint="eastAsia" w:ascii="Times New Roman" w:hAnsi="Times New Roman" w:eastAsia="仿宋" w:cs="Times New Roman"/>
          <w:color w:val="000000"/>
          <w:sz w:val="32"/>
          <w:szCs w:val="32"/>
          <w:lang w:val="en-US" w:eastAsia="zh-CN"/>
        </w:rPr>
        <w:t>20</w:t>
      </w:r>
      <w:r>
        <w:rPr>
          <w:rFonts w:hint="eastAsia" w:ascii="Times New Roman" w:hAnsi="Times New Roman" w:eastAsia="仿宋" w:cs="仿宋"/>
          <w:color w:val="000000"/>
          <w:sz w:val="32"/>
          <w:szCs w:val="32"/>
        </w:rPr>
        <w:t>年末固定资产金额为</w:t>
      </w:r>
      <w:r>
        <w:rPr>
          <w:rFonts w:hint="eastAsia" w:ascii="Times New Roman" w:hAnsi="Times New Roman" w:eastAsia="仿宋" w:cs="仿宋"/>
          <w:color w:val="000000"/>
          <w:sz w:val="32"/>
          <w:szCs w:val="32"/>
          <w:lang w:val="en-US" w:eastAsia="zh-CN"/>
        </w:rPr>
        <w:t>1245.81</w:t>
      </w:r>
      <w:r>
        <w:rPr>
          <w:rFonts w:hint="eastAsia" w:ascii="Times New Roman" w:hAnsi="Times New Roman" w:eastAsia="仿宋" w:cs="仿宋"/>
          <w:color w:val="000000"/>
          <w:sz w:val="32"/>
          <w:szCs w:val="32"/>
        </w:rPr>
        <w:t>万元（详见下表），主要为计算机、一体机、空调、打印机、投影仪、办公家具等，已列入政府采购预算表，详见政府采购预算表。</w:t>
      </w:r>
    </w:p>
    <w:tbl>
      <w:tblPr>
        <w:tblStyle w:val="7"/>
        <w:tblW w:w="13482" w:type="dxa"/>
        <w:tblInd w:w="-106" w:type="dxa"/>
        <w:tblLayout w:type="fixed"/>
        <w:tblCellMar>
          <w:top w:w="0" w:type="dxa"/>
          <w:left w:w="108" w:type="dxa"/>
          <w:bottom w:w="0" w:type="dxa"/>
          <w:right w:w="108" w:type="dxa"/>
        </w:tblCellMar>
      </w:tblPr>
      <w:tblGrid>
        <w:gridCol w:w="5224"/>
        <w:gridCol w:w="3155"/>
        <w:gridCol w:w="5103"/>
      </w:tblGrid>
      <w:tr w14:paraId="1EAB07F0">
        <w:tblPrEx>
          <w:tblCellMar>
            <w:top w:w="0" w:type="dxa"/>
            <w:left w:w="108" w:type="dxa"/>
            <w:bottom w:w="0" w:type="dxa"/>
            <w:right w:w="108" w:type="dxa"/>
          </w:tblCellMar>
        </w:tblPrEx>
        <w:trPr>
          <w:trHeight w:val="705" w:hRule="atLeast"/>
        </w:trPr>
        <w:tc>
          <w:tcPr>
            <w:tcW w:w="13482" w:type="dxa"/>
            <w:gridSpan w:val="3"/>
            <w:tcBorders>
              <w:top w:val="nil"/>
              <w:left w:val="nil"/>
              <w:bottom w:val="nil"/>
              <w:right w:val="nil"/>
            </w:tcBorders>
            <w:vAlign w:val="center"/>
          </w:tcPr>
          <w:p w14:paraId="27642F06">
            <w:pPr>
              <w:widowControl/>
              <w:jc w:val="center"/>
              <w:rPr>
                <w:rFonts w:ascii="宋体" w:cs="Times New Roman"/>
                <w:b/>
                <w:bCs/>
                <w:kern w:val="0"/>
                <w:sz w:val="32"/>
                <w:szCs w:val="32"/>
              </w:rPr>
            </w:pPr>
            <w:r>
              <w:rPr>
                <w:rFonts w:hint="eastAsia" w:ascii="宋体" w:hAnsi="宋体" w:cs="宋体"/>
                <w:b/>
                <w:bCs/>
                <w:kern w:val="0"/>
                <w:sz w:val="32"/>
                <w:szCs w:val="32"/>
              </w:rPr>
              <w:t>河北省省直部门固定资产占用情况表</w:t>
            </w:r>
          </w:p>
        </w:tc>
      </w:tr>
      <w:tr w14:paraId="34810E18">
        <w:tblPrEx>
          <w:tblCellMar>
            <w:top w:w="0" w:type="dxa"/>
            <w:left w:w="108" w:type="dxa"/>
            <w:bottom w:w="0" w:type="dxa"/>
            <w:right w:w="108" w:type="dxa"/>
          </w:tblCellMar>
        </w:tblPrEx>
        <w:trPr>
          <w:trHeight w:val="510" w:hRule="atLeast"/>
        </w:trPr>
        <w:tc>
          <w:tcPr>
            <w:tcW w:w="8379" w:type="dxa"/>
            <w:gridSpan w:val="2"/>
            <w:tcBorders>
              <w:top w:val="nil"/>
              <w:left w:val="nil"/>
              <w:bottom w:val="nil"/>
              <w:right w:val="nil"/>
            </w:tcBorders>
            <w:vAlign w:val="center"/>
          </w:tcPr>
          <w:p w14:paraId="5A2C7341">
            <w:pPr>
              <w:widowControl/>
              <w:jc w:val="left"/>
              <w:rPr>
                <w:rFonts w:ascii="Times New Roman" w:hAnsi="Times New Roman" w:eastAsia="仿宋" w:cs="Times New Roman"/>
                <w:kern w:val="0"/>
                <w:sz w:val="22"/>
                <w:szCs w:val="22"/>
              </w:rPr>
            </w:pPr>
            <w:r>
              <w:rPr>
                <w:rFonts w:hint="eastAsia" w:ascii="Times New Roman" w:hAnsi="Times New Roman" w:eastAsia="仿宋" w:cs="仿宋"/>
                <w:kern w:val="0"/>
                <w:sz w:val="22"/>
                <w:szCs w:val="22"/>
              </w:rPr>
              <w:t>编制部门：馆陶县市场监督管理局</w:t>
            </w:r>
          </w:p>
        </w:tc>
        <w:tc>
          <w:tcPr>
            <w:tcW w:w="5103" w:type="dxa"/>
            <w:tcBorders>
              <w:top w:val="nil"/>
              <w:left w:val="nil"/>
              <w:bottom w:val="nil"/>
              <w:right w:val="nil"/>
            </w:tcBorders>
            <w:vAlign w:val="center"/>
          </w:tcPr>
          <w:p w14:paraId="79C78922">
            <w:pPr>
              <w:widowControl/>
              <w:ind w:firstLine="1320" w:firstLineChars="600"/>
              <w:jc w:val="left"/>
              <w:rPr>
                <w:rFonts w:ascii="Times New Roman" w:hAnsi="Times New Roman" w:eastAsia="仿宋" w:cs="Times New Roman"/>
                <w:kern w:val="0"/>
                <w:sz w:val="22"/>
                <w:szCs w:val="22"/>
              </w:rPr>
            </w:pPr>
            <w:r>
              <w:rPr>
                <w:rFonts w:hint="eastAsia" w:ascii="Times New Roman" w:hAnsi="Times New Roman" w:eastAsia="仿宋" w:cs="仿宋"/>
                <w:kern w:val="0"/>
                <w:sz w:val="22"/>
                <w:szCs w:val="22"/>
              </w:rPr>
              <w:t>截止时间：</w:t>
            </w:r>
            <w:r>
              <w:rPr>
                <w:rFonts w:hint="eastAsia" w:ascii="Times New Roman" w:hAnsi="Times New Roman" w:eastAsia="仿宋" w:cs="仿宋"/>
                <w:kern w:val="0"/>
                <w:sz w:val="22"/>
                <w:szCs w:val="22"/>
                <w:lang w:val="en-US" w:eastAsia="zh-CN"/>
              </w:rPr>
              <w:t>2020</w:t>
            </w:r>
            <w:r>
              <w:rPr>
                <w:rFonts w:hint="eastAsia" w:ascii="Times New Roman" w:hAnsi="Times New Roman" w:eastAsia="仿宋" w:cs="仿宋"/>
                <w:kern w:val="0"/>
                <w:sz w:val="22"/>
                <w:szCs w:val="22"/>
              </w:rPr>
              <w:t>年</w:t>
            </w:r>
            <w:r>
              <w:rPr>
                <w:rFonts w:ascii="Times New Roman" w:hAnsi="Times New Roman" w:eastAsia="仿宋" w:cs="Times New Roman"/>
                <w:kern w:val="0"/>
                <w:sz w:val="22"/>
                <w:szCs w:val="22"/>
              </w:rPr>
              <w:t>12</w:t>
            </w:r>
            <w:r>
              <w:rPr>
                <w:rFonts w:hint="eastAsia" w:ascii="Times New Roman" w:hAnsi="Times New Roman" w:eastAsia="仿宋" w:cs="仿宋"/>
                <w:kern w:val="0"/>
                <w:sz w:val="22"/>
                <w:szCs w:val="22"/>
              </w:rPr>
              <w:t>月</w:t>
            </w:r>
            <w:r>
              <w:rPr>
                <w:rFonts w:ascii="Times New Roman" w:hAnsi="Times New Roman" w:eastAsia="仿宋" w:cs="Times New Roman"/>
                <w:kern w:val="0"/>
                <w:sz w:val="22"/>
                <w:szCs w:val="22"/>
              </w:rPr>
              <w:t>31</w:t>
            </w:r>
            <w:r>
              <w:rPr>
                <w:rFonts w:hint="eastAsia" w:ascii="Times New Roman" w:hAnsi="Times New Roman" w:eastAsia="仿宋" w:cs="仿宋"/>
                <w:kern w:val="0"/>
                <w:sz w:val="22"/>
                <w:szCs w:val="22"/>
              </w:rPr>
              <w:t>日</w:t>
            </w:r>
          </w:p>
        </w:tc>
      </w:tr>
      <w:tr w14:paraId="4BE104DB">
        <w:tblPrEx>
          <w:tblCellMar>
            <w:top w:w="0" w:type="dxa"/>
            <w:left w:w="108" w:type="dxa"/>
            <w:bottom w:w="0" w:type="dxa"/>
            <w:right w:w="108" w:type="dxa"/>
          </w:tblCellMar>
        </w:tblPrEx>
        <w:trPr>
          <w:trHeight w:val="645" w:hRule="atLeast"/>
        </w:trPr>
        <w:tc>
          <w:tcPr>
            <w:tcW w:w="5224" w:type="dxa"/>
            <w:tcBorders>
              <w:top w:val="single" w:color="auto" w:sz="4" w:space="0"/>
              <w:left w:val="single" w:color="auto" w:sz="4" w:space="0"/>
              <w:bottom w:val="single" w:color="auto" w:sz="4" w:space="0"/>
              <w:right w:val="single" w:color="auto" w:sz="4" w:space="0"/>
            </w:tcBorders>
            <w:vAlign w:val="center"/>
          </w:tcPr>
          <w:p w14:paraId="6BE2A6BB">
            <w:pPr>
              <w:widowControl/>
              <w:jc w:val="center"/>
              <w:rPr>
                <w:rFonts w:ascii="宋体" w:cs="Times New Roman"/>
                <w:b/>
                <w:bCs/>
                <w:kern w:val="0"/>
                <w:sz w:val="22"/>
                <w:szCs w:val="22"/>
              </w:rPr>
            </w:pPr>
            <w:r>
              <w:rPr>
                <w:rFonts w:hint="eastAsia" w:ascii="宋体" w:hAnsi="宋体" w:cs="宋体"/>
                <w:b/>
                <w:bCs/>
                <w:kern w:val="0"/>
                <w:sz w:val="22"/>
                <w:szCs w:val="22"/>
              </w:rPr>
              <w:t>项目</w:t>
            </w:r>
          </w:p>
        </w:tc>
        <w:tc>
          <w:tcPr>
            <w:tcW w:w="3155" w:type="dxa"/>
            <w:tcBorders>
              <w:top w:val="single" w:color="auto" w:sz="4" w:space="0"/>
              <w:left w:val="nil"/>
              <w:bottom w:val="single" w:color="auto" w:sz="4" w:space="0"/>
              <w:right w:val="single" w:color="auto" w:sz="4" w:space="0"/>
            </w:tcBorders>
            <w:vAlign w:val="center"/>
          </w:tcPr>
          <w:p w14:paraId="48623211">
            <w:pPr>
              <w:widowControl/>
              <w:jc w:val="center"/>
              <w:rPr>
                <w:rFonts w:ascii="宋体" w:cs="Times New Roman"/>
                <w:b/>
                <w:bCs/>
                <w:kern w:val="0"/>
                <w:sz w:val="22"/>
                <w:szCs w:val="22"/>
              </w:rPr>
            </w:pPr>
            <w:r>
              <w:rPr>
                <w:rFonts w:hint="eastAsia" w:ascii="宋体" w:hAnsi="宋体" w:cs="宋体"/>
                <w:b/>
                <w:bCs/>
                <w:kern w:val="0"/>
                <w:sz w:val="22"/>
                <w:szCs w:val="22"/>
              </w:rPr>
              <w:t>数量</w:t>
            </w:r>
          </w:p>
        </w:tc>
        <w:tc>
          <w:tcPr>
            <w:tcW w:w="5103" w:type="dxa"/>
            <w:tcBorders>
              <w:top w:val="single" w:color="auto" w:sz="4" w:space="0"/>
              <w:left w:val="nil"/>
              <w:bottom w:val="single" w:color="auto" w:sz="4" w:space="0"/>
              <w:right w:val="single" w:color="auto" w:sz="4" w:space="0"/>
            </w:tcBorders>
            <w:vAlign w:val="center"/>
          </w:tcPr>
          <w:p w14:paraId="055E0D27">
            <w:pPr>
              <w:widowControl/>
              <w:jc w:val="center"/>
              <w:rPr>
                <w:rFonts w:ascii="宋体" w:cs="Times New Roman"/>
                <w:b/>
                <w:bCs/>
                <w:kern w:val="0"/>
                <w:sz w:val="22"/>
                <w:szCs w:val="22"/>
              </w:rPr>
            </w:pPr>
            <w:r>
              <w:rPr>
                <w:rFonts w:hint="eastAsia" w:ascii="宋体" w:hAnsi="宋体" w:cs="宋体"/>
                <w:b/>
                <w:bCs/>
                <w:kern w:val="0"/>
                <w:sz w:val="22"/>
                <w:szCs w:val="22"/>
              </w:rPr>
              <w:t>价值（金额单位：万元）</w:t>
            </w:r>
          </w:p>
        </w:tc>
      </w:tr>
      <w:tr w14:paraId="7A8278B2">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0295D934">
            <w:pPr>
              <w:widowControl/>
              <w:jc w:val="center"/>
              <w:rPr>
                <w:rFonts w:ascii="Times New Roman" w:hAnsi="Times New Roman" w:eastAsia="仿宋" w:cs="Times New Roman"/>
                <w:kern w:val="0"/>
                <w:sz w:val="22"/>
                <w:szCs w:val="22"/>
              </w:rPr>
            </w:pPr>
            <w:r>
              <w:rPr>
                <w:rFonts w:hint="eastAsia" w:ascii="Times New Roman" w:hAnsi="Times New Roman" w:eastAsia="仿宋" w:cs="仿宋"/>
                <w:kern w:val="0"/>
                <w:sz w:val="22"/>
                <w:szCs w:val="22"/>
              </w:rPr>
              <w:t>资产总额</w:t>
            </w:r>
          </w:p>
        </w:tc>
        <w:tc>
          <w:tcPr>
            <w:tcW w:w="3155" w:type="dxa"/>
            <w:tcBorders>
              <w:top w:val="nil"/>
              <w:left w:val="nil"/>
              <w:bottom w:val="single" w:color="auto" w:sz="4" w:space="0"/>
              <w:right w:val="single" w:color="auto" w:sz="4" w:space="0"/>
            </w:tcBorders>
            <w:vAlign w:val="center"/>
          </w:tcPr>
          <w:p w14:paraId="4D038E35">
            <w:pPr>
              <w:widowControl/>
              <w:jc w:val="center"/>
              <w:rPr>
                <w:rFonts w:ascii="Times New Roman" w:hAnsi="Times New Roman" w:eastAsia="仿宋" w:cs="Times New Roman"/>
                <w:color w:val="auto"/>
                <w:kern w:val="0"/>
                <w:sz w:val="22"/>
                <w:szCs w:val="22"/>
              </w:rPr>
            </w:pPr>
            <w:r>
              <w:rPr>
                <w:rFonts w:ascii="Times New Roman" w:hAnsi="Times New Roman" w:eastAsia="仿宋" w:cs="Times New Roman"/>
                <w:color w:val="auto"/>
                <w:kern w:val="0"/>
                <w:sz w:val="22"/>
                <w:szCs w:val="22"/>
              </w:rPr>
              <w:t>——</w:t>
            </w:r>
          </w:p>
        </w:tc>
        <w:tc>
          <w:tcPr>
            <w:tcW w:w="5103" w:type="dxa"/>
            <w:tcBorders>
              <w:top w:val="nil"/>
              <w:left w:val="nil"/>
              <w:bottom w:val="single" w:color="auto" w:sz="4" w:space="0"/>
              <w:right w:val="single" w:color="auto" w:sz="4" w:space="0"/>
            </w:tcBorders>
            <w:vAlign w:val="center"/>
          </w:tcPr>
          <w:p w14:paraId="315F3D50">
            <w:pPr>
              <w:widowControl/>
              <w:jc w:val="center"/>
              <w:rPr>
                <w:rFonts w:hint="default" w:ascii="Times New Roman" w:hAnsi="Times New Roman" w:eastAsia="仿宋" w:cs="Times New Roman"/>
                <w:color w:val="auto"/>
                <w:kern w:val="0"/>
                <w:sz w:val="22"/>
                <w:szCs w:val="22"/>
                <w:lang w:val="en-US" w:eastAsia="zh-CN"/>
              </w:rPr>
            </w:pPr>
            <w:r>
              <w:rPr>
                <w:rFonts w:hint="eastAsia" w:ascii="Times New Roman" w:hAnsi="Times New Roman" w:eastAsia="仿宋" w:cs="Times New Roman"/>
                <w:color w:val="auto"/>
                <w:kern w:val="0"/>
                <w:sz w:val="22"/>
                <w:szCs w:val="22"/>
                <w:lang w:val="en-US" w:eastAsia="zh-CN"/>
              </w:rPr>
              <w:t>1245.81</w:t>
            </w:r>
          </w:p>
        </w:tc>
      </w:tr>
      <w:tr w14:paraId="70A6BF82">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514BF5A0">
            <w:pPr>
              <w:widowControl/>
              <w:jc w:val="left"/>
              <w:rPr>
                <w:rFonts w:ascii="Times New Roman" w:hAnsi="Times New Roman" w:eastAsia="仿宋" w:cs="Times New Roman"/>
                <w:kern w:val="0"/>
                <w:sz w:val="22"/>
                <w:szCs w:val="22"/>
              </w:rPr>
            </w:pPr>
            <w:r>
              <w:rPr>
                <w:rFonts w:ascii="Times New Roman" w:hAnsi="Times New Roman" w:eastAsia="仿宋" w:cs="Times New Roman"/>
                <w:kern w:val="0"/>
                <w:sz w:val="22"/>
                <w:szCs w:val="22"/>
              </w:rPr>
              <w:t>1</w:t>
            </w:r>
            <w:r>
              <w:rPr>
                <w:rFonts w:hint="eastAsia" w:ascii="Times New Roman" w:hAnsi="Times New Roman" w:eastAsia="仿宋" w:cs="仿宋"/>
                <w:kern w:val="0"/>
                <w:sz w:val="22"/>
                <w:szCs w:val="22"/>
              </w:rPr>
              <w:t>、房屋（平方米）</w:t>
            </w:r>
          </w:p>
        </w:tc>
        <w:tc>
          <w:tcPr>
            <w:tcW w:w="3155" w:type="dxa"/>
            <w:tcBorders>
              <w:top w:val="nil"/>
              <w:left w:val="nil"/>
              <w:bottom w:val="single" w:color="auto" w:sz="4" w:space="0"/>
              <w:right w:val="single" w:color="auto" w:sz="4" w:space="0"/>
            </w:tcBorders>
            <w:vAlign w:val="center"/>
          </w:tcPr>
          <w:p w14:paraId="0B6D543F">
            <w:pPr>
              <w:widowControl/>
              <w:jc w:val="center"/>
              <w:rPr>
                <w:rFonts w:hint="default" w:ascii="Times New Roman" w:hAnsi="Times New Roman" w:eastAsia="仿宋" w:cs="Times New Roman"/>
                <w:kern w:val="0"/>
                <w:sz w:val="22"/>
                <w:szCs w:val="22"/>
                <w:lang w:val="en-US" w:eastAsia="zh-CN"/>
              </w:rPr>
            </w:pPr>
            <w:r>
              <w:rPr>
                <w:rFonts w:hint="eastAsia" w:ascii="Times New Roman" w:hAnsi="Times New Roman" w:eastAsia="仿宋" w:cs="Times New Roman"/>
                <w:kern w:val="0"/>
                <w:sz w:val="22"/>
                <w:szCs w:val="22"/>
                <w:lang w:val="en-US" w:eastAsia="zh-CN"/>
              </w:rPr>
              <w:t>14858.71</w:t>
            </w:r>
          </w:p>
        </w:tc>
        <w:tc>
          <w:tcPr>
            <w:tcW w:w="5103" w:type="dxa"/>
            <w:tcBorders>
              <w:top w:val="nil"/>
              <w:left w:val="nil"/>
              <w:bottom w:val="single" w:color="auto" w:sz="4" w:space="0"/>
              <w:right w:val="single" w:color="auto" w:sz="4" w:space="0"/>
            </w:tcBorders>
            <w:vAlign w:val="center"/>
          </w:tcPr>
          <w:p w14:paraId="5345E738">
            <w:pPr>
              <w:widowControl/>
              <w:jc w:val="center"/>
              <w:rPr>
                <w:rFonts w:hint="default" w:ascii="Times New Roman" w:hAnsi="Times New Roman" w:eastAsia="仿宋" w:cs="Times New Roman"/>
                <w:kern w:val="0"/>
                <w:sz w:val="22"/>
                <w:szCs w:val="22"/>
                <w:lang w:val="en-US" w:eastAsia="zh-CN"/>
              </w:rPr>
            </w:pPr>
            <w:r>
              <w:rPr>
                <w:rFonts w:hint="eastAsia" w:ascii="Times New Roman" w:hAnsi="Times New Roman" w:eastAsia="仿宋" w:cs="Times New Roman"/>
                <w:kern w:val="0"/>
                <w:sz w:val="22"/>
                <w:szCs w:val="22"/>
                <w:lang w:val="en-US" w:eastAsia="zh-CN"/>
              </w:rPr>
              <w:t>432.94</w:t>
            </w:r>
          </w:p>
        </w:tc>
      </w:tr>
      <w:tr w14:paraId="691BD196">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51841E35">
            <w:pPr>
              <w:widowControl/>
              <w:jc w:val="left"/>
              <w:rPr>
                <w:rFonts w:ascii="Times New Roman" w:hAnsi="Times New Roman" w:eastAsia="仿宋" w:cs="Times New Roman"/>
                <w:kern w:val="0"/>
                <w:sz w:val="22"/>
                <w:szCs w:val="22"/>
              </w:rPr>
            </w:pPr>
            <w:r>
              <w:rPr>
                <w:rFonts w:hint="eastAsia" w:ascii="Times New Roman" w:hAnsi="Times New Roman" w:eastAsia="仿宋" w:cs="仿宋"/>
                <w:kern w:val="0"/>
                <w:sz w:val="22"/>
                <w:szCs w:val="22"/>
              </w:rPr>
              <w:t>其中：办公用房（平方米）</w:t>
            </w:r>
          </w:p>
        </w:tc>
        <w:tc>
          <w:tcPr>
            <w:tcW w:w="3155" w:type="dxa"/>
            <w:tcBorders>
              <w:top w:val="nil"/>
              <w:left w:val="nil"/>
              <w:bottom w:val="single" w:color="auto" w:sz="4" w:space="0"/>
              <w:right w:val="single" w:color="auto" w:sz="4" w:space="0"/>
            </w:tcBorders>
            <w:vAlign w:val="center"/>
          </w:tcPr>
          <w:p w14:paraId="42FBF15A">
            <w:pPr>
              <w:widowControl/>
              <w:jc w:val="both"/>
              <w:rPr>
                <w:rFonts w:hint="default" w:ascii="Times New Roman" w:hAnsi="Times New Roman" w:eastAsia="仿宋" w:cs="Times New Roman"/>
                <w:kern w:val="0"/>
                <w:sz w:val="22"/>
                <w:szCs w:val="22"/>
                <w:lang w:val="en-US" w:eastAsia="zh-CN"/>
              </w:rPr>
            </w:pPr>
          </w:p>
        </w:tc>
        <w:tc>
          <w:tcPr>
            <w:tcW w:w="5103" w:type="dxa"/>
            <w:tcBorders>
              <w:top w:val="nil"/>
              <w:left w:val="nil"/>
              <w:bottom w:val="single" w:color="auto" w:sz="4" w:space="0"/>
              <w:right w:val="single" w:color="auto" w:sz="4" w:space="0"/>
            </w:tcBorders>
            <w:vAlign w:val="center"/>
          </w:tcPr>
          <w:p w14:paraId="06C55689">
            <w:pPr>
              <w:widowControl/>
              <w:jc w:val="center"/>
              <w:rPr>
                <w:rFonts w:ascii="Times New Roman" w:hAnsi="Times New Roman" w:eastAsia="仿宋" w:cs="Times New Roman"/>
                <w:kern w:val="0"/>
                <w:sz w:val="22"/>
                <w:szCs w:val="22"/>
              </w:rPr>
            </w:pPr>
          </w:p>
        </w:tc>
      </w:tr>
      <w:tr w14:paraId="6415E2E3">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49BB0E97">
            <w:pPr>
              <w:widowControl/>
              <w:jc w:val="left"/>
              <w:rPr>
                <w:rFonts w:ascii="Times New Roman" w:hAnsi="Times New Roman" w:eastAsia="仿宋" w:cs="Times New Roman"/>
                <w:kern w:val="0"/>
                <w:sz w:val="22"/>
                <w:szCs w:val="22"/>
              </w:rPr>
            </w:pPr>
            <w:r>
              <w:rPr>
                <w:rFonts w:ascii="Times New Roman" w:hAnsi="Times New Roman" w:eastAsia="仿宋" w:cs="Times New Roman"/>
                <w:kern w:val="0"/>
                <w:sz w:val="22"/>
                <w:szCs w:val="22"/>
              </w:rPr>
              <w:t>2</w:t>
            </w:r>
            <w:r>
              <w:rPr>
                <w:rFonts w:hint="eastAsia" w:ascii="Times New Roman" w:hAnsi="Times New Roman" w:eastAsia="仿宋" w:cs="仿宋"/>
                <w:kern w:val="0"/>
                <w:sz w:val="22"/>
                <w:szCs w:val="22"/>
              </w:rPr>
              <w:t>、车辆（台、辆）</w:t>
            </w:r>
          </w:p>
        </w:tc>
        <w:tc>
          <w:tcPr>
            <w:tcW w:w="3155" w:type="dxa"/>
            <w:tcBorders>
              <w:top w:val="nil"/>
              <w:left w:val="nil"/>
              <w:bottom w:val="single" w:color="auto" w:sz="4" w:space="0"/>
              <w:right w:val="single" w:color="auto" w:sz="4" w:space="0"/>
            </w:tcBorders>
            <w:vAlign w:val="center"/>
          </w:tcPr>
          <w:p w14:paraId="3C86F64E">
            <w:pPr>
              <w:widowControl/>
              <w:jc w:val="center"/>
              <w:rPr>
                <w:rFonts w:hint="default" w:ascii="Times New Roman" w:hAnsi="Times New Roman" w:eastAsia="仿宋" w:cs="Times New Roman"/>
                <w:kern w:val="0"/>
                <w:sz w:val="22"/>
                <w:szCs w:val="22"/>
                <w:lang w:val="en-US" w:eastAsia="zh-CN"/>
              </w:rPr>
            </w:pPr>
            <w:r>
              <w:rPr>
                <w:rFonts w:hint="eastAsia" w:ascii="Times New Roman" w:hAnsi="Times New Roman" w:eastAsia="仿宋" w:cs="Times New Roman"/>
                <w:kern w:val="0"/>
                <w:sz w:val="22"/>
                <w:szCs w:val="22"/>
                <w:lang w:val="en-US" w:eastAsia="zh-CN"/>
              </w:rPr>
              <w:t>20</w:t>
            </w:r>
          </w:p>
        </w:tc>
        <w:tc>
          <w:tcPr>
            <w:tcW w:w="5103" w:type="dxa"/>
            <w:tcBorders>
              <w:top w:val="nil"/>
              <w:left w:val="nil"/>
              <w:bottom w:val="single" w:color="auto" w:sz="4" w:space="0"/>
              <w:right w:val="single" w:color="auto" w:sz="4" w:space="0"/>
            </w:tcBorders>
            <w:vAlign w:val="center"/>
          </w:tcPr>
          <w:p w14:paraId="1267F0BE">
            <w:pPr>
              <w:widowControl/>
              <w:jc w:val="center"/>
              <w:rPr>
                <w:rFonts w:hint="default" w:ascii="Times New Roman" w:hAnsi="Times New Roman" w:eastAsia="仿宋" w:cs="Times New Roman"/>
                <w:kern w:val="0"/>
                <w:sz w:val="22"/>
                <w:szCs w:val="22"/>
                <w:lang w:val="en-US" w:eastAsia="zh-CN"/>
              </w:rPr>
            </w:pPr>
            <w:r>
              <w:rPr>
                <w:rFonts w:hint="eastAsia" w:ascii="Times New Roman" w:hAnsi="Times New Roman" w:eastAsia="仿宋" w:cs="Times New Roman"/>
                <w:kern w:val="0"/>
                <w:sz w:val="22"/>
                <w:szCs w:val="22"/>
                <w:lang w:val="en-US" w:eastAsia="zh-CN"/>
              </w:rPr>
              <w:t>180.96</w:t>
            </w:r>
          </w:p>
        </w:tc>
      </w:tr>
      <w:tr w14:paraId="576BC40D">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2AD87D2B">
            <w:pPr>
              <w:widowControl/>
              <w:jc w:val="left"/>
              <w:rPr>
                <w:rFonts w:ascii="Times New Roman" w:hAnsi="Times New Roman" w:eastAsia="仿宋" w:cs="Times New Roman"/>
                <w:kern w:val="0"/>
                <w:sz w:val="22"/>
                <w:szCs w:val="22"/>
              </w:rPr>
            </w:pPr>
            <w:r>
              <w:rPr>
                <w:rFonts w:ascii="Times New Roman" w:hAnsi="Times New Roman" w:eastAsia="仿宋" w:cs="Times New Roman"/>
                <w:kern w:val="0"/>
                <w:sz w:val="22"/>
                <w:szCs w:val="22"/>
              </w:rPr>
              <w:t>3</w:t>
            </w:r>
            <w:r>
              <w:rPr>
                <w:rFonts w:hint="eastAsia" w:ascii="Times New Roman" w:hAnsi="Times New Roman" w:eastAsia="仿宋" w:cs="仿宋"/>
                <w:kern w:val="0"/>
                <w:sz w:val="22"/>
                <w:szCs w:val="22"/>
              </w:rPr>
              <w:t>、单价在</w:t>
            </w:r>
            <w:r>
              <w:rPr>
                <w:rFonts w:ascii="Times New Roman" w:hAnsi="Times New Roman" w:eastAsia="仿宋" w:cs="Times New Roman"/>
                <w:kern w:val="0"/>
                <w:sz w:val="22"/>
                <w:szCs w:val="22"/>
              </w:rPr>
              <w:t>20</w:t>
            </w:r>
            <w:r>
              <w:rPr>
                <w:rFonts w:hint="eastAsia" w:ascii="Times New Roman" w:hAnsi="Times New Roman" w:eastAsia="仿宋" w:cs="仿宋"/>
                <w:kern w:val="0"/>
                <w:sz w:val="22"/>
                <w:szCs w:val="22"/>
              </w:rPr>
              <w:t>万元以上设备</w:t>
            </w:r>
          </w:p>
        </w:tc>
        <w:tc>
          <w:tcPr>
            <w:tcW w:w="3155" w:type="dxa"/>
            <w:tcBorders>
              <w:top w:val="nil"/>
              <w:left w:val="nil"/>
              <w:bottom w:val="single" w:color="auto" w:sz="4" w:space="0"/>
              <w:right w:val="single" w:color="auto" w:sz="4" w:space="0"/>
            </w:tcBorders>
            <w:vAlign w:val="center"/>
          </w:tcPr>
          <w:p w14:paraId="6122B11C">
            <w:pPr>
              <w:widowControl/>
              <w:jc w:val="center"/>
              <w:rPr>
                <w:rFonts w:ascii="Times New Roman" w:hAnsi="Times New Roman" w:eastAsia="仿宋" w:cs="Times New Roman"/>
                <w:kern w:val="0"/>
                <w:sz w:val="22"/>
                <w:szCs w:val="22"/>
              </w:rPr>
            </w:pPr>
            <w:r>
              <w:rPr>
                <w:rFonts w:ascii="Times New Roman" w:hAnsi="Times New Roman" w:eastAsia="仿宋" w:cs="Times New Roman"/>
                <w:kern w:val="0"/>
                <w:sz w:val="22"/>
                <w:szCs w:val="22"/>
              </w:rPr>
              <w:t>——</w:t>
            </w:r>
          </w:p>
        </w:tc>
        <w:tc>
          <w:tcPr>
            <w:tcW w:w="5103" w:type="dxa"/>
            <w:tcBorders>
              <w:top w:val="nil"/>
              <w:left w:val="nil"/>
              <w:bottom w:val="single" w:color="auto" w:sz="4" w:space="0"/>
              <w:right w:val="single" w:color="auto" w:sz="4" w:space="0"/>
            </w:tcBorders>
            <w:vAlign w:val="center"/>
          </w:tcPr>
          <w:p w14:paraId="2AB70710">
            <w:pPr>
              <w:widowControl/>
              <w:jc w:val="center"/>
              <w:rPr>
                <w:rFonts w:ascii="Times New Roman" w:hAnsi="Times New Roman" w:eastAsia="仿宋" w:cs="Times New Roman"/>
                <w:kern w:val="0"/>
                <w:sz w:val="22"/>
                <w:szCs w:val="22"/>
              </w:rPr>
            </w:pPr>
          </w:p>
        </w:tc>
      </w:tr>
      <w:tr w14:paraId="27DBA489">
        <w:tblPrEx>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vAlign w:val="center"/>
          </w:tcPr>
          <w:p w14:paraId="5CE0C5A3">
            <w:pPr>
              <w:widowControl/>
              <w:jc w:val="left"/>
              <w:rPr>
                <w:rFonts w:ascii="Times New Roman" w:hAnsi="Times New Roman" w:eastAsia="仿宋" w:cs="Times New Roman"/>
                <w:kern w:val="0"/>
                <w:sz w:val="22"/>
                <w:szCs w:val="22"/>
              </w:rPr>
            </w:pPr>
            <w:r>
              <w:rPr>
                <w:rFonts w:ascii="Times New Roman" w:hAnsi="Times New Roman" w:eastAsia="仿宋" w:cs="Times New Roman"/>
                <w:kern w:val="0"/>
                <w:sz w:val="22"/>
                <w:szCs w:val="22"/>
              </w:rPr>
              <w:t>4</w:t>
            </w:r>
            <w:r>
              <w:rPr>
                <w:rFonts w:hint="eastAsia" w:ascii="Times New Roman" w:hAnsi="Times New Roman" w:eastAsia="仿宋" w:cs="仿宋"/>
                <w:kern w:val="0"/>
                <w:sz w:val="22"/>
                <w:szCs w:val="22"/>
              </w:rPr>
              <w:t>、其他固定资产</w:t>
            </w:r>
          </w:p>
        </w:tc>
        <w:tc>
          <w:tcPr>
            <w:tcW w:w="3155" w:type="dxa"/>
            <w:tcBorders>
              <w:top w:val="nil"/>
              <w:left w:val="nil"/>
              <w:bottom w:val="single" w:color="auto" w:sz="4" w:space="0"/>
              <w:right w:val="single" w:color="auto" w:sz="4" w:space="0"/>
            </w:tcBorders>
            <w:vAlign w:val="center"/>
          </w:tcPr>
          <w:p w14:paraId="2A483CB3">
            <w:pPr>
              <w:widowControl/>
              <w:jc w:val="center"/>
              <w:rPr>
                <w:rFonts w:ascii="Times New Roman" w:hAnsi="Times New Roman" w:eastAsia="仿宋" w:cs="Times New Roman"/>
                <w:kern w:val="0"/>
                <w:sz w:val="22"/>
                <w:szCs w:val="22"/>
              </w:rPr>
            </w:pPr>
            <w:r>
              <w:rPr>
                <w:rFonts w:ascii="Times New Roman" w:hAnsi="Times New Roman" w:eastAsia="仿宋" w:cs="Times New Roman"/>
                <w:kern w:val="0"/>
                <w:sz w:val="22"/>
                <w:szCs w:val="22"/>
              </w:rPr>
              <w:t>——</w:t>
            </w:r>
          </w:p>
        </w:tc>
        <w:tc>
          <w:tcPr>
            <w:tcW w:w="5103" w:type="dxa"/>
            <w:tcBorders>
              <w:top w:val="nil"/>
              <w:left w:val="nil"/>
              <w:bottom w:val="single" w:color="auto" w:sz="4" w:space="0"/>
              <w:right w:val="single" w:color="auto" w:sz="4" w:space="0"/>
            </w:tcBorders>
            <w:vAlign w:val="center"/>
          </w:tcPr>
          <w:p w14:paraId="04914DCF">
            <w:pPr>
              <w:widowControl/>
              <w:jc w:val="center"/>
              <w:rPr>
                <w:rFonts w:hint="default" w:ascii="Times New Roman" w:hAnsi="Times New Roman" w:eastAsia="仿宋" w:cs="Times New Roman"/>
                <w:kern w:val="0"/>
                <w:sz w:val="22"/>
                <w:szCs w:val="22"/>
                <w:lang w:val="en-US" w:eastAsia="zh-CN"/>
              </w:rPr>
            </w:pPr>
            <w:r>
              <w:rPr>
                <w:rFonts w:hint="eastAsia" w:ascii="Times New Roman" w:hAnsi="Times New Roman" w:eastAsia="仿宋" w:cs="Times New Roman"/>
                <w:kern w:val="0"/>
                <w:sz w:val="22"/>
                <w:szCs w:val="22"/>
                <w:lang w:val="en-US" w:eastAsia="zh-CN"/>
              </w:rPr>
              <w:t>631.91</w:t>
            </w:r>
          </w:p>
        </w:tc>
      </w:tr>
    </w:tbl>
    <w:p w14:paraId="44D4FD7B">
      <w:pPr>
        <w:autoSpaceDE w:val="0"/>
        <w:autoSpaceDN w:val="0"/>
        <w:adjustRightInd w:val="0"/>
        <w:ind w:firstLine="640" w:firstLineChars="200"/>
        <w:jc w:val="left"/>
        <w:rPr>
          <w:rFonts w:ascii="黑体" w:hAnsi="黑体" w:eastAsia="黑体" w:cs="Times New Roman"/>
          <w:sz w:val="32"/>
          <w:szCs w:val="32"/>
        </w:rPr>
      </w:pPr>
      <w:r>
        <w:rPr>
          <w:rFonts w:hint="eastAsia" w:ascii="黑体" w:hAnsi="黑体" w:eastAsia="黑体" w:cs="黑体"/>
          <w:sz w:val="32"/>
          <w:szCs w:val="32"/>
        </w:rPr>
        <w:t>八、名词解释</w:t>
      </w:r>
    </w:p>
    <w:p w14:paraId="79E29A23">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hint="eastAsia" w:ascii="Times New Roman" w:hAnsi="Times New Roman" w:eastAsia="仿宋" w:cs="仿宋"/>
          <w:sz w:val="32"/>
          <w:szCs w:val="32"/>
        </w:rPr>
        <w:t>、一般公共预算拨款收入：指县级财政当年拨付的资金。</w:t>
      </w:r>
    </w:p>
    <w:p w14:paraId="0466C4E0">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hint="eastAsia" w:ascii="Times New Roman" w:hAnsi="Times New Roman" w:eastAsia="仿宋" w:cs="仿宋"/>
          <w:sz w:val="32"/>
          <w:szCs w:val="32"/>
        </w:rPr>
        <w:t>、事业收入：指事业单位开展专业业务活动及辅助活动所取得的收入。</w:t>
      </w:r>
    </w:p>
    <w:p w14:paraId="523AC4EF">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hint="eastAsia" w:ascii="Times New Roman" w:hAnsi="Times New Roman" w:eastAsia="仿宋" w:cs="仿宋"/>
          <w:sz w:val="32"/>
          <w:szCs w:val="32"/>
        </w:rPr>
        <w:t>、其他收入：指除“一般公共预算拨款收入”、“事业收入”等以外的收入。主要是按规定动用的租房收入、存款利息收入等。</w:t>
      </w:r>
    </w:p>
    <w:p w14:paraId="3DF79792">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hint="eastAsia" w:ascii="Times New Roman" w:hAnsi="Times New Roman" w:eastAsia="仿宋" w:cs="仿宋"/>
          <w:sz w:val="32"/>
          <w:szCs w:val="32"/>
        </w:rPr>
        <w:t>、基本支出：指为保障机构正常运转、完成日常工作任务而发生的人员支出和公用支出。</w:t>
      </w:r>
    </w:p>
    <w:p w14:paraId="75040228">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hint="eastAsia" w:ascii="Times New Roman" w:hAnsi="Times New Roman" w:eastAsia="仿宋" w:cs="仿宋"/>
          <w:sz w:val="32"/>
          <w:szCs w:val="32"/>
        </w:rPr>
        <w:t>、项目支出：指在基本支出之外为完成特定行政任务和事业发展目标所发生的支出。</w:t>
      </w:r>
    </w:p>
    <w:p w14:paraId="63F5E203">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hint="eastAsia" w:ascii="Times New Roman" w:hAnsi="Times New Roman" w:eastAsia="仿宋" w:cs="仿宋"/>
          <w:sz w:val="32"/>
          <w:szCs w:val="32"/>
        </w:rPr>
        <w:t>、上缴上级支出：指下级单位上缴上级的支出。</w:t>
      </w:r>
    </w:p>
    <w:p w14:paraId="2F61AB4C">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hint="eastAsia" w:ascii="Times New Roman" w:hAnsi="Times New Roman" w:eastAsia="仿宋" w:cs="仿宋"/>
          <w:sz w:val="32"/>
          <w:szCs w:val="32"/>
        </w:rPr>
        <w:t>、“三公”经费：纳入县级财政预算管理的“三公”经费，是指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65BCDE0B">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hint="eastAsia" w:ascii="Times New Roman" w:hAnsi="Times New Roman" w:eastAsia="仿宋" w:cs="仿宋"/>
          <w:sz w:val="32"/>
          <w:szCs w:val="32"/>
        </w:rPr>
        <w:t>、机关运行费：是指各部门的公用经费，包括办公及印刷费、邮电费、差旅费、会议费、福利费、日常维修费、专用材料及一般设备购置费、办公用房水电费、办公用房取暖费、办公用房物业管理费、公务用车运行维护费以及其他费用。</w:t>
      </w:r>
    </w:p>
    <w:p w14:paraId="582676B4">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9</w:t>
      </w:r>
      <w:r>
        <w:rPr>
          <w:rFonts w:hint="eastAsia" w:ascii="Times New Roman" w:hAnsi="Times New Roman" w:eastAsia="仿宋" w:cs="仿宋"/>
          <w:sz w:val="32"/>
          <w:szCs w:val="32"/>
        </w:rPr>
        <w:t>、上年结转：指以前年度尚未完成、结转到本年仍按原规定用途继续使用的资金。</w:t>
      </w:r>
    </w:p>
    <w:p w14:paraId="4A5F449B">
      <w:pPr>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10</w:t>
      </w:r>
      <w:r>
        <w:rPr>
          <w:rFonts w:hint="eastAsia" w:ascii="Times New Roman" w:hAnsi="Times New Roman" w:eastAsia="仿宋" w:cs="仿宋"/>
          <w:sz w:val="32"/>
          <w:szCs w:val="32"/>
        </w:rPr>
        <w:t>、事业单位经营支出：指事业单位在专业业务活动及其辅助活动之外开展非独立核算经营活动发生的支出。</w:t>
      </w:r>
    </w:p>
    <w:p w14:paraId="1552E768">
      <w:pPr>
        <w:ind w:firstLine="643" w:firstLineChars="200"/>
        <w:rPr>
          <w:rFonts w:ascii="宋体-方正超大字符集" w:hAnsi="宋体-方正超大字符集" w:eastAsia="宋体-方正超大字符集" w:cs="Times New Roman"/>
          <w:b/>
          <w:bCs/>
          <w:sz w:val="32"/>
          <w:szCs w:val="32"/>
        </w:rPr>
      </w:pPr>
      <w:r>
        <w:rPr>
          <w:rFonts w:hint="eastAsia" w:ascii="宋体-方正超大字符集" w:hAnsi="宋体-方正超大字符集" w:eastAsia="宋体-方正超大字符集" w:cs="宋体-方正超大字符集"/>
          <w:b/>
          <w:bCs/>
          <w:sz w:val="32"/>
          <w:szCs w:val="32"/>
        </w:rPr>
        <w:t>九、其他需要说明的事项</w:t>
      </w:r>
    </w:p>
    <w:p w14:paraId="6136B355">
      <w:pPr>
        <w:ind w:firstLine="640" w:firstLineChars="200"/>
        <w:rPr>
          <w:rFonts w:ascii="Times New Roman" w:hAnsi="Times New Roman" w:eastAsia="仿宋" w:cs="Times New Roman"/>
          <w:sz w:val="32"/>
          <w:szCs w:val="32"/>
        </w:rPr>
      </w:pPr>
      <w:r>
        <w:rPr>
          <w:rFonts w:hint="eastAsia" w:ascii="Times New Roman" w:hAnsi="Times New Roman" w:eastAsia="仿宋" w:cs="仿宋"/>
          <w:sz w:val="32"/>
          <w:szCs w:val="32"/>
        </w:rPr>
        <w:t>我部门无其他需要说明的事项。</w:t>
      </w:r>
    </w:p>
    <w:sectPr>
      <w:pgSz w:w="16838" w:h="11905" w:orient="landscape"/>
      <w:pgMar w:top="1361" w:right="1020" w:bottom="1361" w:left="1020" w:header="851" w:footer="992" w:gutter="0"/>
      <w:cols w:space="0" w:num="1"/>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F05ED7F-C459-4614-B66E-6539B30F39AB}"/>
  </w:font>
  <w:font w:name="Courier New">
    <w:panose1 w:val="02070309020205020404"/>
    <w:charset w:val="01"/>
    <w:family w:val="modern"/>
    <w:pitch w:val="default"/>
    <w:sig w:usb0="E0002AFF" w:usb1="C0007843" w:usb2="00000009" w:usb3="00000000" w:csb0="400001FF" w:csb1="FFFF0000"/>
    <w:embedRegular r:id="rId2" w:fontKey="{1D46FCB1-8B5B-4C91-886D-818527703C27}"/>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script"/>
    <w:pitch w:val="default"/>
    <w:sig w:usb0="A00002BF" w:usb1="38CF7CFA" w:usb2="00082016" w:usb3="00000000" w:csb0="00040001" w:csb1="00000000"/>
    <w:embedRegular r:id="rId3" w:fontKey="{6244110C-F43F-4961-B43B-0C36F9B21FBD}"/>
  </w:font>
  <w:font w:name="仿宋">
    <w:panose1 w:val="02010609060101010101"/>
    <w:charset w:val="86"/>
    <w:family w:val="modern"/>
    <w:pitch w:val="default"/>
    <w:sig w:usb0="800002BF" w:usb1="38CF7CFA" w:usb2="00000016" w:usb3="00000000" w:csb0="00040001" w:csb1="00000000"/>
    <w:embedRegular r:id="rId4" w:fontKey="{3613C5C0-6C3A-45A5-ABFC-DB30F4EE6B7A}"/>
  </w:font>
  <w:font w:name="楷体">
    <w:panose1 w:val="02010609060101010101"/>
    <w:charset w:val="86"/>
    <w:family w:val="auto"/>
    <w:pitch w:val="default"/>
    <w:sig w:usb0="800002BF" w:usb1="38CF7CFA" w:usb2="00000016" w:usb3="00000000" w:csb0="00040001" w:csb1="00000000"/>
    <w:embedRegular r:id="rId5" w:fontKey="{396C6022-61BE-4D68-8F1C-EE3681BDD17F}"/>
  </w:font>
  <w:font w:name="方正书宋_GBK">
    <w:panose1 w:val="02000000000000000000"/>
    <w:charset w:val="86"/>
    <w:family w:val="script"/>
    <w:pitch w:val="default"/>
    <w:sig w:usb0="A00002BF" w:usb1="38CF7CFA" w:usb2="00082016" w:usb3="00000000" w:csb0="00040001" w:csb1="00000000"/>
    <w:embedRegular r:id="rId6" w:fontKey="{E450B853-6A91-4A5B-9257-742DFCDB0EF9}"/>
  </w:font>
  <w:font w:name="方正仿宋_GBK">
    <w:panose1 w:val="02000000000000000000"/>
    <w:charset w:val="86"/>
    <w:family w:val="script"/>
    <w:pitch w:val="default"/>
    <w:sig w:usb0="00000001" w:usb1="080E0000" w:usb2="00000000" w:usb3="00000000" w:csb0="00040000" w:csb1="00000000"/>
    <w:embedRegular r:id="rId7" w:fontKey="{4BEDCEFD-98D2-4AD0-8168-2727477EE348}"/>
  </w:font>
  <w:font w:name="新宋体">
    <w:panose1 w:val="02010609030101010101"/>
    <w:charset w:val="86"/>
    <w:family w:val="modern"/>
    <w:pitch w:val="default"/>
    <w:sig w:usb0="00000003" w:usb1="288F0000" w:usb2="00000006" w:usb3="00000000" w:csb0="00040001" w:csb1="00000000"/>
    <w:embedRegular r:id="rId8" w:fontKey="{A334E15E-33C6-4026-8AB1-5B0AD588B451}"/>
  </w:font>
  <w:font w:name="宋体-方正超大字符集">
    <w:altName w:val="黑体"/>
    <w:panose1 w:val="00000000000000000000"/>
    <w:charset w:val="86"/>
    <w:family w:val="auto"/>
    <w:pitch w:val="default"/>
    <w:sig w:usb0="00000000" w:usb1="00000000" w:usb2="00000010" w:usb3="00000000" w:csb0="00040000" w:csb1="00000000"/>
    <w:embedRegular r:id="rId9" w:fontKey="{3687BDCC-0B07-466C-9FE0-FF127053D03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CCAFD">
    <w:pPr>
      <w:pStyle w:val="2"/>
      <w:framePr w:wrap="auto" w:vAnchor="text" w:hAnchor="margin" w:xAlign="outside" w:y="1"/>
      <w:rPr>
        <w:rStyle w:val="14"/>
      </w:rPr>
    </w:pPr>
    <w:r>
      <w:rPr>
        <w:rStyle w:val="14"/>
      </w:rPr>
      <w:fldChar w:fldCharType="begin"/>
    </w:r>
    <w:r>
      <w:rPr>
        <w:rStyle w:val="14"/>
      </w:rPr>
      <w:instrText xml:space="preserve">PAGE  </w:instrText>
    </w:r>
    <w:r>
      <w:rPr>
        <w:rStyle w:val="14"/>
      </w:rPr>
      <w:fldChar w:fldCharType="separate"/>
    </w:r>
    <w:r>
      <w:rPr>
        <w:rStyle w:val="14"/>
      </w:rPr>
      <w:t>10</w:t>
    </w:r>
    <w:r>
      <w:rPr>
        <w:rStyle w:val="14"/>
      </w:rPr>
      <w:fldChar w:fldCharType="end"/>
    </w:r>
  </w:p>
  <w:p w14:paraId="13AFDAF0">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3FAC9">
    <w:pPr>
      <w:pStyle w:val="2"/>
      <w:framePr w:wrap="auto" w:vAnchor="text" w:hAnchor="margin" w:xAlign="outside" w:y="1"/>
      <w:rPr>
        <w:rStyle w:val="14"/>
      </w:rPr>
    </w:pPr>
    <w:r>
      <w:rPr>
        <w:rStyle w:val="14"/>
      </w:rPr>
      <w:fldChar w:fldCharType="begin"/>
    </w:r>
    <w:r>
      <w:rPr>
        <w:rStyle w:val="14"/>
      </w:rPr>
      <w:instrText xml:space="preserve">PAGE  </w:instrText>
    </w:r>
    <w:r>
      <w:rPr>
        <w:rStyle w:val="14"/>
      </w:rPr>
      <w:fldChar w:fldCharType="separate"/>
    </w:r>
    <w:r>
      <w:rPr>
        <w:rStyle w:val="14"/>
      </w:rPr>
      <w:t>22</w:t>
    </w:r>
    <w:r>
      <w:rPr>
        <w:rStyle w:val="14"/>
      </w:rPr>
      <w:fldChar w:fldCharType="end"/>
    </w:r>
  </w:p>
  <w:p w14:paraId="58C0EDDE">
    <w:pPr>
      <w:pStyle w:val="2"/>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5250EC"/>
    <w:multiLevelType w:val="singleLevel"/>
    <w:tmpl w:val="815250EC"/>
    <w:lvl w:ilvl="0" w:tentative="0">
      <w:start w:val="18"/>
      <w:numFmt w:val="chineseCounting"/>
      <w:suff w:val="space"/>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oNotHyphenateCaps/>
  <w:drawingGridHorizontalSpacing w:val="105"/>
  <w:drawingGridVerticalSpacing w:val="158"/>
  <w:displayHorizontalDrawingGridEvery w:val="1"/>
  <w:displayVerticalDrawingGridEvery w:val="2"/>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GZlMDQzZjY2MjFlMGE0ZDYwZDc4NjBjNTBkNGEwNTEifQ=="/>
  </w:docVars>
  <w:rsids>
    <w:rsidRoot w:val="00EE71BA"/>
    <w:rsid w:val="000240F0"/>
    <w:rsid w:val="00085792"/>
    <w:rsid w:val="00096ABE"/>
    <w:rsid w:val="000C7140"/>
    <w:rsid w:val="00133FBB"/>
    <w:rsid w:val="00177FC0"/>
    <w:rsid w:val="00191783"/>
    <w:rsid w:val="0021674B"/>
    <w:rsid w:val="0022129F"/>
    <w:rsid w:val="002903BA"/>
    <w:rsid w:val="0029333C"/>
    <w:rsid w:val="00322F92"/>
    <w:rsid w:val="00323B29"/>
    <w:rsid w:val="00332D6D"/>
    <w:rsid w:val="0039059E"/>
    <w:rsid w:val="003F092D"/>
    <w:rsid w:val="00486D4B"/>
    <w:rsid w:val="005100E1"/>
    <w:rsid w:val="00547124"/>
    <w:rsid w:val="00573B55"/>
    <w:rsid w:val="005A6652"/>
    <w:rsid w:val="005C6A63"/>
    <w:rsid w:val="00637075"/>
    <w:rsid w:val="00694B25"/>
    <w:rsid w:val="006B07D9"/>
    <w:rsid w:val="00721A4F"/>
    <w:rsid w:val="00787E33"/>
    <w:rsid w:val="007B7649"/>
    <w:rsid w:val="007C02E5"/>
    <w:rsid w:val="007C6716"/>
    <w:rsid w:val="007F0341"/>
    <w:rsid w:val="007F041E"/>
    <w:rsid w:val="007F13C0"/>
    <w:rsid w:val="00834EF2"/>
    <w:rsid w:val="0084516F"/>
    <w:rsid w:val="008452E3"/>
    <w:rsid w:val="00913FDB"/>
    <w:rsid w:val="0093379D"/>
    <w:rsid w:val="009A521C"/>
    <w:rsid w:val="009E603A"/>
    <w:rsid w:val="00A0265F"/>
    <w:rsid w:val="00A556C5"/>
    <w:rsid w:val="00A864D2"/>
    <w:rsid w:val="00B04E4E"/>
    <w:rsid w:val="00B32E73"/>
    <w:rsid w:val="00B70E31"/>
    <w:rsid w:val="00B81AFC"/>
    <w:rsid w:val="00B8330D"/>
    <w:rsid w:val="00BD248B"/>
    <w:rsid w:val="00C05C5F"/>
    <w:rsid w:val="00C24492"/>
    <w:rsid w:val="00C47D61"/>
    <w:rsid w:val="00D607DA"/>
    <w:rsid w:val="00DA6848"/>
    <w:rsid w:val="00DC6EE5"/>
    <w:rsid w:val="00DD7708"/>
    <w:rsid w:val="00DF594F"/>
    <w:rsid w:val="00E458AC"/>
    <w:rsid w:val="00E63202"/>
    <w:rsid w:val="00E90AC9"/>
    <w:rsid w:val="00EE71BA"/>
    <w:rsid w:val="00F4291B"/>
    <w:rsid w:val="00F867E4"/>
    <w:rsid w:val="00FC7A48"/>
    <w:rsid w:val="07C03DC8"/>
    <w:rsid w:val="0B1D5E60"/>
    <w:rsid w:val="0E291F60"/>
    <w:rsid w:val="0E6B0F48"/>
    <w:rsid w:val="0F5F6FE2"/>
    <w:rsid w:val="11EE3018"/>
    <w:rsid w:val="152D4679"/>
    <w:rsid w:val="159C203D"/>
    <w:rsid w:val="16AE0FAF"/>
    <w:rsid w:val="1B065ED6"/>
    <w:rsid w:val="1DB213DA"/>
    <w:rsid w:val="1FC66DC7"/>
    <w:rsid w:val="212D4A76"/>
    <w:rsid w:val="2A5B47B8"/>
    <w:rsid w:val="2B8163FE"/>
    <w:rsid w:val="2E715D18"/>
    <w:rsid w:val="33C37F93"/>
    <w:rsid w:val="347D2457"/>
    <w:rsid w:val="34BA073D"/>
    <w:rsid w:val="35EE76D1"/>
    <w:rsid w:val="361D1FC3"/>
    <w:rsid w:val="39FB11B2"/>
    <w:rsid w:val="3AAA4614"/>
    <w:rsid w:val="3F0D43DE"/>
    <w:rsid w:val="40492C75"/>
    <w:rsid w:val="43B7393C"/>
    <w:rsid w:val="44BD0ED1"/>
    <w:rsid w:val="46E2202F"/>
    <w:rsid w:val="4B5D494D"/>
    <w:rsid w:val="4E9270C2"/>
    <w:rsid w:val="4FDB3852"/>
    <w:rsid w:val="528C76F4"/>
    <w:rsid w:val="545A3D68"/>
    <w:rsid w:val="54F7745A"/>
    <w:rsid w:val="59526435"/>
    <w:rsid w:val="5A842506"/>
    <w:rsid w:val="6108414D"/>
    <w:rsid w:val="644329CF"/>
    <w:rsid w:val="66776B68"/>
    <w:rsid w:val="677E0444"/>
    <w:rsid w:val="6AA64C35"/>
    <w:rsid w:val="716A672F"/>
    <w:rsid w:val="741C2E75"/>
    <w:rsid w:val="77F56966"/>
    <w:rsid w:val="78930C87"/>
    <w:rsid w:val="7D741E9E"/>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name="toc 1"/>
    <w:lsdException w:qFormat="1" w:unhideWhenUsed="0" w:uiPriority="99" w:name="toc 2"/>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qFormat="1" w:unhideWhenUsed="0" w:uiPriority="99" w:name="footnote text"/>
    <w:lsdException w:uiPriority="99" w:name="annotation text"/>
    <w:lsdException w:qFormat="1"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nhideWhenUsed="0"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8">
    <w:name w:val="Default Paragraph Font"/>
    <w:semiHidden/>
    <w:qFormat/>
    <w:uiPriority w:val="99"/>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iPriority w:val="99"/>
    <w:pPr>
      <w:tabs>
        <w:tab w:val="center" w:pos="4153"/>
        <w:tab w:val="right" w:pos="8306"/>
      </w:tabs>
      <w:snapToGrid w:val="0"/>
      <w:jc w:val="left"/>
    </w:pPr>
    <w:rPr>
      <w:rFonts w:ascii="Times New Roman" w:hAnsi="Times New Roman" w:cs="Times New Roman"/>
      <w:kern w:val="0"/>
      <w:sz w:val="18"/>
      <w:szCs w:val="18"/>
    </w:rPr>
  </w:style>
  <w:style w:type="paragraph" w:styleId="3">
    <w:name w:val="header"/>
    <w:basedOn w:val="1"/>
    <w:link w:val="11"/>
    <w:qFormat/>
    <w:uiPriority w:val="99"/>
    <w:pPr>
      <w:pBdr>
        <w:bottom w:val="single" w:color="auto" w:sz="6" w:space="1"/>
      </w:pBdr>
      <w:tabs>
        <w:tab w:val="center" w:pos="4153"/>
        <w:tab w:val="right" w:pos="8306"/>
      </w:tabs>
      <w:snapToGrid w:val="0"/>
      <w:jc w:val="center"/>
    </w:pPr>
    <w:rPr>
      <w:rFonts w:ascii="Times New Roman" w:hAnsi="Times New Roman" w:cs="Times New Roman"/>
      <w:kern w:val="0"/>
      <w:sz w:val="18"/>
      <w:szCs w:val="18"/>
    </w:rPr>
  </w:style>
  <w:style w:type="paragraph" w:styleId="4">
    <w:name w:val="toc 1"/>
    <w:basedOn w:val="1"/>
    <w:next w:val="1"/>
    <w:semiHidden/>
    <w:qFormat/>
    <w:uiPriority w:val="99"/>
    <w:rPr>
      <w:rFonts w:ascii="Times New Roman" w:hAnsi="Times New Roman" w:cs="Times New Roman"/>
    </w:rPr>
  </w:style>
  <w:style w:type="paragraph" w:styleId="5">
    <w:name w:val="footnote text"/>
    <w:basedOn w:val="1"/>
    <w:link w:val="12"/>
    <w:semiHidden/>
    <w:qFormat/>
    <w:uiPriority w:val="99"/>
    <w:pPr>
      <w:snapToGrid w:val="0"/>
      <w:jc w:val="left"/>
    </w:pPr>
    <w:rPr>
      <w:sz w:val="18"/>
      <w:szCs w:val="18"/>
    </w:rPr>
  </w:style>
  <w:style w:type="paragraph" w:styleId="6">
    <w:name w:val="toc 2"/>
    <w:basedOn w:val="1"/>
    <w:next w:val="1"/>
    <w:semiHidden/>
    <w:qFormat/>
    <w:uiPriority w:val="99"/>
    <w:pPr>
      <w:ind w:left="420" w:leftChars="200"/>
    </w:pPr>
    <w:rPr>
      <w:rFonts w:ascii="Times New Roman" w:hAnsi="Times New Roman" w:cs="Times New Roman"/>
    </w:rPr>
  </w:style>
  <w:style w:type="character" w:styleId="9">
    <w:name w:val="footnote reference"/>
    <w:basedOn w:val="8"/>
    <w:semiHidden/>
    <w:qFormat/>
    <w:uiPriority w:val="99"/>
    <w:rPr>
      <w:vertAlign w:val="superscript"/>
    </w:rPr>
  </w:style>
  <w:style w:type="character" w:customStyle="1" w:styleId="10">
    <w:name w:val="Footer Char"/>
    <w:basedOn w:val="8"/>
    <w:link w:val="2"/>
    <w:semiHidden/>
    <w:qFormat/>
    <w:locked/>
    <w:uiPriority w:val="99"/>
    <w:rPr>
      <w:rFonts w:ascii="Times New Roman" w:hAnsi="Times New Roman" w:eastAsia="宋体" w:cs="Times New Roman"/>
      <w:sz w:val="18"/>
      <w:szCs w:val="18"/>
    </w:rPr>
  </w:style>
  <w:style w:type="character" w:customStyle="1" w:styleId="11">
    <w:name w:val="Header Char"/>
    <w:basedOn w:val="8"/>
    <w:link w:val="3"/>
    <w:semiHidden/>
    <w:qFormat/>
    <w:locked/>
    <w:uiPriority w:val="99"/>
    <w:rPr>
      <w:rFonts w:ascii="Times New Roman" w:hAnsi="Times New Roman" w:eastAsia="宋体" w:cs="Times New Roman"/>
      <w:sz w:val="18"/>
      <w:szCs w:val="18"/>
    </w:rPr>
  </w:style>
  <w:style w:type="character" w:customStyle="1" w:styleId="12">
    <w:name w:val="Footnote Text Char"/>
    <w:basedOn w:val="8"/>
    <w:link w:val="5"/>
    <w:semiHidden/>
    <w:qFormat/>
    <w:locked/>
    <w:uiPriority w:val="99"/>
    <w:rPr>
      <w:rFonts w:ascii="Calibri" w:hAnsi="Calibri" w:cs="Calibri"/>
      <w:sz w:val="18"/>
      <w:szCs w:val="18"/>
    </w:rPr>
  </w:style>
  <w:style w:type="paragraph" w:customStyle="1" w:styleId="13">
    <w:name w:val="Char"/>
    <w:basedOn w:val="1"/>
    <w:qFormat/>
    <w:uiPriority w:val="99"/>
    <w:rPr>
      <w:rFonts w:ascii="Times New Roman" w:hAnsi="Times New Roman" w:cs="Times New Roman"/>
    </w:rPr>
  </w:style>
  <w:style w:type="character" w:customStyle="1" w:styleId="14">
    <w:name w:val="页码1"/>
    <w:qFormat/>
    <w:uiPriority w:val="99"/>
  </w:style>
  <w:style w:type="paragraph" w:customStyle="1" w:styleId="15">
    <w:name w:val="[Normal]"/>
    <w:qFormat/>
    <w:uiPriority w:val="99"/>
    <w:rPr>
      <w:rFonts w:ascii="宋体" w:hAnsi="宋体" w:eastAsia="宋体" w:cs="宋体"/>
      <w:kern w:val="0"/>
      <w:sz w:val="24"/>
      <w:szCs w:val="24"/>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Microsoft</Company>
  <Pages>20</Pages>
  <Words>8991</Words>
  <Characters>9383</Characters>
  <Lines>0</Lines>
  <Paragraphs>0</Paragraphs>
  <TotalTime>0</TotalTime>
  <ScaleCrop>false</ScaleCrop>
  <LinksUpToDate>false</LinksUpToDate>
  <CharactersWithSpaces>9420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2017-01-23T17:29:00Z</dcterms:created>
  <dc:creator>guest</dc:creator>
  <cp:lastModifiedBy>高玉庆</cp:lastModifiedBy>
  <cp:lastPrinted>2020-01-10T15:53:00Z</cp:lastPrinted>
  <dcterms:modified xsi:type="dcterms:W3CDTF">2026-06-17T07:50:35Z</dcterms:modified>
  <dc:title>o</dc:title>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FE958ACB7263493EA52EB269B4563F88</vt:lpwstr>
  </property>
  <property fmtid="{D5CDD505-2E9C-101B-9397-08002B2CF9AE}" pid="4" name="KSOTemplateDocerSaveRecord">
    <vt:lpwstr>eyJoZGlkIjoiNGZlMDQzZjY2MjFlMGE0ZDYwZDc4NjBjNTBkNGEwNTEiLCJ1c2VySWQiOiIyOTI4NTE0NjkifQ==</vt:lpwstr>
  </property>
</Properties>
</file>