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一、馆陶县审计局本级收支预算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319001馆陶县审计局本级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371.62</w:t>
            </w:r>
          </w:p>
        </w:tc>
        <w:tc>
          <w:tcPr>
            <w:tcW w:w="4535" w:type="dxa"/>
            <w:vAlign w:val="center"/>
          </w:tcPr>
          <w:p>
            <w:pPr>
              <w:pStyle w:val="12"/>
            </w:pPr>
            <w:r>
              <w:t>一、一般公共服务支出</w:t>
            </w:r>
          </w:p>
        </w:tc>
        <w:tc>
          <w:tcPr>
            <w:tcW w:w="2126" w:type="dxa"/>
            <w:vAlign w:val="center"/>
          </w:tcPr>
          <w:p>
            <w:pPr>
              <w:pStyle w:val="11"/>
            </w:pPr>
            <w:r>
              <w:t>333.92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371.62</w:t>
            </w:r>
          </w:p>
        </w:tc>
        <w:tc>
          <w:tcPr>
            <w:tcW w:w="4535" w:type="dxa"/>
            <w:vAlign w:val="center"/>
          </w:tcPr>
          <w:p>
            <w:pPr>
              <w:pStyle w:val="14"/>
            </w:pPr>
            <w:r>
              <w:t>本年支出合计</w:t>
            </w:r>
          </w:p>
        </w:tc>
        <w:tc>
          <w:tcPr>
            <w:tcW w:w="2126" w:type="dxa"/>
            <w:vAlign w:val="center"/>
          </w:tcPr>
          <w:p>
            <w:pPr>
              <w:pStyle w:val="15"/>
            </w:pPr>
            <w:r>
              <w:t>371.62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371.62</w:t>
            </w:r>
          </w:p>
        </w:tc>
        <w:tc>
          <w:tcPr>
            <w:tcW w:w="4535" w:type="dxa"/>
            <w:vAlign w:val="center"/>
          </w:tcPr>
          <w:p>
            <w:pPr>
              <w:pStyle w:val="14"/>
            </w:pPr>
            <w:r>
              <w:t>支出总计</w:t>
            </w:r>
          </w:p>
        </w:tc>
        <w:tc>
          <w:tcPr>
            <w:tcW w:w="2126" w:type="dxa"/>
            <w:vAlign w:val="center"/>
          </w:tcPr>
          <w:p>
            <w:pPr>
              <w:pStyle w:val="15"/>
            </w:pPr>
            <w:r>
              <w:t>371.62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319001馆陶县审计局本级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371.62</w:t>
            </w:r>
          </w:p>
        </w:tc>
        <w:tc>
          <w:tcPr>
            <w:tcW w:w="1134" w:type="dxa"/>
            <w:vAlign w:val="center"/>
          </w:tcPr>
          <w:p>
            <w:pPr>
              <w:pStyle w:val="15"/>
            </w:pPr>
            <w:r>
              <w:t>371.62</w:t>
            </w:r>
          </w:p>
        </w:tc>
        <w:tc>
          <w:tcPr>
            <w:tcW w:w="1134" w:type="dxa"/>
            <w:vAlign w:val="center"/>
          </w:tcPr>
          <w:p>
            <w:pPr>
              <w:pStyle w:val="15"/>
            </w:pPr>
            <w:r>
              <w:t>371.62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333.92</w:t>
            </w:r>
          </w:p>
        </w:tc>
        <w:tc>
          <w:tcPr>
            <w:tcW w:w="1134" w:type="dxa"/>
            <w:vAlign w:val="center"/>
          </w:tcPr>
          <w:p>
            <w:pPr>
              <w:pStyle w:val="11"/>
            </w:pPr>
            <w:r>
              <w:t>333.92</w:t>
            </w:r>
          </w:p>
        </w:tc>
        <w:tc>
          <w:tcPr>
            <w:tcW w:w="1134" w:type="dxa"/>
            <w:vAlign w:val="center"/>
          </w:tcPr>
          <w:p>
            <w:pPr>
              <w:pStyle w:val="11"/>
            </w:pPr>
            <w:r>
              <w:t>333.92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333.92</w:t>
            </w:r>
          </w:p>
        </w:tc>
        <w:tc>
          <w:tcPr>
            <w:tcW w:w="1134" w:type="dxa"/>
            <w:vAlign w:val="center"/>
          </w:tcPr>
          <w:p>
            <w:pPr>
              <w:pStyle w:val="11"/>
            </w:pPr>
            <w:r>
              <w:t>333.92</w:t>
            </w:r>
          </w:p>
        </w:tc>
        <w:tc>
          <w:tcPr>
            <w:tcW w:w="1134" w:type="dxa"/>
            <w:vAlign w:val="center"/>
          </w:tcPr>
          <w:p>
            <w:pPr>
              <w:pStyle w:val="11"/>
            </w:pPr>
            <w:r>
              <w:t>333.92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219.12</w:t>
            </w:r>
          </w:p>
        </w:tc>
        <w:tc>
          <w:tcPr>
            <w:tcW w:w="1134" w:type="dxa"/>
            <w:vAlign w:val="center"/>
          </w:tcPr>
          <w:p>
            <w:pPr>
              <w:pStyle w:val="11"/>
            </w:pPr>
            <w:r>
              <w:t>219.12</w:t>
            </w:r>
          </w:p>
        </w:tc>
        <w:tc>
          <w:tcPr>
            <w:tcW w:w="1134" w:type="dxa"/>
            <w:vAlign w:val="center"/>
          </w:tcPr>
          <w:p>
            <w:pPr>
              <w:pStyle w:val="11"/>
            </w:pPr>
            <w:r>
              <w:t>219.12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108.80</w:t>
            </w:r>
          </w:p>
        </w:tc>
        <w:tc>
          <w:tcPr>
            <w:tcW w:w="1134" w:type="dxa"/>
            <w:vAlign w:val="center"/>
          </w:tcPr>
          <w:p>
            <w:pPr>
              <w:pStyle w:val="11"/>
            </w:pPr>
            <w:r>
              <w:t>108.80</w:t>
            </w:r>
          </w:p>
        </w:tc>
        <w:tc>
          <w:tcPr>
            <w:tcW w:w="1134" w:type="dxa"/>
            <w:vAlign w:val="center"/>
          </w:tcPr>
          <w:p>
            <w:pPr>
              <w:pStyle w:val="11"/>
            </w:pPr>
            <w:r>
              <w:t>108.80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2010899</w:t>
            </w:r>
          </w:p>
        </w:tc>
        <w:tc>
          <w:tcPr>
            <w:tcW w:w="1559" w:type="dxa"/>
            <w:vAlign w:val="center"/>
          </w:tcPr>
          <w:p>
            <w:pPr>
              <w:pStyle w:val="12"/>
            </w:pPr>
            <w:r>
              <w:t>其他审计事务支出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371.62</w:t>
            </w:r>
          </w:p>
        </w:tc>
        <w:tc>
          <w:tcPr>
            <w:tcW w:w="1361" w:type="dxa"/>
            <w:vAlign w:val="center"/>
          </w:tcPr>
          <w:p>
            <w:pPr>
              <w:pStyle w:val="15"/>
            </w:pPr>
            <w:r>
              <w:t>256.82</w:t>
            </w:r>
          </w:p>
        </w:tc>
        <w:tc>
          <w:tcPr>
            <w:tcW w:w="1361" w:type="dxa"/>
            <w:vAlign w:val="center"/>
          </w:tcPr>
          <w:p>
            <w:pPr>
              <w:pStyle w:val="15"/>
            </w:pPr>
            <w:r>
              <w:t>114.80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333.92</w:t>
            </w:r>
          </w:p>
        </w:tc>
        <w:tc>
          <w:tcPr>
            <w:tcW w:w="1361" w:type="dxa"/>
            <w:vAlign w:val="center"/>
          </w:tcPr>
          <w:p>
            <w:pPr>
              <w:pStyle w:val="11"/>
            </w:pPr>
            <w:r>
              <w:t>219.12</w:t>
            </w:r>
          </w:p>
        </w:tc>
        <w:tc>
          <w:tcPr>
            <w:tcW w:w="1361" w:type="dxa"/>
            <w:vAlign w:val="center"/>
          </w:tcPr>
          <w:p>
            <w:pPr>
              <w:pStyle w:val="11"/>
            </w:pPr>
            <w:r>
              <w:t>114.80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333.92</w:t>
            </w:r>
          </w:p>
        </w:tc>
        <w:tc>
          <w:tcPr>
            <w:tcW w:w="1361" w:type="dxa"/>
            <w:vAlign w:val="center"/>
          </w:tcPr>
          <w:p>
            <w:pPr>
              <w:pStyle w:val="11"/>
            </w:pPr>
            <w:r>
              <w:t>219.12</w:t>
            </w:r>
          </w:p>
        </w:tc>
        <w:tc>
          <w:tcPr>
            <w:tcW w:w="1361" w:type="dxa"/>
            <w:vAlign w:val="center"/>
          </w:tcPr>
          <w:p>
            <w:pPr>
              <w:pStyle w:val="11"/>
            </w:pPr>
            <w:r>
              <w:t>114.80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219.12</w:t>
            </w:r>
          </w:p>
        </w:tc>
        <w:tc>
          <w:tcPr>
            <w:tcW w:w="1361" w:type="dxa"/>
            <w:vAlign w:val="center"/>
          </w:tcPr>
          <w:p>
            <w:pPr>
              <w:pStyle w:val="11"/>
            </w:pPr>
            <w:r>
              <w:t>219.12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108.80</w:t>
            </w:r>
          </w:p>
        </w:tc>
        <w:tc>
          <w:tcPr>
            <w:tcW w:w="1361" w:type="dxa"/>
            <w:vAlign w:val="center"/>
          </w:tcPr>
          <w:p>
            <w:pPr>
              <w:pStyle w:val="11"/>
            </w:pPr>
          </w:p>
        </w:tc>
        <w:tc>
          <w:tcPr>
            <w:tcW w:w="1361" w:type="dxa"/>
            <w:vAlign w:val="center"/>
          </w:tcPr>
          <w:p>
            <w:pPr>
              <w:pStyle w:val="11"/>
            </w:pPr>
            <w:r>
              <w:t>108.80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2010899</w:t>
            </w:r>
          </w:p>
        </w:tc>
        <w:tc>
          <w:tcPr>
            <w:tcW w:w="4535" w:type="dxa"/>
            <w:vAlign w:val="center"/>
          </w:tcPr>
          <w:p>
            <w:pPr>
              <w:pStyle w:val="12"/>
            </w:pPr>
            <w:r>
              <w:t>其他审计事务支出</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5.70</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5.70</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5.70</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371.62</w:t>
            </w:r>
          </w:p>
        </w:tc>
        <w:tc>
          <w:tcPr>
            <w:tcW w:w="3402" w:type="dxa"/>
            <w:vAlign w:val="center"/>
          </w:tcPr>
          <w:p>
            <w:pPr>
              <w:pStyle w:val="12"/>
            </w:pPr>
            <w:r>
              <w:t>一、一般公共服务支出</w:t>
            </w:r>
          </w:p>
        </w:tc>
        <w:tc>
          <w:tcPr>
            <w:tcW w:w="1474" w:type="dxa"/>
            <w:vAlign w:val="center"/>
          </w:tcPr>
          <w:p>
            <w:pPr>
              <w:pStyle w:val="11"/>
            </w:pPr>
            <w:r>
              <w:t>333.92</w:t>
            </w:r>
          </w:p>
        </w:tc>
        <w:tc>
          <w:tcPr>
            <w:tcW w:w="1474" w:type="dxa"/>
            <w:vAlign w:val="center"/>
          </w:tcPr>
          <w:p>
            <w:pPr>
              <w:pStyle w:val="11"/>
            </w:pPr>
            <w:r>
              <w:t>333.92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24.00</w:t>
            </w:r>
          </w:p>
        </w:tc>
        <w:tc>
          <w:tcPr>
            <w:tcW w:w="1474" w:type="dxa"/>
            <w:vAlign w:val="center"/>
          </w:tcPr>
          <w:p>
            <w:pPr>
              <w:pStyle w:val="11"/>
            </w:pPr>
            <w:r>
              <w:t>24.00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5.70</w:t>
            </w:r>
          </w:p>
        </w:tc>
        <w:tc>
          <w:tcPr>
            <w:tcW w:w="1474" w:type="dxa"/>
            <w:vAlign w:val="center"/>
          </w:tcPr>
          <w:p>
            <w:pPr>
              <w:pStyle w:val="11"/>
            </w:pPr>
            <w:r>
              <w:t>5.70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8.00</w:t>
            </w:r>
          </w:p>
        </w:tc>
        <w:tc>
          <w:tcPr>
            <w:tcW w:w="1474" w:type="dxa"/>
            <w:vAlign w:val="center"/>
          </w:tcPr>
          <w:p>
            <w:pPr>
              <w:pStyle w:val="11"/>
            </w:pPr>
            <w:r>
              <w:t>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371.62</w:t>
            </w:r>
          </w:p>
        </w:tc>
        <w:tc>
          <w:tcPr>
            <w:tcW w:w="3402" w:type="dxa"/>
            <w:vAlign w:val="center"/>
          </w:tcPr>
          <w:p>
            <w:pPr>
              <w:pStyle w:val="14"/>
            </w:pPr>
            <w:r>
              <w:t>本年支出合计</w:t>
            </w:r>
          </w:p>
        </w:tc>
        <w:tc>
          <w:tcPr>
            <w:tcW w:w="1474" w:type="dxa"/>
            <w:vAlign w:val="center"/>
          </w:tcPr>
          <w:p>
            <w:pPr>
              <w:pStyle w:val="15"/>
            </w:pPr>
            <w:r>
              <w:t>371.62</w:t>
            </w:r>
          </w:p>
        </w:tc>
        <w:tc>
          <w:tcPr>
            <w:tcW w:w="1474" w:type="dxa"/>
            <w:vAlign w:val="center"/>
          </w:tcPr>
          <w:p>
            <w:pPr>
              <w:pStyle w:val="15"/>
            </w:pPr>
            <w:r>
              <w:t>371.62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371.62</w:t>
            </w:r>
          </w:p>
        </w:tc>
        <w:tc>
          <w:tcPr>
            <w:tcW w:w="3402" w:type="dxa"/>
            <w:vAlign w:val="center"/>
          </w:tcPr>
          <w:p>
            <w:pPr>
              <w:pStyle w:val="14"/>
            </w:pPr>
            <w:r>
              <w:t>支出总计</w:t>
            </w:r>
          </w:p>
        </w:tc>
        <w:tc>
          <w:tcPr>
            <w:tcW w:w="1474" w:type="dxa"/>
            <w:vAlign w:val="center"/>
          </w:tcPr>
          <w:p>
            <w:pPr>
              <w:pStyle w:val="15"/>
            </w:pPr>
            <w:r>
              <w:t>371.62</w:t>
            </w:r>
          </w:p>
        </w:tc>
        <w:tc>
          <w:tcPr>
            <w:tcW w:w="1474" w:type="dxa"/>
            <w:vAlign w:val="center"/>
          </w:tcPr>
          <w:p>
            <w:pPr>
              <w:pStyle w:val="15"/>
            </w:pPr>
            <w:r>
              <w:t>371.62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3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353"/>
        <w:gridCol w:w="2410"/>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353" w:type="dxa"/>
            <w:tcBorders>
              <w:top w:val="single" w:color="FFFFFF" w:sz="6" w:space="0"/>
              <w:left w:val="single" w:color="FFFFFF" w:sz="6" w:space="0"/>
              <w:right w:val="single" w:color="FFFFFF" w:sz="6" w:space="0"/>
            </w:tcBorders>
            <w:vAlign w:val="center"/>
          </w:tcPr>
          <w:p>
            <w:pPr>
              <w:pStyle w:val="8"/>
            </w:pPr>
            <w:r>
              <w:t>预算年度：2025</w:t>
            </w:r>
          </w:p>
        </w:tc>
        <w:tc>
          <w:tcPr>
            <w:tcW w:w="49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353" w:type="dxa"/>
            <w:vMerge w:val="restart"/>
            <w:vAlign w:val="center"/>
          </w:tcPr>
          <w:p>
            <w:pPr>
              <w:pStyle w:val="10"/>
            </w:pPr>
            <w:r>
              <w:t>合计</w:t>
            </w:r>
          </w:p>
        </w:tc>
        <w:tc>
          <w:tcPr>
            <w:tcW w:w="2410"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353" w:type="dxa"/>
            <w:vMerge w:val="continue"/>
          </w:tcPr>
          <w:p/>
        </w:tc>
        <w:tc>
          <w:tcPr>
            <w:tcW w:w="2410"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353" w:type="dxa"/>
            <w:vAlign w:val="center"/>
          </w:tcPr>
          <w:p>
            <w:pPr>
              <w:pStyle w:val="10"/>
            </w:pPr>
            <w:r>
              <w:t>3</w:t>
            </w:r>
          </w:p>
        </w:tc>
        <w:tc>
          <w:tcPr>
            <w:tcW w:w="2410"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353" w:type="dxa"/>
            <w:vAlign w:val="center"/>
          </w:tcPr>
          <w:p>
            <w:pPr>
              <w:pStyle w:val="15"/>
            </w:pPr>
            <w:r>
              <w:t>371.62</w:t>
            </w:r>
          </w:p>
        </w:tc>
        <w:tc>
          <w:tcPr>
            <w:tcW w:w="2410" w:type="dxa"/>
            <w:vAlign w:val="center"/>
          </w:tcPr>
          <w:p>
            <w:pPr>
              <w:pStyle w:val="15"/>
            </w:pPr>
            <w:r>
              <w:t>256.82</w:t>
            </w:r>
          </w:p>
        </w:tc>
        <w:tc>
          <w:tcPr>
            <w:tcW w:w="2551" w:type="dxa"/>
            <w:vAlign w:val="center"/>
          </w:tcPr>
          <w:p>
            <w:pPr>
              <w:pStyle w:val="15"/>
            </w:pPr>
            <w:r>
              <w:t>114.80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353" w:type="dxa"/>
            <w:vAlign w:val="center"/>
          </w:tcPr>
          <w:p>
            <w:pPr>
              <w:pStyle w:val="11"/>
            </w:pPr>
            <w:r>
              <w:t>333.92</w:t>
            </w:r>
          </w:p>
        </w:tc>
        <w:tc>
          <w:tcPr>
            <w:tcW w:w="2410" w:type="dxa"/>
            <w:vAlign w:val="center"/>
          </w:tcPr>
          <w:p>
            <w:pPr>
              <w:pStyle w:val="11"/>
            </w:pPr>
            <w:r>
              <w:t>219.12</w:t>
            </w:r>
          </w:p>
        </w:tc>
        <w:tc>
          <w:tcPr>
            <w:tcW w:w="2551" w:type="dxa"/>
            <w:vAlign w:val="center"/>
          </w:tcPr>
          <w:p>
            <w:pPr>
              <w:pStyle w:val="11"/>
            </w:pPr>
            <w:r>
              <w:t>114.80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353" w:type="dxa"/>
            <w:vAlign w:val="center"/>
          </w:tcPr>
          <w:p>
            <w:pPr>
              <w:pStyle w:val="11"/>
            </w:pPr>
            <w:r>
              <w:t>333.92</w:t>
            </w:r>
          </w:p>
        </w:tc>
        <w:tc>
          <w:tcPr>
            <w:tcW w:w="2410" w:type="dxa"/>
            <w:vAlign w:val="center"/>
          </w:tcPr>
          <w:p>
            <w:pPr>
              <w:pStyle w:val="11"/>
            </w:pPr>
            <w:r>
              <w:t>219.12</w:t>
            </w:r>
          </w:p>
        </w:tc>
        <w:tc>
          <w:tcPr>
            <w:tcW w:w="2551" w:type="dxa"/>
            <w:vAlign w:val="center"/>
          </w:tcPr>
          <w:p>
            <w:pPr>
              <w:pStyle w:val="11"/>
            </w:pPr>
            <w:r>
              <w:t>114.80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353" w:type="dxa"/>
            <w:vAlign w:val="center"/>
          </w:tcPr>
          <w:p>
            <w:pPr>
              <w:pStyle w:val="11"/>
            </w:pPr>
            <w:r>
              <w:t>219.12</w:t>
            </w:r>
          </w:p>
        </w:tc>
        <w:tc>
          <w:tcPr>
            <w:tcW w:w="2410" w:type="dxa"/>
            <w:vAlign w:val="center"/>
          </w:tcPr>
          <w:p>
            <w:pPr>
              <w:pStyle w:val="11"/>
            </w:pPr>
            <w:r>
              <w:t>219.12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353" w:type="dxa"/>
            <w:vAlign w:val="center"/>
          </w:tcPr>
          <w:p>
            <w:pPr>
              <w:pStyle w:val="11"/>
            </w:pPr>
            <w:r>
              <w:t>108.80</w:t>
            </w:r>
          </w:p>
        </w:tc>
        <w:tc>
          <w:tcPr>
            <w:tcW w:w="2410" w:type="dxa"/>
            <w:vAlign w:val="center"/>
          </w:tcPr>
          <w:p>
            <w:pPr>
              <w:pStyle w:val="11"/>
            </w:pPr>
          </w:p>
        </w:tc>
        <w:tc>
          <w:tcPr>
            <w:tcW w:w="2551" w:type="dxa"/>
            <w:vAlign w:val="center"/>
          </w:tcPr>
          <w:p>
            <w:pPr>
              <w:pStyle w:val="11"/>
            </w:pPr>
            <w:r>
              <w:t>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2010899</w:t>
            </w:r>
          </w:p>
        </w:tc>
        <w:tc>
          <w:tcPr>
            <w:tcW w:w="4535" w:type="dxa"/>
            <w:vAlign w:val="center"/>
          </w:tcPr>
          <w:p>
            <w:pPr>
              <w:pStyle w:val="12"/>
            </w:pPr>
            <w:r>
              <w:t>其他审计事务支出</w:t>
            </w:r>
          </w:p>
        </w:tc>
        <w:tc>
          <w:tcPr>
            <w:tcW w:w="2353" w:type="dxa"/>
            <w:vAlign w:val="center"/>
          </w:tcPr>
          <w:p>
            <w:pPr>
              <w:pStyle w:val="11"/>
            </w:pPr>
            <w:r>
              <w:t>6.00</w:t>
            </w:r>
          </w:p>
        </w:tc>
        <w:tc>
          <w:tcPr>
            <w:tcW w:w="2410"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353" w:type="dxa"/>
            <w:vAlign w:val="center"/>
          </w:tcPr>
          <w:p>
            <w:pPr>
              <w:pStyle w:val="11"/>
            </w:pPr>
            <w:r>
              <w:t>24.00</w:t>
            </w:r>
          </w:p>
        </w:tc>
        <w:tc>
          <w:tcPr>
            <w:tcW w:w="2410"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353" w:type="dxa"/>
            <w:vAlign w:val="center"/>
          </w:tcPr>
          <w:p>
            <w:pPr>
              <w:pStyle w:val="11"/>
            </w:pPr>
            <w:r>
              <w:t>24.00</w:t>
            </w:r>
          </w:p>
        </w:tc>
        <w:tc>
          <w:tcPr>
            <w:tcW w:w="2410"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353" w:type="dxa"/>
            <w:vAlign w:val="center"/>
          </w:tcPr>
          <w:p>
            <w:pPr>
              <w:pStyle w:val="11"/>
            </w:pPr>
            <w:r>
              <w:t>11.00</w:t>
            </w:r>
          </w:p>
        </w:tc>
        <w:tc>
          <w:tcPr>
            <w:tcW w:w="2410"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353" w:type="dxa"/>
            <w:vAlign w:val="center"/>
          </w:tcPr>
          <w:p>
            <w:pPr>
              <w:pStyle w:val="11"/>
            </w:pPr>
            <w:r>
              <w:t>13.00</w:t>
            </w:r>
          </w:p>
        </w:tc>
        <w:tc>
          <w:tcPr>
            <w:tcW w:w="2410"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353" w:type="dxa"/>
            <w:vAlign w:val="center"/>
          </w:tcPr>
          <w:p>
            <w:pPr>
              <w:pStyle w:val="11"/>
            </w:pPr>
            <w:r>
              <w:t>5.70</w:t>
            </w:r>
          </w:p>
        </w:tc>
        <w:tc>
          <w:tcPr>
            <w:tcW w:w="2410" w:type="dxa"/>
            <w:vAlign w:val="center"/>
          </w:tcPr>
          <w:p>
            <w:pPr>
              <w:pStyle w:val="11"/>
            </w:pPr>
            <w:r>
              <w:t>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353" w:type="dxa"/>
            <w:vAlign w:val="center"/>
          </w:tcPr>
          <w:p>
            <w:pPr>
              <w:pStyle w:val="11"/>
            </w:pPr>
            <w:r>
              <w:t>5.70</w:t>
            </w:r>
          </w:p>
        </w:tc>
        <w:tc>
          <w:tcPr>
            <w:tcW w:w="2410" w:type="dxa"/>
            <w:vAlign w:val="center"/>
          </w:tcPr>
          <w:p>
            <w:pPr>
              <w:pStyle w:val="11"/>
            </w:pPr>
            <w:r>
              <w:t>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353" w:type="dxa"/>
            <w:vAlign w:val="center"/>
          </w:tcPr>
          <w:p>
            <w:pPr>
              <w:pStyle w:val="11"/>
            </w:pPr>
            <w:r>
              <w:t>5.70</w:t>
            </w:r>
          </w:p>
        </w:tc>
        <w:tc>
          <w:tcPr>
            <w:tcW w:w="2410" w:type="dxa"/>
            <w:vAlign w:val="center"/>
          </w:tcPr>
          <w:p>
            <w:pPr>
              <w:pStyle w:val="11"/>
            </w:pPr>
            <w:r>
              <w:t>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353" w:type="dxa"/>
            <w:vAlign w:val="center"/>
          </w:tcPr>
          <w:p>
            <w:pPr>
              <w:pStyle w:val="11"/>
            </w:pPr>
            <w:r>
              <w:t>8.00</w:t>
            </w:r>
          </w:p>
        </w:tc>
        <w:tc>
          <w:tcPr>
            <w:tcW w:w="2410" w:type="dxa"/>
            <w:vAlign w:val="center"/>
          </w:tcPr>
          <w:p>
            <w:pPr>
              <w:pStyle w:val="11"/>
            </w:pPr>
            <w:r>
              <w:t>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353" w:type="dxa"/>
            <w:vAlign w:val="center"/>
          </w:tcPr>
          <w:p>
            <w:pPr>
              <w:pStyle w:val="11"/>
            </w:pPr>
            <w:r>
              <w:t>8.00</w:t>
            </w:r>
          </w:p>
        </w:tc>
        <w:tc>
          <w:tcPr>
            <w:tcW w:w="2410" w:type="dxa"/>
            <w:vAlign w:val="center"/>
          </w:tcPr>
          <w:p>
            <w:pPr>
              <w:pStyle w:val="11"/>
            </w:pPr>
            <w:r>
              <w:t>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353" w:type="dxa"/>
            <w:vAlign w:val="center"/>
          </w:tcPr>
          <w:p>
            <w:pPr>
              <w:pStyle w:val="11"/>
            </w:pPr>
            <w:r>
              <w:t>8.00</w:t>
            </w:r>
          </w:p>
        </w:tc>
        <w:tc>
          <w:tcPr>
            <w:tcW w:w="2410" w:type="dxa"/>
            <w:vAlign w:val="center"/>
          </w:tcPr>
          <w:p>
            <w:pPr>
              <w:pStyle w:val="11"/>
            </w:pPr>
            <w:r>
              <w:t>8.00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256.82</w:t>
            </w:r>
          </w:p>
        </w:tc>
        <w:tc>
          <w:tcPr>
            <w:tcW w:w="2551" w:type="dxa"/>
            <w:vAlign w:val="center"/>
          </w:tcPr>
          <w:p>
            <w:pPr>
              <w:pStyle w:val="15"/>
            </w:pPr>
            <w:r>
              <w:t>218.64</w:t>
            </w:r>
          </w:p>
        </w:tc>
        <w:tc>
          <w:tcPr>
            <w:tcW w:w="2551" w:type="dxa"/>
            <w:vAlign w:val="center"/>
          </w:tcPr>
          <w:p>
            <w:pPr>
              <w:pStyle w:val="15"/>
            </w:pPr>
            <w:r>
              <w:t>38.18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218.64</w:t>
            </w:r>
          </w:p>
        </w:tc>
        <w:tc>
          <w:tcPr>
            <w:tcW w:w="2551" w:type="dxa"/>
            <w:vAlign w:val="center"/>
          </w:tcPr>
          <w:p>
            <w:pPr>
              <w:pStyle w:val="11"/>
            </w:pPr>
            <w:r>
              <w:t>218.64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106.00</w:t>
            </w:r>
          </w:p>
        </w:tc>
        <w:tc>
          <w:tcPr>
            <w:tcW w:w="2551" w:type="dxa"/>
            <w:vAlign w:val="center"/>
          </w:tcPr>
          <w:p>
            <w:pPr>
              <w:pStyle w:val="11"/>
            </w:pPr>
            <w:r>
              <w:t>106.00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18.01</w:t>
            </w:r>
          </w:p>
        </w:tc>
        <w:tc>
          <w:tcPr>
            <w:tcW w:w="2551" w:type="dxa"/>
            <w:vAlign w:val="center"/>
          </w:tcPr>
          <w:p>
            <w:pPr>
              <w:pStyle w:val="11"/>
            </w:pPr>
            <w:r>
              <w:t>18.01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48.70</w:t>
            </w:r>
          </w:p>
        </w:tc>
        <w:tc>
          <w:tcPr>
            <w:tcW w:w="2551" w:type="dxa"/>
            <w:vAlign w:val="center"/>
          </w:tcPr>
          <w:p>
            <w:pPr>
              <w:pStyle w:val="11"/>
            </w:pPr>
            <w:r>
              <w:t>48.70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38.18</w:t>
            </w:r>
          </w:p>
        </w:tc>
        <w:tc>
          <w:tcPr>
            <w:tcW w:w="2551" w:type="dxa"/>
            <w:vAlign w:val="center"/>
          </w:tcPr>
          <w:p>
            <w:pPr>
              <w:pStyle w:val="11"/>
            </w:pPr>
          </w:p>
        </w:tc>
        <w:tc>
          <w:tcPr>
            <w:tcW w:w="2551" w:type="dxa"/>
            <w:vAlign w:val="center"/>
          </w:tcPr>
          <w:p>
            <w:pPr>
              <w:pStyle w:val="11"/>
            </w:pPr>
            <w:r>
              <w:t>38.18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32.18</w:t>
            </w:r>
          </w:p>
        </w:tc>
        <w:tc>
          <w:tcPr>
            <w:tcW w:w="2551" w:type="dxa"/>
            <w:vAlign w:val="center"/>
          </w:tcPr>
          <w:p>
            <w:pPr>
              <w:pStyle w:val="11"/>
            </w:pPr>
          </w:p>
        </w:tc>
        <w:tc>
          <w:tcPr>
            <w:tcW w:w="2551" w:type="dxa"/>
            <w:vAlign w:val="center"/>
          </w:tcPr>
          <w:p>
            <w:pPr>
              <w:pStyle w:val="11"/>
            </w:pPr>
            <w:r>
              <w:t>32.18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馆陶县审计局本级2025年单位预算信息公开情况说明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按照《中华人民共和国预算法》、《地方预决算公开操作规程》和《关于进一步推进预算公开工作的实施意见》规定，现将馆陶县审计局本级2025年单位预算公开如下：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加强政治建设。局党组切实履行全面从严治党主体责任，推动了全面从严治党各项工作要求落到实处；严格执行“三重一大”集体决策制度，提高党组科学、民主决策水平。党组成员履行好党风廉政一岗双责，严格按照“三会一课”制度开展组织生活。审计业务开展过程中，严格遵守中央八项规定及其实施细则精神，严格遵守党的纪律、国家法律、审计“八不准”工作纪律和审计“四严禁”工作要求，秉公用权，廉洁审计，积极发挥干部职工在审计工作中的主导作用。</w:t>
      </w:r>
    </w:p>
    <w:p>
      <w:pPr>
        <w:pStyle w:val="17"/>
      </w:pPr>
      <w:r>
        <w:t>（二）开展好审计业务工作。开展县本级2025年预算执行审计、经济责任审计、政府投资建设项目审计、积极开展县委、县政府安排的各项审计工作任务，全面履行审计监督职责，全面加快推进审计全覆盖。</w:t>
      </w:r>
    </w:p>
    <w:p>
      <w:pPr>
        <w:pStyle w:val="17"/>
      </w:pPr>
      <w:r>
        <w:t>（三）加强审计职业化队伍建设。积极为年轻同志争取外出审计和培训的机会，通过以审代训，开拓思路，扩大视野，提升水平。鼓励大家考取审计相关专业资格证书，未取得审计资格证书的今年争取全部通过。</w:t>
      </w:r>
    </w:p>
    <w:p>
      <w:pPr>
        <w:pStyle w:val="17"/>
      </w:pPr>
      <w:r>
        <w:t>（四）优秀审计项目创建。继续争创省级、市级优秀审计项目。</w:t>
      </w:r>
    </w:p>
    <w:p>
      <w:pPr>
        <w:pStyle w:val="17"/>
      </w:pPr>
      <w:r>
        <w:t>（五）加大审计整改力度。对于发现的问题，能够在审计现场纠正的问题，立即纠正，提高审计整改效率。对审计报告中存在的问题，按照整改的时限及时督促被审计单位报送整改报告并检查整改落实情况。</w:t>
      </w:r>
    </w:p>
    <w:p>
      <w:pPr>
        <w:pStyle w:val="17"/>
      </w:pPr>
      <w:r>
        <w:t>（六）加强机关规范化建设。进一步提高机关规范化建设水平，提高审计质量和工作效率，转变机关工作作风，进一步严肃工作纪律，严格考勤制度、值班带班制度，以保障各项工作正常运转。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371.62万元，其中：一般公共预算收入371.62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审计局本级年度单位预算中支出预算的总体情况。2025年支出预算371.62万元，其中基本支出256.82万元，包括人员经费218.64万元和日常公用经费38.18万元；项目支出114.80万元，主要为经济责任审计、政府投资建设项目审计等资金。</w:t>
      </w:r>
    </w:p>
    <w:p>
      <w:pPr>
        <w:pStyle w:val="18"/>
      </w:pPr>
      <w:r>
        <w:t>3、比上年增减情况</w:t>
      </w:r>
    </w:p>
    <w:p>
      <w:pPr>
        <w:pStyle w:val="18"/>
      </w:pPr>
      <w:r>
        <w:t>2025年预算收支安排371.62万元，较2024年预算减少31.86万元，其中：基本支出增加104.34万元，主要为人员增加，人员经费增加。项目支出减少136.20万元，主要为压减审计项目经费支出。</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2025年，我单位机关运行经费共计安排38.18万元，主要用于日常维修、办公用房水电费、办公用房取暖费、办公用房物业管理费等日常运行支出。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1、经济责任审计经费绩效目标表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673"/>
        <w:gridCol w:w="187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13043325P00007510001R</w:t>
            </w:r>
          </w:p>
        </w:tc>
        <w:tc>
          <w:tcPr>
            <w:tcW w:w="2835" w:type="dxa"/>
            <w:vAlign w:val="center"/>
          </w:tcPr>
          <w:p>
            <w:pPr>
              <w:pStyle w:val="10"/>
            </w:pPr>
            <w:r>
              <w:t>项目名称</w:t>
            </w:r>
          </w:p>
        </w:tc>
        <w:tc>
          <w:tcPr>
            <w:tcW w:w="6095" w:type="dxa"/>
            <w:gridSpan w:val="3"/>
            <w:vAlign w:val="center"/>
          </w:tcPr>
          <w:p>
            <w:pPr>
              <w:pStyle w:val="12"/>
            </w:pPr>
            <w:r>
              <w:t>经济责任审计经费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1673" w:type="dxa"/>
            <w:vAlign w:val="center"/>
          </w:tcPr>
          <w:p>
            <w:pPr>
              <w:pStyle w:val="10"/>
            </w:pPr>
            <w:r>
              <w:t>其他资金</w:t>
            </w:r>
          </w:p>
        </w:tc>
        <w:tc>
          <w:tcPr>
            <w:tcW w:w="1871"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用于完成全年审计任务需要的日常支出，以保障顺利完成各项审计工作任务。</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1.用于完成全年审计任务需要的日常支出，以保障顺利完成各项审计工作任务。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开展审计项目完成的数量</w:t>
            </w:r>
          </w:p>
        </w:tc>
        <w:tc>
          <w:tcPr>
            <w:tcW w:w="1673" w:type="dxa"/>
            <w:vAlign w:val="center"/>
          </w:tcPr>
          <w:p>
            <w:pPr>
              <w:pStyle w:val="12"/>
            </w:pPr>
            <w:r>
              <w:t>≥10 个</w:t>
            </w:r>
          </w:p>
        </w:tc>
        <w:tc>
          <w:tcPr>
            <w:tcW w:w="1871" w:type="dxa"/>
            <w:vAlign w:val="center"/>
          </w:tcPr>
          <w:p>
            <w:pPr>
              <w:pStyle w:val="12"/>
            </w:pPr>
            <w:r>
              <w:t>年度审计计划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审计覆盖率</w:t>
            </w:r>
          </w:p>
        </w:tc>
        <w:tc>
          <w:tcPr>
            <w:tcW w:w="5386" w:type="dxa"/>
            <w:vAlign w:val="center"/>
          </w:tcPr>
          <w:p>
            <w:pPr>
              <w:pStyle w:val="12"/>
            </w:pPr>
            <w:r>
              <w:t>实际开展审计项目的数量占计划项目总数的比率</w:t>
            </w:r>
          </w:p>
        </w:tc>
        <w:tc>
          <w:tcPr>
            <w:tcW w:w="1673" w:type="dxa"/>
            <w:vAlign w:val="center"/>
          </w:tcPr>
          <w:p>
            <w:pPr>
              <w:pStyle w:val="12"/>
            </w:pPr>
            <w:r>
              <w:t>≥95%</w:t>
            </w:r>
          </w:p>
        </w:tc>
        <w:tc>
          <w:tcPr>
            <w:tcW w:w="1871" w:type="dxa"/>
            <w:vAlign w:val="center"/>
          </w:tcPr>
          <w:p>
            <w:pPr>
              <w:pStyle w:val="12"/>
            </w:pPr>
            <w:r>
              <w:t>年度审计计划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按照审计计划要求时间完成审计任务</w:t>
            </w:r>
          </w:p>
        </w:tc>
        <w:tc>
          <w:tcPr>
            <w:tcW w:w="1673" w:type="dxa"/>
            <w:vAlign w:val="center"/>
          </w:tcPr>
          <w:p>
            <w:pPr>
              <w:pStyle w:val="12"/>
            </w:pPr>
            <w:r>
              <w:t>≤1年</w:t>
            </w:r>
          </w:p>
        </w:tc>
        <w:tc>
          <w:tcPr>
            <w:tcW w:w="1871" w:type="dxa"/>
            <w:vAlign w:val="center"/>
          </w:tcPr>
          <w:p>
            <w:pPr>
              <w:pStyle w:val="12"/>
            </w:pPr>
            <w:r>
              <w:t>年度审计计划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审计项目资金</w:t>
            </w:r>
          </w:p>
        </w:tc>
        <w:tc>
          <w:tcPr>
            <w:tcW w:w="5386" w:type="dxa"/>
            <w:vAlign w:val="center"/>
          </w:tcPr>
          <w:p>
            <w:pPr>
              <w:pStyle w:val="12"/>
            </w:pPr>
            <w:r>
              <w:t>开展审计项目工作需要资金</w:t>
            </w:r>
          </w:p>
        </w:tc>
        <w:tc>
          <w:tcPr>
            <w:tcW w:w="1673" w:type="dxa"/>
            <w:vAlign w:val="center"/>
          </w:tcPr>
          <w:p>
            <w:pPr>
              <w:pStyle w:val="12"/>
            </w:pPr>
            <w:r>
              <w:t>16万元</w:t>
            </w:r>
          </w:p>
        </w:tc>
        <w:tc>
          <w:tcPr>
            <w:tcW w:w="1871" w:type="dxa"/>
            <w:vAlign w:val="center"/>
          </w:tcPr>
          <w:p>
            <w:pPr>
              <w:pStyle w:val="12"/>
            </w:pPr>
            <w:r>
              <w:t>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促进财务制度的完善</w:t>
            </w:r>
          </w:p>
        </w:tc>
        <w:tc>
          <w:tcPr>
            <w:tcW w:w="5386" w:type="dxa"/>
            <w:vAlign w:val="center"/>
          </w:tcPr>
          <w:p>
            <w:pPr>
              <w:pStyle w:val="12"/>
            </w:pPr>
            <w:r>
              <w:t>通过审计项目的实施，促进被审计单位财务制度的完善</w:t>
            </w:r>
          </w:p>
        </w:tc>
        <w:tc>
          <w:tcPr>
            <w:tcW w:w="1673" w:type="dxa"/>
            <w:vAlign w:val="center"/>
          </w:tcPr>
          <w:p>
            <w:pPr>
              <w:pStyle w:val="12"/>
            </w:pPr>
            <w:r>
              <w:t>≥90%</w:t>
            </w:r>
          </w:p>
        </w:tc>
        <w:tc>
          <w:tcPr>
            <w:tcW w:w="1871"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提高财务管理水平及能力</w:t>
            </w:r>
          </w:p>
        </w:tc>
        <w:tc>
          <w:tcPr>
            <w:tcW w:w="5386" w:type="dxa"/>
            <w:vAlign w:val="center"/>
          </w:tcPr>
          <w:p>
            <w:pPr>
              <w:pStyle w:val="12"/>
            </w:pPr>
            <w:r>
              <w:t>通过审计工作的开展，逐步促进社会各基层单位财务整体水平的提升</w:t>
            </w:r>
          </w:p>
        </w:tc>
        <w:tc>
          <w:tcPr>
            <w:tcW w:w="1673" w:type="dxa"/>
            <w:vAlign w:val="center"/>
          </w:tcPr>
          <w:p>
            <w:pPr>
              <w:pStyle w:val="12"/>
            </w:pPr>
            <w:r>
              <w:t>≥90%</w:t>
            </w:r>
          </w:p>
        </w:tc>
        <w:tc>
          <w:tcPr>
            <w:tcW w:w="1871"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被审计单位满意度</w:t>
            </w:r>
          </w:p>
        </w:tc>
        <w:tc>
          <w:tcPr>
            <w:tcW w:w="5386" w:type="dxa"/>
            <w:vAlign w:val="center"/>
          </w:tcPr>
          <w:p>
            <w:pPr>
              <w:pStyle w:val="12"/>
            </w:pPr>
            <w:r>
              <w:t>被审计单位对本单位审计项目的满意度</w:t>
            </w:r>
          </w:p>
        </w:tc>
        <w:tc>
          <w:tcPr>
            <w:tcW w:w="1673" w:type="dxa"/>
            <w:vAlign w:val="center"/>
          </w:tcPr>
          <w:p>
            <w:pPr>
              <w:pStyle w:val="12"/>
            </w:pPr>
            <w:r>
              <w:t>≥85%</w:t>
            </w:r>
          </w:p>
        </w:tc>
        <w:tc>
          <w:tcPr>
            <w:tcW w:w="1871"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2、冀财行[2024]94号 关于提前下达2025年中央对地方审计专项补助经费的通知绩效目标表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098"/>
        <w:gridCol w:w="1984"/>
        <w:gridCol w:w="201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13043325P00011110001F</w:t>
            </w:r>
          </w:p>
        </w:tc>
        <w:tc>
          <w:tcPr>
            <w:tcW w:w="2835" w:type="dxa"/>
            <w:vAlign w:val="center"/>
          </w:tcPr>
          <w:p>
            <w:pPr>
              <w:pStyle w:val="10"/>
            </w:pPr>
            <w:r>
              <w:t>项目名称</w:t>
            </w:r>
          </w:p>
        </w:tc>
        <w:tc>
          <w:tcPr>
            <w:tcW w:w="6095" w:type="dxa"/>
            <w:gridSpan w:val="3"/>
            <w:vAlign w:val="center"/>
          </w:tcPr>
          <w:p>
            <w:pPr>
              <w:pStyle w:val="12"/>
            </w:pPr>
            <w:r>
              <w:t>冀财行[2024]94号 关于提前下达2025年中央对地方审计专项补助经费的通知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098" w:type="dxa"/>
            <w:vAlign w:val="center"/>
          </w:tcPr>
          <w:p>
            <w:pPr>
              <w:pStyle w:val="12"/>
            </w:pPr>
            <w:r>
              <w:t>6.00</w:t>
            </w:r>
          </w:p>
        </w:tc>
        <w:tc>
          <w:tcPr>
            <w:tcW w:w="1984" w:type="dxa"/>
            <w:vAlign w:val="center"/>
          </w:tcPr>
          <w:p>
            <w:pPr>
              <w:pStyle w:val="10"/>
            </w:pPr>
            <w:r>
              <w:t>其他资金</w:t>
            </w:r>
          </w:p>
        </w:tc>
        <w:tc>
          <w:tcPr>
            <w:tcW w:w="2013"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用于机关日常审计工作任务支出，提高工作效率，顺利完成全年工作任务。</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098" w:type="dxa"/>
            <w:vAlign w:val="center"/>
          </w:tcPr>
          <w:p>
            <w:pPr>
              <w:pStyle w:val="10"/>
            </w:pPr>
            <w:r>
              <w:t>10月底</w:t>
            </w:r>
          </w:p>
        </w:tc>
        <w:tc>
          <w:tcPr>
            <w:tcW w:w="3997"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098" w:type="dxa"/>
            <w:vAlign w:val="center"/>
          </w:tcPr>
          <w:p>
            <w:pPr>
              <w:pStyle w:val="13"/>
            </w:pPr>
            <w:r>
              <w:t>75%</w:t>
            </w:r>
          </w:p>
        </w:tc>
        <w:tc>
          <w:tcPr>
            <w:tcW w:w="3997"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1.用于机关日常审计工作任务支出，提高工作效率，顺利完成全年工作任务。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1984"/>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933" w:type="dxa"/>
            <w:vAlign w:val="center"/>
          </w:tcPr>
          <w:p>
            <w:pPr>
              <w:pStyle w:val="10"/>
            </w:pPr>
            <w:r>
              <w:t>绩效指标描述</w:t>
            </w:r>
          </w:p>
        </w:tc>
        <w:tc>
          <w:tcPr>
            <w:tcW w:w="1984" w:type="dxa"/>
            <w:vAlign w:val="center"/>
          </w:tcPr>
          <w:p>
            <w:pPr>
              <w:pStyle w:val="10"/>
            </w:pPr>
            <w:r>
              <w:t>指标值</w:t>
            </w:r>
          </w:p>
        </w:tc>
        <w:tc>
          <w:tcPr>
            <w:tcW w:w="201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4933" w:type="dxa"/>
            <w:vAlign w:val="center"/>
          </w:tcPr>
          <w:p>
            <w:pPr>
              <w:pStyle w:val="12"/>
            </w:pPr>
            <w:r>
              <w:t>在职干部职工人员数量</w:t>
            </w:r>
          </w:p>
        </w:tc>
        <w:tc>
          <w:tcPr>
            <w:tcW w:w="1984" w:type="dxa"/>
            <w:vAlign w:val="center"/>
          </w:tcPr>
          <w:p>
            <w:pPr>
              <w:pStyle w:val="12"/>
            </w:pPr>
            <w:r>
              <w:t>24 人</w:t>
            </w:r>
          </w:p>
        </w:tc>
        <w:tc>
          <w:tcPr>
            <w:tcW w:w="2013" w:type="dxa"/>
            <w:vAlign w:val="center"/>
          </w:tcPr>
          <w:p>
            <w:pPr>
              <w:pStyle w:val="12"/>
            </w:pPr>
            <w:r>
              <w:t xml:space="preserve"> 干部职工人员花名册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支出完成率</w:t>
            </w:r>
          </w:p>
        </w:tc>
        <w:tc>
          <w:tcPr>
            <w:tcW w:w="4933" w:type="dxa"/>
            <w:vAlign w:val="center"/>
          </w:tcPr>
          <w:p>
            <w:pPr>
              <w:pStyle w:val="12"/>
            </w:pPr>
            <w:r>
              <w:t>实际支出金额占资金总额的比例</w:t>
            </w:r>
          </w:p>
        </w:tc>
        <w:tc>
          <w:tcPr>
            <w:tcW w:w="1984" w:type="dxa"/>
            <w:vAlign w:val="center"/>
          </w:tcPr>
          <w:p>
            <w:pPr>
              <w:pStyle w:val="12"/>
            </w:pPr>
            <w:r>
              <w:t>100 %</w:t>
            </w:r>
          </w:p>
        </w:tc>
        <w:tc>
          <w:tcPr>
            <w:tcW w:w="201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及时支出</w:t>
            </w:r>
          </w:p>
        </w:tc>
        <w:tc>
          <w:tcPr>
            <w:tcW w:w="4933" w:type="dxa"/>
            <w:vAlign w:val="center"/>
          </w:tcPr>
          <w:p>
            <w:pPr>
              <w:pStyle w:val="12"/>
            </w:pPr>
            <w:r>
              <w:t>每季度按支出计划及时完成支出</w:t>
            </w:r>
          </w:p>
        </w:tc>
        <w:tc>
          <w:tcPr>
            <w:tcW w:w="1984" w:type="dxa"/>
            <w:vAlign w:val="center"/>
          </w:tcPr>
          <w:p>
            <w:pPr>
              <w:pStyle w:val="12"/>
            </w:pPr>
            <w:r>
              <w:t>≤1 季度</w:t>
            </w:r>
          </w:p>
        </w:tc>
        <w:tc>
          <w:tcPr>
            <w:tcW w:w="201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4933" w:type="dxa"/>
            <w:vAlign w:val="center"/>
          </w:tcPr>
          <w:p>
            <w:pPr>
              <w:pStyle w:val="12"/>
            </w:pPr>
            <w:r>
              <w:t>审计专项补助经费</w:t>
            </w:r>
          </w:p>
        </w:tc>
        <w:tc>
          <w:tcPr>
            <w:tcW w:w="1984" w:type="dxa"/>
            <w:vAlign w:val="center"/>
          </w:tcPr>
          <w:p>
            <w:pPr>
              <w:pStyle w:val="12"/>
            </w:pPr>
            <w:r>
              <w:t>6 万元</w:t>
            </w:r>
          </w:p>
        </w:tc>
        <w:tc>
          <w:tcPr>
            <w:tcW w:w="2013" w:type="dxa"/>
            <w:vAlign w:val="center"/>
          </w:tcPr>
          <w:p>
            <w:pPr>
              <w:pStyle w:val="12"/>
            </w:pPr>
            <w:r>
              <w:t xml:space="preserve"> 冀财行【2024】94号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推动审计工作进一步开展</w:t>
            </w:r>
          </w:p>
        </w:tc>
        <w:tc>
          <w:tcPr>
            <w:tcW w:w="4933" w:type="dxa"/>
            <w:vAlign w:val="center"/>
          </w:tcPr>
          <w:p>
            <w:pPr>
              <w:pStyle w:val="12"/>
            </w:pPr>
            <w:r>
              <w:t>专项资金投入，保障审计工作任务高质量完成</w:t>
            </w:r>
          </w:p>
        </w:tc>
        <w:tc>
          <w:tcPr>
            <w:tcW w:w="1984" w:type="dxa"/>
            <w:vAlign w:val="center"/>
          </w:tcPr>
          <w:p>
            <w:pPr>
              <w:pStyle w:val="12"/>
            </w:pPr>
            <w:r>
              <w:t>≥90%</w:t>
            </w:r>
          </w:p>
        </w:tc>
        <w:tc>
          <w:tcPr>
            <w:tcW w:w="2013" w:type="dxa"/>
            <w:vAlign w:val="center"/>
          </w:tcPr>
          <w:p>
            <w:pPr>
              <w:pStyle w:val="12"/>
            </w:pPr>
            <w:r>
              <w:t xml:space="preserve"> 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4933" w:type="dxa"/>
            <w:vAlign w:val="center"/>
          </w:tcPr>
          <w:p>
            <w:pPr>
              <w:pStyle w:val="12"/>
            </w:pPr>
            <w:r>
              <w:t>高效完成审计工作任务，各股室履职尽责到位</w:t>
            </w:r>
          </w:p>
        </w:tc>
        <w:tc>
          <w:tcPr>
            <w:tcW w:w="1984" w:type="dxa"/>
            <w:vAlign w:val="center"/>
          </w:tcPr>
          <w:p>
            <w:pPr>
              <w:pStyle w:val="12"/>
            </w:pPr>
            <w:r>
              <w:t>≥90 %</w:t>
            </w:r>
          </w:p>
        </w:tc>
        <w:tc>
          <w:tcPr>
            <w:tcW w:w="2013" w:type="dxa"/>
            <w:vAlign w:val="center"/>
          </w:tcPr>
          <w:p>
            <w:pPr>
              <w:pStyle w:val="12"/>
            </w:pPr>
            <w:r>
              <w:t xml:space="preserve"> 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4933" w:type="dxa"/>
            <w:vAlign w:val="center"/>
          </w:tcPr>
          <w:p>
            <w:pPr>
              <w:pStyle w:val="12"/>
            </w:pPr>
            <w:r>
              <w:t>机关工作人员对单位保障情况的满意程度</w:t>
            </w:r>
          </w:p>
        </w:tc>
        <w:tc>
          <w:tcPr>
            <w:tcW w:w="1984" w:type="dxa"/>
            <w:vAlign w:val="center"/>
          </w:tcPr>
          <w:p>
            <w:pPr>
              <w:pStyle w:val="12"/>
            </w:pPr>
            <w:r>
              <w:t>≥95 %</w:t>
            </w:r>
          </w:p>
        </w:tc>
        <w:tc>
          <w:tcPr>
            <w:tcW w:w="201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3、政府投资建设项目审计经费绩效目标表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531"/>
        <w:gridCol w:w="201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13043325P00000610009R</w:t>
            </w:r>
          </w:p>
        </w:tc>
        <w:tc>
          <w:tcPr>
            <w:tcW w:w="2835" w:type="dxa"/>
            <w:vAlign w:val="center"/>
          </w:tcPr>
          <w:p>
            <w:pPr>
              <w:pStyle w:val="10"/>
            </w:pPr>
            <w:r>
              <w:t>项目名称</w:t>
            </w:r>
          </w:p>
        </w:tc>
        <w:tc>
          <w:tcPr>
            <w:tcW w:w="6095" w:type="dxa"/>
            <w:gridSpan w:val="3"/>
            <w:vAlign w:val="center"/>
          </w:tcPr>
          <w:p>
            <w:pPr>
              <w:pStyle w:val="12"/>
            </w:pPr>
            <w:r>
              <w:t>政府投资建设项目审计经费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w:t>
            </w:r>
          </w:p>
        </w:tc>
        <w:tc>
          <w:tcPr>
            <w:tcW w:w="2835" w:type="dxa"/>
            <w:vAlign w:val="center"/>
          </w:tcPr>
          <w:p>
            <w:pPr>
              <w:pStyle w:val="10"/>
            </w:pPr>
            <w:r>
              <w:t>其中：财政    资金</w:t>
            </w:r>
          </w:p>
        </w:tc>
        <w:tc>
          <w:tcPr>
            <w:tcW w:w="2551" w:type="dxa"/>
            <w:vAlign w:val="center"/>
          </w:tcPr>
          <w:p>
            <w:pPr>
              <w:pStyle w:val="12"/>
            </w:pPr>
            <w:r>
              <w:t>96.00</w:t>
            </w:r>
          </w:p>
        </w:tc>
        <w:tc>
          <w:tcPr>
            <w:tcW w:w="1531" w:type="dxa"/>
            <w:vAlign w:val="center"/>
          </w:tcPr>
          <w:p>
            <w:pPr>
              <w:pStyle w:val="10"/>
            </w:pPr>
            <w:r>
              <w:t>其他资金</w:t>
            </w:r>
          </w:p>
        </w:tc>
        <w:tc>
          <w:tcPr>
            <w:tcW w:w="2013"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用于对政府投资建设项目的审计监督，规范投资行为，提高投资效率，充分发挥政府投资建设项目的经济效益和社会效益。</w:t>
            </w:r>
            <w:r>
              <w:tab/>
            </w:r>
            <w:r>
              <w:tab/>
            </w:r>
            <w:r>
              <w:tab/>
            </w:r>
            <w:r>
              <w:tab/>
            </w:r>
            <w:r>
              <w:tab/>
            </w:r>
            <w:r>
              <w:tab/>
            </w:r>
          </w:p>
          <w:p>
            <w:pPr>
              <w:pStyle w:val="12"/>
            </w:pP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1.用于对政府投资建设项目的审计监督，规范投资行为，提高投资效率，充分发挥政府投资建设项目的经济效益和社会效益。</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实施审计项目数量</w:t>
            </w:r>
          </w:p>
        </w:tc>
        <w:tc>
          <w:tcPr>
            <w:tcW w:w="1531" w:type="dxa"/>
            <w:vAlign w:val="center"/>
          </w:tcPr>
          <w:p>
            <w:pPr>
              <w:pStyle w:val="12"/>
            </w:pPr>
            <w:r>
              <w:t>≥5个</w:t>
            </w:r>
          </w:p>
        </w:tc>
        <w:tc>
          <w:tcPr>
            <w:tcW w:w="2013" w:type="dxa"/>
            <w:vAlign w:val="center"/>
          </w:tcPr>
          <w:p>
            <w:pPr>
              <w:pStyle w:val="12"/>
            </w:pPr>
            <w:r>
              <w:t>年度审计计划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审计计划完成率</w:t>
            </w:r>
          </w:p>
        </w:tc>
        <w:tc>
          <w:tcPr>
            <w:tcW w:w="5386" w:type="dxa"/>
            <w:vAlign w:val="center"/>
          </w:tcPr>
          <w:p>
            <w:pPr>
              <w:pStyle w:val="12"/>
            </w:pPr>
            <w:r>
              <w:t>实际完成审计项目的数量占审计计划总数的比率</w:t>
            </w:r>
          </w:p>
        </w:tc>
        <w:tc>
          <w:tcPr>
            <w:tcW w:w="1531" w:type="dxa"/>
            <w:vAlign w:val="center"/>
          </w:tcPr>
          <w:p>
            <w:pPr>
              <w:pStyle w:val="12"/>
            </w:pPr>
            <w:r>
              <w:t>≥95%</w:t>
            </w:r>
          </w:p>
        </w:tc>
        <w:tc>
          <w:tcPr>
            <w:tcW w:w="2013" w:type="dxa"/>
            <w:vAlign w:val="center"/>
          </w:tcPr>
          <w:p>
            <w:pPr>
              <w:pStyle w:val="12"/>
            </w:pPr>
            <w:r>
              <w:t>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按照审计计划要求的时间完成审计任务</w:t>
            </w:r>
          </w:p>
        </w:tc>
        <w:tc>
          <w:tcPr>
            <w:tcW w:w="1531" w:type="dxa"/>
            <w:vAlign w:val="center"/>
          </w:tcPr>
          <w:p>
            <w:pPr>
              <w:pStyle w:val="12"/>
            </w:pPr>
            <w:r>
              <w:t>≤1年</w:t>
            </w:r>
          </w:p>
        </w:tc>
        <w:tc>
          <w:tcPr>
            <w:tcW w:w="2013" w:type="dxa"/>
            <w:vAlign w:val="center"/>
          </w:tcPr>
          <w:p>
            <w:pPr>
              <w:pStyle w:val="12"/>
            </w:pPr>
            <w:r>
              <w:t>年度审计计划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审计项目资金</w:t>
            </w:r>
          </w:p>
        </w:tc>
        <w:tc>
          <w:tcPr>
            <w:tcW w:w="5386" w:type="dxa"/>
            <w:vAlign w:val="center"/>
          </w:tcPr>
          <w:p>
            <w:pPr>
              <w:pStyle w:val="12"/>
            </w:pPr>
            <w:r>
              <w:t xml:space="preserve"> 开展审计项目工作需要资金</w:t>
            </w:r>
          </w:p>
        </w:tc>
        <w:tc>
          <w:tcPr>
            <w:tcW w:w="1531" w:type="dxa"/>
            <w:vAlign w:val="center"/>
          </w:tcPr>
          <w:p>
            <w:pPr>
              <w:pStyle w:val="12"/>
            </w:pPr>
            <w:r>
              <w:t>120万元</w:t>
            </w:r>
          </w:p>
        </w:tc>
        <w:tc>
          <w:tcPr>
            <w:tcW w:w="2013" w:type="dxa"/>
            <w:vAlign w:val="center"/>
          </w:tcPr>
          <w:p>
            <w:pPr>
              <w:pStyle w:val="12"/>
            </w:pPr>
            <w:r>
              <w:t xml:space="preserve"> 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提高资金使用率</w:t>
            </w:r>
          </w:p>
        </w:tc>
        <w:tc>
          <w:tcPr>
            <w:tcW w:w="5386" w:type="dxa"/>
            <w:vAlign w:val="center"/>
          </w:tcPr>
          <w:p>
            <w:pPr>
              <w:pStyle w:val="12"/>
            </w:pPr>
            <w:r>
              <w:t>通过审计问题的查处和审计监督，被审计部门资金使用率提高</w:t>
            </w:r>
          </w:p>
        </w:tc>
        <w:tc>
          <w:tcPr>
            <w:tcW w:w="1531" w:type="dxa"/>
            <w:vAlign w:val="center"/>
          </w:tcPr>
          <w:p>
            <w:pPr>
              <w:pStyle w:val="12"/>
            </w:pPr>
            <w:r>
              <w:t>≥90%</w:t>
            </w:r>
          </w:p>
        </w:tc>
        <w:tc>
          <w:tcPr>
            <w:tcW w:w="2013"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促进财务水平的提升</w:t>
            </w:r>
          </w:p>
        </w:tc>
        <w:tc>
          <w:tcPr>
            <w:tcW w:w="5386" w:type="dxa"/>
            <w:vAlign w:val="center"/>
          </w:tcPr>
          <w:p>
            <w:pPr>
              <w:pStyle w:val="12"/>
            </w:pPr>
            <w:r>
              <w:t>通过审计工作的开展，逐步促进各基层部门财务整体水平的提高</w:t>
            </w:r>
          </w:p>
        </w:tc>
        <w:tc>
          <w:tcPr>
            <w:tcW w:w="1531" w:type="dxa"/>
            <w:vAlign w:val="center"/>
          </w:tcPr>
          <w:p>
            <w:pPr>
              <w:pStyle w:val="12"/>
            </w:pPr>
            <w:r>
              <w:t>≥90%</w:t>
            </w:r>
          </w:p>
        </w:tc>
        <w:tc>
          <w:tcPr>
            <w:tcW w:w="2013"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被审计部门满意度</w:t>
            </w:r>
          </w:p>
        </w:tc>
        <w:tc>
          <w:tcPr>
            <w:tcW w:w="5386" w:type="dxa"/>
            <w:vAlign w:val="center"/>
          </w:tcPr>
          <w:p>
            <w:pPr>
              <w:pStyle w:val="12"/>
            </w:pPr>
            <w:r>
              <w:t>被审计部门对该部门审计项目的满意度</w:t>
            </w:r>
          </w:p>
        </w:tc>
        <w:tc>
          <w:tcPr>
            <w:tcW w:w="1531" w:type="dxa"/>
            <w:vAlign w:val="center"/>
          </w:tcPr>
          <w:p>
            <w:pPr>
              <w:pStyle w:val="12"/>
            </w:pPr>
            <w:r>
              <w:t>≥85%</w:t>
            </w:r>
          </w:p>
        </w:tc>
        <w:tc>
          <w:tcPr>
            <w:tcW w:w="2013"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319001馆陶县审计局本级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馆陶县审计局本级小计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政府投资建设项目审计经费</w:t>
            </w:r>
          </w:p>
        </w:tc>
        <w:tc>
          <w:tcPr>
            <w:tcW w:w="964" w:type="dxa"/>
            <w:vAlign w:val="center"/>
          </w:tcPr>
          <w:p>
            <w:pPr>
              <w:pStyle w:val="11"/>
            </w:pPr>
            <w:r>
              <w:t>96.00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政府投资建设项目审计经费</w:t>
            </w:r>
          </w:p>
        </w:tc>
        <w:tc>
          <w:tcPr>
            <w:tcW w:w="964" w:type="dxa"/>
            <w:vAlign w:val="center"/>
          </w:tcPr>
          <w:p>
            <w:pPr>
              <w:pStyle w:val="11"/>
            </w:pPr>
            <w:r>
              <w:t>96.00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 xml:space="preserve"> 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2"/>
            </w:pPr>
            <w:r>
              <w:t>政府投资建设项目审计经费</w:t>
            </w:r>
          </w:p>
        </w:tc>
        <w:tc>
          <w:tcPr>
            <w:tcW w:w="964" w:type="dxa"/>
            <w:vAlign w:val="center"/>
          </w:tcPr>
          <w:p>
            <w:pPr>
              <w:pStyle w:val="11"/>
            </w:pPr>
            <w:r>
              <w:t>96.00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馆陶县审计局本级上年末固定资产金额为186.76万元（详见下表）。本年度拟购置固定资产总额为</w:t>
      </w:r>
      <w:r>
        <w:rPr>
          <w:rFonts w:hint="eastAsia" w:eastAsiaTheme="minorEastAsia"/>
          <w:color w:val="000000"/>
          <w:sz w:val="28"/>
          <w:lang w:eastAsia="zh-CN"/>
        </w:rPr>
        <w:t>2</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319001馆陶县审计局本级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2"/>
            </w:pPr>
            <w:r>
              <w:t>1、房屋（平方米）</w:t>
            </w:r>
          </w:p>
        </w:tc>
        <w:tc>
          <w:tcPr>
            <w:tcW w:w="2835" w:type="dxa"/>
            <w:vAlign w:val="center"/>
          </w:tcPr>
          <w:p>
            <w:pPr>
              <w:pStyle w:val="13"/>
            </w:pPr>
            <w:r>
              <w:t>1200</w:t>
            </w:r>
          </w:p>
        </w:tc>
        <w:tc>
          <w:tcPr>
            <w:tcW w:w="2835" w:type="dxa"/>
            <w:vAlign w:val="center"/>
          </w:tcPr>
          <w:p>
            <w:pPr>
              <w:pStyle w:val="11"/>
            </w:pPr>
            <w:r>
              <w:t>66.63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1200</w:t>
            </w:r>
          </w:p>
        </w:tc>
        <w:tc>
          <w:tcPr>
            <w:tcW w:w="2835" w:type="dxa"/>
            <w:vAlign w:val="center"/>
          </w:tcPr>
          <w:p>
            <w:pPr>
              <w:pStyle w:val="11"/>
            </w:pPr>
            <w:r>
              <w:t>66.63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2"/>
            </w:pPr>
            <w:r>
              <w:t>4、其他固定资产</w:t>
            </w:r>
          </w:p>
        </w:tc>
        <w:tc>
          <w:tcPr>
            <w:tcW w:w="2835" w:type="dxa"/>
            <w:vAlign w:val="center"/>
          </w:tcPr>
          <w:p>
            <w:pPr>
              <w:pStyle w:val="13"/>
            </w:pPr>
            <w:r>
              <w:t>4</w:t>
            </w:r>
          </w:p>
        </w:tc>
        <w:tc>
          <w:tcPr>
            <w:tcW w:w="2835" w:type="dxa"/>
            <w:vAlign w:val="center"/>
          </w:tcPr>
          <w:p>
            <w:pPr>
              <w:pStyle w:val="11"/>
            </w:pPr>
            <w:r>
              <w:t>120.13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w:t>
      </w:r>
      <w:bookmarkStart w:id="1" w:name="_GoBack"/>
      <w:bookmarkEnd w:id="1"/>
      <w:r>
        <w:rPr>
          <w:rFonts w:eastAsia="方正仿宋_GBK"/>
          <w:color w:val="000000"/>
          <w:sz w:val="28"/>
        </w:rPr>
        <w:t>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10981"/>
    <w:rsid w:val="000D5219"/>
    <w:rsid w:val="0035724A"/>
    <w:rsid w:val="005C0CF4"/>
    <w:rsid w:val="00640B43"/>
    <w:rsid w:val="00760009"/>
    <w:rsid w:val="008F51C7"/>
    <w:rsid w:val="00A10981"/>
    <w:rsid w:val="00AA24F9"/>
    <w:rsid w:val="00E60774"/>
    <w:rsid w:val="15CE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4"/>
    <w:link w:val="3"/>
    <w:semiHidden/>
    <w:uiPriority w:val="99"/>
    <w:rPr>
      <w:rFonts w:eastAsia="Times New Roman"/>
      <w:sz w:val="18"/>
      <w:szCs w:val="18"/>
      <w:lang w:eastAsia="uk-UA"/>
    </w:rPr>
  </w:style>
  <w:style w:type="character" w:customStyle="1" w:styleId="25">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1534</Words>
  <Characters>8749</Characters>
  <Lines>72</Lines>
  <Paragraphs>20</Paragraphs>
  <TotalTime>19</TotalTime>
  <ScaleCrop>false</ScaleCrop>
  <LinksUpToDate>false</LinksUpToDate>
  <CharactersWithSpaces>10263</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2025-03-04T02:05:00Z</dcterms:created>
  <dc:creator>Lenovo</dc:creator>
  <cp:lastModifiedBy>Administrator</cp:lastModifiedBy>
  <dcterms:modified xsi:type="dcterms:W3CDTF">2025-03-04T03:11:34Z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