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一、馆陶县农业农村局本级收支预算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一、馆陶县农业农村局本级收支预算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326001馆陶县农业农村局本级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21236.26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1649.95</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1649.95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26824.08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22886.21</w:t>
            </w:r>
          </w:p>
        </w:tc>
        <w:tc>
          <w:tcPr>
            <w:tcW w:w="4535" w:type="dxa"/>
            <w:vAlign w:val="center"/>
          </w:tcPr>
          <w:p>
            <w:pPr>
              <w:pStyle w:val="14"/>
            </w:pPr>
            <w:r>
              <w:t>本年支出合计</w:t>
            </w:r>
          </w:p>
        </w:tc>
        <w:tc>
          <w:tcPr>
            <w:tcW w:w="2126" w:type="dxa"/>
            <w:vAlign w:val="center"/>
          </w:tcPr>
          <w:p>
            <w:pPr>
              <w:pStyle w:val="15"/>
            </w:pPr>
            <w:r>
              <w:t>29562.32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6676.11</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29562.32</w:t>
            </w:r>
          </w:p>
        </w:tc>
        <w:tc>
          <w:tcPr>
            <w:tcW w:w="4535" w:type="dxa"/>
            <w:vAlign w:val="center"/>
          </w:tcPr>
          <w:p>
            <w:pPr>
              <w:pStyle w:val="14"/>
            </w:pPr>
            <w:r>
              <w:t>支出总计</w:t>
            </w:r>
          </w:p>
        </w:tc>
        <w:tc>
          <w:tcPr>
            <w:tcW w:w="2126" w:type="dxa"/>
            <w:vAlign w:val="center"/>
          </w:tcPr>
          <w:p>
            <w:pPr>
              <w:pStyle w:val="15"/>
            </w:pPr>
            <w:r>
              <w:t>29562.32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326001馆陶县农业农村局本级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29562.32</w:t>
            </w:r>
          </w:p>
        </w:tc>
        <w:tc>
          <w:tcPr>
            <w:tcW w:w="1134" w:type="dxa"/>
            <w:vAlign w:val="center"/>
          </w:tcPr>
          <w:p>
            <w:pPr>
              <w:pStyle w:val="15"/>
            </w:pPr>
            <w:r>
              <w:t>22886.21</w:t>
            </w:r>
          </w:p>
        </w:tc>
        <w:tc>
          <w:tcPr>
            <w:tcW w:w="1134" w:type="dxa"/>
            <w:vAlign w:val="center"/>
          </w:tcPr>
          <w:p>
            <w:pPr>
              <w:pStyle w:val="15"/>
            </w:pPr>
            <w:r>
              <w:t>22886.21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6676.11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2060404</w:t>
            </w:r>
          </w:p>
        </w:tc>
        <w:tc>
          <w:tcPr>
            <w:tcW w:w="1559" w:type="dxa"/>
            <w:vAlign w:val="center"/>
          </w:tcPr>
          <w:p>
            <w:pPr>
              <w:pStyle w:val="12"/>
            </w:pPr>
            <w:r>
              <w:t>科技成果转化与扩散</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87.00</w:t>
            </w:r>
          </w:p>
        </w:tc>
        <w:tc>
          <w:tcPr>
            <w:tcW w:w="1134" w:type="dxa"/>
            <w:vAlign w:val="center"/>
          </w:tcPr>
          <w:p>
            <w:pPr>
              <w:pStyle w:val="11"/>
            </w:pPr>
            <w:r>
              <w:t>87.00</w:t>
            </w:r>
          </w:p>
        </w:tc>
        <w:tc>
          <w:tcPr>
            <w:tcW w:w="1134" w:type="dxa"/>
            <w:vAlign w:val="center"/>
          </w:tcPr>
          <w:p>
            <w:pPr>
              <w:pStyle w:val="11"/>
            </w:pPr>
            <w:r>
              <w:t>87.00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568.11</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14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21110</w:t>
            </w:r>
          </w:p>
        </w:tc>
        <w:tc>
          <w:tcPr>
            <w:tcW w:w="1559" w:type="dxa"/>
            <w:vAlign w:val="center"/>
          </w:tcPr>
          <w:p>
            <w:pPr>
              <w:pStyle w:val="12"/>
            </w:pPr>
            <w:r>
              <w:t>能源节约利用</w:t>
            </w:r>
          </w:p>
        </w:tc>
        <w:tc>
          <w:tcPr>
            <w:tcW w:w="1134" w:type="dxa"/>
            <w:vAlign w:val="center"/>
          </w:tcPr>
          <w:p>
            <w:pPr>
              <w:pStyle w:val="11"/>
            </w:pPr>
            <w:r>
              <w:t>468.11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2111001</w:t>
            </w:r>
          </w:p>
        </w:tc>
        <w:tc>
          <w:tcPr>
            <w:tcW w:w="1559" w:type="dxa"/>
            <w:vAlign w:val="center"/>
          </w:tcPr>
          <w:p>
            <w:pPr>
              <w:pStyle w:val="12"/>
            </w:pPr>
            <w:r>
              <w:t>能源节约利用</w:t>
            </w:r>
          </w:p>
        </w:tc>
        <w:tc>
          <w:tcPr>
            <w:tcW w:w="1134" w:type="dxa"/>
            <w:vAlign w:val="center"/>
          </w:tcPr>
          <w:p>
            <w:pPr>
              <w:pStyle w:val="11"/>
            </w:pPr>
            <w:r>
              <w:t>468.11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1649.95</w:t>
            </w:r>
          </w:p>
        </w:tc>
        <w:tc>
          <w:tcPr>
            <w:tcW w:w="1134" w:type="dxa"/>
            <w:vAlign w:val="center"/>
          </w:tcPr>
          <w:p>
            <w:pPr>
              <w:pStyle w:val="11"/>
            </w:pPr>
            <w:r>
              <w:t>1649.95</w:t>
            </w:r>
          </w:p>
        </w:tc>
        <w:tc>
          <w:tcPr>
            <w:tcW w:w="1134" w:type="dxa"/>
            <w:vAlign w:val="center"/>
          </w:tcPr>
          <w:p>
            <w:pPr>
              <w:pStyle w:val="11"/>
            </w:pPr>
            <w:r>
              <w:t>1649.95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1649.95</w:t>
            </w:r>
          </w:p>
        </w:tc>
        <w:tc>
          <w:tcPr>
            <w:tcW w:w="1134" w:type="dxa"/>
            <w:vAlign w:val="center"/>
          </w:tcPr>
          <w:p>
            <w:pPr>
              <w:pStyle w:val="11"/>
            </w:pPr>
            <w:r>
              <w:t>1649.95</w:t>
            </w:r>
          </w:p>
        </w:tc>
        <w:tc>
          <w:tcPr>
            <w:tcW w:w="1134" w:type="dxa"/>
            <w:vAlign w:val="center"/>
          </w:tcPr>
          <w:p>
            <w:pPr>
              <w:pStyle w:val="11"/>
            </w:pPr>
            <w:r>
              <w:t>1649.95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2120814</w:t>
            </w:r>
          </w:p>
        </w:tc>
        <w:tc>
          <w:tcPr>
            <w:tcW w:w="1559" w:type="dxa"/>
            <w:vAlign w:val="center"/>
          </w:tcPr>
          <w:p>
            <w:pPr>
              <w:pStyle w:val="12"/>
            </w:pPr>
            <w:r>
              <w:t>农业生产发展支出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20</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1644.95</w:t>
            </w:r>
          </w:p>
        </w:tc>
        <w:tc>
          <w:tcPr>
            <w:tcW w:w="1134" w:type="dxa"/>
            <w:vAlign w:val="center"/>
          </w:tcPr>
          <w:p>
            <w:pPr>
              <w:pStyle w:val="11"/>
            </w:pPr>
            <w:r>
              <w:t>1644.95</w:t>
            </w:r>
          </w:p>
        </w:tc>
        <w:tc>
          <w:tcPr>
            <w:tcW w:w="1134" w:type="dxa"/>
            <w:vAlign w:val="center"/>
          </w:tcPr>
          <w:p>
            <w:pPr>
              <w:pStyle w:val="11"/>
            </w:pPr>
            <w:r>
              <w:t>1644.95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26824.08</w:t>
            </w:r>
          </w:p>
        </w:tc>
        <w:tc>
          <w:tcPr>
            <w:tcW w:w="1134" w:type="dxa"/>
            <w:vAlign w:val="center"/>
          </w:tcPr>
          <w:p>
            <w:pPr>
              <w:pStyle w:val="11"/>
            </w:pPr>
            <w:r>
              <w:t>20724.08</w:t>
            </w:r>
          </w:p>
        </w:tc>
        <w:tc>
          <w:tcPr>
            <w:tcW w:w="1134" w:type="dxa"/>
            <w:vAlign w:val="center"/>
          </w:tcPr>
          <w:p>
            <w:pPr>
              <w:pStyle w:val="11"/>
            </w:pPr>
            <w:r>
              <w:t>20724.08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17924.08</w:t>
            </w:r>
          </w:p>
        </w:tc>
        <w:tc>
          <w:tcPr>
            <w:tcW w:w="1134" w:type="dxa"/>
            <w:vAlign w:val="center"/>
          </w:tcPr>
          <w:p>
            <w:pPr>
              <w:pStyle w:val="11"/>
            </w:pPr>
            <w:r>
              <w:t>11824.08</w:t>
            </w:r>
          </w:p>
        </w:tc>
        <w:tc>
          <w:tcPr>
            <w:tcW w:w="1134" w:type="dxa"/>
            <w:vAlign w:val="center"/>
          </w:tcPr>
          <w:p>
            <w:pPr>
              <w:pStyle w:val="11"/>
            </w:pPr>
            <w:r>
              <w:t>11824.08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968.91</w:t>
            </w:r>
          </w:p>
        </w:tc>
        <w:tc>
          <w:tcPr>
            <w:tcW w:w="1134" w:type="dxa"/>
            <w:vAlign w:val="center"/>
          </w:tcPr>
          <w:p>
            <w:pPr>
              <w:pStyle w:val="11"/>
            </w:pPr>
            <w:r>
              <w:t>968.91</w:t>
            </w:r>
          </w:p>
        </w:tc>
        <w:tc>
          <w:tcPr>
            <w:tcW w:w="1134" w:type="dxa"/>
            <w:vAlign w:val="center"/>
          </w:tcPr>
          <w:p>
            <w:pPr>
              <w:pStyle w:val="11"/>
            </w:pPr>
            <w:r>
              <w:t>968.91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2130108</w:t>
            </w:r>
          </w:p>
        </w:tc>
        <w:tc>
          <w:tcPr>
            <w:tcW w:w="1559" w:type="dxa"/>
            <w:vAlign w:val="center"/>
          </w:tcPr>
          <w:p>
            <w:pPr>
              <w:pStyle w:val="12"/>
            </w:pPr>
            <w:r>
              <w:t>病虫害控制</w:t>
            </w:r>
          </w:p>
        </w:tc>
        <w:tc>
          <w:tcPr>
            <w:tcW w:w="1134" w:type="dxa"/>
            <w:vAlign w:val="center"/>
          </w:tcPr>
          <w:p>
            <w:pPr>
              <w:pStyle w:val="11"/>
            </w:pPr>
            <w:r>
              <w:t>94.42</w:t>
            </w:r>
          </w:p>
        </w:tc>
        <w:tc>
          <w:tcPr>
            <w:tcW w:w="1134" w:type="dxa"/>
            <w:vAlign w:val="center"/>
          </w:tcPr>
          <w:p>
            <w:pPr>
              <w:pStyle w:val="11"/>
            </w:pPr>
            <w:r>
              <w:t>94.42</w:t>
            </w:r>
          </w:p>
        </w:tc>
        <w:tc>
          <w:tcPr>
            <w:tcW w:w="1134" w:type="dxa"/>
            <w:vAlign w:val="center"/>
          </w:tcPr>
          <w:p>
            <w:pPr>
              <w:pStyle w:val="11"/>
            </w:pPr>
            <w:r>
              <w:t>94.42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26</w:t>
            </w:r>
          </w:p>
        </w:tc>
        <w:tc>
          <w:tcPr>
            <w:tcW w:w="992" w:type="dxa"/>
            <w:vAlign w:val="center"/>
          </w:tcPr>
          <w:p>
            <w:pPr>
              <w:pStyle w:val="12"/>
            </w:pPr>
            <w:r>
              <w:t>2130109</w:t>
            </w:r>
          </w:p>
        </w:tc>
        <w:tc>
          <w:tcPr>
            <w:tcW w:w="1559" w:type="dxa"/>
            <w:vAlign w:val="center"/>
          </w:tcPr>
          <w:p>
            <w:pPr>
              <w:pStyle w:val="12"/>
            </w:pPr>
            <w:r>
              <w:t>农产品质量安全</w:t>
            </w:r>
          </w:p>
        </w:tc>
        <w:tc>
          <w:tcPr>
            <w:tcW w:w="1134" w:type="dxa"/>
            <w:vAlign w:val="center"/>
          </w:tcPr>
          <w:p>
            <w:pPr>
              <w:pStyle w:val="11"/>
            </w:pPr>
            <w:r>
              <w:t>16.30</w:t>
            </w:r>
          </w:p>
        </w:tc>
        <w:tc>
          <w:tcPr>
            <w:tcW w:w="1134" w:type="dxa"/>
            <w:vAlign w:val="center"/>
          </w:tcPr>
          <w:p>
            <w:pPr>
              <w:pStyle w:val="11"/>
            </w:pPr>
            <w:r>
              <w:t>16.30</w:t>
            </w:r>
          </w:p>
        </w:tc>
        <w:tc>
          <w:tcPr>
            <w:tcW w:w="1134" w:type="dxa"/>
            <w:vAlign w:val="center"/>
          </w:tcPr>
          <w:p>
            <w:pPr>
              <w:pStyle w:val="11"/>
            </w:pPr>
            <w:r>
              <w:t>16.30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2130119</w:t>
            </w:r>
          </w:p>
        </w:tc>
        <w:tc>
          <w:tcPr>
            <w:tcW w:w="1559" w:type="dxa"/>
            <w:vAlign w:val="center"/>
          </w:tcPr>
          <w:p>
            <w:pPr>
              <w:pStyle w:val="12"/>
            </w:pPr>
            <w:r>
              <w:t>防灾救灾</w:t>
            </w:r>
          </w:p>
        </w:tc>
        <w:tc>
          <w:tcPr>
            <w:tcW w:w="1134" w:type="dxa"/>
            <w:vAlign w:val="center"/>
          </w:tcPr>
          <w:p>
            <w:pPr>
              <w:pStyle w:val="11"/>
            </w:pPr>
            <w:r>
              <w:t>325.22</w:t>
            </w:r>
          </w:p>
        </w:tc>
        <w:tc>
          <w:tcPr>
            <w:tcW w:w="1134" w:type="dxa"/>
            <w:vAlign w:val="center"/>
          </w:tcPr>
          <w:p>
            <w:pPr>
              <w:pStyle w:val="11"/>
            </w:pPr>
            <w:r>
              <w:t>325.22</w:t>
            </w:r>
          </w:p>
        </w:tc>
        <w:tc>
          <w:tcPr>
            <w:tcW w:w="1134" w:type="dxa"/>
            <w:vAlign w:val="center"/>
          </w:tcPr>
          <w:p>
            <w:pPr>
              <w:pStyle w:val="11"/>
            </w:pPr>
            <w:r>
              <w:t>325.22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2130120</w:t>
            </w:r>
          </w:p>
        </w:tc>
        <w:tc>
          <w:tcPr>
            <w:tcW w:w="1559" w:type="dxa"/>
            <w:vAlign w:val="center"/>
          </w:tcPr>
          <w:p>
            <w:pPr>
              <w:pStyle w:val="12"/>
            </w:pPr>
            <w:r>
              <w:t>稳定农民收入补贴</w:t>
            </w:r>
          </w:p>
        </w:tc>
        <w:tc>
          <w:tcPr>
            <w:tcW w:w="1134" w:type="dxa"/>
            <w:vAlign w:val="center"/>
          </w:tcPr>
          <w:p>
            <w:pPr>
              <w:pStyle w:val="11"/>
            </w:pPr>
            <w:r>
              <w:t>3998.00</w:t>
            </w:r>
          </w:p>
        </w:tc>
        <w:tc>
          <w:tcPr>
            <w:tcW w:w="1134" w:type="dxa"/>
            <w:vAlign w:val="center"/>
          </w:tcPr>
          <w:p>
            <w:pPr>
              <w:pStyle w:val="11"/>
            </w:pPr>
            <w:r>
              <w:t>3998.00</w:t>
            </w:r>
          </w:p>
        </w:tc>
        <w:tc>
          <w:tcPr>
            <w:tcW w:w="1134" w:type="dxa"/>
            <w:vAlign w:val="center"/>
          </w:tcPr>
          <w:p>
            <w:pPr>
              <w:pStyle w:val="11"/>
            </w:pPr>
            <w:r>
              <w:t>3998.00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2130122</w:t>
            </w:r>
          </w:p>
        </w:tc>
        <w:tc>
          <w:tcPr>
            <w:tcW w:w="1559" w:type="dxa"/>
            <w:vAlign w:val="center"/>
          </w:tcPr>
          <w:p>
            <w:pPr>
              <w:pStyle w:val="12"/>
            </w:pPr>
            <w:r>
              <w:t>农业生产发展</w:t>
            </w:r>
          </w:p>
        </w:tc>
        <w:tc>
          <w:tcPr>
            <w:tcW w:w="1134" w:type="dxa"/>
            <w:vAlign w:val="center"/>
          </w:tcPr>
          <w:p>
            <w:pPr>
              <w:pStyle w:val="11"/>
            </w:pPr>
            <w:r>
              <w:t>1777.40</w:t>
            </w:r>
          </w:p>
        </w:tc>
        <w:tc>
          <w:tcPr>
            <w:tcW w:w="1134" w:type="dxa"/>
            <w:vAlign w:val="center"/>
          </w:tcPr>
          <w:p>
            <w:pPr>
              <w:pStyle w:val="11"/>
            </w:pPr>
            <w:r>
              <w:t>1777.40</w:t>
            </w:r>
          </w:p>
        </w:tc>
        <w:tc>
          <w:tcPr>
            <w:tcW w:w="1134" w:type="dxa"/>
            <w:vAlign w:val="center"/>
          </w:tcPr>
          <w:p>
            <w:pPr>
              <w:pStyle w:val="11"/>
            </w:pPr>
            <w:r>
              <w:t>1777.40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2130124</w:t>
            </w:r>
          </w:p>
        </w:tc>
        <w:tc>
          <w:tcPr>
            <w:tcW w:w="1559" w:type="dxa"/>
            <w:vAlign w:val="center"/>
          </w:tcPr>
          <w:p>
            <w:pPr>
              <w:pStyle w:val="12"/>
            </w:pPr>
            <w:r>
              <w:t>农村合作经济</w:t>
            </w:r>
          </w:p>
        </w:tc>
        <w:tc>
          <w:tcPr>
            <w:tcW w:w="1134" w:type="dxa"/>
            <w:vAlign w:val="center"/>
          </w:tcPr>
          <w:p>
            <w:pPr>
              <w:pStyle w:val="11"/>
            </w:pPr>
            <w:r>
              <w:t>1127.80</w:t>
            </w:r>
          </w:p>
        </w:tc>
        <w:tc>
          <w:tcPr>
            <w:tcW w:w="1134" w:type="dxa"/>
            <w:vAlign w:val="center"/>
          </w:tcPr>
          <w:p>
            <w:pPr>
              <w:pStyle w:val="11"/>
            </w:pPr>
            <w:r>
              <w:t>1127.80</w:t>
            </w:r>
          </w:p>
        </w:tc>
        <w:tc>
          <w:tcPr>
            <w:tcW w:w="1134" w:type="dxa"/>
            <w:vAlign w:val="center"/>
          </w:tcPr>
          <w:p>
            <w:pPr>
              <w:pStyle w:val="11"/>
            </w:pPr>
            <w:r>
              <w:t>1127.80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615.00</w:t>
            </w:r>
          </w:p>
        </w:tc>
        <w:tc>
          <w:tcPr>
            <w:tcW w:w="1134" w:type="dxa"/>
            <w:vAlign w:val="center"/>
          </w:tcPr>
          <w:p>
            <w:pPr>
              <w:pStyle w:val="11"/>
            </w:pPr>
            <w:r>
              <w:t>615.00</w:t>
            </w:r>
          </w:p>
        </w:tc>
        <w:tc>
          <w:tcPr>
            <w:tcW w:w="1134" w:type="dxa"/>
            <w:vAlign w:val="center"/>
          </w:tcPr>
          <w:p>
            <w:pPr>
              <w:pStyle w:val="11"/>
            </w:pPr>
            <w:r>
              <w:t>615.00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32</w:t>
            </w:r>
          </w:p>
        </w:tc>
        <w:tc>
          <w:tcPr>
            <w:tcW w:w="992" w:type="dxa"/>
            <w:vAlign w:val="center"/>
          </w:tcPr>
          <w:p>
            <w:pPr>
              <w:pStyle w:val="12"/>
            </w:pPr>
            <w:r>
              <w:t>2130135</w:t>
            </w:r>
          </w:p>
        </w:tc>
        <w:tc>
          <w:tcPr>
            <w:tcW w:w="1559" w:type="dxa"/>
            <w:vAlign w:val="center"/>
          </w:tcPr>
          <w:p>
            <w:pPr>
              <w:pStyle w:val="12"/>
            </w:pPr>
            <w:r>
              <w:t>农业生态资源保护</w:t>
            </w:r>
          </w:p>
        </w:tc>
        <w:tc>
          <w:tcPr>
            <w:tcW w:w="1134" w:type="dxa"/>
            <w:vAlign w:val="center"/>
          </w:tcPr>
          <w:p>
            <w:pPr>
              <w:pStyle w:val="11"/>
            </w:pPr>
            <w:r>
              <w:t>19.88</w:t>
            </w:r>
          </w:p>
        </w:tc>
        <w:tc>
          <w:tcPr>
            <w:tcW w:w="1134" w:type="dxa"/>
            <w:vAlign w:val="center"/>
          </w:tcPr>
          <w:p>
            <w:pPr>
              <w:pStyle w:val="11"/>
            </w:pPr>
            <w:r>
              <w:t>19.88</w:t>
            </w:r>
          </w:p>
        </w:tc>
        <w:tc>
          <w:tcPr>
            <w:tcW w:w="1134" w:type="dxa"/>
            <w:vAlign w:val="center"/>
          </w:tcPr>
          <w:p>
            <w:pPr>
              <w:pStyle w:val="11"/>
            </w:pPr>
            <w:r>
              <w:t>19.88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2130148</w:t>
            </w:r>
          </w:p>
        </w:tc>
        <w:tc>
          <w:tcPr>
            <w:tcW w:w="1559" w:type="dxa"/>
            <w:vAlign w:val="center"/>
          </w:tcPr>
          <w:p>
            <w:pPr>
              <w:pStyle w:val="12"/>
            </w:pPr>
            <w:r>
              <w:t>渔业发展</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2130153</w:t>
            </w:r>
          </w:p>
        </w:tc>
        <w:tc>
          <w:tcPr>
            <w:tcW w:w="1559" w:type="dxa"/>
            <w:vAlign w:val="center"/>
          </w:tcPr>
          <w:p>
            <w:pPr>
              <w:pStyle w:val="12"/>
            </w:pPr>
            <w:r>
              <w:t>耕地建设与利用</w:t>
            </w:r>
          </w:p>
        </w:tc>
        <w:tc>
          <w:tcPr>
            <w:tcW w:w="1134" w:type="dxa"/>
            <w:vAlign w:val="center"/>
          </w:tcPr>
          <w:p>
            <w:pPr>
              <w:pStyle w:val="11"/>
            </w:pPr>
            <w:r>
              <w:t>8784.55</w:t>
            </w:r>
          </w:p>
        </w:tc>
        <w:tc>
          <w:tcPr>
            <w:tcW w:w="1134" w:type="dxa"/>
            <w:vAlign w:val="center"/>
          </w:tcPr>
          <w:p>
            <w:pPr>
              <w:pStyle w:val="11"/>
            </w:pPr>
            <w:r>
              <w:t>2684.55</w:t>
            </w:r>
          </w:p>
        </w:tc>
        <w:tc>
          <w:tcPr>
            <w:tcW w:w="1134" w:type="dxa"/>
            <w:vAlign w:val="center"/>
          </w:tcPr>
          <w:p>
            <w:pPr>
              <w:pStyle w:val="11"/>
            </w:pPr>
            <w:r>
              <w:t>2684.55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80.60</w:t>
            </w:r>
          </w:p>
        </w:tc>
        <w:tc>
          <w:tcPr>
            <w:tcW w:w="1134" w:type="dxa"/>
            <w:vAlign w:val="center"/>
          </w:tcPr>
          <w:p>
            <w:pPr>
              <w:pStyle w:val="11"/>
            </w:pPr>
            <w:r>
              <w:t>80.60</w:t>
            </w:r>
          </w:p>
        </w:tc>
        <w:tc>
          <w:tcPr>
            <w:tcW w:w="1134" w:type="dxa"/>
            <w:vAlign w:val="center"/>
          </w:tcPr>
          <w:p>
            <w:pPr>
              <w:pStyle w:val="11"/>
            </w:pPr>
            <w:r>
              <w:t>80.60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8900.00</w:t>
            </w:r>
          </w:p>
        </w:tc>
        <w:tc>
          <w:tcPr>
            <w:tcW w:w="1134" w:type="dxa"/>
            <w:vAlign w:val="center"/>
          </w:tcPr>
          <w:p>
            <w:pPr>
              <w:pStyle w:val="11"/>
            </w:pPr>
            <w:r>
              <w:t>8900.00</w:t>
            </w:r>
          </w:p>
        </w:tc>
        <w:tc>
          <w:tcPr>
            <w:tcW w:w="1134" w:type="dxa"/>
            <w:vAlign w:val="center"/>
          </w:tcPr>
          <w:p>
            <w:pPr>
              <w:pStyle w:val="11"/>
            </w:pPr>
            <w:r>
              <w:t>8900.00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2130504</w:t>
            </w:r>
          </w:p>
        </w:tc>
        <w:tc>
          <w:tcPr>
            <w:tcW w:w="1559" w:type="dxa"/>
            <w:vAlign w:val="center"/>
          </w:tcPr>
          <w:p>
            <w:pPr>
              <w:pStyle w:val="12"/>
            </w:pPr>
            <w:r>
              <w:t>农村基础设施建设</w:t>
            </w:r>
          </w:p>
        </w:tc>
        <w:tc>
          <w:tcPr>
            <w:tcW w:w="1134" w:type="dxa"/>
            <w:vAlign w:val="center"/>
          </w:tcPr>
          <w:p>
            <w:pPr>
              <w:pStyle w:val="11"/>
            </w:pPr>
            <w:r>
              <w:t>1415.00</w:t>
            </w:r>
          </w:p>
        </w:tc>
        <w:tc>
          <w:tcPr>
            <w:tcW w:w="1134" w:type="dxa"/>
            <w:vAlign w:val="center"/>
          </w:tcPr>
          <w:p>
            <w:pPr>
              <w:pStyle w:val="11"/>
            </w:pPr>
            <w:r>
              <w:t>1415.00</w:t>
            </w:r>
          </w:p>
        </w:tc>
        <w:tc>
          <w:tcPr>
            <w:tcW w:w="1134" w:type="dxa"/>
            <w:vAlign w:val="center"/>
          </w:tcPr>
          <w:p>
            <w:pPr>
              <w:pStyle w:val="11"/>
            </w:pPr>
            <w:r>
              <w:t>1415.00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38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7485.00</w:t>
            </w:r>
          </w:p>
        </w:tc>
        <w:tc>
          <w:tcPr>
            <w:tcW w:w="1134" w:type="dxa"/>
            <w:vAlign w:val="center"/>
          </w:tcPr>
          <w:p>
            <w:pPr>
              <w:pStyle w:val="11"/>
            </w:pPr>
            <w:r>
              <w:t>7485.00</w:t>
            </w:r>
          </w:p>
        </w:tc>
        <w:tc>
          <w:tcPr>
            <w:tcW w:w="1134" w:type="dxa"/>
            <w:vAlign w:val="center"/>
          </w:tcPr>
          <w:p>
            <w:pPr>
              <w:pStyle w:val="11"/>
            </w:pPr>
            <w:r>
              <w:t>7485.00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230.00</w:t>
            </w:r>
          </w:p>
        </w:tc>
        <w:tc>
          <w:tcPr>
            <w:tcW w:w="1134" w:type="dxa"/>
            <w:vAlign w:val="center"/>
          </w:tcPr>
          <w:p>
            <w:pPr>
              <w:pStyle w:val="11"/>
            </w:pPr>
            <w:r>
              <w:t>122.00</w:t>
            </w:r>
          </w:p>
        </w:tc>
        <w:tc>
          <w:tcPr>
            <w:tcW w:w="1134" w:type="dxa"/>
            <w:vAlign w:val="center"/>
          </w:tcPr>
          <w:p>
            <w:pPr>
              <w:pStyle w:val="11"/>
            </w:pPr>
            <w:r>
              <w:t>122.00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230.00</w:t>
            </w:r>
          </w:p>
        </w:tc>
        <w:tc>
          <w:tcPr>
            <w:tcW w:w="1134" w:type="dxa"/>
            <w:vAlign w:val="center"/>
          </w:tcPr>
          <w:p>
            <w:pPr>
              <w:pStyle w:val="11"/>
            </w:pPr>
            <w:r>
              <w:t>122.00</w:t>
            </w:r>
          </w:p>
        </w:tc>
        <w:tc>
          <w:tcPr>
            <w:tcW w:w="1134" w:type="dxa"/>
            <w:vAlign w:val="center"/>
          </w:tcPr>
          <w:p>
            <w:pPr>
              <w:pStyle w:val="11"/>
            </w:pPr>
            <w:r>
              <w:t>122.00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2160299</w:t>
            </w:r>
          </w:p>
        </w:tc>
        <w:tc>
          <w:tcPr>
            <w:tcW w:w="1559" w:type="dxa"/>
            <w:vAlign w:val="center"/>
          </w:tcPr>
          <w:p>
            <w:pPr>
              <w:pStyle w:val="12"/>
            </w:pPr>
            <w:r>
              <w:t>其他商业流通事务支出</w:t>
            </w:r>
          </w:p>
        </w:tc>
        <w:tc>
          <w:tcPr>
            <w:tcW w:w="1134" w:type="dxa"/>
            <w:vAlign w:val="center"/>
          </w:tcPr>
          <w:p>
            <w:pPr>
              <w:pStyle w:val="11"/>
            </w:pPr>
            <w:r>
              <w:t>230.00</w:t>
            </w:r>
          </w:p>
        </w:tc>
        <w:tc>
          <w:tcPr>
            <w:tcW w:w="1134" w:type="dxa"/>
            <w:vAlign w:val="center"/>
          </w:tcPr>
          <w:p>
            <w:pPr>
              <w:pStyle w:val="11"/>
            </w:pPr>
            <w:r>
              <w:t>122.00</w:t>
            </w:r>
          </w:p>
        </w:tc>
        <w:tc>
          <w:tcPr>
            <w:tcW w:w="1134" w:type="dxa"/>
            <w:vAlign w:val="center"/>
          </w:tcPr>
          <w:p>
            <w:pPr>
              <w:pStyle w:val="11"/>
            </w:pPr>
            <w:r>
              <w:t>122.00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44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326001馆陶县农业农村局本级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29562.32</w:t>
            </w:r>
          </w:p>
        </w:tc>
        <w:tc>
          <w:tcPr>
            <w:tcW w:w="1361" w:type="dxa"/>
            <w:vAlign w:val="center"/>
          </w:tcPr>
          <w:p>
            <w:pPr>
              <w:pStyle w:val="15"/>
            </w:pPr>
            <w:r>
              <w:t>935.02</w:t>
            </w:r>
          </w:p>
        </w:tc>
        <w:tc>
          <w:tcPr>
            <w:tcW w:w="1361" w:type="dxa"/>
            <w:vAlign w:val="center"/>
          </w:tcPr>
          <w:p>
            <w:pPr>
              <w:pStyle w:val="15"/>
            </w:pPr>
            <w:r>
              <w:t>28627.30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2060404</w:t>
            </w:r>
          </w:p>
        </w:tc>
        <w:tc>
          <w:tcPr>
            <w:tcW w:w="4535" w:type="dxa"/>
            <w:vAlign w:val="center"/>
          </w:tcPr>
          <w:p>
            <w:pPr>
              <w:pStyle w:val="12"/>
            </w:pPr>
            <w:r>
              <w:t>科技成果转化与扩散</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108.00</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108.00</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87.00</w:t>
            </w:r>
          </w:p>
        </w:tc>
        <w:tc>
          <w:tcPr>
            <w:tcW w:w="1361" w:type="dxa"/>
            <w:vAlign w:val="center"/>
          </w:tcPr>
          <w:p>
            <w:pPr>
              <w:pStyle w:val="11"/>
            </w:pPr>
            <w:r>
              <w:t>87.00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21.00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44.18</w:t>
            </w:r>
          </w:p>
        </w:tc>
        <w:tc>
          <w:tcPr>
            <w:tcW w:w="1361" w:type="dxa"/>
            <w:vAlign w:val="center"/>
          </w:tcPr>
          <w:p>
            <w:pPr>
              <w:pStyle w:val="11"/>
            </w:pPr>
            <w:r>
              <w:t>44.18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44.18</w:t>
            </w:r>
          </w:p>
        </w:tc>
        <w:tc>
          <w:tcPr>
            <w:tcW w:w="1361" w:type="dxa"/>
            <w:vAlign w:val="center"/>
          </w:tcPr>
          <w:p>
            <w:pPr>
              <w:pStyle w:val="11"/>
            </w:pPr>
            <w:r>
              <w:t>44.18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44.18</w:t>
            </w:r>
          </w:p>
        </w:tc>
        <w:tc>
          <w:tcPr>
            <w:tcW w:w="1361" w:type="dxa"/>
            <w:vAlign w:val="center"/>
          </w:tcPr>
          <w:p>
            <w:pPr>
              <w:pStyle w:val="11"/>
            </w:pPr>
            <w:r>
              <w:t>44.18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568.11</w:t>
            </w:r>
          </w:p>
        </w:tc>
        <w:tc>
          <w:tcPr>
            <w:tcW w:w="1361" w:type="dxa"/>
            <w:vAlign w:val="center"/>
          </w:tcPr>
          <w:p>
            <w:pPr>
              <w:pStyle w:val="11"/>
            </w:pPr>
          </w:p>
        </w:tc>
        <w:tc>
          <w:tcPr>
            <w:tcW w:w="1361" w:type="dxa"/>
            <w:vAlign w:val="center"/>
          </w:tcPr>
          <w:p>
            <w:pPr>
              <w:pStyle w:val="11"/>
            </w:pPr>
            <w:r>
              <w:t>568.11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21110</w:t>
            </w:r>
          </w:p>
        </w:tc>
        <w:tc>
          <w:tcPr>
            <w:tcW w:w="4535" w:type="dxa"/>
            <w:vAlign w:val="center"/>
          </w:tcPr>
          <w:p>
            <w:pPr>
              <w:pStyle w:val="12"/>
            </w:pPr>
            <w:r>
              <w:t>能源节约利用</w:t>
            </w:r>
          </w:p>
        </w:tc>
        <w:tc>
          <w:tcPr>
            <w:tcW w:w="1361" w:type="dxa"/>
            <w:vAlign w:val="center"/>
          </w:tcPr>
          <w:p>
            <w:pPr>
              <w:pStyle w:val="11"/>
            </w:pPr>
            <w:r>
              <w:t>468.11</w:t>
            </w:r>
          </w:p>
        </w:tc>
        <w:tc>
          <w:tcPr>
            <w:tcW w:w="1361" w:type="dxa"/>
            <w:vAlign w:val="center"/>
          </w:tcPr>
          <w:p>
            <w:pPr>
              <w:pStyle w:val="11"/>
            </w:pPr>
          </w:p>
        </w:tc>
        <w:tc>
          <w:tcPr>
            <w:tcW w:w="1361" w:type="dxa"/>
            <w:vAlign w:val="center"/>
          </w:tcPr>
          <w:p>
            <w:pPr>
              <w:pStyle w:val="11"/>
            </w:pPr>
            <w:r>
              <w:t>468.11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2111001</w:t>
            </w:r>
          </w:p>
        </w:tc>
        <w:tc>
          <w:tcPr>
            <w:tcW w:w="4535" w:type="dxa"/>
            <w:vAlign w:val="center"/>
          </w:tcPr>
          <w:p>
            <w:pPr>
              <w:pStyle w:val="12"/>
            </w:pPr>
            <w:r>
              <w:t>能源节约利用</w:t>
            </w:r>
          </w:p>
        </w:tc>
        <w:tc>
          <w:tcPr>
            <w:tcW w:w="1361" w:type="dxa"/>
            <w:vAlign w:val="center"/>
          </w:tcPr>
          <w:p>
            <w:pPr>
              <w:pStyle w:val="11"/>
            </w:pPr>
            <w:r>
              <w:t>468.11</w:t>
            </w:r>
          </w:p>
        </w:tc>
        <w:tc>
          <w:tcPr>
            <w:tcW w:w="1361" w:type="dxa"/>
            <w:vAlign w:val="center"/>
          </w:tcPr>
          <w:p>
            <w:pPr>
              <w:pStyle w:val="11"/>
            </w:pPr>
          </w:p>
        </w:tc>
        <w:tc>
          <w:tcPr>
            <w:tcW w:w="1361" w:type="dxa"/>
            <w:vAlign w:val="center"/>
          </w:tcPr>
          <w:p>
            <w:pPr>
              <w:pStyle w:val="11"/>
            </w:pPr>
            <w:r>
              <w:t>468.11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1649.95</w:t>
            </w:r>
          </w:p>
        </w:tc>
        <w:tc>
          <w:tcPr>
            <w:tcW w:w="1361" w:type="dxa"/>
            <w:vAlign w:val="center"/>
          </w:tcPr>
          <w:p>
            <w:pPr>
              <w:pStyle w:val="11"/>
            </w:pPr>
          </w:p>
        </w:tc>
        <w:tc>
          <w:tcPr>
            <w:tcW w:w="1361" w:type="dxa"/>
            <w:vAlign w:val="center"/>
          </w:tcPr>
          <w:p>
            <w:pPr>
              <w:pStyle w:val="11"/>
            </w:pPr>
            <w:r>
              <w:t>1649.95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1649.95</w:t>
            </w:r>
          </w:p>
        </w:tc>
        <w:tc>
          <w:tcPr>
            <w:tcW w:w="1361" w:type="dxa"/>
            <w:vAlign w:val="center"/>
          </w:tcPr>
          <w:p>
            <w:pPr>
              <w:pStyle w:val="11"/>
            </w:pPr>
          </w:p>
        </w:tc>
        <w:tc>
          <w:tcPr>
            <w:tcW w:w="1361" w:type="dxa"/>
            <w:vAlign w:val="center"/>
          </w:tcPr>
          <w:p>
            <w:pPr>
              <w:pStyle w:val="11"/>
            </w:pPr>
            <w:r>
              <w:t>1649.95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2120814</w:t>
            </w:r>
          </w:p>
        </w:tc>
        <w:tc>
          <w:tcPr>
            <w:tcW w:w="4535" w:type="dxa"/>
            <w:vAlign w:val="center"/>
          </w:tcPr>
          <w:p>
            <w:pPr>
              <w:pStyle w:val="12"/>
            </w:pPr>
            <w:r>
              <w:t>农业生产发展支出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1644.95</w:t>
            </w:r>
          </w:p>
        </w:tc>
        <w:tc>
          <w:tcPr>
            <w:tcW w:w="1361" w:type="dxa"/>
            <w:vAlign w:val="center"/>
          </w:tcPr>
          <w:p>
            <w:pPr>
              <w:pStyle w:val="11"/>
            </w:pPr>
          </w:p>
        </w:tc>
        <w:tc>
          <w:tcPr>
            <w:tcW w:w="1361" w:type="dxa"/>
            <w:vAlign w:val="center"/>
          </w:tcPr>
          <w:p>
            <w:pPr>
              <w:pStyle w:val="11"/>
            </w:pPr>
            <w:r>
              <w:t>1644.95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26824.08</w:t>
            </w:r>
          </w:p>
        </w:tc>
        <w:tc>
          <w:tcPr>
            <w:tcW w:w="1361" w:type="dxa"/>
            <w:vAlign w:val="center"/>
          </w:tcPr>
          <w:p>
            <w:pPr>
              <w:pStyle w:val="11"/>
            </w:pPr>
            <w:r>
              <w:t>714.84</w:t>
            </w:r>
          </w:p>
        </w:tc>
        <w:tc>
          <w:tcPr>
            <w:tcW w:w="1361" w:type="dxa"/>
            <w:vAlign w:val="center"/>
          </w:tcPr>
          <w:p>
            <w:pPr>
              <w:pStyle w:val="11"/>
            </w:pPr>
            <w:r>
              <w:t>26109.24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17924.08</w:t>
            </w:r>
          </w:p>
        </w:tc>
        <w:tc>
          <w:tcPr>
            <w:tcW w:w="1361" w:type="dxa"/>
            <w:vAlign w:val="center"/>
          </w:tcPr>
          <w:p>
            <w:pPr>
              <w:pStyle w:val="11"/>
            </w:pPr>
            <w:r>
              <w:t>714.84</w:t>
            </w:r>
          </w:p>
        </w:tc>
        <w:tc>
          <w:tcPr>
            <w:tcW w:w="1361" w:type="dxa"/>
            <w:vAlign w:val="center"/>
          </w:tcPr>
          <w:p>
            <w:pPr>
              <w:pStyle w:val="11"/>
            </w:pPr>
            <w:r>
              <w:t>17209.24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968.91</w:t>
            </w:r>
          </w:p>
        </w:tc>
        <w:tc>
          <w:tcPr>
            <w:tcW w:w="1361" w:type="dxa"/>
            <w:vAlign w:val="center"/>
          </w:tcPr>
          <w:p>
            <w:pPr>
              <w:pStyle w:val="11"/>
            </w:pPr>
            <w:r>
              <w:t>714.84</w:t>
            </w:r>
          </w:p>
        </w:tc>
        <w:tc>
          <w:tcPr>
            <w:tcW w:w="1361" w:type="dxa"/>
            <w:vAlign w:val="center"/>
          </w:tcPr>
          <w:p>
            <w:pPr>
              <w:pStyle w:val="11"/>
            </w:pPr>
            <w:r>
              <w:t>254.07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2130108</w:t>
            </w:r>
          </w:p>
        </w:tc>
        <w:tc>
          <w:tcPr>
            <w:tcW w:w="4535" w:type="dxa"/>
            <w:vAlign w:val="center"/>
          </w:tcPr>
          <w:p>
            <w:pPr>
              <w:pStyle w:val="12"/>
            </w:pPr>
            <w:r>
              <w:t>病虫害控制</w:t>
            </w:r>
          </w:p>
        </w:tc>
        <w:tc>
          <w:tcPr>
            <w:tcW w:w="1361" w:type="dxa"/>
            <w:vAlign w:val="center"/>
          </w:tcPr>
          <w:p>
            <w:pPr>
              <w:pStyle w:val="11"/>
            </w:pPr>
            <w:r>
              <w:t>94.42</w:t>
            </w:r>
          </w:p>
        </w:tc>
        <w:tc>
          <w:tcPr>
            <w:tcW w:w="1361" w:type="dxa"/>
            <w:vAlign w:val="center"/>
          </w:tcPr>
          <w:p>
            <w:pPr>
              <w:pStyle w:val="11"/>
            </w:pPr>
          </w:p>
        </w:tc>
        <w:tc>
          <w:tcPr>
            <w:tcW w:w="1361" w:type="dxa"/>
            <w:vAlign w:val="center"/>
          </w:tcPr>
          <w:p>
            <w:pPr>
              <w:pStyle w:val="11"/>
            </w:pPr>
            <w:r>
              <w:t>94.42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16.30</w:t>
            </w:r>
          </w:p>
        </w:tc>
        <w:tc>
          <w:tcPr>
            <w:tcW w:w="1361" w:type="dxa"/>
            <w:vAlign w:val="center"/>
          </w:tcPr>
          <w:p>
            <w:pPr>
              <w:pStyle w:val="11"/>
            </w:pPr>
          </w:p>
        </w:tc>
        <w:tc>
          <w:tcPr>
            <w:tcW w:w="1361" w:type="dxa"/>
            <w:vAlign w:val="center"/>
          </w:tcPr>
          <w:p>
            <w:pPr>
              <w:pStyle w:val="11"/>
            </w:pPr>
            <w:r>
              <w:t>16.30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2130119</w:t>
            </w:r>
          </w:p>
        </w:tc>
        <w:tc>
          <w:tcPr>
            <w:tcW w:w="4535" w:type="dxa"/>
            <w:vAlign w:val="center"/>
          </w:tcPr>
          <w:p>
            <w:pPr>
              <w:pStyle w:val="12"/>
            </w:pPr>
            <w:r>
              <w:t>防灾救灾</w:t>
            </w:r>
          </w:p>
        </w:tc>
        <w:tc>
          <w:tcPr>
            <w:tcW w:w="1361" w:type="dxa"/>
            <w:vAlign w:val="center"/>
          </w:tcPr>
          <w:p>
            <w:pPr>
              <w:pStyle w:val="11"/>
            </w:pPr>
            <w:r>
              <w:t>325.22</w:t>
            </w:r>
          </w:p>
        </w:tc>
        <w:tc>
          <w:tcPr>
            <w:tcW w:w="1361" w:type="dxa"/>
            <w:vAlign w:val="center"/>
          </w:tcPr>
          <w:p>
            <w:pPr>
              <w:pStyle w:val="11"/>
            </w:pPr>
          </w:p>
        </w:tc>
        <w:tc>
          <w:tcPr>
            <w:tcW w:w="1361" w:type="dxa"/>
            <w:vAlign w:val="center"/>
          </w:tcPr>
          <w:p>
            <w:pPr>
              <w:pStyle w:val="11"/>
            </w:pPr>
            <w:r>
              <w:t>325.22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2130120</w:t>
            </w:r>
          </w:p>
        </w:tc>
        <w:tc>
          <w:tcPr>
            <w:tcW w:w="4535" w:type="dxa"/>
            <w:vAlign w:val="center"/>
          </w:tcPr>
          <w:p>
            <w:pPr>
              <w:pStyle w:val="12"/>
            </w:pPr>
            <w:r>
              <w:t>稳定农民收入补贴</w:t>
            </w:r>
          </w:p>
        </w:tc>
        <w:tc>
          <w:tcPr>
            <w:tcW w:w="1361" w:type="dxa"/>
            <w:vAlign w:val="center"/>
          </w:tcPr>
          <w:p>
            <w:pPr>
              <w:pStyle w:val="11"/>
            </w:pPr>
            <w:r>
              <w:t>3998.00</w:t>
            </w:r>
          </w:p>
        </w:tc>
        <w:tc>
          <w:tcPr>
            <w:tcW w:w="1361" w:type="dxa"/>
            <w:vAlign w:val="center"/>
          </w:tcPr>
          <w:p>
            <w:pPr>
              <w:pStyle w:val="11"/>
            </w:pPr>
          </w:p>
        </w:tc>
        <w:tc>
          <w:tcPr>
            <w:tcW w:w="1361" w:type="dxa"/>
            <w:vAlign w:val="center"/>
          </w:tcPr>
          <w:p>
            <w:pPr>
              <w:pStyle w:val="11"/>
            </w:pPr>
            <w:r>
              <w:t>3998.00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1777.40</w:t>
            </w:r>
          </w:p>
        </w:tc>
        <w:tc>
          <w:tcPr>
            <w:tcW w:w="1361" w:type="dxa"/>
            <w:vAlign w:val="center"/>
          </w:tcPr>
          <w:p>
            <w:pPr>
              <w:pStyle w:val="11"/>
            </w:pPr>
          </w:p>
        </w:tc>
        <w:tc>
          <w:tcPr>
            <w:tcW w:w="1361" w:type="dxa"/>
            <w:vAlign w:val="center"/>
          </w:tcPr>
          <w:p>
            <w:pPr>
              <w:pStyle w:val="11"/>
            </w:pPr>
            <w:r>
              <w:t>1777.40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2130124</w:t>
            </w:r>
          </w:p>
        </w:tc>
        <w:tc>
          <w:tcPr>
            <w:tcW w:w="4535" w:type="dxa"/>
            <w:vAlign w:val="center"/>
          </w:tcPr>
          <w:p>
            <w:pPr>
              <w:pStyle w:val="12"/>
            </w:pPr>
            <w:r>
              <w:t>农村合作经济</w:t>
            </w:r>
          </w:p>
        </w:tc>
        <w:tc>
          <w:tcPr>
            <w:tcW w:w="1361" w:type="dxa"/>
            <w:vAlign w:val="center"/>
          </w:tcPr>
          <w:p>
            <w:pPr>
              <w:pStyle w:val="11"/>
            </w:pPr>
            <w:r>
              <w:t>1127.80</w:t>
            </w:r>
          </w:p>
        </w:tc>
        <w:tc>
          <w:tcPr>
            <w:tcW w:w="1361" w:type="dxa"/>
            <w:vAlign w:val="center"/>
          </w:tcPr>
          <w:p>
            <w:pPr>
              <w:pStyle w:val="11"/>
            </w:pPr>
          </w:p>
        </w:tc>
        <w:tc>
          <w:tcPr>
            <w:tcW w:w="1361" w:type="dxa"/>
            <w:vAlign w:val="center"/>
          </w:tcPr>
          <w:p>
            <w:pPr>
              <w:pStyle w:val="11"/>
            </w:pPr>
            <w:r>
              <w:t>1127.80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615.00</w:t>
            </w:r>
          </w:p>
        </w:tc>
        <w:tc>
          <w:tcPr>
            <w:tcW w:w="1361" w:type="dxa"/>
            <w:vAlign w:val="center"/>
          </w:tcPr>
          <w:p>
            <w:pPr>
              <w:pStyle w:val="11"/>
            </w:pPr>
          </w:p>
        </w:tc>
        <w:tc>
          <w:tcPr>
            <w:tcW w:w="1361" w:type="dxa"/>
            <w:vAlign w:val="center"/>
          </w:tcPr>
          <w:p>
            <w:pPr>
              <w:pStyle w:val="11"/>
            </w:pPr>
            <w:r>
              <w:t>615.00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992" w:type="dxa"/>
            <w:vAlign w:val="center"/>
          </w:tcPr>
          <w:p>
            <w:pPr>
              <w:pStyle w:val="12"/>
            </w:pPr>
            <w:r>
              <w:t>2130135</w:t>
            </w:r>
          </w:p>
        </w:tc>
        <w:tc>
          <w:tcPr>
            <w:tcW w:w="4535" w:type="dxa"/>
            <w:vAlign w:val="center"/>
          </w:tcPr>
          <w:p>
            <w:pPr>
              <w:pStyle w:val="12"/>
            </w:pPr>
            <w:r>
              <w:t>农业生态资源保护</w:t>
            </w:r>
          </w:p>
        </w:tc>
        <w:tc>
          <w:tcPr>
            <w:tcW w:w="1361" w:type="dxa"/>
            <w:vAlign w:val="center"/>
          </w:tcPr>
          <w:p>
            <w:pPr>
              <w:pStyle w:val="11"/>
            </w:pPr>
            <w:r>
              <w:t>19.88</w:t>
            </w:r>
          </w:p>
        </w:tc>
        <w:tc>
          <w:tcPr>
            <w:tcW w:w="1361" w:type="dxa"/>
            <w:vAlign w:val="center"/>
          </w:tcPr>
          <w:p>
            <w:pPr>
              <w:pStyle w:val="11"/>
            </w:pPr>
          </w:p>
        </w:tc>
        <w:tc>
          <w:tcPr>
            <w:tcW w:w="1361" w:type="dxa"/>
            <w:vAlign w:val="center"/>
          </w:tcPr>
          <w:p>
            <w:pPr>
              <w:pStyle w:val="11"/>
            </w:pPr>
            <w:r>
              <w:t>19.88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2130148</w:t>
            </w:r>
          </w:p>
        </w:tc>
        <w:tc>
          <w:tcPr>
            <w:tcW w:w="4535" w:type="dxa"/>
            <w:vAlign w:val="center"/>
          </w:tcPr>
          <w:p>
            <w:pPr>
              <w:pStyle w:val="12"/>
            </w:pPr>
            <w:r>
              <w:t>渔业发展</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2130153</w:t>
            </w:r>
          </w:p>
        </w:tc>
        <w:tc>
          <w:tcPr>
            <w:tcW w:w="4535" w:type="dxa"/>
            <w:vAlign w:val="center"/>
          </w:tcPr>
          <w:p>
            <w:pPr>
              <w:pStyle w:val="12"/>
            </w:pPr>
            <w:r>
              <w:t>耕地建设与利用</w:t>
            </w:r>
          </w:p>
        </w:tc>
        <w:tc>
          <w:tcPr>
            <w:tcW w:w="1361" w:type="dxa"/>
            <w:vAlign w:val="center"/>
          </w:tcPr>
          <w:p>
            <w:pPr>
              <w:pStyle w:val="11"/>
            </w:pPr>
            <w:r>
              <w:t>8784.55</w:t>
            </w:r>
          </w:p>
        </w:tc>
        <w:tc>
          <w:tcPr>
            <w:tcW w:w="1361" w:type="dxa"/>
            <w:vAlign w:val="center"/>
          </w:tcPr>
          <w:p>
            <w:pPr>
              <w:pStyle w:val="11"/>
            </w:pPr>
          </w:p>
        </w:tc>
        <w:tc>
          <w:tcPr>
            <w:tcW w:w="1361" w:type="dxa"/>
            <w:vAlign w:val="center"/>
          </w:tcPr>
          <w:p>
            <w:pPr>
              <w:pStyle w:val="11"/>
            </w:pPr>
            <w:r>
              <w:t>8784.55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80.60</w:t>
            </w:r>
          </w:p>
        </w:tc>
        <w:tc>
          <w:tcPr>
            <w:tcW w:w="1361" w:type="dxa"/>
            <w:vAlign w:val="center"/>
          </w:tcPr>
          <w:p>
            <w:pPr>
              <w:pStyle w:val="11"/>
            </w:pPr>
          </w:p>
        </w:tc>
        <w:tc>
          <w:tcPr>
            <w:tcW w:w="1361" w:type="dxa"/>
            <w:vAlign w:val="center"/>
          </w:tcPr>
          <w:p>
            <w:pPr>
              <w:pStyle w:val="11"/>
            </w:pPr>
            <w:r>
              <w:t>80.60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8900.00</w:t>
            </w:r>
          </w:p>
        </w:tc>
        <w:tc>
          <w:tcPr>
            <w:tcW w:w="1361" w:type="dxa"/>
            <w:vAlign w:val="center"/>
          </w:tcPr>
          <w:p>
            <w:pPr>
              <w:pStyle w:val="11"/>
            </w:pPr>
          </w:p>
        </w:tc>
        <w:tc>
          <w:tcPr>
            <w:tcW w:w="1361" w:type="dxa"/>
            <w:vAlign w:val="center"/>
          </w:tcPr>
          <w:p>
            <w:pPr>
              <w:pStyle w:val="11"/>
            </w:pPr>
            <w:r>
              <w:t>8900.00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2130504</w:t>
            </w:r>
          </w:p>
        </w:tc>
        <w:tc>
          <w:tcPr>
            <w:tcW w:w="4535" w:type="dxa"/>
            <w:vAlign w:val="center"/>
          </w:tcPr>
          <w:p>
            <w:pPr>
              <w:pStyle w:val="12"/>
            </w:pPr>
            <w:r>
              <w:t>农村基础设施建设</w:t>
            </w:r>
          </w:p>
        </w:tc>
        <w:tc>
          <w:tcPr>
            <w:tcW w:w="1361" w:type="dxa"/>
            <w:vAlign w:val="center"/>
          </w:tcPr>
          <w:p>
            <w:pPr>
              <w:pStyle w:val="11"/>
            </w:pPr>
            <w:r>
              <w:t>1415.00</w:t>
            </w:r>
          </w:p>
        </w:tc>
        <w:tc>
          <w:tcPr>
            <w:tcW w:w="1361" w:type="dxa"/>
            <w:vAlign w:val="center"/>
          </w:tcPr>
          <w:p>
            <w:pPr>
              <w:pStyle w:val="11"/>
            </w:pPr>
          </w:p>
        </w:tc>
        <w:tc>
          <w:tcPr>
            <w:tcW w:w="1361" w:type="dxa"/>
            <w:vAlign w:val="center"/>
          </w:tcPr>
          <w:p>
            <w:pPr>
              <w:pStyle w:val="11"/>
            </w:pPr>
            <w:r>
              <w:t>1415.00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38</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7485.00</w:t>
            </w:r>
          </w:p>
        </w:tc>
        <w:tc>
          <w:tcPr>
            <w:tcW w:w="1361" w:type="dxa"/>
            <w:vAlign w:val="center"/>
          </w:tcPr>
          <w:p>
            <w:pPr>
              <w:pStyle w:val="11"/>
            </w:pPr>
          </w:p>
        </w:tc>
        <w:tc>
          <w:tcPr>
            <w:tcW w:w="1361" w:type="dxa"/>
            <w:vAlign w:val="center"/>
          </w:tcPr>
          <w:p>
            <w:pPr>
              <w:pStyle w:val="11"/>
            </w:pPr>
            <w:r>
              <w:t>7485.00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2160299</w:t>
            </w:r>
          </w:p>
        </w:tc>
        <w:tc>
          <w:tcPr>
            <w:tcW w:w="4535" w:type="dxa"/>
            <w:vAlign w:val="center"/>
          </w:tcPr>
          <w:p>
            <w:pPr>
              <w:pStyle w:val="12"/>
            </w:pPr>
            <w:r>
              <w:t>其他商业流通事务支出</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68.00</w:t>
            </w: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68.00</w:t>
            </w: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44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68.00</w:t>
            </w: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326001馆陶县农业农村局本级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21236.26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1649.95</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70.00</w:t>
            </w:r>
          </w:p>
        </w:tc>
        <w:tc>
          <w:tcPr>
            <w:tcW w:w="1474" w:type="dxa"/>
            <w:vAlign w:val="center"/>
          </w:tcPr>
          <w:p>
            <w:pPr>
              <w:pStyle w:val="11"/>
            </w:pPr>
            <w:r>
              <w:t>70.00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108.00</w:t>
            </w:r>
          </w:p>
        </w:tc>
        <w:tc>
          <w:tcPr>
            <w:tcW w:w="1474" w:type="dxa"/>
            <w:vAlign w:val="center"/>
          </w:tcPr>
          <w:p>
            <w:pPr>
              <w:pStyle w:val="11"/>
            </w:pPr>
            <w:r>
              <w:t>108.00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44.18</w:t>
            </w:r>
          </w:p>
        </w:tc>
        <w:tc>
          <w:tcPr>
            <w:tcW w:w="1474" w:type="dxa"/>
            <w:vAlign w:val="center"/>
          </w:tcPr>
          <w:p>
            <w:pPr>
              <w:pStyle w:val="11"/>
            </w:pPr>
            <w:r>
              <w:t>44.18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568.11</w:t>
            </w:r>
          </w:p>
        </w:tc>
        <w:tc>
          <w:tcPr>
            <w:tcW w:w="1474" w:type="dxa"/>
            <w:vAlign w:val="center"/>
          </w:tcPr>
          <w:p>
            <w:pPr>
              <w:pStyle w:val="11"/>
            </w:pPr>
            <w:r>
              <w:t>568.11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1649.95</w:t>
            </w:r>
          </w:p>
        </w:tc>
        <w:tc>
          <w:tcPr>
            <w:tcW w:w="1474" w:type="dxa"/>
            <w:vAlign w:val="center"/>
          </w:tcPr>
          <w:p>
            <w:pPr>
              <w:pStyle w:val="11"/>
            </w:pPr>
          </w:p>
        </w:tc>
        <w:tc>
          <w:tcPr>
            <w:tcW w:w="1474" w:type="dxa"/>
            <w:vAlign w:val="center"/>
          </w:tcPr>
          <w:p>
            <w:pPr>
              <w:pStyle w:val="11"/>
            </w:pPr>
            <w:r>
              <w:t>1649.95</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26824.08</w:t>
            </w:r>
          </w:p>
        </w:tc>
        <w:tc>
          <w:tcPr>
            <w:tcW w:w="1474" w:type="dxa"/>
            <w:vAlign w:val="center"/>
          </w:tcPr>
          <w:p>
            <w:pPr>
              <w:pStyle w:val="11"/>
            </w:pPr>
            <w:r>
              <w:t>26824.08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230.00</w:t>
            </w:r>
          </w:p>
        </w:tc>
        <w:tc>
          <w:tcPr>
            <w:tcW w:w="1474" w:type="dxa"/>
            <w:vAlign w:val="center"/>
          </w:tcPr>
          <w:p>
            <w:pPr>
              <w:pStyle w:val="11"/>
            </w:pPr>
            <w:r>
              <w:t>230.00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68.00</w:t>
            </w:r>
          </w:p>
        </w:tc>
        <w:tc>
          <w:tcPr>
            <w:tcW w:w="1474" w:type="dxa"/>
            <w:vAlign w:val="center"/>
          </w:tcPr>
          <w:p>
            <w:pPr>
              <w:pStyle w:val="11"/>
            </w:pPr>
            <w:r>
              <w:t>68.00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22886.21</w:t>
            </w:r>
          </w:p>
        </w:tc>
        <w:tc>
          <w:tcPr>
            <w:tcW w:w="3402" w:type="dxa"/>
            <w:vAlign w:val="center"/>
          </w:tcPr>
          <w:p>
            <w:pPr>
              <w:pStyle w:val="14"/>
            </w:pPr>
            <w:r>
              <w:t>本年支出合计</w:t>
            </w:r>
          </w:p>
        </w:tc>
        <w:tc>
          <w:tcPr>
            <w:tcW w:w="1474" w:type="dxa"/>
            <w:vAlign w:val="center"/>
          </w:tcPr>
          <w:p>
            <w:pPr>
              <w:pStyle w:val="15"/>
            </w:pPr>
            <w:r>
              <w:t>29562.32</w:t>
            </w:r>
          </w:p>
        </w:tc>
        <w:tc>
          <w:tcPr>
            <w:tcW w:w="1474" w:type="dxa"/>
            <w:vAlign w:val="center"/>
          </w:tcPr>
          <w:p>
            <w:pPr>
              <w:pStyle w:val="15"/>
            </w:pPr>
            <w:r>
              <w:t>27912.37</w:t>
            </w:r>
          </w:p>
        </w:tc>
        <w:tc>
          <w:tcPr>
            <w:tcW w:w="1474" w:type="dxa"/>
            <w:vAlign w:val="center"/>
          </w:tcPr>
          <w:p>
            <w:pPr>
              <w:pStyle w:val="15"/>
            </w:pPr>
            <w:r>
              <w:t>1649.95</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6676.11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6676.11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29562.32</w:t>
            </w:r>
          </w:p>
        </w:tc>
        <w:tc>
          <w:tcPr>
            <w:tcW w:w="3402" w:type="dxa"/>
            <w:vAlign w:val="center"/>
          </w:tcPr>
          <w:p>
            <w:pPr>
              <w:pStyle w:val="14"/>
            </w:pPr>
            <w:r>
              <w:t>支出总计</w:t>
            </w:r>
          </w:p>
        </w:tc>
        <w:tc>
          <w:tcPr>
            <w:tcW w:w="1474" w:type="dxa"/>
            <w:vAlign w:val="center"/>
          </w:tcPr>
          <w:p>
            <w:pPr>
              <w:pStyle w:val="15"/>
            </w:pPr>
            <w:r>
              <w:t>29562.32</w:t>
            </w:r>
          </w:p>
        </w:tc>
        <w:tc>
          <w:tcPr>
            <w:tcW w:w="1474" w:type="dxa"/>
            <w:vAlign w:val="center"/>
          </w:tcPr>
          <w:p>
            <w:pPr>
              <w:pStyle w:val="15"/>
            </w:pPr>
            <w:r>
              <w:t>27912.37</w:t>
            </w:r>
          </w:p>
        </w:tc>
        <w:tc>
          <w:tcPr>
            <w:tcW w:w="1474" w:type="dxa"/>
            <w:vAlign w:val="center"/>
          </w:tcPr>
          <w:p>
            <w:pPr>
              <w:pStyle w:val="15"/>
            </w:pPr>
            <w:r>
              <w:t>1649.95</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326001馆陶县农业农村局本级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27912.37</w:t>
            </w:r>
          </w:p>
        </w:tc>
        <w:tc>
          <w:tcPr>
            <w:tcW w:w="2551" w:type="dxa"/>
            <w:vAlign w:val="center"/>
          </w:tcPr>
          <w:p>
            <w:pPr>
              <w:pStyle w:val="15"/>
            </w:pPr>
            <w:r>
              <w:t>935.02</w:t>
            </w:r>
          </w:p>
        </w:tc>
        <w:tc>
          <w:tcPr>
            <w:tcW w:w="2551" w:type="dxa"/>
            <w:vAlign w:val="center"/>
          </w:tcPr>
          <w:p>
            <w:pPr>
              <w:pStyle w:val="15"/>
            </w:pPr>
            <w:r>
              <w:t>26977.35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2060404</w:t>
            </w:r>
          </w:p>
        </w:tc>
        <w:tc>
          <w:tcPr>
            <w:tcW w:w="4535" w:type="dxa"/>
            <w:vAlign w:val="center"/>
          </w:tcPr>
          <w:p>
            <w:pPr>
              <w:pStyle w:val="12"/>
            </w:pPr>
            <w:r>
              <w:t>科技成果转化与扩散</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108.00</w:t>
            </w:r>
          </w:p>
        </w:tc>
        <w:tc>
          <w:tcPr>
            <w:tcW w:w="2551" w:type="dxa"/>
            <w:vAlign w:val="center"/>
          </w:tcPr>
          <w:p>
            <w:pPr>
              <w:pStyle w:val="11"/>
            </w:pPr>
            <w:r>
              <w:t>108.00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108.00</w:t>
            </w:r>
          </w:p>
        </w:tc>
        <w:tc>
          <w:tcPr>
            <w:tcW w:w="2551" w:type="dxa"/>
            <w:vAlign w:val="center"/>
          </w:tcPr>
          <w:p>
            <w:pPr>
              <w:pStyle w:val="11"/>
            </w:pPr>
            <w:r>
              <w:t>108.00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87.00</w:t>
            </w:r>
          </w:p>
        </w:tc>
        <w:tc>
          <w:tcPr>
            <w:tcW w:w="2551" w:type="dxa"/>
            <w:vAlign w:val="center"/>
          </w:tcPr>
          <w:p>
            <w:pPr>
              <w:pStyle w:val="11"/>
            </w:pPr>
            <w:r>
              <w:t>87.00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44.18</w:t>
            </w:r>
          </w:p>
        </w:tc>
        <w:tc>
          <w:tcPr>
            <w:tcW w:w="2551" w:type="dxa"/>
            <w:vAlign w:val="center"/>
          </w:tcPr>
          <w:p>
            <w:pPr>
              <w:pStyle w:val="11"/>
            </w:pPr>
            <w:r>
              <w:t>44.18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44.18</w:t>
            </w:r>
          </w:p>
        </w:tc>
        <w:tc>
          <w:tcPr>
            <w:tcW w:w="2551" w:type="dxa"/>
            <w:vAlign w:val="center"/>
          </w:tcPr>
          <w:p>
            <w:pPr>
              <w:pStyle w:val="11"/>
            </w:pPr>
            <w:r>
              <w:t>44.18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44.18</w:t>
            </w:r>
          </w:p>
        </w:tc>
        <w:tc>
          <w:tcPr>
            <w:tcW w:w="2551" w:type="dxa"/>
            <w:vAlign w:val="center"/>
          </w:tcPr>
          <w:p>
            <w:pPr>
              <w:pStyle w:val="11"/>
            </w:pPr>
            <w:r>
              <w:t>44.18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568.11</w:t>
            </w:r>
          </w:p>
        </w:tc>
        <w:tc>
          <w:tcPr>
            <w:tcW w:w="2551" w:type="dxa"/>
            <w:vAlign w:val="center"/>
          </w:tcPr>
          <w:p>
            <w:pPr>
              <w:pStyle w:val="11"/>
            </w:pPr>
          </w:p>
        </w:tc>
        <w:tc>
          <w:tcPr>
            <w:tcW w:w="2551" w:type="dxa"/>
            <w:vAlign w:val="center"/>
          </w:tcPr>
          <w:p>
            <w:pPr>
              <w:pStyle w:val="11"/>
            </w:pPr>
            <w:r>
              <w:t>568.11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21110</w:t>
            </w:r>
          </w:p>
        </w:tc>
        <w:tc>
          <w:tcPr>
            <w:tcW w:w="4535" w:type="dxa"/>
            <w:vAlign w:val="center"/>
          </w:tcPr>
          <w:p>
            <w:pPr>
              <w:pStyle w:val="12"/>
            </w:pPr>
            <w:r>
              <w:t>能源节约利用</w:t>
            </w:r>
          </w:p>
        </w:tc>
        <w:tc>
          <w:tcPr>
            <w:tcW w:w="2551" w:type="dxa"/>
            <w:vAlign w:val="center"/>
          </w:tcPr>
          <w:p>
            <w:pPr>
              <w:pStyle w:val="11"/>
            </w:pPr>
            <w:r>
              <w:t>468.11</w:t>
            </w:r>
          </w:p>
        </w:tc>
        <w:tc>
          <w:tcPr>
            <w:tcW w:w="2551" w:type="dxa"/>
            <w:vAlign w:val="center"/>
          </w:tcPr>
          <w:p>
            <w:pPr>
              <w:pStyle w:val="11"/>
            </w:pPr>
          </w:p>
        </w:tc>
        <w:tc>
          <w:tcPr>
            <w:tcW w:w="2551"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2111001</w:t>
            </w:r>
          </w:p>
        </w:tc>
        <w:tc>
          <w:tcPr>
            <w:tcW w:w="4535" w:type="dxa"/>
            <w:vAlign w:val="center"/>
          </w:tcPr>
          <w:p>
            <w:pPr>
              <w:pStyle w:val="12"/>
            </w:pPr>
            <w:r>
              <w:t>能源节约利用</w:t>
            </w:r>
          </w:p>
        </w:tc>
        <w:tc>
          <w:tcPr>
            <w:tcW w:w="2551" w:type="dxa"/>
            <w:vAlign w:val="center"/>
          </w:tcPr>
          <w:p>
            <w:pPr>
              <w:pStyle w:val="11"/>
            </w:pPr>
            <w:r>
              <w:t>468.11</w:t>
            </w:r>
          </w:p>
        </w:tc>
        <w:tc>
          <w:tcPr>
            <w:tcW w:w="2551" w:type="dxa"/>
            <w:vAlign w:val="center"/>
          </w:tcPr>
          <w:p>
            <w:pPr>
              <w:pStyle w:val="11"/>
            </w:pPr>
          </w:p>
        </w:tc>
        <w:tc>
          <w:tcPr>
            <w:tcW w:w="2551"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26824.08</w:t>
            </w:r>
          </w:p>
        </w:tc>
        <w:tc>
          <w:tcPr>
            <w:tcW w:w="2551" w:type="dxa"/>
            <w:vAlign w:val="center"/>
          </w:tcPr>
          <w:p>
            <w:pPr>
              <w:pStyle w:val="11"/>
            </w:pPr>
            <w:r>
              <w:t>714.84</w:t>
            </w:r>
          </w:p>
        </w:tc>
        <w:tc>
          <w:tcPr>
            <w:tcW w:w="2551" w:type="dxa"/>
            <w:vAlign w:val="center"/>
          </w:tcPr>
          <w:p>
            <w:pPr>
              <w:pStyle w:val="11"/>
            </w:pPr>
            <w:r>
              <w:t>26109.24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17924.08</w:t>
            </w:r>
          </w:p>
        </w:tc>
        <w:tc>
          <w:tcPr>
            <w:tcW w:w="2551" w:type="dxa"/>
            <w:vAlign w:val="center"/>
          </w:tcPr>
          <w:p>
            <w:pPr>
              <w:pStyle w:val="11"/>
            </w:pPr>
            <w:r>
              <w:t>714.84</w:t>
            </w:r>
          </w:p>
        </w:tc>
        <w:tc>
          <w:tcPr>
            <w:tcW w:w="2551" w:type="dxa"/>
            <w:vAlign w:val="center"/>
          </w:tcPr>
          <w:p>
            <w:pPr>
              <w:pStyle w:val="11"/>
            </w:pPr>
            <w:r>
              <w:t>17209.24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968.91</w:t>
            </w:r>
          </w:p>
        </w:tc>
        <w:tc>
          <w:tcPr>
            <w:tcW w:w="2551" w:type="dxa"/>
            <w:vAlign w:val="center"/>
          </w:tcPr>
          <w:p>
            <w:pPr>
              <w:pStyle w:val="11"/>
            </w:pPr>
            <w:r>
              <w:t>714.84</w:t>
            </w:r>
          </w:p>
        </w:tc>
        <w:tc>
          <w:tcPr>
            <w:tcW w:w="2551" w:type="dxa"/>
            <w:vAlign w:val="center"/>
          </w:tcPr>
          <w:p>
            <w:pPr>
              <w:pStyle w:val="11"/>
            </w:pPr>
            <w:r>
              <w:t>254.07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2130108</w:t>
            </w:r>
          </w:p>
        </w:tc>
        <w:tc>
          <w:tcPr>
            <w:tcW w:w="4535" w:type="dxa"/>
            <w:vAlign w:val="center"/>
          </w:tcPr>
          <w:p>
            <w:pPr>
              <w:pStyle w:val="12"/>
            </w:pPr>
            <w:r>
              <w:t>病虫害控制</w:t>
            </w:r>
          </w:p>
        </w:tc>
        <w:tc>
          <w:tcPr>
            <w:tcW w:w="2551" w:type="dxa"/>
            <w:vAlign w:val="center"/>
          </w:tcPr>
          <w:p>
            <w:pPr>
              <w:pStyle w:val="11"/>
            </w:pPr>
            <w:r>
              <w:t>94.42</w:t>
            </w:r>
          </w:p>
        </w:tc>
        <w:tc>
          <w:tcPr>
            <w:tcW w:w="2551" w:type="dxa"/>
            <w:vAlign w:val="center"/>
          </w:tcPr>
          <w:p>
            <w:pPr>
              <w:pStyle w:val="11"/>
            </w:pPr>
          </w:p>
        </w:tc>
        <w:tc>
          <w:tcPr>
            <w:tcW w:w="2551" w:type="dxa"/>
            <w:vAlign w:val="center"/>
          </w:tcPr>
          <w:p>
            <w:pPr>
              <w:pStyle w:val="11"/>
            </w:pPr>
            <w:r>
              <w:t>94.42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16.30</w:t>
            </w:r>
          </w:p>
        </w:tc>
        <w:tc>
          <w:tcPr>
            <w:tcW w:w="2551" w:type="dxa"/>
            <w:vAlign w:val="center"/>
          </w:tcPr>
          <w:p>
            <w:pPr>
              <w:pStyle w:val="11"/>
            </w:pPr>
          </w:p>
        </w:tc>
        <w:tc>
          <w:tcPr>
            <w:tcW w:w="2551" w:type="dxa"/>
            <w:vAlign w:val="center"/>
          </w:tcPr>
          <w:p>
            <w:pPr>
              <w:pStyle w:val="11"/>
            </w:pPr>
            <w: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2130119</w:t>
            </w:r>
          </w:p>
        </w:tc>
        <w:tc>
          <w:tcPr>
            <w:tcW w:w="4535" w:type="dxa"/>
            <w:vAlign w:val="center"/>
          </w:tcPr>
          <w:p>
            <w:pPr>
              <w:pStyle w:val="12"/>
            </w:pPr>
            <w:r>
              <w:t>防灾救灾</w:t>
            </w:r>
          </w:p>
        </w:tc>
        <w:tc>
          <w:tcPr>
            <w:tcW w:w="2551" w:type="dxa"/>
            <w:vAlign w:val="center"/>
          </w:tcPr>
          <w:p>
            <w:pPr>
              <w:pStyle w:val="11"/>
            </w:pPr>
            <w:r>
              <w:t>325.22</w:t>
            </w:r>
          </w:p>
        </w:tc>
        <w:tc>
          <w:tcPr>
            <w:tcW w:w="2551" w:type="dxa"/>
            <w:vAlign w:val="center"/>
          </w:tcPr>
          <w:p>
            <w:pPr>
              <w:pStyle w:val="11"/>
            </w:pPr>
          </w:p>
        </w:tc>
        <w:tc>
          <w:tcPr>
            <w:tcW w:w="2551" w:type="dxa"/>
            <w:vAlign w:val="center"/>
          </w:tcPr>
          <w:p>
            <w:pPr>
              <w:pStyle w:val="11"/>
            </w:pPr>
            <w:r>
              <w:t>325.22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2130120</w:t>
            </w:r>
          </w:p>
        </w:tc>
        <w:tc>
          <w:tcPr>
            <w:tcW w:w="4535" w:type="dxa"/>
            <w:vAlign w:val="center"/>
          </w:tcPr>
          <w:p>
            <w:pPr>
              <w:pStyle w:val="12"/>
            </w:pPr>
            <w:r>
              <w:t>稳定农民收入补贴</w:t>
            </w:r>
          </w:p>
        </w:tc>
        <w:tc>
          <w:tcPr>
            <w:tcW w:w="2551" w:type="dxa"/>
            <w:vAlign w:val="center"/>
          </w:tcPr>
          <w:p>
            <w:pPr>
              <w:pStyle w:val="11"/>
            </w:pPr>
            <w:r>
              <w:t>3998.00</w:t>
            </w:r>
          </w:p>
        </w:tc>
        <w:tc>
          <w:tcPr>
            <w:tcW w:w="2551" w:type="dxa"/>
            <w:vAlign w:val="center"/>
          </w:tcPr>
          <w:p>
            <w:pPr>
              <w:pStyle w:val="11"/>
            </w:pPr>
          </w:p>
        </w:tc>
        <w:tc>
          <w:tcPr>
            <w:tcW w:w="2551" w:type="dxa"/>
            <w:vAlign w:val="center"/>
          </w:tcPr>
          <w:p>
            <w:pPr>
              <w:pStyle w:val="11"/>
            </w:pPr>
            <w:r>
              <w:t>3998.00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1777.40</w:t>
            </w:r>
          </w:p>
        </w:tc>
        <w:tc>
          <w:tcPr>
            <w:tcW w:w="2551" w:type="dxa"/>
            <w:vAlign w:val="center"/>
          </w:tcPr>
          <w:p>
            <w:pPr>
              <w:pStyle w:val="11"/>
            </w:pPr>
          </w:p>
        </w:tc>
        <w:tc>
          <w:tcPr>
            <w:tcW w:w="2551" w:type="dxa"/>
            <w:vAlign w:val="center"/>
          </w:tcPr>
          <w:p>
            <w:pPr>
              <w:pStyle w:val="11"/>
            </w:pPr>
            <w:r>
              <w:t>1777.40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1191" w:type="dxa"/>
            <w:vAlign w:val="center"/>
          </w:tcPr>
          <w:p>
            <w:pPr>
              <w:pStyle w:val="12"/>
            </w:pPr>
            <w:r>
              <w:t>2130124</w:t>
            </w:r>
          </w:p>
        </w:tc>
        <w:tc>
          <w:tcPr>
            <w:tcW w:w="4535" w:type="dxa"/>
            <w:vAlign w:val="center"/>
          </w:tcPr>
          <w:p>
            <w:pPr>
              <w:pStyle w:val="12"/>
            </w:pPr>
            <w:r>
              <w:t>农村合作经济</w:t>
            </w:r>
          </w:p>
        </w:tc>
        <w:tc>
          <w:tcPr>
            <w:tcW w:w="2551" w:type="dxa"/>
            <w:vAlign w:val="center"/>
          </w:tcPr>
          <w:p>
            <w:pPr>
              <w:pStyle w:val="11"/>
            </w:pPr>
            <w:r>
              <w:t>1127.80</w:t>
            </w:r>
          </w:p>
        </w:tc>
        <w:tc>
          <w:tcPr>
            <w:tcW w:w="2551" w:type="dxa"/>
            <w:vAlign w:val="center"/>
          </w:tcPr>
          <w:p>
            <w:pPr>
              <w:pStyle w:val="11"/>
            </w:pPr>
          </w:p>
        </w:tc>
        <w:tc>
          <w:tcPr>
            <w:tcW w:w="2551" w:type="dxa"/>
            <w:vAlign w:val="center"/>
          </w:tcPr>
          <w:p>
            <w:pPr>
              <w:pStyle w:val="11"/>
            </w:pPr>
            <w:r>
              <w:t>1127.80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615.00</w:t>
            </w:r>
          </w:p>
        </w:tc>
        <w:tc>
          <w:tcPr>
            <w:tcW w:w="2551" w:type="dxa"/>
            <w:vAlign w:val="center"/>
          </w:tcPr>
          <w:p>
            <w:pPr>
              <w:pStyle w:val="11"/>
            </w:pPr>
          </w:p>
        </w:tc>
        <w:tc>
          <w:tcPr>
            <w:tcW w:w="2551" w:type="dxa"/>
            <w:vAlign w:val="center"/>
          </w:tcPr>
          <w:p>
            <w:pPr>
              <w:pStyle w:val="11"/>
            </w:pPr>
            <w:r>
              <w:t>615.00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2130135</w:t>
            </w:r>
          </w:p>
        </w:tc>
        <w:tc>
          <w:tcPr>
            <w:tcW w:w="4535" w:type="dxa"/>
            <w:vAlign w:val="center"/>
          </w:tcPr>
          <w:p>
            <w:pPr>
              <w:pStyle w:val="12"/>
            </w:pPr>
            <w:r>
              <w:t>农业生态资源保护</w:t>
            </w:r>
          </w:p>
        </w:tc>
        <w:tc>
          <w:tcPr>
            <w:tcW w:w="2551" w:type="dxa"/>
            <w:vAlign w:val="center"/>
          </w:tcPr>
          <w:p>
            <w:pPr>
              <w:pStyle w:val="11"/>
            </w:pPr>
            <w:r>
              <w:t>19.88</w:t>
            </w:r>
          </w:p>
        </w:tc>
        <w:tc>
          <w:tcPr>
            <w:tcW w:w="2551" w:type="dxa"/>
            <w:vAlign w:val="center"/>
          </w:tcPr>
          <w:p>
            <w:pPr>
              <w:pStyle w:val="11"/>
            </w:pPr>
          </w:p>
        </w:tc>
        <w:tc>
          <w:tcPr>
            <w:tcW w:w="2551" w:type="dxa"/>
            <w:vAlign w:val="center"/>
          </w:tcPr>
          <w:p>
            <w:pPr>
              <w:pStyle w:val="11"/>
            </w:pPr>
            <w:r>
              <w:t>19.88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2130148</w:t>
            </w:r>
          </w:p>
        </w:tc>
        <w:tc>
          <w:tcPr>
            <w:tcW w:w="4535" w:type="dxa"/>
            <w:vAlign w:val="center"/>
          </w:tcPr>
          <w:p>
            <w:pPr>
              <w:pStyle w:val="12"/>
            </w:pPr>
            <w:r>
              <w:t>渔业发展</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2130153</w:t>
            </w:r>
          </w:p>
        </w:tc>
        <w:tc>
          <w:tcPr>
            <w:tcW w:w="4535" w:type="dxa"/>
            <w:vAlign w:val="center"/>
          </w:tcPr>
          <w:p>
            <w:pPr>
              <w:pStyle w:val="12"/>
            </w:pPr>
            <w:r>
              <w:t>耕地建设与利用</w:t>
            </w:r>
          </w:p>
        </w:tc>
        <w:tc>
          <w:tcPr>
            <w:tcW w:w="2551" w:type="dxa"/>
            <w:vAlign w:val="center"/>
          </w:tcPr>
          <w:p>
            <w:pPr>
              <w:pStyle w:val="11"/>
            </w:pPr>
            <w:r>
              <w:t>8784.55</w:t>
            </w:r>
          </w:p>
        </w:tc>
        <w:tc>
          <w:tcPr>
            <w:tcW w:w="2551" w:type="dxa"/>
            <w:vAlign w:val="center"/>
          </w:tcPr>
          <w:p>
            <w:pPr>
              <w:pStyle w:val="11"/>
            </w:pPr>
          </w:p>
        </w:tc>
        <w:tc>
          <w:tcPr>
            <w:tcW w:w="2551" w:type="dxa"/>
            <w:vAlign w:val="center"/>
          </w:tcPr>
          <w:p>
            <w:pPr>
              <w:pStyle w:val="11"/>
            </w:pPr>
            <w:r>
              <w:t>8784.55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80.60</w:t>
            </w:r>
          </w:p>
        </w:tc>
        <w:tc>
          <w:tcPr>
            <w:tcW w:w="2551" w:type="dxa"/>
            <w:vAlign w:val="center"/>
          </w:tcPr>
          <w:p>
            <w:pPr>
              <w:pStyle w:val="11"/>
            </w:pPr>
          </w:p>
        </w:tc>
        <w:tc>
          <w:tcPr>
            <w:tcW w:w="2551" w:type="dxa"/>
            <w:vAlign w:val="center"/>
          </w:tcPr>
          <w:p>
            <w:pPr>
              <w:pStyle w:val="11"/>
            </w:pPr>
            <w:r>
              <w:t>80.60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8900.00</w:t>
            </w:r>
          </w:p>
        </w:tc>
        <w:tc>
          <w:tcPr>
            <w:tcW w:w="2551" w:type="dxa"/>
            <w:vAlign w:val="center"/>
          </w:tcPr>
          <w:p>
            <w:pPr>
              <w:pStyle w:val="11"/>
            </w:pPr>
          </w:p>
        </w:tc>
        <w:tc>
          <w:tcPr>
            <w:tcW w:w="2551" w:type="dxa"/>
            <w:vAlign w:val="center"/>
          </w:tcPr>
          <w:p>
            <w:pPr>
              <w:pStyle w:val="11"/>
            </w:pPr>
            <w:r>
              <w:t>8900.00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2130504</w:t>
            </w:r>
          </w:p>
        </w:tc>
        <w:tc>
          <w:tcPr>
            <w:tcW w:w="4535" w:type="dxa"/>
            <w:vAlign w:val="center"/>
          </w:tcPr>
          <w:p>
            <w:pPr>
              <w:pStyle w:val="12"/>
            </w:pPr>
            <w:r>
              <w:t>农村基础设施建设</w:t>
            </w:r>
          </w:p>
        </w:tc>
        <w:tc>
          <w:tcPr>
            <w:tcW w:w="2551" w:type="dxa"/>
            <w:vAlign w:val="center"/>
          </w:tcPr>
          <w:p>
            <w:pPr>
              <w:pStyle w:val="11"/>
            </w:pPr>
            <w:r>
              <w:t>1415.00</w:t>
            </w:r>
          </w:p>
        </w:tc>
        <w:tc>
          <w:tcPr>
            <w:tcW w:w="2551" w:type="dxa"/>
            <w:vAlign w:val="center"/>
          </w:tcPr>
          <w:p>
            <w:pPr>
              <w:pStyle w:val="11"/>
            </w:pPr>
          </w:p>
        </w:tc>
        <w:tc>
          <w:tcPr>
            <w:tcW w:w="2551" w:type="dxa"/>
            <w:vAlign w:val="center"/>
          </w:tcPr>
          <w:p>
            <w:pPr>
              <w:pStyle w:val="11"/>
            </w:pPr>
            <w:r>
              <w:t>1415.00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7485.00</w:t>
            </w:r>
          </w:p>
        </w:tc>
        <w:tc>
          <w:tcPr>
            <w:tcW w:w="2551" w:type="dxa"/>
            <w:vAlign w:val="center"/>
          </w:tcPr>
          <w:p>
            <w:pPr>
              <w:pStyle w:val="11"/>
            </w:pPr>
          </w:p>
        </w:tc>
        <w:tc>
          <w:tcPr>
            <w:tcW w:w="2551" w:type="dxa"/>
            <w:vAlign w:val="center"/>
          </w:tcPr>
          <w:p>
            <w:pPr>
              <w:pStyle w:val="11"/>
            </w:pPr>
            <w:r>
              <w:t>7485.00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2160299</w:t>
            </w:r>
          </w:p>
        </w:tc>
        <w:tc>
          <w:tcPr>
            <w:tcW w:w="4535" w:type="dxa"/>
            <w:vAlign w:val="center"/>
          </w:tcPr>
          <w:p>
            <w:pPr>
              <w:pStyle w:val="12"/>
            </w:pPr>
            <w:r>
              <w:t>其他商业流通事务支出</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326001馆陶县农业农村局本级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935.02</w:t>
            </w:r>
          </w:p>
        </w:tc>
        <w:tc>
          <w:tcPr>
            <w:tcW w:w="2551" w:type="dxa"/>
            <w:vAlign w:val="center"/>
          </w:tcPr>
          <w:p>
            <w:pPr>
              <w:pStyle w:val="15"/>
            </w:pPr>
            <w:r>
              <w:t>900.65</w:t>
            </w:r>
          </w:p>
        </w:tc>
        <w:tc>
          <w:tcPr>
            <w:tcW w:w="2551" w:type="dxa"/>
            <w:vAlign w:val="center"/>
          </w:tcPr>
          <w:p>
            <w:pPr>
              <w:pStyle w:val="15"/>
            </w:pPr>
            <w:r>
              <w:t>34.37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890.54</w:t>
            </w:r>
          </w:p>
        </w:tc>
        <w:tc>
          <w:tcPr>
            <w:tcW w:w="2551" w:type="dxa"/>
            <w:vAlign w:val="center"/>
          </w:tcPr>
          <w:p>
            <w:pPr>
              <w:pStyle w:val="11"/>
            </w:pPr>
            <w:r>
              <w:t>890.54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423.00</w:t>
            </w:r>
          </w:p>
        </w:tc>
        <w:tc>
          <w:tcPr>
            <w:tcW w:w="2551" w:type="dxa"/>
            <w:vAlign w:val="center"/>
          </w:tcPr>
          <w:p>
            <w:pPr>
              <w:pStyle w:val="11"/>
            </w:pPr>
            <w:r>
              <w:t>423.00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59.74</w:t>
            </w:r>
          </w:p>
        </w:tc>
        <w:tc>
          <w:tcPr>
            <w:tcW w:w="2551" w:type="dxa"/>
            <w:vAlign w:val="center"/>
          </w:tcPr>
          <w:p>
            <w:pPr>
              <w:pStyle w:val="11"/>
            </w:pPr>
            <w:r>
              <w:t>59.74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24.75</w:t>
            </w:r>
          </w:p>
        </w:tc>
        <w:tc>
          <w:tcPr>
            <w:tcW w:w="2551" w:type="dxa"/>
            <w:vAlign w:val="center"/>
          </w:tcPr>
          <w:p>
            <w:pPr>
              <w:pStyle w:val="11"/>
            </w:pPr>
            <w:r>
              <w:t>24.75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160.47</w:t>
            </w:r>
          </w:p>
        </w:tc>
        <w:tc>
          <w:tcPr>
            <w:tcW w:w="2551" w:type="dxa"/>
            <w:vAlign w:val="center"/>
          </w:tcPr>
          <w:p>
            <w:pPr>
              <w:pStyle w:val="11"/>
            </w:pPr>
            <w:r>
              <w:t>160.47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87.00</w:t>
            </w:r>
          </w:p>
        </w:tc>
        <w:tc>
          <w:tcPr>
            <w:tcW w:w="2551" w:type="dxa"/>
            <w:vAlign w:val="center"/>
          </w:tcPr>
          <w:p>
            <w:pPr>
              <w:pStyle w:val="11"/>
            </w:pPr>
            <w:r>
              <w:t>87.00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44.18</w:t>
            </w:r>
          </w:p>
        </w:tc>
        <w:tc>
          <w:tcPr>
            <w:tcW w:w="2551" w:type="dxa"/>
            <w:vAlign w:val="center"/>
          </w:tcPr>
          <w:p>
            <w:pPr>
              <w:pStyle w:val="11"/>
            </w:pPr>
            <w:r>
              <w:t>44.18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2.40</w:t>
            </w:r>
          </w:p>
        </w:tc>
        <w:tc>
          <w:tcPr>
            <w:tcW w:w="2551" w:type="dxa"/>
            <w:vAlign w:val="center"/>
          </w:tcPr>
          <w:p>
            <w:pPr>
              <w:pStyle w:val="11"/>
            </w:pPr>
            <w:r>
              <w:t>2.40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34.37</w:t>
            </w:r>
          </w:p>
        </w:tc>
        <w:tc>
          <w:tcPr>
            <w:tcW w:w="2551" w:type="dxa"/>
            <w:vAlign w:val="center"/>
          </w:tcPr>
          <w:p>
            <w:pPr>
              <w:pStyle w:val="11"/>
            </w:pPr>
          </w:p>
        </w:tc>
        <w:tc>
          <w:tcPr>
            <w:tcW w:w="2551" w:type="dxa"/>
            <w:vAlign w:val="center"/>
          </w:tcPr>
          <w:p>
            <w:pPr>
              <w:pStyle w:val="11"/>
            </w:pPr>
            <w:r>
              <w:t>34.37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3.37</w:t>
            </w:r>
          </w:p>
        </w:tc>
        <w:tc>
          <w:tcPr>
            <w:tcW w:w="2551" w:type="dxa"/>
            <w:vAlign w:val="center"/>
          </w:tcPr>
          <w:p>
            <w:pPr>
              <w:pStyle w:val="11"/>
            </w:pPr>
          </w:p>
        </w:tc>
        <w:tc>
          <w:tcPr>
            <w:tcW w:w="2551" w:type="dxa"/>
            <w:vAlign w:val="center"/>
          </w:tcPr>
          <w:p>
            <w:pPr>
              <w:pStyle w:val="11"/>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9.50</w:t>
            </w:r>
          </w:p>
        </w:tc>
        <w:tc>
          <w:tcPr>
            <w:tcW w:w="2551" w:type="dxa"/>
            <w:vAlign w:val="center"/>
          </w:tcPr>
          <w:p>
            <w:pPr>
              <w:pStyle w:val="11"/>
            </w:pPr>
          </w:p>
        </w:tc>
        <w:tc>
          <w:tcPr>
            <w:tcW w:w="2551"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12.50</w:t>
            </w:r>
          </w:p>
        </w:tc>
        <w:tc>
          <w:tcPr>
            <w:tcW w:w="2551" w:type="dxa"/>
            <w:vAlign w:val="center"/>
          </w:tcPr>
          <w:p>
            <w:pPr>
              <w:pStyle w:val="11"/>
            </w:pPr>
          </w:p>
        </w:tc>
        <w:tc>
          <w:tcPr>
            <w:tcW w:w="2551" w:type="dxa"/>
            <w:vAlign w:val="center"/>
          </w:tcPr>
          <w:p>
            <w:pPr>
              <w:pStyle w:val="11"/>
            </w:pPr>
            <w:r>
              <w:t>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10.11</w:t>
            </w:r>
          </w:p>
        </w:tc>
        <w:tc>
          <w:tcPr>
            <w:tcW w:w="2551" w:type="dxa"/>
            <w:vAlign w:val="center"/>
          </w:tcPr>
          <w:p>
            <w:pPr>
              <w:pStyle w:val="11"/>
            </w:pPr>
            <w:r>
              <w:t>10.11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10.11</w:t>
            </w:r>
          </w:p>
        </w:tc>
        <w:tc>
          <w:tcPr>
            <w:tcW w:w="2551" w:type="dxa"/>
            <w:vAlign w:val="center"/>
          </w:tcPr>
          <w:p>
            <w:pPr>
              <w:pStyle w:val="11"/>
            </w:pPr>
            <w:r>
              <w:t>10.11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326001馆陶县农业农村局本级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1649.95</w:t>
            </w:r>
          </w:p>
        </w:tc>
        <w:tc>
          <w:tcPr>
            <w:tcW w:w="2551" w:type="dxa"/>
            <w:vAlign w:val="center"/>
          </w:tcPr>
          <w:p>
            <w:pPr>
              <w:pStyle w:val="15"/>
            </w:pPr>
          </w:p>
        </w:tc>
        <w:tc>
          <w:tcPr>
            <w:tcW w:w="2551" w:type="dxa"/>
            <w:vAlign w:val="center"/>
          </w:tcPr>
          <w:p>
            <w:pPr>
              <w:pStyle w:val="15"/>
            </w:pPr>
            <w:r>
              <w:t>1649.95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1649.95</w:t>
            </w:r>
          </w:p>
        </w:tc>
        <w:tc>
          <w:tcPr>
            <w:tcW w:w="2551" w:type="dxa"/>
            <w:vAlign w:val="center"/>
          </w:tcPr>
          <w:p>
            <w:pPr>
              <w:pStyle w:val="11"/>
            </w:pPr>
          </w:p>
        </w:tc>
        <w:tc>
          <w:tcPr>
            <w:tcW w:w="2551" w:type="dxa"/>
            <w:vAlign w:val="center"/>
          </w:tcPr>
          <w:p>
            <w:pPr>
              <w:pStyle w:val="11"/>
            </w:pPr>
            <w:r>
              <w:t>1649.95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1649.95</w:t>
            </w:r>
          </w:p>
        </w:tc>
        <w:tc>
          <w:tcPr>
            <w:tcW w:w="2551" w:type="dxa"/>
            <w:vAlign w:val="center"/>
          </w:tcPr>
          <w:p>
            <w:pPr>
              <w:pStyle w:val="11"/>
            </w:pPr>
          </w:p>
        </w:tc>
        <w:tc>
          <w:tcPr>
            <w:tcW w:w="2551" w:type="dxa"/>
            <w:vAlign w:val="center"/>
          </w:tcPr>
          <w:p>
            <w:pPr>
              <w:pStyle w:val="11"/>
            </w:pPr>
            <w:r>
              <w:t>1649.95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1644.95</w:t>
            </w:r>
          </w:p>
        </w:tc>
        <w:tc>
          <w:tcPr>
            <w:tcW w:w="2551" w:type="dxa"/>
            <w:vAlign w:val="center"/>
          </w:tcPr>
          <w:p>
            <w:pPr>
              <w:pStyle w:val="11"/>
            </w:pPr>
          </w:p>
        </w:tc>
        <w:tc>
          <w:tcPr>
            <w:tcW w:w="2551" w:type="dxa"/>
            <w:vAlign w:val="center"/>
          </w:tcPr>
          <w:p>
            <w:pPr>
              <w:pStyle w:val="11"/>
            </w:pPr>
            <w:r>
              <w:t>1644.95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326001馆陶县农业农村局本级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326001馆陶县农业农村局本级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馆陶县农业农村局本级2025年单位预算信息公开情况说明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按照《中华人民共和国预算法》、《地方预决算公开操作规程》和《关于进一步推进预算公开工作的实施意见》规定，现将馆陶县农业农村局本级2025年单位预算公开如下：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（一）统筹研究和组织实施全县“三农”工作的发展战略、中长期规划、重大政策。指导全县农业综合执法。参与涉农的财税、价格、收储、金融保险、进出口等政策制定。</w:t>
      </w:r>
    </w:p>
    <w:p>
      <w:pPr>
        <w:pStyle w:val="17"/>
      </w:pPr>
      <w:r>
        <w:t>（二）协调推动发展全县农村社会事业、农村公共服务、农村文化、农村基础设施和乡村治理。牵头组织改善农村人居环境。协调推进乡村文明和优秀农耕文化建设。指导农业行业安全生产工作。</w:t>
      </w:r>
    </w:p>
    <w:p>
      <w:pPr>
        <w:pStyle w:val="17"/>
      </w:pPr>
      <w: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7"/>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17"/>
      </w:pPr>
      <w: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pPr>
        <w:pStyle w:val="17"/>
      </w:pPr>
      <w: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pPr>
        <w:pStyle w:val="17"/>
      </w:pPr>
      <w: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7"/>
      </w:pPr>
      <w: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pPr>
        <w:pStyle w:val="17"/>
      </w:pPr>
      <w:r>
        <w:t>（九）承担农业防灾减灾、农作物重大病虫害预测预报及防治工作。指导动植物防疫检疫体系建设；组织、监督县内动植物防疫检疫工作，依法发布疫情并组织扑灭。</w:t>
      </w:r>
    </w:p>
    <w:p>
      <w:pPr>
        <w:pStyle w:val="17"/>
      </w:pPr>
      <w: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pPr>
        <w:pStyle w:val="17"/>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7"/>
      </w:pPr>
      <w:r>
        <w:t>（十二）指导农业农村人才工作。拟订农业农村人才队伍建设规划并组织实施，指导农业教育和农业职业技能开发，指导新型职业农民培育、农业科技人才培养和农村实用人才培训工作。</w:t>
      </w:r>
    </w:p>
    <w:p>
      <w:pPr>
        <w:pStyle w:val="17"/>
      </w:pPr>
      <w:r>
        <w:t>（十三）牵头开展农业对外合作工作。承办政府间农业涉外事务，组织开展对外农业贸易和有关国际交流合作，具体执行有关农业援外项目。</w:t>
      </w:r>
    </w:p>
    <w:p>
      <w:pPr>
        <w:pStyle w:val="17"/>
      </w:pPr>
      <w:r>
        <w:t>（十四）完成</w:t>
      </w:r>
      <w:bookmarkStart w:id="1" w:name="_GoBack"/>
      <w:bookmarkEnd w:id="1"/>
      <w:r>
        <w:t>县委、县政府和县委农村工作领导小组交办的其他任务。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馆陶县农业农村局本级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29562.32万元，其中：一般公共预算收入21236.26万元，基金预算收入1649.95万元，国有资本经营预算收入0.00万元，财政专户核拨收入0.00万元，单位资金收入0.00万元，上年结转结余6676.11万元。</w:t>
      </w:r>
    </w:p>
    <w:p>
      <w:pPr>
        <w:pStyle w:val="18"/>
      </w:pPr>
      <w:r>
        <w:t>2、支出说明</w:t>
      </w:r>
    </w:p>
    <w:p>
      <w:pPr>
        <w:pStyle w:val="18"/>
      </w:pPr>
      <w:r>
        <w:t>收支预算总表支出栏、基本支出表、项目支出表按经济分类和支出功能分类科目编制，反映馆陶县农业农村局本级年度单位预算中支出预算的总体情况。2025年支出预算29562.32万元，其中基本支出935.02万元，包括人员经费900.65万元和日常公用经费34.37万元；项目支出28627.30万元，主要为县级扶贫配套资金1155.00万元，乡村振兴、农村人居环境整治等3542.00万元，乡村振兴项目管理经费260.00万元，阴书芳困难补助资金0.39万元，原农村农机员、农技员、兽医养老补助资金,高标准农田建设管护资金，冀财农[2024]104号河北省财政厅关于提前下达2025年中央耕地建设与利用资金，冀财农[2024]104号河北省财政厅关于提前下达2025年中央耕地建设与利用资金等。</w:t>
      </w:r>
    </w:p>
    <w:p>
      <w:pPr>
        <w:pStyle w:val="18"/>
      </w:pPr>
      <w:r>
        <w:t>3、比上年增减情况</w:t>
      </w:r>
    </w:p>
    <w:p>
      <w:pPr>
        <w:pStyle w:val="18"/>
      </w:pPr>
      <w:r>
        <w:t>2025年预算收支安排29562.32万元，较2024年预算增加14329.07万元，其中：基本支出减少12.25万元，主要为人员经费减少。项目支出增加14341.32万元，主要为机构改革，原乡村振兴局职能并入农业农村局，财政衔接推进乡村振兴补助资金增加。</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2025年，我单位机关运行经费共计安排34.37万元，主要用于日常维修、办公用房水电费、办公用房取暖费、办公用房物业管理费等日常运行支出。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1.20万元，其中因公出国（境）费0.00万元；公务用车购置及运维费1.20万元（其中：公务用车购置费为0.00万元，公务用车运维费1.20万元)；公务接待费0.00万元。与2024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1、产权制度改革和产权交易平台办公经费绩效目标表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13043325P00001110004J</w:t>
            </w:r>
          </w:p>
        </w:tc>
        <w:tc>
          <w:tcPr>
            <w:tcW w:w="2835" w:type="dxa"/>
            <w:vAlign w:val="center"/>
          </w:tcPr>
          <w:p>
            <w:pPr>
              <w:pStyle w:val="10"/>
            </w:pPr>
            <w:r>
              <w:t>项目名称</w:t>
            </w:r>
          </w:p>
        </w:tc>
        <w:tc>
          <w:tcPr>
            <w:tcW w:w="6095" w:type="dxa"/>
            <w:gridSpan w:val="3"/>
            <w:vAlign w:val="center"/>
          </w:tcPr>
          <w:p>
            <w:pPr>
              <w:pStyle w:val="12"/>
            </w:pPr>
            <w:r>
              <w:t>产权制度改革和产权交易平台办公经费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w:t>
            </w:r>
          </w:p>
        </w:tc>
        <w:tc>
          <w:tcPr>
            <w:tcW w:w="2835" w:type="dxa"/>
            <w:vAlign w:val="center"/>
          </w:tcPr>
          <w:p>
            <w:pPr>
              <w:pStyle w:val="10"/>
            </w:pPr>
            <w:r>
              <w:t>其中：财政    资金</w:t>
            </w:r>
          </w:p>
        </w:tc>
        <w:tc>
          <w:tcPr>
            <w:tcW w:w="2551" w:type="dxa"/>
            <w:vAlign w:val="center"/>
          </w:tcPr>
          <w:p>
            <w:pPr>
              <w:pStyle w:val="12"/>
            </w:pPr>
            <w:r>
              <w:t>9.60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用于产权制度改革所需要的各项费用。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1.使普通老百姓认识了解产权制度改革，提高农村生产力。</w:t>
            </w:r>
          </w:p>
          <w:p>
            <w:pPr>
              <w:pStyle w:val="12"/>
            </w:pPr>
            <w:r>
              <w:t>2.用于产权制度改革所需要的各项费用。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交易数量</w:t>
            </w:r>
          </w:p>
        </w:tc>
        <w:tc>
          <w:tcPr>
            <w:tcW w:w="5386" w:type="dxa"/>
            <w:vAlign w:val="center"/>
          </w:tcPr>
          <w:p>
            <w:pPr>
              <w:pStyle w:val="12"/>
            </w:pPr>
            <w:r>
              <w:t>交易平台全年完成交易数量</w:t>
            </w:r>
          </w:p>
        </w:tc>
        <w:tc>
          <w:tcPr>
            <w:tcW w:w="2268" w:type="dxa"/>
            <w:vAlign w:val="center"/>
          </w:tcPr>
          <w:p>
            <w:pPr>
              <w:pStyle w:val="12"/>
            </w:pPr>
            <w:r>
              <w:t>≥4件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各项综合实务工作完成数量占应完成数量的比率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经费补助</w:t>
            </w:r>
          </w:p>
        </w:tc>
        <w:tc>
          <w:tcPr>
            <w:tcW w:w="5386" w:type="dxa"/>
            <w:vAlign w:val="center"/>
          </w:tcPr>
          <w:p>
            <w:pPr>
              <w:pStyle w:val="12"/>
            </w:pPr>
            <w:r>
              <w:t>产权制度改革和产权交易平台经费补助成本</w:t>
            </w:r>
            <w:r>
              <w:tab/>
            </w:r>
          </w:p>
        </w:tc>
        <w:tc>
          <w:tcPr>
            <w:tcW w:w="2268" w:type="dxa"/>
            <w:vAlign w:val="center"/>
          </w:tcPr>
          <w:p>
            <w:pPr>
              <w:pStyle w:val="12"/>
            </w:pPr>
            <w:r>
              <w:t>15万元</w:t>
            </w:r>
          </w:p>
        </w:tc>
        <w:tc>
          <w:tcPr>
            <w:tcW w:w="1276" w:type="dxa"/>
            <w:vAlign w:val="center"/>
          </w:tcPr>
          <w:p>
            <w:pPr>
              <w:pStyle w:val="12"/>
            </w:pPr>
            <w:r>
              <w:t>产权制度改革和产权交易平台办公资金测算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农村产权制度改革社会服务能力提升情况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提高项目持续影响力</w:t>
            </w:r>
          </w:p>
        </w:tc>
        <w:tc>
          <w:tcPr>
            <w:tcW w:w="5386" w:type="dxa"/>
            <w:vAlign w:val="center"/>
          </w:tcPr>
          <w:p>
            <w:pPr>
              <w:pStyle w:val="12"/>
            </w:pPr>
            <w:r>
              <w:t>产权制度改革对农村改革持续影响力</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受益村民对产权制度改革工作的满意度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2、防贫工作经费绩效目标表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13043325P00005110004F</w:t>
            </w:r>
          </w:p>
        </w:tc>
        <w:tc>
          <w:tcPr>
            <w:tcW w:w="2835" w:type="dxa"/>
            <w:vAlign w:val="center"/>
          </w:tcPr>
          <w:p>
            <w:pPr>
              <w:pStyle w:val="10"/>
            </w:pPr>
            <w:r>
              <w:t>项目名称</w:t>
            </w:r>
          </w:p>
        </w:tc>
        <w:tc>
          <w:tcPr>
            <w:tcW w:w="6095" w:type="dxa"/>
            <w:gridSpan w:val="3"/>
            <w:vAlign w:val="center"/>
          </w:tcPr>
          <w:p>
            <w:pPr>
              <w:pStyle w:val="12"/>
            </w:pPr>
            <w:r>
              <w:t>防贫工作经费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用于2025年防贫工作正常运转支出，提高单位工作效率，保障正常运转。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1.用于2025年防贫工作正常运转支出，提高单位工作效率，保障正常运转。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防贫在职干部职工人员数量</w:t>
            </w:r>
          </w:p>
        </w:tc>
        <w:tc>
          <w:tcPr>
            <w:tcW w:w="2268" w:type="dxa"/>
            <w:vAlign w:val="center"/>
          </w:tcPr>
          <w:p>
            <w:pPr>
              <w:pStyle w:val="12"/>
            </w:pPr>
            <w:r>
              <w:t>23 人</w:t>
            </w:r>
          </w:p>
        </w:tc>
        <w:tc>
          <w:tcPr>
            <w:tcW w:w="1276" w:type="dxa"/>
            <w:vAlign w:val="center"/>
          </w:tcPr>
          <w:p>
            <w:pPr>
              <w:pStyle w:val="12"/>
            </w:pPr>
            <w:r>
              <w:t>干部职工花名册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实拨金额占应拨金额的比例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每季度按经费审批报告拨付到位</w:t>
            </w:r>
          </w:p>
        </w:tc>
        <w:tc>
          <w:tcPr>
            <w:tcW w:w="2268" w:type="dxa"/>
            <w:vAlign w:val="center"/>
          </w:tcPr>
          <w:p>
            <w:pPr>
              <w:pStyle w:val="12"/>
            </w:pPr>
            <w:r>
              <w:t>≤1季度</w:t>
            </w:r>
          </w:p>
        </w:tc>
        <w:tc>
          <w:tcPr>
            <w:tcW w:w="1276" w:type="dxa"/>
            <w:vAlign w:val="center"/>
          </w:tcPr>
          <w:p>
            <w:pPr>
              <w:pStyle w:val="12"/>
            </w:pPr>
            <w:r>
              <w:t>经费发放审批报告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经费标准</w:t>
            </w:r>
          </w:p>
        </w:tc>
        <w:tc>
          <w:tcPr>
            <w:tcW w:w="5386" w:type="dxa"/>
            <w:vAlign w:val="center"/>
          </w:tcPr>
          <w:p>
            <w:pPr>
              <w:pStyle w:val="12"/>
            </w:pPr>
            <w:r>
              <w:t>按防贫工作用于日常开支运转</w:t>
            </w:r>
          </w:p>
        </w:tc>
        <w:tc>
          <w:tcPr>
            <w:tcW w:w="2268" w:type="dxa"/>
            <w:vAlign w:val="center"/>
          </w:tcPr>
          <w:p>
            <w:pPr>
              <w:pStyle w:val="12"/>
            </w:pPr>
            <w:r>
              <w:t>30万元</w:t>
            </w:r>
          </w:p>
        </w:tc>
        <w:tc>
          <w:tcPr>
            <w:tcW w:w="1276" w:type="dxa"/>
            <w:vAlign w:val="center"/>
          </w:tcPr>
          <w:p>
            <w:pPr>
              <w:pStyle w:val="12"/>
            </w:pPr>
            <w:r>
              <w:t>经费标准定额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推动重点工作进一步开展</w:t>
            </w:r>
          </w:p>
        </w:tc>
        <w:tc>
          <w:tcPr>
            <w:tcW w:w="5386" w:type="dxa"/>
            <w:vAlign w:val="center"/>
          </w:tcPr>
          <w:p>
            <w:pPr>
              <w:pStyle w:val="12"/>
            </w:pPr>
            <w:r>
              <w:t>通过项目实施高质量完成承担的防贫重点工作</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通过项目实施，高效完成承担的工作，单位履职尽责到位</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机关工作人员对单位防贫工作的满意程度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3、瓜样年华展馆维护资金绩效目标表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13043325P00001210005U</w:t>
            </w:r>
          </w:p>
        </w:tc>
        <w:tc>
          <w:tcPr>
            <w:tcW w:w="2835" w:type="dxa"/>
            <w:vAlign w:val="center"/>
          </w:tcPr>
          <w:p>
            <w:pPr>
              <w:pStyle w:val="10"/>
            </w:pPr>
            <w:r>
              <w:t>项目名称</w:t>
            </w:r>
          </w:p>
        </w:tc>
        <w:tc>
          <w:tcPr>
            <w:tcW w:w="6095" w:type="dxa"/>
            <w:gridSpan w:val="3"/>
            <w:vAlign w:val="center"/>
          </w:tcPr>
          <w:p>
            <w:pPr>
              <w:pStyle w:val="12"/>
            </w:pPr>
            <w:r>
              <w:t>瓜样年华展馆维护资金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用于“黄瓜科普园”展馆正常运行。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1.黄瓜产业规模化逐步形成，提高“馆陶黄瓜的知名度”。</w:t>
            </w:r>
          </w:p>
          <w:p>
            <w:pPr>
              <w:pStyle w:val="12"/>
            </w:pPr>
            <w:r>
              <w:t>2.用于“黄瓜科普园”展馆正常运行。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运行天数</w:t>
            </w:r>
          </w:p>
        </w:tc>
        <w:tc>
          <w:tcPr>
            <w:tcW w:w="5386" w:type="dxa"/>
            <w:vAlign w:val="center"/>
          </w:tcPr>
          <w:p>
            <w:pPr>
              <w:pStyle w:val="12"/>
            </w:pPr>
            <w:r>
              <w:t>黄瓜科普园全年正常运行天数</w:t>
            </w:r>
          </w:p>
        </w:tc>
        <w:tc>
          <w:tcPr>
            <w:tcW w:w="2268" w:type="dxa"/>
            <w:vAlign w:val="center"/>
          </w:tcPr>
          <w:p>
            <w:pPr>
              <w:pStyle w:val="12"/>
            </w:pPr>
            <w:r>
              <w:t>≥350天</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展馆开放率</w:t>
            </w:r>
          </w:p>
        </w:tc>
        <w:tc>
          <w:tcPr>
            <w:tcW w:w="5386" w:type="dxa"/>
            <w:vAlign w:val="center"/>
          </w:tcPr>
          <w:p>
            <w:pPr>
              <w:pStyle w:val="12"/>
            </w:pPr>
            <w:r>
              <w:t>展馆运行天数占应运行天数的比率率</w:t>
            </w:r>
          </w:p>
        </w:tc>
        <w:tc>
          <w:tcPr>
            <w:tcW w:w="2268" w:type="dxa"/>
            <w:vAlign w:val="center"/>
          </w:tcPr>
          <w:p>
            <w:pPr>
              <w:pStyle w:val="12"/>
            </w:pPr>
            <w:r>
              <w:t>≥95%</w:t>
            </w:r>
          </w:p>
        </w:tc>
        <w:tc>
          <w:tcPr>
            <w:tcW w:w="1276" w:type="dxa"/>
            <w:vAlign w:val="center"/>
          </w:tcPr>
          <w:p>
            <w:pPr>
              <w:pStyle w:val="12"/>
            </w:pPr>
            <w:r>
              <w:t>工作台账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瓜样年华展馆维护资金成本</w:t>
            </w:r>
            <w:r>
              <w:tab/>
            </w:r>
          </w:p>
        </w:tc>
        <w:tc>
          <w:tcPr>
            <w:tcW w:w="2268" w:type="dxa"/>
            <w:vAlign w:val="center"/>
          </w:tcPr>
          <w:p>
            <w:pPr>
              <w:pStyle w:val="12"/>
            </w:pPr>
            <w:r>
              <w:t>20万元</w:t>
            </w:r>
          </w:p>
        </w:tc>
        <w:tc>
          <w:tcPr>
            <w:tcW w:w="1276" w:type="dxa"/>
            <w:vAlign w:val="center"/>
          </w:tcPr>
          <w:p>
            <w:pPr>
              <w:pStyle w:val="12"/>
            </w:pPr>
            <w:r>
              <w:t>瓜样年华展馆维护资金测算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促进产业规模化</w:t>
            </w:r>
          </w:p>
        </w:tc>
        <w:tc>
          <w:tcPr>
            <w:tcW w:w="5386" w:type="dxa"/>
            <w:vAlign w:val="center"/>
          </w:tcPr>
          <w:p>
            <w:pPr>
              <w:pStyle w:val="12"/>
            </w:pPr>
            <w:r>
              <w:t>通过项目实施，黄瓜产业规模化逐步形成</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提高馆陶黄瓜的知名度</w:t>
            </w:r>
          </w:p>
        </w:tc>
        <w:tc>
          <w:tcPr>
            <w:tcW w:w="5386" w:type="dxa"/>
            <w:vAlign w:val="center"/>
          </w:tcPr>
          <w:p>
            <w:pPr>
              <w:pStyle w:val="12"/>
            </w:pPr>
            <w:r>
              <w:t>通过黄瓜科普园提高馆陶黄瓜的知名度</w:t>
            </w:r>
          </w:p>
        </w:tc>
        <w:tc>
          <w:tcPr>
            <w:tcW w:w="2268" w:type="dxa"/>
            <w:vAlign w:val="center"/>
          </w:tcPr>
          <w:p>
            <w:pPr>
              <w:pStyle w:val="12"/>
            </w:pPr>
            <w:r>
              <w:t>≥2%</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受益群众对“黄瓜科普园”展馆服务满意度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4、馆陶县省际动物卫生监督检查站运转经费绩效目标表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13043325P00001810004A</w:t>
            </w:r>
          </w:p>
        </w:tc>
        <w:tc>
          <w:tcPr>
            <w:tcW w:w="2835" w:type="dxa"/>
            <w:vAlign w:val="center"/>
          </w:tcPr>
          <w:p>
            <w:pPr>
              <w:pStyle w:val="10"/>
            </w:pPr>
            <w:r>
              <w:t>项目名称</w:t>
            </w:r>
          </w:p>
        </w:tc>
        <w:tc>
          <w:tcPr>
            <w:tcW w:w="6095" w:type="dxa"/>
            <w:gridSpan w:val="3"/>
            <w:vAlign w:val="center"/>
          </w:tcPr>
          <w:p>
            <w:pPr>
              <w:pStyle w:val="12"/>
            </w:pPr>
            <w:r>
              <w:t>馆陶县省际动物卫生监督检查站运转经费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用于对入冀运输动物及动物产品的车辆监督检查、防疫消毒。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1.杜绝重大动物疫病传播。</w:t>
            </w:r>
          </w:p>
          <w:p>
            <w:pPr>
              <w:pStyle w:val="12"/>
            </w:pPr>
            <w:r>
              <w:t>2.用于对入冀运输动物及动物产品的车辆监督检查、防疫消毒。</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检查消毒车辆</w:t>
            </w:r>
          </w:p>
        </w:tc>
        <w:tc>
          <w:tcPr>
            <w:tcW w:w="5386" w:type="dxa"/>
            <w:vAlign w:val="center"/>
          </w:tcPr>
          <w:p>
            <w:pPr>
              <w:pStyle w:val="12"/>
            </w:pPr>
            <w:r>
              <w:t>动物卫生监督检查站全年检查消毒车辆</w:t>
            </w:r>
          </w:p>
        </w:tc>
        <w:tc>
          <w:tcPr>
            <w:tcW w:w="2268" w:type="dxa"/>
            <w:vAlign w:val="center"/>
          </w:tcPr>
          <w:p>
            <w:pPr>
              <w:pStyle w:val="12"/>
            </w:pPr>
            <w:r>
              <w:t>≥1.2万辆</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防疫消毒率</w:t>
            </w:r>
          </w:p>
        </w:tc>
        <w:tc>
          <w:tcPr>
            <w:tcW w:w="5386" w:type="dxa"/>
            <w:vAlign w:val="center"/>
          </w:tcPr>
          <w:p>
            <w:pPr>
              <w:pStyle w:val="12"/>
            </w:pPr>
            <w:r>
              <w:t>检查站防疫消毒车辆数占总车辆数的比率</w:t>
            </w:r>
          </w:p>
        </w:tc>
        <w:tc>
          <w:tcPr>
            <w:tcW w:w="2268" w:type="dxa"/>
            <w:vAlign w:val="center"/>
          </w:tcPr>
          <w:p>
            <w:pPr>
              <w:pStyle w:val="12"/>
            </w:pPr>
            <w:r>
              <w:t>100%</w:t>
            </w:r>
          </w:p>
        </w:tc>
        <w:tc>
          <w:tcPr>
            <w:tcW w:w="1276" w:type="dxa"/>
            <w:vAlign w:val="center"/>
          </w:tcPr>
          <w:p>
            <w:pPr>
              <w:pStyle w:val="12"/>
            </w:pPr>
            <w:r>
              <w:t>工作台账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省际动物卫生监督检查站运转补助资金成本</w:t>
            </w:r>
          </w:p>
        </w:tc>
        <w:tc>
          <w:tcPr>
            <w:tcW w:w="2268" w:type="dxa"/>
            <w:vAlign w:val="center"/>
          </w:tcPr>
          <w:p>
            <w:pPr>
              <w:pStyle w:val="12"/>
            </w:pPr>
            <w:r>
              <w:t>5万元</w:t>
            </w:r>
          </w:p>
        </w:tc>
        <w:tc>
          <w:tcPr>
            <w:tcW w:w="1276" w:type="dxa"/>
            <w:vAlign w:val="center"/>
          </w:tcPr>
          <w:p>
            <w:pPr>
              <w:pStyle w:val="12"/>
            </w:pPr>
            <w:r>
              <w:t>馆陶县省际动物卫生监督检查站运转经费测算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预防消杀动物疫病</w:t>
            </w:r>
          </w:p>
        </w:tc>
        <w:tc>
          <w:tcPr>
            <w:tcW w:w="5386" w:type="dxa"/>
            <w:vAlign w:val="center"/>
          </w:tcPr>
          <w:p>
            <w:pPr>
              <w:pStyle w:val="12"/>
            </w:pPr>
            <w:r>
              <w:t xml:space="preserve"> 通过检查消毒车辆，有效预防、消杀动物疫病</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保障公共卫生安全</w:t>
            </w:r>
          </w:p>
        </w:tc>
        <w:tc>
          <w:tcPr>
            <w:tcW w:w="5386" w:type="dxa"/>
            <w:vAlign w:val="center"/>
          </w:tcPr>
          <w:p>
            <w:pPr>
              <w:pStyle w:val="12"/>
            </w:pPr>
            <w:r>
              <w:t>预防动物疫病传播、保障公共卫生安全</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调查中满意和较满意的群众占全部调查村民的比例</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5、老促会工作经费绩效目标表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13043325P00002310001A</w:t>
            </w:r>
          </w:p>
        </w:tc>
        <w:tc>
          <w:tcPr>
            <w:tcW w:w="2835" w:type="dxa"/>
            <w:vAlign w:val="center"/>
          </w:tcPr>
          <w:p>
            <w:pPr>
              <w:pStyle w:val="10"/>
            </w:pPr>
            <w:r>
              <w:t>项目名称</w:t>
            </w:r>
          </w:p>
        </w:tc>
        <w:tc>
          <w:tcPr>
            <w:tcW w:w="6095" w:type="dxa"/>
            <w:gridSpan w:val="3"/>
            <w:vAlign w:val="center"/>
          </w:tcPr>
          <w:p>
            <w:pPr>
              <w:pStyle w:val="12"/>
            </w:pPr>
            <w:r>
              <w:t>老促会工作经费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主要用于配备电脑、打印机、桌椅设备，印刷费、县内调查和外出调查、编纂人员经费等支出。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1.提高工作效率，保障《馆陶县革命老区发展史》编纂工作顺利进行并按时完成。</w:t>
            </w:r>
          </w:p>
          <w:p>
            <w:pPr>
              <w:pStyle w:val="12"/>
            </w:pPr>
            <w:r>
              <w:t>2.主要用于配备电脑、打印机、桌椅设备，印刷费、县内调查和外出调查、编纂人员经费等支出。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事务落实数量</w:t>
            </w:r>
          </w:p>
        </w:tc>
        <w:tc>
          <w:tcPr>
            <w:tcW w:w="5386" w:type="dxa"/>
            <w:vAlign w:val="center"/>
          </w:tcPr>
          <w:p>
            <w:pPr>
              <w:pStyle w:val="12"/>
            </w:pPr>
            <w:r>
              <w:t>老促会事务落实数量</w:t>
            </w:r>
          </w:p>
        </w:tc>
        <w:tc>
          <w:tcPr>
            <w:tcW w:w="2268" w:type="dxa"/>
            <w:vAlign w:val="center"/>
          </w:tcPr>
          <w:p>
            <w:pPr>
              <w:pStyle w:val="12"/>
            </w:pPr>
            <w:r>
              <w:t>≥5项</w:t>
            </w:r>
          </w:p>
        </w:tc>
        <w:tc>
          <w:tcPr>
            <w:tcW w:w="1276" w:type="dxa"/>
            <w:vAlign w:val="center"/>
          </w:tcPr>
          <w:p>
            <w:pPr>
              <w:pStyle w:val="12"/>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工作达标率</w:t>
            </w:r>
          </w:p>
        </w:tc>
        <w:tc>
          <w:tcPr>
            <w:tcW w:w="5386" w:type="dxa"/>
            <w:vAlign w:val="center"/>
          </w:tcPr>
          <w:p>
            <w:pPr>
              <w:pStyle w:val="12"/>
            </w:pPr>
            <w:r>
              <w:t>工作验收达标数量占总工作数量的比率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按年度工作计划及时完成</w:t>
            </w:r>
          </w:p>
        </w:tc>
        <w:tc>
          <w:tcPr>
            <w:tcW w:w="2268" w:type="dxa"/>
            <w:vAlign w:val="center"/>
          </w:tcPr>
          <w:p>
            <w:pPr>
              <w:pStyle w:val="12"/>
            </w:pPr>
            <w:r>
              <w:t>12月</w:t>
            </w:r>
          </w:p>
        </w:tc>
        <w:tc>
          <w:tcPr>
            <w:tcW w:w="1276" w:type="dxa"/>
            <w:vAlign w:val="center"/>
          </w:tcPr>
          <w:p>
            <w:pPr>
              <w:pStyle w:val="12"/>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用于老促会日常办公运转需要的资金</w:t>
            </w:r>
          </w:p>
        </w:tc>
        <w:tc>
          <w:tcPr>
            <w:tcW w:w="2268" w:type="dxa"/>
            <w:vAlign w:val="center"/>
          </w:tcPr>
          <w:p>
            <w:pPr>
              <w:pStyle w:val="12"/>
            </w:pPr>
            <w:r>
              <w:t>5万元</w:t>
            </w:r>
          </w:p>
        </w:tc>
        <w:tc>
          <w:tcPr>
            <w:tcW w:w="1276" w:type="dxa"/>
            <w:vAlign w:val="center"/>
          </w:tcPr>
          <w:p>
            <w:pPr>
              <w:pStyle w:val="12"/>
            </w:pPr>
            <w:r>
              <w:t>关于申请《馆陶县革命老区发展史》编撰工作经费的报告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资金用于老促会提升保障日常工作运转</w:t>
            </w:r>
          </w:p>
        </w:tc>
        <w:tc>
          <w:tcPr>
            <w:tcW w:w="2268" w:type="dxa"/>
            <w:vAlign w:val="center"/>
          </w:tcPr>
          <w:p>
            <w:pPr>
              <w:pStyle w:val="12"/>
            </w:pPr>
            <w:r>
              <w:t>≥5%</w:t>
            </w:r>
          </w:p>
        </w:tc>
        <w:tc>
          <w:tcPr>
            <w:tcW w:w="1276" w:type="dxa"/>
            <w:vAlign w:val="center"/>
          </w:tcPr>
          <w:p>
            <w:pPr>
              <w:pStyle w:val="12"/>
            </w:pPr>
            <w:r>
              <w:t>会议章程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提高凝聚力和向心力</w:t>
            </w:r>
          </w:p>
        </w:tc>
        <w:tc>
          <w:tcPr>
            <w:tcW w:w="5386" w:type="dxa"/>
            <w:vAlign w:val="center"/>
          </w:tcPr>
          <w:p>
            <w:pPr>
              <w:pStyle w:val="12"/>
            </w:pPr>
            <w:r>
              <w:t>资金用于老促会提升凝聚力和向心力</w:t>
            </w:r>
          </w:p>
        </w:tc>
        <w:tc>
          <w:tcPr>
            <w:tcW w:w="2268" w:type="dxa"/>
            <w:vAlign w:val="center"/>
          </w:tcPr>
          <w:p>
            <w:pPr>
              <w:pStyle w:val="12"/>
            </w:pPr>
            <w:r>
              <w:t>≥95%</w:t>
            </w:r>
          </w:p>
        </w:tc>
        <w:tc>
          <w:tcPr>
            <w:tcW w:w="1276" w:type="dxa"/>
            <w:vAlign w:val="center"/>
          </w:tcPr>
          <w:p>
            <w:pPr>
              <w:pStyle w:val="12"/>
            </w:pPr>
            <w:r>
              <w:t>会议章程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通过调查问卷老区人民满意度调查占比</w:t>
            </w:r>
          </w:p>
        </w:tc>
        <w:tc>
          <w:tcPr>
            <w:tcW w:w="2268" w:type="dxa"/>
            <w:vAlign w:val="center"/>
          </w:tcPr>
          <w:p>
            <w:pPr>
              <w:pStyle w:val="12"/>
            </w:pPr>
            <w:r>
              <w:t>≥95%</w:t>
            </w:r>
          </w:p>
        </w:tc>
        <w:tc>
          <w:tcPr>
            <w:tcW w:w="1276" w:type="dxa"/>
            <w:vAlign w:val="center"/>
          </w:tcPr>
          <w:p>
            <w:pPr>
              <w:pStyle w:val="12"/>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6、农产品质量安全监管工作经费绩效目标表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13043325P000010100644</w:t>
            </w:r>
          </w:p>
        </w:tc>
        <w:tc>
          <w:tcPr>
            <w:tcW w:w="2835" w:type="dxa"/>
            <w:vAlign w:val="center"/>
          </w:tcPr>
          <w:p>
            <w:pPr>
              <w:pStyle w:val="10"/>
            </w:pPr>
            <w:r>
              <w:t>项目名称</w:t>
            </w:r>
          </w:p>
        </w:tc>
        <w:tc>
          <w:tcPr>
            <w:tcW w:w="6095" w:type="dxa"/>
            <w:gridSpan w:val="3"/>
            <w:vAlign w:val="center"/>
          </w:tcPr>
          <w:p>
            <w:pPr>
              <w:pStyle w:val="12"/>
            </w:pPr>
            <w:r>
              <w:t>农产品质量安全监管工作经费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用于“黄瓜科普园”展馆正常运行。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1.黄瓜产业规模化逐步形成，提高“馆陶黄瓜的知名度”。</w:t>
            </w:r>
          </w:p>
          <w:p>
            <w:pPr>
              <w:pStyle w:val="12"/>
            </w:pPr>
            <w:r>
              <w:t>2.用于“黄瓜科普园”展馆正常运行。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全年农产品质量安全抽检完成的批次</w:t>
            </w:r>
          </w:p>
        </w:tc>
        <w:tc>
          <w:tcPr>
            <w:tcW w:w="2268" w:type="dxa"/>
            <w:vAlign w:val="center"/>
          </w:tcPr>
          <w:p>
            <w:pPr>
              <w:pStyle w:val="12"/>
            </w:pPr>
            <w:r>
              <w:t>≥30次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抽检合格率</w:t>
            </w:r>
          </w:p>
        </w:tc>
        <w:tc>
          <w:tcPr>
            <w:tcW w:w="5386" w:type="dxa"/>
            <w:vAlign w:val="center"/>
          </w:tcPr>
          <w:p>
            <w:pPr>
              <w:pStyle w:val="12"/>
            </w:pPr>
            <w:r>
              <w:t>抽检农产品合格数量占抽检农产品总数量的比率</w:t>
            </w:r>
          </w:p>
        </w:tc>
        <w:tc>
          <w:tcPr>
            <w:tcW w:w="2268" w:type="dxa"/>
            <w:vAlign w:val="center"/>
          </w:tcPr>
          <w:p>
            <w:pPr>
              <w:pStyle w:val="12"/>
            </w:pPr>
            <w:r>
              <w:t>≥85%</w:t>
            </w:r>
          </w:p>
        </w:tc>
        <w:tc>
          <w:tcPr>
            <w:tcW w:w="1276" w:type="dxa"/>
            <w:vAlign w:val="center"/>
          </w:tcPr>
          <w:p>
            <w:pPr>
              <w:pStyle w:val="12"/>
            </w:pPr>
            <w:r>
              <w:t>抽检报告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农产品质量安全监管工作经费成本</w:t>
            </w:r>
          </w:p>
        </w:tc>
        <w:tc>
          <w:tcPr>
            <w:tcW w:w="2268" w:type="dxa"/>
            <w:vAlign w:val="center"/>
          </w:tcPr>
          <w:p>
            <w:pPr>
              <w:pStyle w:val="12"/>
            </w:pPr>
            <w:r>
              <w:t>20万元</w:t>
            </w:r>
          </w:p>
        </w:tc>
        <w:tc>
          <w:tcPr>
            <w:tcW w:w="1276" w:type="dxa"/>
            <w:vAlign w:val="center"/>
          </w:tcPr>
          <w:p>
            <w:pPr>
              <w:pStyle w:val="12"/>
            </w:pPr>
            <w:r>
              <w:t>农产品质量安全监管工作经费测算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提高农产品安全质量生产</w:t>
            </w:r>
          </w:p>
        </w:tc>
        <w:tc>
          <w:tcPr>
            <w:tcW w:w="5386" w:type="dxa"/>
            <w:vAlign w:val="center"/>
          </w:tcPr>
          <w:p>
            <w:pPr>
              <w:pStyle w:val="12"/>
            </w:pPr>
            <w:r>
              <w:t>通过落实“四个最严”，提高农产品安全质量安全</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为领导制度农业政策提供依据</w:t>
            </w:r>
          </w:p>
        </w:tc>
        <w:tc>
          <w:tcPr>
            <w:tcW w:w="5386" w:type="dxa"/>
            <w:vAlign w:val="center"/>
          </w:tcPr>
          <w:p>
            <w:pPr>
              <w:pStyle w:val="12"/>
            </w:pPr>
            <w:r>
              <w:t>农产品质量安全为领导制定农业政策提供支持</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调查中满意的群众占全部调查村民的比例</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7、农村土地承包仲裁委员会办公经费绩效目标表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13043325P00001310003A</w:t>
            </w:r>
          </w:p>
        </w:tc>
        <w:tc>
          <w:tcPr>
            <w:tcW w:w="2835" w:type="dxa"/>
            <w:vAlign w:val="center"/>
          </w:tcPr>
          <w:p>
            <w:pPr>
              <w:pStyle w:val="10"/>
            </w:pPr>
            <w:r>
              <w:t>项目名称</w:t>
            </w:r>
          </w:p>
        </w:tc>
        <w:tc>
          <w:tcPr>
            <w:tcW w:w="6095" w:type="dxa"/>
            <w:gridSpan w:val="3"/>
            <w:vAlign w:val="center"/>
          </w:tcPr>
          <w:p>
            <w:pPr>
              <w:pStyle w:val="12"/>
            </w:pPr>
            <w:r>
              <w:t>农村土地承包仲裁委员会办公经费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用于农村土地承包仲裁委员会办公经费。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1.引导农村土地承包流转交易健康发展，赋予农民更多的财产权利。实现农村资产资本化、农村资源市场化目标。</w:t>
            </w:r>
          </w:p>
          <w:p>
            <w:pPr>
              <w:pStyle w:val="12"/>
            </w:pPr>
            <w:r>
              <w:t>2.用于农村土地承包仲裁委员会办公经费。</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化解信访数量</w:t>
            </w:r>
          </w:p>
        </w:tc>
        <w:tc>
          <w:tcPr>
            <w:tcW w:w="5386" w:type="dxa"/>
            <w:vAlign w:val="center"/>
          </w:tcPr>
          <w:p>
            <w:pPr>
              <w:pStyle w:val="12"/>
            </w:pPr>
            <w:r>
              <w:t>有效化解全县土地纠纷信访数量</w:t>
            </w:r>
          </w:p>
        </w:tc>
        <w:tc>
          <w:tcPr>
            <w:tcW w:w="2268" w:type="dxa"/>
            <w:vAlign w:val="center"/>
          </w:tcPr>
          <w:p>
            <w:pPr>
              <w:pStyle w:val="12"/>
            </w:pPr>
            <w:r>
              <w:t>≥5件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案件受理率</w:t>
            </w:r>
          </w:p>
        </w:tc>
        <w:tc>
          <w:tcPr>
            <w:tcW w:w="5386" w:type="dxa"/>
            <w:vAlign w:val="center"/>
          </w:tcPr>
          <w:p>
            <w:pPr>
              <w:pStyle w:val="12"/>
            </w:pPr>
            <w:r>
              <w:t>土地纠纷案件受理数量占应受理数量的比率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w:t>
            </w:r>
          </w:p>
        </w:tc>
        <w:tc>
          <w:tcPr>
            <w:tcW w:w="5386" w:type="dxa"/>
            <w:vAlign w:val="center"/>
          </w:tcPr>
          <w:p>
            <w:pPr>
              <w:pStyle w:val="12"/>
            </w:pPr>
            <w:r>
              <w:t>农村土地承包仲裁委员会办公经费成本</w:t>
            </w:r>
          </w:p>
        </w:tc>
        <w:tc>
          <w:tcPr>
            <w:tcW w:w="2268" w:type="dxa"/>
            <w:vAlign w:val="center"/>
          </w:tcPr>
          <w:p>
            <w:pPr>
              <w:pStyle w:val="12"/>
            </w:pPr>
            <w:r>
              <w:t>5万元</w:t>
            </w:r>
          </w:p>
        </w:tc>
        <w:tc>
          <w:tcPr>
            <w:tcW w:w="1276" w:type="dxa"/>
            <w:vAlign w:val="center"/>
          </w:tcPr>
          <w:p>
            <w:pPr>
              <w:pStyle w:val="12"/>
            </w:pPr>
            <w:r>
              <w:t>农村土地承包仲裁委员会办公经费测算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促进社会公平公正</w:t>
            </w:r>
          </w:p>
        </w:tc>
        <w:tc>
          <w:tcPr>
            <w:tcW w:w="5386" w:type="dxa"/>
            <w:vAlign w:val="center"/>
          </w:tcPr>
          <w:p>
            <w:pPr>
              <w:pStyle w:val="12"/>
            </w:pPr>
            <w:r>
              <w:t>农村土地承包仲裁工作促进社会公平正义，改善民生</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提升社会服务能力</w:t>
            </w:r>
          </w:p>
        </w:tc>
        <w:tc>
          <w:tcPr>
            <w:tcW w:w="5386" w:type="dxa"/>
            <w:vAlign w:val="center"/>
          </w:tcPr>
          <w:p>
            <w:pPr>
              <w:pStyle w:val="12"/>
            </w:pPr>
            <w:r>
              <w:t>农村土地承包服务能力提升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受益农民满意度</w:t>
            </w:r>
          </w:p>
        </w:tc>
        <w:tc>
          <w:tcPr>
            <w:tcW w:w="5386" w:type="dxa"/>
            <w:vAlign w:val="center"/>
          </w:tcPr>
          <w:p>
            <w:pPr>
              <w:pStyle w:val="12"/>
            </w:pPr>
            <w:r>
              <w:t>受益农民对有效化解土地纠纷满意度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8、农业（农机办）专项经费绩效目标表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13043325P000048100040</w:t>
            </w:r>
          </w:p>
        </w:tc>
        <w:tc>
          <w:tcPr>
            <w:tcW w:w="2835" w:type="dxa"/>
            <w:vAlign w:val="center"/>
          </w:tcPr>
          <w:p>
            <w:pPr>
              <w:pStyle w:val="10"/>
            </w:pPr>
            <w:r>
              <w:t>项目名称</w:t>
            </w:r>
          </w:p>
        </w:tc>
        <w:tc>
          <w:tcPr>
            <w:tcW w:w="6095" w:type="dxa"/>
            <w:gridSpan w:val="3"/>
            <w:vAlign w:val="center"/>
          </w:tcPr>
          <w:p>
            <w:pPr>
              <w:pStyle w:val="12"/>
            </w:pPr>
            <w:r>
              <w:t>农业（农机办）专项经费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104.00</w:t>
            </w:r>
          </w:p>
        </w:tc>
        <w:tc>
          <w:tcPr>
            <w:tcW w:w="2835" w:type="dxa"/>
            <w:vAlign w:val="center"/>
          </w:tcPr>
          <w:p>
            <w:pPr>
              <w:pStyle w:val="10"/>
            </w:pPr>
            <w:r>
              <w:t>其中：财政    资金</w:t>
            </w:r>
          </w:p>
        </w:tc>
        <w:tc>
          <w:tcPr>
            <w:tcW w:w="2551" w:type="dxa"/>
            <w:vAlign w:val="center"/>
          </w:tcPr>
          <w:p>
            <w:pPr>
              <w:pStyle w:val="12"/>
            </w:pPr>
            <w:r>
              <w:t>104.00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用于自收自支人员工资及社保费发放，保障自收自支人员的生活质量。</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1.用于自收自支人员工资及社保费发放，保障自收自支人员的生活质量。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财政供养人员数量</w:t>
            </w:r>
          </w:p>
        </w:tc>
        <w:tc>
          <w:tcPr>
            <w:tcW w:w="2268" w:type="dxa"/>
            <w:vAlign w:val="center"/>
          </w:tcPr>
          <w:p>
            <w:pPr>
              <w:pStyle w:val="12"/>
            </w:pPr>
            <w:r>
              <w:t>130人</w:t>
            </w:r>
          </w:p>
        </w:tc>
        <w:tc>
          <w:tcPr>
            <w:tcW w:w="1276" w:type="dxa"/>
            <w:vAlign w:val="center"/>
          </w:tcPr>
          <w:p>
            <w:pPr>
              <w:pStyle w:val="12"/>
            </w:pPr>
            <w:r>
              <w:t>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人员经费发放覆盖率</w:t>
            </w:r>
          </w:p>
        </w:tc>
        <w:tc>
          <w:tcPr>
            <w:tcW w:w="5386" w:type="dxa"/>
            <w:vAlign w:val="center"/>
          </w:tcPr>
          <w:p>
            <w:pPr>
              <w:pStyle w:val="12"/>
            </w:pPr>
            <w:r>
              <w:t>实发人数占应发人数的比例</w:t>
            </w:r>
          </w:p>
        </w:tc>
        <w:tc>
          <w:tcPr>
            <w:tcW w:w="2268" w:type="dxa"/>
            <w:vAlign w:val="center"/>
          </w:tcPr>
          <w:p>
            <w:pPr>
              <w:pStyle w:val="12"/>
            </w:pPr>
            <w:r>
              <w:t>100%</w:t>
            </w:r>
          </w:p>
        </w:tc>
        <w:tc>
          <w:tcPr>
            <w:tcW w:w="1276" w:type="dxa"/>
            <w:vAlign w:val="center"/>
          </w:tcPr>
          <w:p>
            <w:pPr>
              <w:pStyle w:val="12"/>
            </w:pPr>
            <w:r>
              <w:t>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人员经费发放及时率</w:t>
            </w:r>
          </w:p>
        </w:tc>
        <w:tc>
          <w:tcPr>
            <w:tcW w:w="5386" w:type="dxa"/>
            <w:vAlign w:val="center"/>
          </w:tcPr>
          <w:p>
            <w:pPr>
              <w:pStyle w:val="12"/>
            </w:pPr>
            <w:r>
              <w:t>实发时间占应发时间的比例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发放自收自支人员工资金额</w:t>
            </w:r>
          </w:p>
        </w:tc>
        <w:tc>
          <w:tcPr>
            <w:tcW w:w="2268" w:type="dxa"/>
            <w:vAlign w:val="center"/>
          </w:tcPr>
          <w:p>
            <w:pPr>
              <w:pStyle w:val="12"/>
            </w:pPr>
            <w:r>
              <w:t>130万元</w:t>
            </w:r>
          </w:p>
        </w:tc>
        <w:tc>
          <w:tcPr>
            <w:tcW w:w="1276" w:type="dxa"/>
            <w:vAlign w:val="center"/>
          </w:tcPr>
          <w:p>
            <w:pPr>
              <w:pStyle w:val="12"/>
            </w:pPr>
            <w:r>
              <w:t>工资审批方案表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保障人员收入</w:t>
            </w:r>
          </w:p>
        </w:tc>
        <w:tc>
          <w:tcPr>
            <w:tcW w:w="5386" w:type="dxa"/>
            <w:vAlign w:val="center"/>
          </w:tcPr>
          <w:p>
            <w:pPr>
              <w:pStyle w:val="12"/>
            </w:pPr>
            <w:r>
              <w:t>保障机关工作人员收入稳步增长</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受益自收自支人员满意度</w:t>
            </w:r>
          </w:p>
        </w:tc>
        <w:tc>
          <w:tcPr>
            <w:tcW w:w="5386" w:type="dxa"/>
            <w:vAlign w:val="center"/>
          </w:tcPr>
          <w:p>
            <w:pPr>
              <w:pStyle w:val="12"/>
            </w:pPr>
            <w:r>
              <w:t>自收自支人员对工资发放的满意程度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9、乡村振兴展馆运行经费绩效目标表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13043325P00001610004Y</w:t>
            </w:r>
          </w:p>
        </w:tc>
        <w:tc>
          <w:tcPr>
            <w:tcW w:w="2835" w:type="dxa"/>
            <w:vAlign w:val="center"/>
          </w:tcPr>
          <w:p>
            <w:pPr>
              <w:pStyle w:val="10"/>
            </w:pPr>
            <w:r>
              <w:t>项目名称</w:t>
            </w:r>
          </w:p>
        </w:tc>
        <w:tc>
          <w:tcPr>
            <w:tcW w:w="6095" w:type="dxa"/>
            <w:gridSpan w:val="3"/>
            <w:vAlign w:val="center"/>
          </w:tcPr>
          <w:p>
            <w:pPr>
              <w:pStyle w:val="12"/>
            </w:pPr>
            <w:r>
              <w:t>乡村振兴展馆运行经费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用于乡村振兴展馆日常运行。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1.保障乡村振兴展馆正常运营，展现馆陶良好形象。展示馆陶县在实施乡村振兴战略过程中做出的积极探索。</w:t>
            </w:r>
          </w:p>
          <w:p>
            <w:pPr>
              <w:pStyle w:val="12"/>
            </w:pPr>
            <w:r>
              <w:t>2.用于乡村振兴展馆日常运行。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展馆数量</w:t>
            </w:r>
          </w:p>
        </w:tc>
        <w:tc>
          <w:tcPr>
            <w:tcW w:w="5386" w:type="dxa"/>
            <w:vAlign w:val="center"/>
          </w:tcPr>
          <w:p>
            <w:pPr>
              <w:pStyle w:val="12"/>
            </w:pPr>
            <w:r>
              <w:t>乡村振兴展馆数量</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实际发放金额占应发放数量的比率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按工作计划及时完成发放</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运行经费</w:t>
            </w:r>
          </w:p>
        </w:tc>
        <w:tc>
          <w:tcPr>
            <w:tcW w:w="5386" w:type="dxa"/>
            <w:vAlign w:val="center"/>
          </w:tcPr>
          <w:p>
            <w:pPr>
              <w:pStyle w:val="12"/>
            </w:pPr>
            <w:r>
              <w:t>乡村振兴展馆运行经费</w:t>
            </w:r>
          </w:p>
        </w:tc>
        <w:tc>
          <w:tcPr>
            <w:tcW w:w="2268" w:type="dxa"/>
            <w:vAlign w:val="center"/>
          </w:tcPr>
          <w:p>
            <w:pPr>
              <w:pStyle w:val="12"/>
            </w:pPr>
            <w:r>
              <w:t>20万元</w:t>
            </w:r>
          </w:p>
        </w:tc>
        <w:tc>
          <w:tcPr>
            <w:tcW w:w="1276" w:type="dxa"/>
            <w:vAlign w:val="center"/>
          </w:tcPr>
          <w:p>
            <w:pPr>
              <w:pStyle w:val="12"/>
            </w:pPr>
            <w:r>
              <w:t>乡村振兴展馆运行经费测算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通过运行经费发放有助于乡村振兴馆服务能力提升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提升影响力</w:t>
            </w:r>
          </w:p>
        </w:tc>
        <w:tc>
          <w:tcPr>
            <w:tcW w:w="5386" w:type="dxa"/>
            <w:vAlign w:val="center"/>
          </w:tcPr>
          <w:p>
            <w:pPr>
              <w:pStyle w:val="12"/>
            </w:pPr>
            <w:r>
              <w:t>乡村振兴展馆提升馆陶县在实施乡村振兴战略影响力</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受益村民对乡村振兴展馆服务满意度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10、乡村振兴专项经费绩效目标表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13043325P00005010004R</w:t>
            </w:r>
          </w:p>
        </w:tc>
        <w:tc>
          <w:tcPr>
            <w:tcW w:w="2835" w:type="dxa"/>
            <w:vAlign w:val="center"/>
          </w:tcPr>
          <w:p>
            <w:pPr>
              <w:pStyle w:val="10"/>
            </w:pPr>
            <w:r>
              <w:t>项目名称</w:t>
            </w:r>
          </w:p>
        </w:tc>
        <w:tc>
          <w:tcPr>
            <w:tcW w:w="6095" w:type="dxa"/>
            <w:gridSpan w:val="3"/>
            <w:vAlign w:val="center"/>
          </w:tcPr>
          <w:p>
            <w:pPr>
              <w:pStyle w:val="12"/>
            </w:pPr>
            <w:r>
              <w:t>乡村振兴专项经费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用于自收自支人员工资及社保费发放，保障自收自支人员的生活质量。</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1.用于自收自支人员工资及社保费发放，保障自收自支人员的生活质量。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财政供养人员数量</w:t>
            </w:r>
          </w:p>
        </w:tc>
        <w:tc>
          <w:tcPr>
            <w:tcW w:w="2268" w:type="dxa"/>
            <w:vAlign w:val="center"/>
          </w:tcPr>
          <w:p>
            <w:pPr>
              <w:pStyle w:val="12"/>
            </w:pPr>
            <w:r>
              <w:t>13人</w:t>
            </w:r>
          </w:p>
        </w:tc>
        <w:tc>
          <w:tcPr>
            <w:tcW w:w="1276" w:type="dxa"/>
            <w:vAlign w:val="center"/>
          </w:tcPr>
          <w:p>
            <w:pPr>
              <w:pStyle w:val="12"/>
            </w:pPr>
            <w:r>
              <w:t>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人员经费发放覆盖率</w:t>
            </w:r>
          </w:p>
        </w:tc>
        <w:tc>
          <w:tcPr>
            <w:tcW w:w="5386" w:type="dxa"/>
            <w:vAlign w:val="center"/>
          </w:tcPr>
          <w:p>
            <w:pPr>
              <w:pStyle w:val="12"/>
            </w:pPr>
            <w:r>
              <w:t>实发人数占应发人数的比例</w:t>
            </w:r>
          </w:p>
        </w:tc>
        <w:tc>
          <w:tcPr>
            <w:tcW w:w="2268" w:type="dxa"/>
            <w:vAlign w:val="center"/>
          </w:tcPr>
          <w:p>
            <w:pPr>
              <w:pStyle w:val="12"/>
            </w:pPr>
            <w:r>
              <w:t>100%</w:t>
            </w:r>
          </w:p>
        </w:tc>
        <w:tc>
          <w:tcPr>
            <w:tcW w:w="1276" w:type="dxa"/>
            <w:vAlign w:val="center"/>
          </w:tcPr>
          <w:p>
            <w:pPr>
              <w:pStyle w:val="12"/>
            </w:pPr>
            <w:r>
              <w:t>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人员经费发放及时率</w:t>
            </w:r>
          </w:p>
        </w:tc>
        <w:tc>
          <w:tcPr>
            <w:tcW w:w="5386" w:type="dxa"/>
            <w:vAlign w:val="center"/>
          </w:tcPr>
          <w:p>
            <w:pPr>
              <w:pStyle w:val="12"/>
            </w:pPr>
            <w:r>
              <w:t>实发时间占应发时间的比例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发放自收自支人员工资金额</w:t>
            </w:r>
          </w:p>
        </w:tc>
        <w:tc>
          <w:tcPr>
            <w:tcW w:w="2268" w:type="dxa"/>
            <w:vAlign w:val="center"/>
          </w:tcPr>
          <w:p>
            <w:pPr>
              <w:pStyle w:val="12"/>
            </w:pPr>
            <w:r>
              <w:t>16万元</w:t>
            </w:r>
          </w:p>
        </w:tc>
        <w:tc>
          <w:tcPr>
            <w:tcW w:w="1276" w:type="dxa"/>
            <w:vAlign w:val="center"/>
          </w:tcPr>
          <w:p>
            <w:pPr>
              <w:pStyle w:val="12"/>
            </w:pPr>
            <w:r>
              <w:t>工资审批方案表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保障人员收入</w:t>
            </w:r>
          </w:p>
        </w:tc>
        <w:tc>
          <w:tcPr>
            <w:tcW w:w="5386" w:type="dxa"/>
            <w:vAlign w:val="center"/>
          </w:tcPr>
          <w:p>
            <w:pPr>
              <w:pStyle w:val="12"/>
            </w:pPr>
            <w:r>
              <w:t>保障机关工作人员收入稳步增长</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受益自收自支人员满意度</w:t>
            </w:r>
          </w:p>
        </w:tc>
        <w:tc>
          <w:tcPr>
            <w:tcW w:w="5386" w:type="dxa"/>
            <w:vAlign w:val="center"/>
          </w:tcPr>
          <w:p>
            <w:pPr>
              <w:pStyle w:val="12"/>
            </w:pPr>
            <w:r>
              <w:t>自收自支人员对工资发放的满意程度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11、]冀财农[2024]43号 河北省财政厅关于下达2024年中央耕地建设与利用资金的通知绩效目标表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13043324P000095100031</w:t>
            </w:r>
          </w:p>
        </w:tc>
        <w:tc>
          <w:tcPr>
            <w:tcW w:w="2835" w:type="dxa"/>
            <w:vAlign w:val="center"/>
          </w:tcPr>
          <w:p>
            <w:pPr>
              <w:pStyle w:val="10"/>
            </w:pPr>
            <w:r>
              <w:t>项目名称</w:t>
            </w:r>
          </w:p>
        </w:tc>
        <w:tc>
          <w:tcPr>
            <w:tcW w:w="6095" w:type="dxa"/>
            <w:gridSpan w:val="3"/>
            <w:vAlign w:val="center"/>
          </w:tcPr>
          <w:p>
            <w:pPr>
              <w:pStyle w:val="12"/>
            </w:pPr>
            <w:r>
              <w:t>]冀财农[2024]43号 河北省财政厅关于下达2024年中央耕地建设与利用资金的通知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1533.00</w:t>
            </w:r>
          </w:p>
        </w:tc>
        <w:tc>
          <w:tcPr>
            <w:tcW w:w="2835" w:type="dxa"/>
            <w:vAlign w:val="center"/>
          </w:tcPr>
          <w:p>
            <w:pPr>
              <w:pStyle w:val="10"/>
            </w:pPr>
            <w:r>
              <w:t>其中：财政    资金</w:t>
            </w:r>
          </w:p>
        </w:tc>
        <w:tc>
          <w:tcPr>
            <w:tcW w:w="2551" w:type="dxa"/>
            <w:vAlign w:val="center"/>
          </w:tcPr>
          <w:p>
            <w:pPr>
              <w:pStyle w:val="12"/>
            </w:pPr>
            <w:r>
              <w:t>1533.00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该资金用于2024年季节性休耕补助。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1.季节性休耕节约地下水826-930万立方米，有效节约地下水用量，促进农业绿色可持续发展。</w:t>
            </w:r>
          </w:p>
          <w:p>
            <w:pPr>
              <w:pStyle w:val="12"/>
            </w:pPr>
            <w:r>
              <w:t>2.该资金用于2024年季节性休耕补助。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w:t>
            </w:r>
          </w:p>
        </w:tc>
        <w:tc>
          <w:tcPr>
            <w:tcW w:w="5386" w:type="dxa"/>
            <w:vAlign w:val="center"/>
          </w:tcPr>
          <w:p>
            <w:pPr>
              <w:pStyle w:val="12"/>
            </w:pPr>
            <w:r>
              <w:t>季节性项目补贴面积（亩）</w:t>
            </w:r>
          </w:p>
        </w:tc>
        <w:tc>
          <w:tcPr>
            <w:tcW w:w="2268" w:type="dxa"/>
            <w:vAlign w:val="center"/>
          </w:tcPr>
          <w:p>
            <w:pPr>
              <w:pStyle w:val="12"/>
            </w:pPr>
            <w:r>
              <w:t>30660亩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验收合格的面积占总实施面积的数量</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按项目实施方案规定时间完成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休耕补助</w:t>
            </w:r>
          </w:p>
        </w:tc>
        <w:tc>
          <w:tcPr>
            <w:tcW w:w="5386" w:type="dxa"/>
            <w:vAlign w:val="center"/>
          </w:tcPr>
          <w:p>
            <w:pPr>
              <w:pStyle w:val="12"/>
            </w:pPr>
            <w:r>
              <w:t>季节性休耕项目所需的补助资金</w:t>
            </w:r>
          </w:p>
        </w:tc>
        <w:tc>
          <w:tcPr>
            <w:tcW w:w="2268" w:type="dxa"/>
            <w:vAlign w:val="center"/>
          </w:tcPr>
          <w:p>
            <w:pPr>
              <w:pStyle w:val="12"/>
            </w:pPr>
            <w:r>
              <w:t>1533万元</w:t>
            </w:r>
          </w:p>
        </w:tc>
        <w:tc>
          <w:tcPr>
            <w:tcW w:w="1276" w:type="dxa"/>
            <w:vAlign w:val="center"/>
          </w:tcPr>
          <w:p>
            <w:pPr>
              <w:pStyle w:val="12"/>
            </w:pPr>
            <w:r>
              <w:t>资金审批表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促进农业绿色可持续发展</w:t>
            </w:r>
          </w:p>
        </w:tc>
        <w:tc>
          <w:tcPr>
            <w:tcW w:w="5386" w:type="dxa"/>
            <w:vAlign w:val="center"/>
          </w:tcPr>
          <w:p>
            <w:pPr>
              <w:pStyle w:val="12"/>
            </w:pPr>
            <w:r>
              <w:t>不断优化种植结构，促进农业绿色可持续发展</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有效节约地下水用量</w:t>
            </w:r>
          </w:p>
        </w:tc>
        <w:tc>
          <w:tcPr>
            <w:tcW w:w="5386" w:type="dxa"/>
            <w:vAlign w:val="center"/>
          </w:tcPr>
          <w:p>
            <w:pPr>
              <w:pStyle w:val="12"/>
            </w:pPr>
            <w:r>
              <w:t>季节性休耕节约地下水（万立方米）</w:t>
            </w:r>
          </w:p>
        </w:tc>
        <w:tc>
          <w:tcPr>
            <w:tcW w:w="2268" w:type="dxa"/>
            <w:vAlign w:val="center"/>
          </w:tcPr>
          <w:p>
            <w:pPr>
              <w:pStyle w:val="12"/>
            </w:pPr>
            <w:r>
              <w:t>≤930万立方米</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受益村民对休耕补助发放的满意度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12、“农村人居环境全域提升年”项目资金绩效目标表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13043325P00001910003C</w:t>
            </w:r>
          </w:p>
        </w:tc>
        <w:tc>
          <w:tcPr>
            <w:tcW w:w="2835" w:type="dxa"/>
            <w:vAlign w:val="center"/>
          </w:tcPr>
          <w:p>
            <w:pPr>
              <w:pStyle w:val="10"/>
            </w:pPr>
            <w:r>
              <w:t>项目名称</w:t>
            </w:r>
          </w:p>
        </w:tc>
        <w:tc>
          <w:tcPr>
            <w:tcW w:w="6095" w:type="dxa"/>
            <w:gridSpan w:val="3"/>
            <w:vAlign w:val="center"/>
          </w:tcPr>
          <w:p>
            <w:pPr>
              <w:pStyle w:val="12"/>
            </w:pPr>
            <w:r>
              <w:t>“农村人居环境全域提升年”项目资金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1644.95</w:t>
            </w:r>
          </w:p>
        </w:tc>
        <w:tc>
          <w:tcPr>
            <w:tcW w:w="2835" w:type="dxa"/>
            <w:vAlign w:val="center"/>
          </w:tcPr>
          <w:p>
            <w:pPr>
              <w:pStyle w:val="10"/>
            </w:pPr>
            <w:r>
              <w:t>其中：财政    资金</w:t>
            </w:r>
          </w:p>
        </w:tc>
        <w:tc>
          <w:tcPr>
            <w:tcW w:w="2551" w:type="dxa"/>
            <w:vAlign w:val="center"/>
          </w:tcPr>
          <w:p>
            <w:pPr>
              <w:pStyle w:val="12"/>
            </w:pPr>
            <w:r>
              <w:t>1644.95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资金用于标段域内所有村庄、道路、过村河道周边等部位的生活垃圾清扫保洁和转运及国省县干道过村路段保洁和生活垃圾清运。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1.改善农村生存环境，提高农民生活舒适度。</w:t>
            </w:r>
          </w:p>
          <w:p>
            <w:pPr>
              <w:pStyle w:val="12"/>
            </w:pPr>
            <w:r>
              <w:t>2.资金用于标段域内所有村庄、道路、过村河道周边等部位的生活垃圾清扫保洁和转运及国省县干道过村路段保洁和生活垃圾清运。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涉及村庄的数</w:t>
            </w:r>
          </w:p>
        </w:tc>
        <w:tc>
          <w:tcPr>
            <w:tcW w:w="5386" w:type="dxa"/>
            <w:vAlign w:val="center"/>
          </w:tcPr>
          <w:p>
            <w:pPr>
              <w:pStyle w:val="12"/>
            </w:pPr>
            <w:r>
              <w:t>农村环卫一体化项目涉及村庄的数量</w:t>
            </w:r>
          </w:p>
        </w:tc>
        <w:tc>
          <w:tcPr>
            <w:tcW w:w="2268" w:type="dxa"/>
            <w:vAlign w:val="center"/>
          </w:tcPr>
          <w:p>
            <w:pPr>
              <w:pStyle w:val="12"/>
            </w:pPr>
            <w:r>
              <w:t>265个</w:t>
            </w:r>
          </w:p>
        </w:tc>
        <w:tc>
          <w:tcPr>
            <w:tcW w:w="1276" w:type="dxa"/>
            <w:vAlign w:val="center"/>
          </w:tcPr>
          <w:p>
            <w:pPr>
              <w:pStyle w:val="12"/>
            </w:pPr>
            <w:r>
              <w:t>政府购买服务合同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村庄环境卫生验收合格数量占村庄总数量的比率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按政府购买服务合同及时完成</w:t>
            </w:r>
          </w:p>
        </w:tc>
        <w:tc>
          <w:tcPr>
            <w:tcW w:w="2268" w:type="dxa"/>
            <w:vAlign w:val="center"/>
          </w:tcPr>
          <w:p>
            <w:pPr>
              <w:pStyle w:val="12"/>
            </w:pPr>
            <w:r>
              <w:t>12月</w:t>
            </w:r>
          </w:p>
        </w:tc>
        <w:tc>
          <w:tcPr>
            <w:tcW w:w="1276" w:type="dxa"/>
            <w:vAlign w:val="center"/>
          </w:tcPr>
          <w:p>
            <w:pPr>
              <w:pStyle w:val="12"/>
            </w:pPr>
            <w:r>
              <w:t>政府购买服务合同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农村环卫一体化项目资金成本</w:t>
            </w:r>
          </w:p>
        </w:tc>
        <w:tc>
          <w:tcPr>
            <w:tcW w:w="2268" w:type="dxa"/>
            <w:vAlign w:val="center"/>
          </w:tcPr>
          <w:p>
            <w:pPr>
              <w:pStyle w:val="12"/>
            </w:pPr>
            <w:r>
              <w:t>1794.55万元</w:t>
            </w:r>
          </w:p>
        </w:tc>
        <w:tc>
          <w:tcPr>
            <w:tcW w:w="1276" w:type="dxa"/>
            <w:vAlign w:val="center"/>
          </w:tcPr>
          <w:p>
            <w:pPr>
              <w:pStyle w:val="12"/>
            </w:pPr>
            <w:r>
              <w:t>政府购买服务合同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提高村民生活质量</w:t>
            </w:r>
          </w:p>
        </w:tc>
        <w:tc>
          <w:tcPr>
            <w:tcW w:w="5386" w:type="dxa"/>
            <w:vAlign w:val="center"/>
          </w:tcPr>
          <w:p>
            <w:pPr>
              <w:pStyle w:val="12"/>
            </w:pPr>
            <w:r>
              <w:t>改善农村环境，提高农村生活舒适度</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提高自然资源环境可持续影响率</w:t>
            </w:r>
          </w:p>
        </w:tc>
        <w:tc>
          <w:tcPr>
            <w:tcW w:w="5386" w:type="dxa"/>
            <w:vAlign w:val="center"/>
          </w:tcPr>
          <w:p>
            <w:pPr>
              <w:pStyle w:val="12"/>
            </w:pPr>
            <w:r>
              <w:t>提高农村自然资源环境可持续影响率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受益群众对人居环境提升工作的满意度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13、动物防疫预防项目资金绩效目标表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13043325P00000910007K</w:t>
            </w:r>
          </w:p>
        </w:tc>
        <w:tc>
          <w:tcPr>
            <w:tcW w:w="2835" w:type="dxa"/>
            <w:vAlign w:val="center"/>
          </w:tcPr>
          <w:p>
            <w:pPr>
              <w:pStyle w:val="10"/>
            </w:pPr>
            <w:r>
              <w:t>项目名称</w:t>
            </w:r>
          </w:p>
        </w:tc>
        <w:tc>
          <w:tcPr>
            <w:tcW w:w="6095" w:type="dxa"/>
            <w:gridSpan w:val="3"/>
            <w:vAlign w:val="center"/>
          </w:tcPr>
          <w:p>
            <w:pPr>
              <w:pStyle w:val="12"/>
            </w:pPr>
            <w:r>
              <w:t>动物防疫预防项目资金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用于动物疫病监测、免疫、应急储备、免疫、监督管理、扑杀、无害化处理、瘦肉精等动物检品有毒有害物质残留等。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1.降低重大畜产品质量安全事件发生率，确保人民群众“舌尖上”的安全。使人们吃上放心肉，提高人民生活水平。</w:t>
            </w:r>
          </w:p>
          <w:p>
            <w:pPr>
              <w:pStyle w:val="12"/>
            </w:pPr>
            <w:r>
              <w:t>2.用于动物疫病监测、免疫、应急储备、免疫、监督管理、扑杀、无害化处理、瘦肉精等动物检品有毒有害物质残留等。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任务数量</w:t>
            </w:r>
          </w:p>
        </w:tc>
        <w:tc>
          <w:tcPr>
            <w:tcW w:w="5386" w:type="dxa"/>
            <w:vAlign w:val="center"/>
          </w:tcPr>
          <w:p>
            <w:pPr>
              <w:pStyle w:val="12"/>
            </w:pPr>
            <w:r>
              <w:t>动物预防防疫任务完成数量</w:t>
            </w:r>
          </w:p>
        </w:tc>
        <w:tc>
          <w:tcPr>
            <w:tcW w:w="2268" w:type="dxa"/>
            <w:vAlign w:val="center"/>
          </w:tcPr>
          <w:p>
            <w:pPr>
              <w:pStyle w:val="12"/>
            </w:pPr>
            <w:r>
              <w:t>≥20件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抽样样品合格数量占总抽样样品的比率</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按年度工作计划及时完成抽验</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动物防疫预防项目资金成本</w:t>
            </w:r>
          </w:p>
        </w:tc>
        <w:tc>
          <w:tcPr>
            <w:tcW w:w="2268" w:type="dxa"/>
            <w:vAlign w:val="center"/>
          </w:tcPr>
          <w:p>
            <w:pPr>
              <w:pStyle w:val="12"/>
            </w:pPr>
            <w:r>
              <w:t>20万元</w:t>
            </w:r>
          </w:p>
        </w:tc>
        <w:tc>
          <w:tcPr>
            <w:tcW w:w="1276" w:type="dxa"/>
            <w:vAlign w:val="center"/>
          </w:tcPr>
          <w:p>
            <w:pPr>
              <w:pStyle w:val="12"/>
            </w:pPr>
            <w:r>
              <w:t>动物防疫预防项目资金测算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提高免疫病种免疫力度</w:t>
            </w:r>
          </w:p>
        </w:tc>
        <w:tc>
          <w:tcPr>
            <w:tcW w:w="5386" w:type="dxa"/>
            <w:vAlign w:val="center"/>
          </w:tcPr>
          <w:p>
            <w:pPr>
              <w:pStyle w:val="12"/>
            </w:pPr>
            <w:r>
              <w:t>对口蹄疫、高致病性禽流感等免疫病种免疫密度</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保障公共卫生安全</w:t>
            </w:r>
          </w:p>
        </w:tc>
        <w:tc>
          <w:tcPr>
            <w:tcW w:w="5386" w:type="dxa"/>
            <w:vAlign w:val="center"/>
          </w:tcPr>
          <w:p>
            <w:pPr>
              <w:pStyle w:val="12"/>
            </w:pPr>
            <w:r>
              <w:t>预防动物疫病传播、保障公共卫生安全</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受益养殖户满意度</w:t>
            </w:r>
          </w:p>
        </w:tc>
        <w:tc>
          <w:tcPr>
            <w:tcW w:w="5386" w:type="dxa"/>
            <w:vAlign w:val="center"/>
          </w:tcPr>
          <w:p>
            <w:pPr>
              <w:pStyle w:val="12"/>
            </w:pPr>
            <w:r>
              <w:t>受益养殖户对抽样工作的满意度满意度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14、高标准农田建设管护资金绩效目标表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13043325P000006100086</w:t>
            </w:r>
          </w:p>
        </w:tc>
        <w:tc>
          <w:tcPr>
            <w:tcW w:w="2835" w:type="dxa"/>
            <w:vAlign w:val="center"/>
          </w:tcPr>
          <w:p>
            <w:pPr>
              <w:pStyle w:val="10"/>
            </w:pPr>
            <w:r>
              <w:t>项目名称</w:t>
            </w:r>
          </w:p>
        </w:tc>
        <w:tc>
          <w:tcPr>
            <w:tcW w:w="6095" w:type="dxa"/>
            <w:gridSpan w:val="3"/>
            <w:vAlign w:val="center"/>
          </w:tcPr>
          <w:p>
            <w:pPr>
              <w:pStyle w:val="12"/>
            </w:pPr>
            <w:r>
              <w:t>高标准农田建设管护资金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对2019-2022年馆陶县实施过的高标准农田项目进行维修、维护。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1.进一步提高粮食综合生产能力。</w:t>
            </w:r>
          </w:p>
          <w:p>
            <w:pPr>
              <w:pStyle w:val="12"/>
            </w:pPr>
            <w:r>
              <w:t>2.对2019-2022年馆陶县实施过的高标准农田项目进行维修、维护。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维修数量</w:t>
            </w:r>
          </w:p>
        </w:tc>
        <w:tc>
          <w:tcPr>
            <w:tcW w:w="5386" w:type="dxa"/>
            <w:vAlign w:val="center"/>
          </w:tcPr>
          <w:p>
            <w:pPr>
              <w:pStyle w:val="12"/>
            </w:pPr>
            <w:r>
              <w:t>维修维护高标准农田数量</w:t>
            </w:r>
          </w:p>
        </w:tc>
        <w:tc>
          <w:tcPr>
            <w:tcW w:w="2268" w:type="dxa"/>
            <w:vAlign w:val="center"/>
          </w:tcPr>
          <w:p>
            <w:pPr>
              <w:pStyle w:val="12"/>
            </w:pPr>
            <w:r>
              <w:t>54400亩</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维修合格率</w:t>
            </w:r>
          </w:p>
        </w:tc>
        <w:tc>
          <w:tcPr>
            <w:tcW w:w="5386" w:type="dxa"/>
            <w:vAlign w:val="center"/>
          </w:tcPr>
          <w:p>
            <w:pPr>
              <w:pStyle w:val="12"/>
            </w:pPr>
            <w:r>
              <w:t>维修合格的高标准农田项目占总工成面积的比率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按项目实施方案及时完成维修维护</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管护经费补助资金成本</w:t>
            </w:r>
          </w:p>
        </w:tc>
        <w:tc>
          <w:tcPr>
            <w:tcW w:w="2268" w:type="dxa"/>
            <w:vAlign w:val="center"/>
          </w:tcPr>
          <w:p>
            <w:pPr>
              <w:pStyle w:val="12"/>
            </w:pPr>
            <w:r>
              <w:t>5万</w:t>
            </w:r>
          </w:p>
        </w:tc>
        <w:tc>
          <w:tcPr>
            <w:tcW w:w="1276" w:type="dxa"/>
            <w:vAlign w:val="center"/>
          </w:tcPr>
          <w:p>
            <w:pPr>
              <w:pStyle w:val="12"/>
            </w:pPr>
            <w:r>
              <w:t>资金测算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提高粮食综合生产能力</w:t>
            </w:r>
          </w:p>
        </w:tc>
        <w:tc>
          <w:tcPr>
            <w:tcW w:w="5386" w:type="dxa"/>
            <w:vAlign w:val="center"/>
          </w:tcPr>
          <w:p>
            <w:pPr>
              <w:pStyle w:val="12"/>
            </w:pPr>
            <w:r>
              <w:t>通过项目实施，进一步提高粮食综合生产能力</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提高田间道路通达率</w:t>
            </w:r>
          </w:p>
        </w:tc>
        <w:tc>
          <w:tcPr>
            <w:tcW w:w="5386" w:type="dxa"/>
            <w:vAlign w:val="center"/>
          </w:tcPr>
          <w:p>
            <w:pPr>
              <w:pStyle w:val="12"/>
            </w:pPr>
            <w:r>
              <w:t>持续提升田间道路管理水平，提高田间道路通达率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受益群众对高标准农田维修、维护满意度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15、冀财建[2023]228号河北省财政厅关于提前下达2024年生猪调出大县奖励资金[省级统筹部分]的通知绩效目标表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13043324P00007310009W</w:t>
            </w:r>
          </w:p>
        </w:tc>
        <w:tc>
          <w:tcPr>
            <w:tcW w:w="2835" w:type="dxa"/>
            <w:vAlign w:val="center"/>
          </w:tcPr>
          <w:p>
            <w:pPr>
              <w:pStyle w:val="10"/>
            </w:pPr>
            <w:r>
              <w:t>项目名称</w:t>
            </w:r>
          </w:p>
        </w:tc>
        <w:tc>
          <w:tcPr>
            <w:tcW w:w="6095" w:type="dxa"/>
            <w:gridSpan w:val="3"/>
            <w:vAlign w:val="center"/>
          </w:tcPr>
          <w:p>
            <w:pPr>
              <w:pStyle w:val="12"/>
            </w:pPr>
            <w:r>
              <w:t>冀财建[2023]228号河北省财政厅关于提前下达2024年生猪调出大县奖励资金[省级统筹部分]的通知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108.00</w:t>
            </w:r>
          </w:p>
        </w:tc>
        <w:tc>
          <w:tcPr>
            <w:tcW w:w="2835" w:type="dxa"/>
            <w:vAlign w:val="center"/>
          </w:tcPr>
          <w:p>
            <w:pPr>
              <w:pStyle w:val="10"/>
            </w:pPr>
            <w:r>
              <w:t>其中：财政    资金</w:t>
            </w:r>
          </w:p>
        </w:tc>
        <w:tc>
          <w:tcPr>
            <w:tcW w:w="2551" w:type="dxa"/>
            <w:vAlign w:val="center"/>
          </w:tcPr>
          <w:p>
            <w:pPr>
              <w:pStyle w:val="12"/>
            </w:pPr>
            <w:r>
              <w:t>108.00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预算资金119万元，资金主要用于对5家生猪养殖场进行扩建。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1.资金主要用于对5家生猪养殖场进行扩建。</w:t>
            </w:r>
          </w:p>
          <w:p>
            <w:pPr>
              <w:pStyle w:val="12"/>
            </w:pPr>
            <w:r>
              <w:t>2.增加生猪的存出栏量，增加了养殖场的经济效益，提升生猪养殖场的市场竞争力。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增加生猪出栏量</w:t>
            </w:r>
          </w:p>
        </w:tc>
        <w:tc>
          <w:tcPr>
            <w:tcW w:w="5386" w:type="dxa"/>
            <w:vAlign w:val="center"/>
          </w:tcPr>
          <w:p>
            <w:pPr>
              <w:pStyle w:val="12"/>
            </w:pPr>
            <w:r>
              <w:t>对生猪养殖场进行扩建增加生猪出栏量</w:t>
            </w:r>
          </w:p>
        </w:tc>
        <w:tc>
          <w:tcPr>
            <w:tcW w:w="2268" w:type="dxa"/>
            <w:vAlign w:val="center"/>
          </w:tcPr>
          <w:p>
            <w:pPr>
              <w:pStyle w:val="12"/>
            </w:pPr>
            <w:r>
              <w:t>4000头</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验收合格养殖厂占新扩建养殖场总数的比率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按项目实施计划按时完成</w:t>
            </w:r>
          </w:p>
        </w:tc>
        <w:tc>
          <w:tcPr>
            <w:tcW w:w="2268" w:type="dxa"/>
            <w:vAlign w:val="center"/>
          </w:tcPr>
          <w:p>
            <w:pPr>
              <w:pStyle w:val="12"/>
            </w:pPr>
            <w:r>
              <w:t>12月</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生猪调出大县奖励补助资金</w:t>
            </w:r>
          </w:p>
        </w:tc>
        <w:tc>
          <w:tcPr>
            <w:tcW w:w="2268" w:type="dxa"/>
            <w:vAlign w:val="center"/>
          </w:tcPr>
          <w:p>
            <w:pPr>
              <w:pStyle w:val="12"/>
            </w:pPr>
            <w:r>
              <w:t>119万元</w:t>
            </w:r>
          </w:p>
        </w:tc>
        <w:tc>
          <w:tcPr>
            <w:tcW w:w="1276" w:type="dxa"/>
            <w:vAlign w:val="center"/>
          </w:tcPr>
          <w:p>
            <w:pPr>
              <w:pStyle w:val="12"/>
            </w:pPr>
            <w:r>
              <w:t>冀财建[2023]228号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增加生猪存出栏量</w:t>
            </w:r>
          </w:p>
        </w:tc>
        <w:tc>
          <w:tcPr>
            <w:tcW w:w="5386" w:type="dxa"/>
            <w:vAlign w:val="center"/>
          </w:tcPr>
          <w:p>
            <w:pPr>
              <w:pStyle w:val="12"/>
            </w:pPr>
            <w:r>
              <w:t>增加了生猪存出栏量，为我县生猪养殖起到了示范带头作用。</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提升生猪设备自动化</w:t>
            </w:r>
          </w:p>
        </w:tc>
        <w:tc>
          <w:tcPr>
            <w:tcW w:w="5386" w:type="dxa"/>
            <w:vAlign w:val="center"/>
          </w:tcPr>
          <w:p>
            <w:pPr>
              <w:pStyle w:val="12"/>
            </w:pPr>
            <w:r>
              <w:t>提升了生猪场设备自动化，减少了粪污污染问题，改善了养殖场周边的环境</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受益养殖户满意度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16、冀财建[2024]145号 关于下达农业专项2024年第一批中央基建投资预算的通知绩效目标表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13043324P00010410004M</w:t>
            </w:r>
          </w:p>
        </w:tc>
        <w:tc>
          <w:tcPr>
            <w:tcW w:w="2835" w:type="dxa"/>
            <w:vAlign w:val="center"/>
          </w:tcPr>
          <w:p>
            <w:pPr>
              <w:pStyle w:val="10"/>
            </w:pPr>
            <w:r>
              <w:t>项目名称</w:t>
            </w:r>
          </w:p>
        </w:tc>
        <w:tc>
          <w:tcPr>
            <w:tcW w:w="6095" w:type="dxa"/>
            <w:gridSpan w:val="3"/>
            <w:vAlign w:val="center"/>
          </w:tcPr>
          <w:p>
            <w:pPr>
              <w:pStyle w:val="12"/>
            </w:pPr>
            <w:r>
              <w:t>冀财建[2024]145号 关于下达农业专项2024年第一批中央基建投资预算的通知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该工程项目完成后将有效提升馆陶县玉米单产水平，增加县域农业经济竞争力，促进当地农业发展，增加农业收入。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1.该工程项目完成后将有效提升馆陶县玉米单产水平，增加县域农业经济竞争力，促进当地农业发展，增加农业收入。</w:t>
            </w:r>
          </w:p>
          <w:p>
            <w:pPr>
              <w:pStyle w:val="12"/>
            </w:pPr>
            <w:r>
              <w:t>2.用于水肥一体化及配套设备1700套。</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配套设备数量</w:t>
            </w:r>
          </w:p>
        </w:tc>
        <w:tc>
          <w:tcPr>
            <w:tcW w:w="5386" w:type="dxa"/>
            <w:vAlign w:val="center"/>
          </w:tcPr>
          <w:p>
            <w:pPr>
              <w:pStyle w:val="12"/>
            </w:pPr>
            <w:r>
              <w:t>水肥一体化及配套设备数量</w:t>
            </w:r>
          </w:p>
        </w:tc>
        <w:tc>
          <w:tcPr>
            <w:tcW w:w="2268" w:type="dxa"/>
            <w:vAlign w:val="center"/>
          </w:tcPr>
          <w:p>
            <w:pPr>
              <w:pStyle w:val="12"/>
            </w:pPr>
            <w:r>
              <w:t>1700套</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验收合格设备数量占总购置设备数量比率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玉米单产提升项目补助资金</w:t>
            </w:r>
          </w:p>
        </w:tc>
        <w:tc>
          <w:tcPr>
            <w:tcW w:w="2268" w:type="dxa"/>
            <w:vAlign w:val="center"/>
          </w:tcPr>
          <w:p>
            <w:pPr>
              <w:pStyle w:val="12"/>
            </w:pPr>
            <w:r>
              <w:t>3000万元</w:t>
            </w:r>
          </w:p>
        </w:tc>
        <w:tc>
          <w:tcPr>
            <w:tcW w:w="1276" w:type="dxa"/>
            <w:vAlign w:val="center"/>
          </w:tcPr>
          <w:p>
            <w:pPr>
              <w:pStyle w:val="12"/>
            </w:pPr>
            <w:r>
              <w:t>冀财建[2024]145号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提升粮食综合生产能力</w:t>
            </w:r>
          </w:p>
        </w:tc>
        <w:tc>
          <w:tcPr>
            <w:tcW w:w="5386" w:type="dxa"/>
            <w:vAlign w:val="center"/>
          </w:tcPr>
          <w:p>
            <w:pPr>
              <w:pStyle w:val="12"/>
            </w:pPr>
            <w:r>
              <w:t>通过项目实施，提升粮食综合生产能力</w:t>
            </w:r>
          </w:p>
          <w:p>
            <w:pPr>
              <w:pStyle w:val="12"/>
            </w:pP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提升水肥利用效率</w:t>
            </w:r>
          </w:p>
        </w:tc>
        <w:tc>
          <w:tcPr>
            <w:tcW w:w="5386" w:type="dxa"/>
            <w:vAlign w:val="center"/>
          </w:tcPr>
          <w:p>
            <w:pPr>
              <w:pStyle w:val="12"/>
            </w:pPr>
            <w:r>
              <w:t>通过项目实施，提升水肥利用效率</w:t>
            </w:r>
          </w:p>
          <w:p>
            <w:pPr>
              <w:pStyle w:val="12"/>
            </w:pP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受益群众对玉米单产提升项目实施满意度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17、冀财建[2024]147号 河北省财政厅关于下达生态保护修复专项2024年中央基建投资预算的通知绩效目标表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13043324P00014910003B</w:t>
            </w:r>
          </w:p>
        </w:tc>
        <w:tc>
          <w:tcPr>
            <w:tcW w:w="2835" w:type="dxa"/>
            <w:vAlign w:val="center"/>
          </w:tcPr>
          <w:p>
            <w:pPr>
              <w:pStyle w:val="10"/>
            </w:pPr>
            <w:r>
              <w:t>项目名称</w:t>
            </w:r>
          </w:p>
        </w:tc>
        <w:tc>
          <w:tcPr>
            <w:tcW w:w="6095" w:type="dxa"/>
            <w:gridSpan w:val="3"/>
            <w:vAlign w:val="center"/>
          </w:tcPr>
          <w:p>
            <w:pPr>
              <w:pStyle w:val="12"/>
            </w:pPr>
            <w:r>
              <w:t>冀财建[2024]147号 河北省财政厅关于下达生态保护修复专项2024年中央基建投资预算的通知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468.11</w:t>
            </w:r>
          </w:p>
        </w:tc>
        <w:tc>
          <w:tcPr>
            <w:tcW w:w="2835" w:type="dxa"/>
            <w:vAlign w:val="center"/>
          </w:tcPr>
          <w:p>
            <w:pPr>
              <w:pStyle w:val="10"/>
            </w:pPr>
            <w:r>
              <w:t>其中：财政    资金</w:t>
            </w:r>
          </w:p>
        </w:tc>
        <w:tc>
          <w:tcPr>
            <w:tcW w:w="2551" w:type="dxa"/>
            <w:vAlign w:val="center"/>
          </w:tcPr>
          <w:p>
            <w:pPr>
              <w:pStyle w:val="12"/>
            </w:pPr>
            <w:r>
              <w:t>468.11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通过项目建设，推动提高畜禽粪污综合利用率和规模养殖场畜禽粪污处理设施装备配套率。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1.通过项目建设，推动提高畜禽粪污综合利用率和规模养殖场畜禽粪污处理设施装备配套率。</w:t>
            </w:r>
          </w:p>
          <w:p>
            <w:pPr>
              <w:pStyle w:val="12"/>
            </w:pPr>
            <w:r>
              <w:t>2.用于支持规模化养殖场和规模以下养殖场、种植主体、种养主体、粪污收集处理中心建设畜禽粪污收集、贮存发酵、运输设施、密闭田间贮存、田间管网输送等设施建设。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支持主体数量</w:t>
            </w:r>
          </w:p>
        </w:tc>
        <w:tc>
          <w:tcPr>
            <w:tcW w:w="5386" w:type="dxa"/>
            <w:vAlign w:val="center"/>
          </w:tcPr>
          <w:p>
            <w:pPr>
              <w:pStyle w:val="12"/>
            </w:pPr>
            <w:r>
              <w:t>支持规模化养殖场和规模以下养殖场、种植主体、种养主体数量</w:t>
            </w:r>
          </w:p>
        </w:tc>
        <w:tc>
          <w:tcPr>
            <w:tcW w:w="2268" w:type="dxa"/>
            <w:vAlign w:val="center"/>
          </w:tcPr>
          <w:p>
            <w:pPr>
              <w:pStyle w:val="12"/>
            </w:pPr>
            <w:r>
              <w:t>≥74个</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验收合格的养殖主体数量占总建设养殖主体数量的比率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专项补助</w:t>
            </w:r>
          </w:p>
        </w:tc>
        <w:tc>
          <w:tcPr>
            <w:tcW w:w="5386" w:type="dxa"/>
            <w:vAlign w:val="center"/>
          </w:tcPr>
          <w:p>
            <w:pPr>
              <w:pStyle w:val="12"/>
            </w:pPr>
            <w:r>
              <w:t>生态保护修复专项补助资金成本</w:t>
            </w:r>
          </w:p>
        </w:tc>
        <w:tc>
          <w:tcPr>
            <w:tcW w:w="2268" w:type="dxa"/>
            <w:vAlign w:val="center"/>
          </w:tcPr>
          <w:p>
            <w:pPr>
              <w:pStyle w:val="12"/>
            </w:pPr>
            <w:r>
              <w:t>2069万元</w:t>
            </w:r>
          </w:p>
        </w:tc>
        <w:tc>
          <w:tcPr>
            <w:tcW w:w="1276" w:type="dxa"/>
            <w:vAlign w:val="center"/>
          </w:tcPr>
          <w:p>
            <w:pPr>
              <w:pStyle w:val="12"/>
            </w:pPr>
            <w:r>
              <w:t>冀财建[2024]147号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新增秸秆粪污处理能力</w:t>
            </w:r>
          </w:p>
        </w:tc>
        <w:tc>
          <w:tcPr>
            <w:tcW w:w="5386" w:type="dxa"/>
            <w:vAlign w:val="center"/>
          </w:tcPr>
          <w:p>
            <w:pPr>
              <w:pStyle w:val="12"/>
            </w:pPr>
            <w:r>
              <w:t>通过项目实施后，新增秸秆粪污处理能力</w:t>
            </w:r>
          </w:p>
        </w:tc>
        <w:tc>
          <w:tcPr>
            <w:tcW w:w="2268" w:type="dxa"/>
            <w:vAlign w:val="center"/>
          </w:tcPr>
          <w:p>
            <w:pPr>
              <w:pStyle w:val="12"/>
            </w:pPr>
            <w:r>
              <w:t>≥10%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提高全县粪污综合利用率</w:t>
            </w:r>
          </w:p>
        </w:tc>
        <w:tc>
          <w:tcPr>
            <w:tcW w:w="5386" w:type="dxa"/>
            <w:vAlign w:val="center"/>
          </w:tcPr>
          <w:p>
            <w:pPr>
              <w:pStyle w:val="12"/>
            </w:pPr>
            <w:r>
              <w:t>通过项目实施后，全县粪污综合利用率达到90%</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受益群众对粪污资源化利用项目实施的满意度</w:t>
            </w:r>
          </w:p>
        </w:tc>
        <w:tc>
          <w:tcPr>
            <w:tcW w:w="2268" w:type="dxa"/>
            <w:vAlign w:val="center"/>
          </w:tcPr>
          <w:p>
            <w:pPr>
              <w:pStyle w:val="12"/>
            </w:pPr>
            <w:r>
              <w:t>≥90%</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18、冀财建[2024]233号河北省财政厅关于提前下达2025年生猪调出大县奖励资金[省级统筹部分]的通知绩效目标表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13043325P00005310005E</w:t>
            </w:r>
          </w:p>
        </w:tc>
        <w:tc>
          <w:tcPr>
            <w:tcW w:w="2835" w:type="dxa"/>
            <w:vAlign w:val="center"/>
          </w:tcPr>
          <w:p>
            <w:pPr>
              <w:pStyle w:val="10"/>
            </w:pPr>
            <w:r>
              <w:t>项目名称</w:t>
            </w:r>
          </w:p>
        </w:tc>
        <w:tc>
          <w:tcPr>
            <w:tcW w:w="6095" w:type="dxa"/>
            <w:gridSpan w:val="3"/>
            <w:vAlign w:val="center"/>
          </w:tcPr>
          <w:p>
            <w:pPr>
              <w:pStyle w:val="12"/>
            </w:pPr>
            <w:r>
              <w:t>冀财建[2024]233号河北省财政厅关于提前下达2025年生猪调出大县奖励资金[省级统筹部分]的通知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122.00</w:t>
            </w:r>
          </w:p>
        </w:tc>
        <w:tc>
          <w:tcPr>
            <w:tcW w:w="2835" w:type="dxa"/>
            <w:vAlign w:val="center"/>
          </w:tcPr>
          <w:p>
            <w:pPr>
              <w:pStyle w:val="10"/>
            </w:pPr>
            <w:r>
              <w:t>其中：财政    资金</w:t>
            </w:r>
          </w:p>
        </w:tc>
        <w:tc>
          <w:tcPr>
            <w:tcW w:w="2551" w:type="dxa"/>
            <w:vAlign w:val="center"/>
          </w:tcPr>
          <w:p>
            <w:pPr>
              <w:pStyle w:val="12"/>
            </w:pPr>
            <w:r>
              <w:t>122.00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资金主要用于对5家生猪养殖场进行扩建。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1.增加生猪的存出栏量，增加了养殖场的经济效益，提升生猪养殖场的市场竞争力。</w:t>
            </w:r>
          </w:p>
          <w:p>
            <w:pPr>
              <w:pStyle w:val="12"/>
            </w:pPr>
            <w:r>
              <w:t>2.资金主要用于对5家生猪养殖场进行扩建。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增加生猪出栏量</w:t>
            </w:r>
          </w:p>
        </w:tc>
        <w:tc>
          <w:tcPr>
            <w:tcW w:w="5386" w:type="dxa"/>
            <w:vAlign w:val="center"/>
          </w:tcPr>
          <w:p>
            <w:pPr>
              <w:pStyle w:val="12"/>
            </w:pPr>
            <w:r>
              <w:t>对生猪养殖场进行扩建增加生猪出栏量</w:t>
            </w:r>
          </w:p>
        </w:tc>
        <w:tc>
          <w:tcPr>
            <w:tcW w:w="2268" w:type="dxa"/>
            <w:vAlign w:val="center"/>
          </w:tcPr>
          <w:p>
            <w:pPr>
              <w:pStyle w:val="12"/>
            </w:pPr>
            <w:r>
              <w:t>≥4000头</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验收合格养殖厂占新扩建养殖场总数的比率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生猪调出大县奖励补助资金</w:t>
            </w:r>
          </w:p>
        </w:tc>
        <w:tc>
          <w:tcPr>
            <w:tcW w:w="2268" w:type="dxa"/>
            <w:vAlign w:val="center"/>
          </w:tcPr>
          <w:p>
            <w:pPr>
              <w:pStyle w:val="12"/>
            </w:pPr>
            <w:r>
              <w:t>122万元</w:t>
            </w:r>
          </w:p>
        </w:tc>
        <w:tc>
          <w:tcPr>
            <w:tcW w:w="1276" w:type="dxa"/>
            <w:vAlign w:val="center"/>
          </w:tcPr>
          <w:p>
            <w:pPr>
              <w:pStyle w:val="12"/>
            </w:pPr>
            <w:r>
              <w:t>冀财建[2024]233号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增加生猪存出栏量</w:t>
            </w:r>
          </w:p>
        </w:tc>
        <w:tc>
          <w:tcPr>
            <w:tcW w:w="5386" w:type="dxa"/>
            <w:vAlign w:val="center"/>
          </w:tcPr>
          <w:p>
            <w:pPr>
              <w:pStyle w:val="12"/>
            </w:pPr>
            <w:r>
              <w:t>通过项目实施，增加了生猪存出栏量，为我县生猪养殖起到了示范带头作用。</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提升生猪设备自动化</w:t>
            </w:r>
          </w:p>
        </w:tc>
        <w:tc>
          <w:tcPr>
            <w:tcW w:w="5386" w:type="dxa"/>
            <w:vAlign w:val="center"/>
          </w:tcPr>
          <w:p>
            <w:pPr>
              <w:pStyle w:val="12"/>
            </w:pPr>
            <w:r>
              <w:t>通过项目实施，提升了生猪场设备自动化，减少了粪污污染问题，改善了养殖场周边的环境</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受益养殖户满意度</w:t>
            </w:r>
          </w:p>
        </w:tc>
        <w:tc>
          <w:tcPr>
            <w:tcW w:w="5386" w:type="dxa"/>
            <w:vAlign w:val="center"/>
          </w:tcPr>
          <w:p>
            <w:pPr>
              <w:pStyle w:val="12"/>
            </w:pPr>
            <w:r>
              <w:t>受益养殖户生猪大县奖补项目的实施情况满意度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19、冀财农[2024]103号 河北省财政厅关于提前下达2025年中央农业经营主体能力提升资金的通知绩效目标表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13043325P00003810009T</w:t>
            </w:r>
          </w:p>
        </w:tc>
        <w:tc>
          <w:tcPr>
            <w:tcW w:w="2835" w:type="dxa"/>
            <w:vAlign w:val="center"/>
          </w:tcPr>
          <w:p>
            <w:pPr>
              <w:pStyle w:val="10"/>
            </w:pPr>
            <w:r>
              <w:t>项目名称</w:t>
            </w:r>
          </w:p>
        </w:tc>
        <w:tc>
          <w:tcPr>
            <w:tcW w:w="6095" w:type="dxa"/>
            <w:gridSpan w:val="3"/>
            <w:vAlign w:val="center"/>
          </w:tcPr>
          <w:p>
            <w:pPr>
              <w:pStyle w:val="12"/>
            </w:pPr>
            <w:r>
              <w:t>冀财农[2024]103号 河北省财政厅关于提前下达2025年中央农业经营主体能力提升资金的通知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1126.00</w:t>
            </w:r>
          </w:p>
        </w:tc>
        <w:tc>
          <w:tcPr>
            <w:tcW w:w="2835" w:type="dxa"/>
            <w:vAlign w:val="center"/>
          </w:tcPr>
          <w:p>
            <w:pPr>
              <w:pStyle w:val="10"/>
            </w:pPr>
            <w:r>
              <w:t>其中：财政    资金</w:t>
            </w:r>
          </w:p>
        </w:tc>
        <w:tc>
          <w:tcPr>
            <w:tcW w:w="2551" w:type="dxa"/>
            <w:vAlign w:val="center"/>
          </w:tcPr>
          <w:p>
            <w:pPr>
              <w:pStyle w:val="12"/>
            </w:pPr>
            <w:r>
              <w:t>1126.00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主要用于玉米机械收获、旋耕作业两个环节。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1.主要用于玉米机械收获、旋耕作业两个环节。</w:t>
            </w:r>
          </w:p>
          <w:p>
            <w:pPr>
              <w:pStyle w:val="12"/>
            </w:pPr>
            <w:r>
              <w:t>2.推动我县农机社会化服务“全程化、规模化、组织化、高质、高效”发展，助推我县现代农业健康发展。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w:t>
            </w:r>
          </w:p>
        </w:tc>
        <w:tc>
          <w:tcPr>
            <w:tcW w:w="5386" w:type="dxa"/>
            <w:vAlign w:val="center"/>
          </w:tcPr>
          <w:p>
            <w:pPr>
              <w:pStyle w:val="12"/>
            </w:pPr>
            <w:r>
              <w:t>农业社会化服务玉米机械收获、旋耕作业补贴面积</w:t>
            </w:r>
          </w:p>
        </w:tc>
        <w:tc>
          <w:tcPr>
            <w:tcW w:w="2268" w:type="dxa"/>
            <w:vAlign w:val="center"/>
          </w:tcPr>
          <w:p>
            <w:pPr>
              <w:pStyle w:val="12"/>
            </w:pPr>
            <w:r>
              <w:t>≥9.8万亩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作业达标率</w:t>
            </w:r>
          </w:p>
        </w:tc>
        <w:tc>
          <w:tcPr>
            <w:tcW w:w="5386" w:type="dxa"/>
            <w:vAlign w:val="center"/>
          </w:tcPr>
          <w:p>
            <w:pPr>
              <w:pStyle w:val="12"/>
            </w:pPr>
            <w:r>
              <w:t>验收作业达标面积占总作业面积的比率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农业经营主体能力提升项目资金成本</w:t>
            </w:r>
          </w:p>
        </w:tc>
        <w:tc>
          <w:tcPr>
            <w:tcW w:w="2268" w:type="dxa"/>
            <w:vAlign w:val="center"/>
          </w:tcPr>
          <w:p>
            <w:pPr>
              <w:pStyle w:val="12"/>
            </w:pPr>
            <w:r>
              <w:t>1126万元</w:t>
            </w:r>
          </w:p>
        </w:tc>
        <w:tc>
          <w:tcPr>
            <w:tcW w:w="1276" w:type="dxa"/>
            <w:vAlign w:val="center"/>
          </w:tcPr>
          <w:p>
            <w:pPr>
              <w:pStyle w:val="12"/>
            </w:pPr>
            <w:r>
              <w:t>冀财农[2024]103号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解放从事农业生产的劳动力</w:t>
            </w:r>
          </w:p>
        </w:tc>
        <w:tc>
          <w:tcPr>
            <w:tcW w:w="5386" w:type="dxa"/>
            <w:vAlign w:val="center"/>
          </w:tcPr>
          <w:p>
            <w:pPr>
              <w:pStyle w:val="12"/>
            </w:pPr>
            <w:r>
              <w:t>通过项目实施，逐步解放从事农业生产的劳动力</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提升农业生产能力</w:t>
            </w:r>
          </w:p>
        </w:tc>
        <w:tc>
          <w:tcPr>
            <w:tcW w:w="5386" w:type="dxa"/>
            <w:vAlign w:val="center"/>
          </w:tcPr>
          <w:p>
            <w:pPr>
              <w:pStyle w:val="12"/>
            </w:pPr>
            <w:r>
              <w:t>通过项目实施，提升农业生产能力</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受益村民对社会化服务的满意度</w:t>
            </w:r>
          </w:p>
        </w:tc>
        <w:tc>
          <w:tcPr>
            <w:tcW w:w="2268" w:type="dxa"/>
            <w:vAlign w:val="center"/>
          </w:tcPr>
          <w:p>
            <w:pPr>
              <w:pStyle w:val="12"/>
            </w:pPr>
            <w:r>
              <w:t>≥90%</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20、冀财农[2024]104号  河北省财政厅关于提前下达2025年中央耕地建设与利用资金的通知绩效目标表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13043325P00000610011Q</w:t>
            </w:r>
          </w:p>
        </w:tc>
        <w:tc>
          <w:tcPr>
            <w:tcW w:w="2835" w:type="dxa"/>
            <w:vAlign w:val="center"/>
          </w:tcPr>
          <w:p>
            <w:pPr>
              <w:pStyle w:val="10"/>
            </w:pPr>
            <w:r>
              <w:t>项目名称</w:t>
            </w:r>
          </w:p>
        </w:tc>
        <w:tc>
          <w:tcPr>
            <w:tcW w:w="6095" w:type="dxa"/>
            <w:gridSpan w:val="3"/>
            <w:vAlign w:val="center"/>
          </w:tcPr>
          <w:p>
            <w:pPr>
              <w:pStyle w:val="12"/>
            </w:pPr>
            <w:r>
              <w:t>冀财农[2024]104号  河北省财政厅关于提前下达2025年中央耕地建设与利用资金的通知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1548.00</w:t>
            </w:r>
          </w:p>
        </w:tc>
        <w:tc>
          <w:tcPr>
            <w:tcW w:w="2835" w:type="dxa"/>
            <w:vAlign w:val="center"/>
          </w:tcPr>
          <w:p>
            <w:pPr>
              <w:pStyle w:val="10"/>
            </w:pPr>
            <w:r>
              <w:t>其中：财政    资金</w:t>
            </w:r>
          </w:p>
        </w:tc>
        <w:tc>
          <w:tcPr>
            <w:tcW w:w="2551" w:type="dxa"/>
            <w:vAlign w:val="center"/>
          </w:tcPr>
          <w:p>
            <w:pPr>
              <w:pStyle w:val="12"/>
            </w:pPr>
            <w:r>
              <w:t>1548.00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新建高标准农田9600亩.</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1.通过项目建设，有效改善项目区农田基础设施条件，提升耕地质量，提高粮食综合生产能力。</w:t>
            </w:r>
          </w:p>
          <w:p>
            <w:pPr>
              <w:pStyle w:val="12"/>
            </w:pPr>
            <w:r>
              <w:t>2.新建高标准农田9600亩.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新增数量</w:t>
            </w:r>
          </w:p>
        </w:tc>
        <w:tc>
          <w:tcPr>
            <w:tcW w:w="5386" w:type="dxa"/>
            <w:vAlign w:val="center"/>
          </w:tcPr>
          <w:p>
            <w:pPr>
              <w:pStyle w:val="12"/>
            </w:pPr>
            <w:r>
              <w:t>新增高标准农田数量</w:t>
            </w:r>
          </w:p>
        </w:tc>
        <w:tc>
          <w:tcPr>
            <w:tcW w:w="2268" w:type="dxa"/>
            <w:vAlign w:val="center"/>
          </w:tcPr>
          <w:p>
            <w:pPr>
              <w:pStyle w:val="12"/>
            </w:pPr>
            <w:r>
              <w:t>9600亩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验收合格的高标准农田建设面积占总建设面积的比率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农田建设补助资金成本</w:t>
            </w:r>
          </w:p>
        </w:tc>
        <w:tc>
          <w:tcPr>
            <w:tcW w:w="2268" w:type="dxa"/>
            <w:vAlign w:val="center"/>
          </w:tcPr>
          <w:p>
            <w:pPr>
              <w:pStyle w:val="12"/>
            </w:pPr>
            <w:r>
              <w:t>1548万元</w:t>
            </w:r>
          </w:p>
        </w:tc>
        <w:tc>
          <w:tcPr>
            <w:tcW w:w="1276" w:type="dxa"/>
            <w:vAlign w:val="center"/>
          </w:tcPr>
          <w:p>
            <w:pPr>
              <w:pStyle w:val="12"/>
            </w:pPr>
            <w:r>
              <w:t>冀财农[2024]104号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提高粮食综合生产能力</w:t>
            </w:r>
          </w:p>
        </w:tc>
        <w:tc>
          <w:tcPr>
            <w:tcW w:w="5386" w:type="dxa"/>
            <w:vAlign w:val="center"/>
          </w:tcPr>
          <w:p>
            <w:pPr>
              <w:pStyle w:val="12"/>
            </w:pPr>
            <w:r>
              <w:t>通过项目实施，进一步提高粮食综合生产能力</w:t>
            </w:r>
          </w:p>
        </w:tc>
        <w:tc>
          <w:tcPr>
            <w:tcW w:w="2268" w:type="dxa"/>
            <w:vAlign w:val="center"/>
          </w:tcPr>
          <w:p>
            <w:pPr>
              <w:pStyle w:val="12"/>
            </w:pPr>
            <w:r>
              <w:t>≥5%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提高田间道路通达率</w:t>
            </w:r>
          </w:p>
        </w:tc>
        <w:tc>
          <w:tcPr>
            <w:tcW w:w="5386" w:type="dxa"/>
            <w:vAlign w:val="center"/>
          </w:tcPr>
          <w:p>
            <w:pPr>
              <w:pStyle w:val="12"/>
            </w:pPr>
            <w:r>
              <w:t>通过项目实施，进一步提高田间道路通达率</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受益群众对高标准农田建设满意度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21、冀财农[2024]104号 河北省财政厅关于提前下达2025年中央耕地建设与利用资金的通知(耕地地力保护)绩效目标表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13043325P000006100130</w:t>
            </w:r>
          </w:p>
        </w:tc>
        <w:tc>
          <w:tcPr>
            <w:tcW w:w="2835" w:type="dxa"/>
            <w:vAlign w:val="center"/>
          </w:tcPr>
          <w:p>
            <w:pPr>
              <w:pStyle w:val="10"/>
            </w:pPr>
            <w:r>
              <w:t>项目名称</w:t>
            </w:r>
          </w:p>
        </w:tc>
        <w:tc>
          <w:tcPr>
            <w:tcW w:w="6095" w:type="dxa"/>
            <w:gridSpan w:val="3"/>
            <w:vAlign w:val="center"/>
          </w:tcPr>
          <w:p>
            <w:pPr>
              <w:pStyle w:val="12"/>
            </w:pPr>
            <w:r>
              <w:t>冀财农[2024]104号 河北省财政厅关于提前下达2025年中央耕地建设与利用资金的通知(耕地地力保护)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3998.00</w:t>
            </w:r>
          </w:p>
        </w:tc>
        <w:tc>
          <w:tcPr>
            <w:tcW w:w="2835" w:type="dxa"/>
            <w:vAlign w:val="center"/>
          </w:tcPr>
          <w:p>
            <w:pPr>
              <w:pStyle w:val="10"/>
            </w:pPr>
            <w:r>
              <w:t>其中：财政    资金</w:t>
            </w:r>
          </w:p>
        </w:tc>
        <w:tc>
          <w:tcPr>
            <w:tcW w:w="2551" w:type="dxa"/>
            <w:vAlign w:val="center"/>
          </w:tcPr>
          <w:p>
            <w:pPr>
              <w:pStyle w:val="12"/>
            </w:pPr>
            <w:r>
              <w:t>3998.00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对拥有耕地承包权的种地农民进行补贴。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1.耕地不撂荒，耕地不浪费，保持耕地面积持续稳定。</w:t>
            </w:r>
          </w:p>
          <w:p>
            <w:pPr>
              <w:pStyle w:val="12"/>
            </w:pPr>
            <w:r>
              <w:t>2.对拥有耕地承包权的种地农民进行补贴。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w:t>
            </w:r>
          </w:p>
        </w:tc>
        <w:tc>
          <w:tcPr>
            <w:tcW w:w="5386" w:type="dxa"/>
            <w:vAlign w:val="center"/>
          </w:tcPr>
          <w:p>
            <w:pPr>
              <w:pStyle w:val="12"/>
            </w:pPr>
            <w:r>
              <w:t>耕地地力保护补贴面积</w:t>
            </w:r>
          </w:p>
        </w:tc>
        <w:tc>
          <w:tcPr>
            <w:tcW w:w="2268" w:type="dxa"/>
            <w:vAlign w:val="center"/>
          </w:tcPr>
          <w:p>
            <w:pPr>
              <w:pStyle w:val="12"/>
            </w:pPr>
            <w:r>
              <w:t>39.58万亩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补贴资金发放率</w:t>
            </w:r>
          </w:p>
        </w:tc>
        <w:tc>
          <w:tcPr>
            <w:tcW w:w="5386" w:type="dxa"/>
            <w:vAlign w:val="center"/>
          </w:tcPr>
          <w:p>
            <w:pPr>
              <w:pStyle w:val="12"/>
            </w:pPr>
            <w:r>
              <w:t>实际发放补贴资金与应发放补贴资金相比</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按上级政策应及时发放到位</w:t>
            </w:r>
          </w:p>
        </w:tc>
        <w:tc>
          <w:tcPr>
            <w:tcW w:w="2268" w:type="dxa"/>
            <w:vAlign w:val="center"/>
          </w:tcPr>
          <w:p>
            <w:pPr>
              <w:pStyle w:val="12"/>
            </w:pPr>
            <w:r>
              <w:t>6月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耕地建设与利用项目资金使用成本</w:t>
            </w:r>
          </w:p>
        </w:tc>
        <w:tc>
          <w:tcPr>
            <w:tcW w:w="2268" w:type="dxa"/>
            <w:vAlign w:val="center"/>
          </w:tcPr>
          <w:p>
            <w:pPr>
              <w:pStyle w:val="12"/>
            </w:pPr>
            <w:r>
              <w:t>3998万元</w:t>
            </w:r>
          </w:p>
        </w:tc>
        <w:tc>
          <w:tcPr>
            <w:tcW w:w="1276" w:type="dxa"/>
            <w:vAlign w:val="center"/>
          </w:tcPr>
          <w:p>
            <w:pPr>
              <w:pStyle w:val="12"/>
            </w:pPr>
            <w:r>
              <w:t>冀财农[2024]104号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耕地不撂荒</w:t>
            </w:r>
          </w:p>
        </w:tc>
        <w:tc>
          <w:tcPr>
            <w:tcW w:w="5386" w:type="dxa"/>
            <w:vAlign w:val="center"/>
          </w:tcPr>
          <w:p>
            <w:pPr>
              <w:pStyle w:val="12"/>
            </w:pPr>
            <w:r>
              <w:t>耕地不撂荒，耕地不浪费</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耕地面积持续稳定</w:t>
            </w:r>
          </w:p>
        </w:tc>
        <w:tc>
          <w:tcPr>
            <w:tcW w:w="5386" w:type="dxa"/>
            <w:vAlign w:val="center"/>
          </w:tcPr>
          <w:p>
            <w:pPr>
              <w:pStyle w:val="12"/>
            </w:pPr>
            <w:r>
              <w:t>耕地面积持续稳定</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受益村民对耕地地力保护补贴满意度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22、冀财农[2024]106号  河北省财政厅关于提前下达2025年中央农业产业发展资金的通知绩效目标表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13043325P000039100052</w:t>
            </w:r>
          </w:p>
        </w:tc>
        <w:tc>
          <w:tcPr>
            <w:tcW w:w="2835" w:type="dxa"/>
            <w:vAlign w:val="center"/>
          </w:tcPr>
          <w:p>
            <w:pPr>
              <w:pStyle w:val="10"/>
            </w:pPr>
            <w:r>
              <w:t>项目名称</w:t>
            </w:r>
          </w:p>
        </w:tc>
        <w:tc>
          <w:tcPr>
            <w:tcW w:w="6095" w:type="dxa"/>
            <w:gridSpan w:val="3"/>
            <w:vAlign w:val="center"/>
          </w:tcPr>
          <w:p>
            <w:pPr>
              <w:pStyle w:val="12"/>
            </w:pPr>
            <w:r>
              <w:t>冀财农[2024]106号  河北省财政厅关于提前下达2025年中央农业产业发展资金的通知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962.00</w:t>
            </w:r>
          </w:p>
        </w:tc>
        <w:tc>
          <w:tcPr>
            <w:tcW w:w="2835" w:type="dxa"/>
            <w:vAlign w:val="center"/>
          </w:tcPr>
          <w:p>
            <w:pPr>
              <w:pStyle w:val="10"/>
            </w:pPr>
            <w:r>
              <w:t>其中：财政    资金</w:t>
            </w:r>
          </w:p>
        </w:tc>
        <w:tc>
          <w:tcPr>
            <w:tcW w:w="2551" w:type="dxa"/>
            <w:vAlign w:val="center"/>
          </w:tcPr>
          <w:p>
            <w:pPr>
              <w:pStyle w:val="12"/>
            </w:pPr>
            <w:r>
              <w:t>962.00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主要用于支持购置与应用先进适用的农业机械以及开展农机报废更新等方面补贴。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1.加快提升农业机械化水平，引领推动农业机械化向全程全面高效转型升级。</w:t>
            </w:r>
          </w:p>
          <w:p>
            <w:pPr>
              <w:pStyle w:val="12"/>
            </w:pPr>
            <w:r>
              <w:t>2.主要用于支持购置与应用先进适用的农业机械以及开展农机报废更新等方面补贴。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补贴数量</w:t>
            </w:r>
          </w:p>
        </w:tc>
        <w:tc>
          <w:tcPr>
            <w:tcW w:w="5386" w:type="dxa"/>
            <w:vAlign w:val="center"/>
          </w:tcPr>
          <w:p>
            <w:pPr>
              <w:pStyle w:val="12"/>
            </w:pPr>
            <w:r>
              <w:t>完成农机购置与应用补贴数量</w:t>
            </w:r>
          </w:p>
        </w:tc>
        <w:tc>
          <w:tcPr>
            <w:tcW w:w="2268" w:type="dxa"/>
            <w:vAlign w:val="center"/>
          </w:tcPr>
          <w:p>
            <w:pPr>
              <w:pStyle w:val="12"/>
            </w:pPr>
            <w:r>
              <w:t>≥625台（套）</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补贴机具合格数量占总补贴机具数量的比率</w:t>
            </w:r>
          </w:p>
        </w:tc>
        <w:tc>
          <w:tcPr>
            <w:tcW w:w="2268" w:type="dxa"/>
            <w:vAlign w:val="center"/>
          </w:tcPr>
          <w:p>
            <w:pPr>
              <w:pStyle w:val="12"/>
            </w:pPr>
            <w:r>
              <w:t>100%</w:t>
            </w:r>
          </w:p>
        </w:tc>
        <w:tc>
          <w:tcPr>
            <w:tcW w:w="1276" w:type="dxa"/>
            <w:vAlign w:val="center"/>
          </w:tcPr>
          <w:p>
            <w:pPr>
              <w:pStyle w:val="12"/>
            </w:pPr>
            <w:r>
              <w:t>验收报告（表）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农机购置补贴资金成本</w:t>
            </w:r>
          </w:p>
        </w:tc>
        <w:tc>
          <w:tcPr>
            <w:tcW w:w="2268" w:type="dxa"/>
            <w:vAlign w:val="center"/>
          </w:tcPr>
          <w:p>
            <w:pPr>
              <w:pStyle w:val="12"/>
            </w:pPr>
            <w:r>
              <w:t>962万元</w:t>
            </w:r>
          </w:p>
        </w:tc>
        <w:tc>
          <w:tcPr>
            <w:tcW w:w="1276" w:type="dxa"/>
            <w:vAlign w:val="center"/>
          </w:tcPr>
          <w:p>
            <w:pPr>
              <w:pStyle w:val="12"/>
            </w:pPr>
            <w:r>
              <w:t>冀财农[2024]106号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加快提升农业机械化水平</w:t>
            </w:r>
          </w:p>
        </w:tc>
        <w:tc>
          <w:tcPr>
            <w:tcW w:w="5386" w:type="dxa"/>
            <w:vAlign w:val="center"/>
          </w:tcPr>
          <w:p>
            <w:pPr>
              <w:pStyle w:val="12"/>
            </w:pPr>
            <w:r>
              <w:t>通过项目实施，完成预期目标，加快提升农业机械化水平</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加快推动农业机械化向全程全面高效转型升级</w:t>
            </w:r>
          </w:p>
          <w:p>
            <w:pPr>
              <w:pStyle w:val="12"/>
            </w:pPr>
          </w:p>
        </w:tc>
        <w:tc>
          <w:tcPr>
            <w:tcW w:w="5386" w:type="dxa"/>
            <w:vAlign w:val="center"/>
          </w:tcPr>
          <w:p>
            <w:pPr>
              <w:pStyle w:val="12"/>
            </w:pPr>
            <w:r>
              <w:t>通过项目实施，加快推动农业机械化向全程全面高效转型升级</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受益农民满意度</w:t>
            </w:r>
          </w:p>
        </w:tc>
        <w:tc>
          <w:tcPr>
            <w:tcW w:w="5386" w:type="dxa"/>
            <w:vAlign w:val="center"/>
          </w:tcPr>
          <w:p>
            <w:pPr>
              <w:pStyle w:val="12"/>
            </w:pPr>
            <w:r>
              <w:t>受益农民对农机购置补贴满意度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23、冀财农[2024]110号  河北省财政厅关于提前下达2025年省级粮油生产保障资金的通知绩效目标表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13043325P00004110005U</w:t>
            </w:r>
          </w:p>
        </w:tc>
        <w:tc>
          <w:tcPr>
            <w:tcW w:w="2835" w:type="dxa"/>
            <w:vAlign w:val="center"/>
          </w:tcPr>
          <w:p>
            <w:pPr>
              <w:pStyle w:val="10"/>
            </w:pPr>
            <w:r>
              <w:t>项目名称</w:t>
            </w:r>
          </w:p>
        </w:tc>
        <w:tc>
          <w:tcPr>
            <w:tcW w:w="6095" w:type="dxa"/>
            <w:gridSpan w:val="3"/>
            <w:vAlign w:val="center"/>
          </w:tcPr>
          <w:p>
            <w:pPr>
              <w:pStyle w:val="12"/>
            </w:pPr>
            <w:r>
              <w:t>冀财农[2024]110号  河北省财政厅关于提前下达2025年省级粮油生产保障资金的通知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88.00</w:t>
            </w:r>
          </w:p>
        </w:tc>
        <w:tc>
          <w:tcPr>
            <w:tcW w:w="2835" w:type="dxa"/>
            <w:vAlign w:val="center"/>
          </w:tcPr>
          <w:p>
            <w:pPr>
              <w:pStyle w:val="10"/>
            </w:pPr>
            <w:r>
              <w:t>其中：财政    资金</w:t>
            </w:r>
          </w:p>
        </w:tc>
        <w:tc>
          <w:tcPr>
            <w:tcW w:w="2551" w:type="dxa"/>
            <w:vAlign w:val="center"/>
          </w:tcPr>
          <w:p>
            <w:pPr>
              <w:pStyle w:val="12"/>
            </w:pPr>
            <w:r>
              <w:t>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用于补贴大豆玉米带状复合种植0.3万亩，小麦病虫害监测调查。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1.用于补贴大豆玉米带状复合种植0.3万亩，小麦病虫害监测调查。</w:t>
            </w:r>
          </w:p>
          <w:p>
            <w:pPr>
              <w:pStyle w:val="12"/>
            </w:pPr>
            <w:r>
              <w:t>2.实现玉米基本不减少，多收一季豆的目标。防病虫、抗干热风、防早衰，增强灌浆强度，延长灌浆时间，提高粒重，争取夏粮丰收。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实施面积</w:t>
            </w:r>
          </w:p>
        </w:tc>
        <w:tc>
          <w:tcPr>
            <w:tcW w:w="5386" w:type="dxa"/>
            <w:vAlign w:val="center"/>
          </w:tcPr>
          <w:p>
            <w:pPr>
              <w:pStyle w:val="12"/>
            </w:pPr>
            <w:r>
              <w:t>大豆玉米带状复合种植实施面积</w:t>
            </w:r>
          </w:p>
        </w:tc>
        <w:tc>
          <w:tcPr>
            <w:tcW w:w="2268" w:type="dxa"/>
            <w:vAlign w:val="center"/>
          </w:tcPr>
          <w:p>
            <w:pPr>
              <w:pStyle w:val="12"/>
            </w:pPr>
            <w:r>
              <w:t>3000亩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实施合格面积占总实施总面积的比率</w:t>
            </w:r>
          </w:p>
        </w:tc>
        <w:tc>
          <w:tcPr>
            <w:tcW w:w="2268" w:type="dxa"/>
            <w:vAlign w:val="center"/>
          </w:tcPr>
          <w:p>
            <w:pPr>
              <w:pStyle w:val="12"/>
            </w:pPr>
            <w:r>
              <w:t>100%</w:t>
            </w:r>
          </w:p>
        </w:tc>
        <w:tc>
          <w:tcPr>
            <w:tcW w:w="1276" w:type="dxa"/>
            <w:vAlign w:val="center"/>
          </w:tcPr>
          <w:p>
            <w:pPr>
              <w:pStyle w:val="12"/>
            </w:pPr>
            <w:r>
              <w:t>验收报告（表）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粮油生产保障资金成本</w:t>
            </w:r>
          </w:p>
        </w:tc>
        <w:tc>
          <w:tcPr>
            <w:tcW w:w="2268" w:type="dxa"/>
            <w:vAlign w:val="center"/>
          </w:tcPr>
          <w:p>
            <w:pPr>
              <w:pStyle w:val="12"/>
            </w:pPr>
            <w:r>
              <w:t>88万元</w:t>
            </w:r>
          </w:p>
        </w:tc>
        <w:tc>
          <w:tcPr>
            <w:tcW w:w="1276" w:type="dxa"/>
            <w:vAlign w:val="center"/>
          </w:tcPr>
          <w:p>
            <w:pPr>
              <w:pStyle w:val="12"/>
            </w:pPr>
            <w:r>
              <w:t>冀财农[2024]110号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提高农民收入</w:t>
            </w:r>
          </w:p>
        </w:tc>
        <w:tc>
          <w:tcPr>
            <w:tcW w:w="5386" w:type="dxa"/>
            <w:vAlign w:val="center"/>
          </w:tcPr>
          <w:p>
            <w:pPr>
              <w:pStyle w:val="12"/>
            </w:pPr>
            <w:r>
              <w:t>通过项目实施，可实现玉米基本不减产，多收一季豆，提高农民收入</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优化种植结构和耕地制度</w:t>
            </w:r>
          </w:p>
        </w:tc>
        <w:tc>
          <w:tcPr>
            <w:tcW w:w="5386" w:type="dxa"/>
            <w:vAlign w:val="center"/>
          </w:tcPr>
          <w:p>
            <w:pPr>
              <w:pStyle w:val="12"/>
            </w:pPr>
            <w:r>
              <w:t>通过项目实施，可优化种植结构和耕地制度，保障粮食和油料供给安全，促进农业绿</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受益村民对大豆玉米带状复合种植补助的满意度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24、冀财农[2024]112号  河北省财政厅关于提前下达2025年省级财政衔接推进乡村振兴补助资金预算的通知绩效目标表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13043325P00000410011D</w:t>
            </w:r>
          </w:p>
        </w:tc>
        <w:tc>
          <w:tcPr>
            <w:tcW w:w="2835" w:type="dxa"/>
            <w:vAlign w:val="center"/>
          </w:tcPr>
          <w:p>
            <w:pPr>
              <w:pStyle w:val="10"/>
            </w:pPr>
            <w:r>
              <w:t>项目名称</w:t>
            </w:r>
          </w:p>
        </w:tc>
        <w:tc>
          <w:tcPr>
            <w:tcW w:w="6095" w:type="dxa"/>
            <w:gridSpan w:val="3"/>
            <w:vAlign w:val="center"/>
          </w:tcPr>
          <w:p>
            <w:pPr>
              <w:pStyle w:val="12"/>
            </w:pPr>
            <w:r>
              <w:t>冀财农[2024]112号  河北省财政厅关于提前下达2025年省级财政衔接推进乡村振兴补助资金预算的通知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3542.00</w:t>
            </w:r>
          </w:p>
        </w:tc>
        <w:tc>
          <w:tcPr>
            <w:tcW w:w="2835" w:type="dxa"/>
            <w:vAlign w:val="center"/>
          </w:tcPr>
          <w:p>
            <w:pPr>
              <w:pStyle w:val="10"/>
            </w:pPr>
            <w:r>
              <w:t>其中：财政    资金</w:t>
            </w:r>
          </w:p>
        </w:tc>
        <w:tc>
          <w:tcPr>
            <w:tcW w:w="2551" w:type="dxa"/>
            <w:vAlign w:val="center"/>
          </w:tcPr>
          <w:p>
            <w:pPr>
              <w:pStyle w:val="12"/>
            </w:pPr>
            <w:r>
              <w:t>3542.00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经济项目、基础设施建设项目、资产收益项目等。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1.壮大村集体产业发展及改善居民生产生活条件</w:t>
            </w:r>
          </w:p>
          <w:p>
            <w:pPr>
              <w:pStyle w:val="12"/>
            </w:pPr>
            <w:r>
              <w:t>2.用于新型集体经济项目、基础设施建设项目、资产收益项目等。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产业数量</w:t>
            </w:r>
          </w:p>
        </w:tc>
        <w:tc>
          <w:tcPr>
            <w:tcW w:w="5386" w:type="dxa"/>
            <w:vAlign w:val="center"/>
          </w:tcPr>
          <w:p>
            <w:pPr>
              <w:pStyle w:val="12"/>
            </w:pPr>
            <w:r>
              <w:t>建设产业项目的数量</w:t>
            </w:r>
          </w:p>
        </w:tc>
        <w:tc>
          <w:tcPr>
            <w:tcW w:w="2268" w:type="dxa"/>
            <w:vAlign w:val="center"/>
          </w:tcPr>
          <w:p>
            <w:pPr>
              <w:pStyle w:val="12"/>
            </w:pPr>
            <w:r>
              <w:t>6个</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验收建设产业项目合格的数量占建设项目的总数量</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按计划规定的时间内及时完成</w:t>
            </w:r>
          </w:p>
        </w:tc>
        <w:tc>
          <w:tcPr>
            <w:tcW w:w="2268" w:type="dxa"/>
            <w:vAlign w:val="center"/>
          </w:tcPr>
          <w:p>
            <w:pPr>
              <w:pStyle w:val="12"/>
            </w:pPr>
            <w:r>
              <w:t>≤1年</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中央财政衔接推进乡村振兴补助资金</w:t>
            </w:r>
          </w:p>
        </w:tc>
        <w:tc>
          <w:tcPr>
            <w:tcW w:w="2268" w:type="dxa"/>
            <w:vAlign w:val="center"/>
          </w:tcPr>
          <w:p>
            <w:pPr>
              <w:pStyle w:val="12"/>
            </w:pPr>
            <w:r>
              <w:t>3542万元</w:t>
            </w:r>
          </w:p>
        </w:tc>
        <w:tc>
          <w:tcPr>
            <w:tcW w:w="1276" w:type="dxa"/>
            <w:vAlign w:val="center"/>
          </w:tcPr>
          <w:p>
            <w:pPr>
              <w:pStyle w:val="12"/>
            </w:pPr>
            <w:r>
              <w:t>冀财农[2024]112号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提高收益率</w:t>
            </w:r>
          </w:p>
        </w:tc>
        <w:tc>
          <w:tcPr>
            <w:tcW w:w="5386" w:type="dxa"/>
            <w:vAlign w:val="center"/>
          </w:tcPr>
          <w:p>
            <w:pPr>
              <w:pStyle w:val="12"/>
            </w:pPr>
            <w:r>
              <w:t>项目投入后每年提高的收益率</w:t>
            </w:r>
          </w:p>
        </w:tc>
        <w:tc>
          <w:tcPr>
            <w:tcW w:w="2268" w:type="dxa"/>
            <w:vAlign w:val="center"/>
          </w:tcPr>
          <w:p>
            <w:pPr>
              <w:pStyle w:val="12"/>
            </w:pPr>
            <w:r>
              <w:t>≥6%</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增加村集体收入</w:t>
            </w:r>
          </w:p>
        </w:tc>
        <w:tc>
          <w:tcPr>
            <w:tcW w:w="5386" w:type="dxa"/>
            <w:vAlign w:val="center"/>
          </w:tcPr>
          <w:p>
            <w:pPr>
              <w:pStyle w:val="12"/>
            </w:pPr>
            <w:r>
              <w:t>通过项目实施，年增加村集体收入</w:t>
            </w:r>
          </w:p>
        </w:tc>
        <w:tc>
          <w:tcPr>
            <w:tcW w:w="2268" w:type="dxa"/>
            <w:vAlign w:val="center"/>
          </w:tcPr>
          <w:p>
            <w:pPr>
              <w:pStyle w:val="12"/>
            </w:pPr>
            <w:r>
              <w:t>≥10万元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脱贫群众满意度</w:t>
            </w:r>
          </w:p>
        </w:tc>
        <w:tc>
          <w:tcPr>
            <w:tcW w:w="5386" w:type="dxa"/>
            <w:vAlign w:val="center"/>
          </w:tcPr>
          <w:p>
            <w:pPr>
              <w:pStyle w:val="12"/>
            </w:pPr>
            <w:r>
              <w:t>已脱贫群众对农村基础设施建设的满意度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25、冀财农[2024]114号  河北省财政厅关于提前下达2025年省级耕地建设与利用（高标准农田建设支出方向）资金(地方政府债券部分)的通知绩效目标表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13043325P00000610012C</w:t>
            </w:r>
          </w:p>
        </w:tc>
        <w:tc>
          <w:tcPr>
            <w:tcW w:w="2835" w:type="dxa"/>
            <w:vAlign w:val="center"/>
          </w:tcPr>
          <w:p>
            <w:pPr>
              <w:pStyle w:val="10"/>
            </w:pPr>
            <w:r>
              <w:t>项目名称</w:t>
            </w:r>
          </w:p>
        </w:tc>
        <w:tc>
          <w:tcPr>
            <w:tcW w:w="6095" w:type="dxa"/>
            <w:gridSpan w:val="3"/>
            <w:vAlign w:val="center"/>
          </w:tcPr>
          <w:p>
            <w:pPr>
              <w:pStyle w:val="12"/>
            </w:pPr>
            <w:r>
              <w:t>冀财农[2024]114号  河北省财政厅关于提前下达2025年省级耕地建设与利用（高标准农田建设支出方向）资金(地方政府债券部分)的通知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1114.00</w:t>
            </w:r>
          </w:p>
        </w:tc>
        <w:tc>
          <w:tcPr>
            <w:tcW w:w="2835" w:type="dxa"/>
            <w:vAlign w:val="center"/>
          </w:tcPr>
          <w:p>
            <w:pPr>
              <w:pStyle w:val="10"/>
            </w:pPr>
            <w:r>
              <w:t>其中：财政    资金</w:t>
            </w:r>
          </w:p>
        </w:tc>
        <w:tc>
          <w:tcPr>
            <w:tcW w:w="2551" w:type="dxa"/>
            <w:vAlign w:val="center"/>
          </w:tcPr>
          <w:p>
            <w:pPr>
              <w:pStyle w:val="12"/>
            </w:pPr>
            <w:r>
              <w:t>1114.00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新建高标准农田19500亩。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1.通过项目建设，有效改善项目区农田基础设施条件，提升耕地质量，提高粮食综合生产能力。</w:t>
            </w:r>
          </w:p>
          <w:p>
            <w:pPr>
              <w:pStyle w:val="12"/>
            </w:pPr>
            <w:r>
              <w:t>2.新建高标准农田19500亩。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新增数量</w:t>
            </w:r>
          </w:p>
        </w:tc>
        <w:tc>
          <w:tcPr>
            <w:tcW w:w="5386" w:type="dxa"/>
            <w:vAlign w:val="center"/>
          </w:tcPr>
          <w:p>
            <w:pPr>
              <w:pStyle w:val="12"/>
            </w:pPr>
            <w:r>
              <w:t>新增高标准农田数量</w:t>
            </w:r>
          </w:p>
        </w:tc>
        <w:tc>
          <w:tcPr>
            <w:tcW w:w="2268" w:type="dxa"/>
            <w:vAlign w:val="center"/>
          </w:tcPr>
          <w:p>
            <w:pPr>
              <w:pStyle w:val="12"/>
            </w:pPr>
            <w:r>
              <w:t>≥19500亩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验收合格的高标准农田建设面积占总建设面积的比率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农田建设补助资金成本</w:t>
            </w:r>
          </w:p>
        </w:tc>
        <w:tc>
          <w:tcPr>
            <w:tcW w:w="2268" w:type="dxa"/>
            <w:vAlign w:val="center"/>
          </w:tcPr>
          <w:p>
            <w:pPr>
              <w:pStyle w:val="12"/>
            </w:pPr>
            <w:r>
              <w:t>1114万元</w:t>
            </w:r>
          </w:p>
        </w:tc>
        <w:tc>
          <w:tcPr>
            <w:tcW w:w="1276" w:type="dxa"/>
            <w:vAlign w:val="center"/>
          </w:tcPr>
          <w:p>
            <w:pPr>
              <w:pStyle w:val="12"/>
            </w:pPr>
            <w:r>
              <w:t>冀财农[2024]114号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提高粮食综合生产能力</w:t>
            </w:r>
          </w:p>
        </w:tc>
        <w:tc>
          <w:tcPr>
            <w:tcW w:w="5386" w:type="dxa"/>
            <w:vAlign w:val="center"/>
          </w:tcPr>
          <w:p>
            <w:pPr>
              <w:pStyle w:val="12"/>
            </w:pPr>
            <w:r>
              <w:t>通过项目实施，进一步提高粮食综合生产能力</w:t>
            </w:r>
          </w:p>
        </w:tc>
        <w:tc>
          <w:tcPr>
            <w:tcW w:w="2268" w:type="dxa"/>
            <w:vAlign w:val="center"/>
          </w:tcPr>
          <w:p>
            <w:pPr>
              <w:pStyle w:val="12"/>
            </w:pPr>
            <w:r>
              <w:t>≥5%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提高田间道路通达率</w:t>
            </w:r>
          </w:p>
        </w:tc>
        <w:tc>
          <w:tcPr>
            <w:tcW w:w="5386" w:type="dxa"/>
            <w:vAlign w:val="center"/>
          </w:tcPr>
          <w:p>
            <w:pPr>
              <w:pStyle w:val="12"/>
            </w:pPr>
            <w:r>
              <w:t>通过项目实施，进一步提高田间道路通达率</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受益村民对高标准农田建设满意度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26、冀财农[2024]115号 河北省财政厅关于提前下达2025年省级大气污染防治专项资金预算的通知绩效目标表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13043325P00004210005H</w:t>
            </w:r>
          </w:p>
        </w:tc>
        <w:tc>
          <w:tcPr>
            <w:tcW w:w="2835" w:type="dxa"/>
            <w:vAlign w:val="center"/>
          </w:tcPr>
          <w:p>
            <w:pPr>
              <w:pStyle w:val="10"/>
            </w:pPr>
            <w:r>
              <w:t>项目名称</w:t>
            </w:r>
          </w:p>
        </w:tc>
        <w:tc>
          <w:tcPr>
            <w:tcW w:w="6095" w:type="dxa"/>
            <w:gridSpan w:val="3"/>
            <w:vAlign w:val="center"/>
          </w:tcPr>
          <w:p>
            <w:pPr>
              <w:pStyle w:val="12"/>
            </w:pPr>
            <w:r>
              <w:t>冀财农[2024]115号 河北省财政厅关于提前下达2025年省级大气污染防治专项资金预算的通知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购置安装45套空气源热泵、太阳能集热器、控制器、水箱、末端散热器等相关设施设备。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1.解决馆陶县路桥乡铁佛堡村44户贫困户居民及其村委会的取暖问题，实现清洁能源替代。</w:t>
            </w:r>
          </w:p>
          <w:p>
            <w:pPr>
              <w:pStyle w:val="12"/>
            </w:pPr>
            <w:r>
              <w:t>2.购置安装45套空气源热泵、太阳能集热器、控制器、水箱、末端散热器等相关设施设备。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购置空气源热泵、太阳能集热器、控制器、水箱、末端散热器等相关设施设备数量</w:t>
            </w:r>
          </w:p>
        </w:tc>
        <w:tc>
          <w:tcPr>
            <w:tcW w:w="2268" w:type="dxa"/>
            <w:vAlign w:val="center"/>
          </w:tcPr>
          <w:p>
            <w:pPr>
              <w:pStyle w:val="12"/>
            </w:pPr>
            <w:r>
              <w:t>45套</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购置设备合格数量占购置设备总数量的比率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新能源开发利用项目补助成本</w:t>
            </w:r>
          </w:p>
        </w:tc>
        <w:tc>
          <w:tcPr>
            <w:tcW w:w="2268" w:type="dxa"/>
            <w:vAlign w:val="center"/>
          </w:tcPr>
          <w:p>
            <w:pPr>
              <w:pStyle w:val="12"/>
            </w:pPr>
            <w:r>
              <w:t>100万元</w:t>
            </w:r>
          </w:p>
        </w:tc>
        <w:tc>
          <w:tcPr>
            <w:tcW w:w="1276" w:type="dxa"/>
            <w:vAlign w:val="center"/>
          </w:tcPr>
          <w:p>
            <w:pPr>
              <w:pStyle w:val="12"/>
            </w:pPr>
            <w:r>
              <w:t>冀财农[2024]115号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改善农村生活环境</w:t>
            </w:r>
          </w:p>
        </w:tc>
        <w:tc>
          <w:tcPr>
            <w:tcW w:w="5386" w:type="dxa"/>
            <w:vAlign w:val="center"/>
          </w:tcPr>
          <w:p>
            <w:pPr>
              <w:pStyle w:val="12"/>
            </w:pPr>
            <w:r>
              <w:t>通过开发新的能源模式，变废为宝，既降低了散煤污染，又有利于改善农村生活环境。</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促进农民就业</w:t>
            </w:r>
          </w:p>
        </w:tc>
        <w:tc>
          <w:tcPr>
            <w:tcW w:w="5386" w:type="dxa"/>
            <w:vAlign w:val="center"/>
          </w:tcPr>
          <w:p>
            <w:pPr>
              <w:pStyle w:val="12"/>
            </w:pPr>
            <w:r>
              <w:t>通过项目实施，充分利用当地的人力资源，为剩余劳动力拓展了就业渠道，对维护社会稳定，构建和谐社会将发挥积极的作用。</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受益村民对新能源开发利用项目的实施满意度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27、冀财农[2024]117号 河北省财政厅关于提前下达2025年省级农业经营主体能力提升资金的通知绩效目标表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13043325P000038100087</w:t>
            </w:r>
          </w:p>
        </w:tc>
        <w:tc>
          <w:tcPr>
            <w:tcW w:w="2835" w:type="dxa"/>
            <w:vAlign w:val="center"/>
          </w:tcPr>
          <w:p>
            <w:pPr>
              <w:pStyle w:val="10"/>
            </w:pPr>
            <w:r>
              <w:t>项目名称</w:t>
            </w:r>
          </w:p>
        </w:tc>
        <w:tc>
          <w:tcPr>
            <w:tcW w:w="6095" w:type="dxa"/>
            <w:gridSpan w:val="3"/>
            <w:vAlign w:val="center"/>
          </w:tcPr>
          <w:p>
            <w:pPr>
              <w:pStyle w:val="12"/>
            </w:pPr>
            <w:r>
              <w:t>冀财农[2024]117号 河北省财政厅关于提前下达2025年省级农业经营主体能力提升资金的通知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主要用于为8名金融专员开展金融服务提供支持。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1.主要用于为8名金融专员开展金融服务提供支持。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金融专员数量</w:t>
            </w:r>
          </w:p>
        </w:tc>
        <w:tc>
          <w:tcPr>
            <w:tcW w:w="5386" w:type="dxa"/>
            <w:vAlign w:val="center"/>
          </w:tcPr>
          <w:p>
            <w:pPr>
              <w:pStyle w:val="12"/>
            </w:pPr>
            <w:r>
              <w:t>全县为开展金融服务工作确定的金融专员数量</w:t>
            </w:r>
          </w:p>
        </w:tc>
        <w:tc>
          <w:tcPr>
            <w:tcW w:w="2268" w:type="dxa"/>
            <w:vAlign w:val="center"/>
          </w:tcPr>
          <w:p>
            <w:pPr>
              <w:pStyle w:val="12"/>
            </w:pPr>
            <w:r>
              <w:t>8人</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工作量完成率</w:t>
            </w:r>
          </w:p>
        </w:tc>
        <w:tc>
          <w:tcPr>
            <w:tcW w:w="5386" w:type="dxa"/>
            <w:vAlign w:val="center"/>
          </w:tcPr>
          <w:p>
            <w:pPr>
              <w:pStyle w:val="12"/>
            </w:pPr>
            <w:r>
              <w:t>金融服务专员完成工作量占金融专员全部工作量的比率</w:t>
            </w:r>
          </w:p>
        </w:tc>
        <w:tc>
          <w:tcPr>
            <w:tcW w:w="2268" w:type="dxa"/>
            <w:vAlign w:val="center"/>
          </w:tcPr>
          <w:p>
            <w:pPr>
              <w:pStyle w:val="12"/>
            </w:pPr>
            <w:r>
              <w:t>100%</w:t>
            </w:r>
          </w:p>
        </w:tc>
        <w:tc>
          <w:tcPr>
            <w:tcW w:w="1276" w:type="dxa"/>
            <w:vAlign w:val="center"/>
          </w:tcPr>
          <w:p>
            <w:pPr>
              <w:pStyle w:val="12"/>
            </w:pPr>
            <w:r>
              <w:t>验收表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补助经费</w:t>
            </w:r>
          </w:p>
        </w:tc>
        <w:tc>
          <w:tcPr>
            <w:tcW w:w="5386" w:type="dxa"/>
            <w:vAlign w:val="center"/>
          </w:tcPr>
          <w:p>
            <w:pPr>
              <w:pStyle w:val="12"/>
            </w:pPr>
            <w:r>
              <w:t>农村金融服务专员项目补助经费</w:t>
            </w:r>
          </w:p>
        </w:tc>
        <w:tc>
          <w:tcPr>
            <w:tcW w:w="2268" w:type="dxa"/>
            <w:vAlign w:val="center"/>
          </w:tcPr>
          <w:p>
            <w:pPr>
              <w:pStyle w:val="12"/>
            </w:pPr>
            <w:r>
              <w:t>1.8万元</w:t>
            </w:r>
          </w:p>
        </w:tc>
        <w:tc>
          <w:tcPr>
            <w:tcW w:w="1276" w:type="dxa"/>
            <w:vAlign w:val="center"/>
          </w:tcPr>
          <w:p>
            <w:pPr>
              <w:pStyle w:val="12"/>
            </w:pPr>
            <w:r>
              <w:t>冀财农[2024]117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提高服务质量</w:t>
            </w:r>
          </w:p>
        </w:tc>
        <w:tc>
          <w:tcPr>
            <w:tcW w:w="5386" w:type="dxa"/>
            <w:vAlign w:val="center"/>
          </w:tcPr>
          <w:p>
            <w:pPr>
              <w:pStyle w:val="12"/>
            </w:pPr>
            <w:r>
              <w:t>通过项目实施，为群众提供更加优质的服务，确保金融服务乡村振兴实效实用。</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扩大金融知识覆盖面</w:t>
            </w:r>
          </w:p>
        </w:tc>
        <w:tc>
          <w:tcPr>
            <w:tcW w:w="5386" w:type="dxa"/>
            <w:vAlign w:val="center"/>
          </w:tcPr>
          <w:p>
            <w:pPr>
              <w:pStyle w:val="12"/>
            </w:pPr>
            <w:r>
              <w:t>通过项目实施，将金融知识、惠农政策、致富信息送到百姓身边，扩大金融知识覆盖面</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受益群众对开展金融服务工作满意度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28、冀财农[2024]119号 河北省财政厅关于提前下达2025年省级原农村农机员、农技员、兽医养老补助资金的通知绩效目标表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13043325P00004310002C</w:t>
            </w:r>
          </w:p>
        </w:tc>
        <w:tc>
          <w:tcPr>
            <w:tcW w:w="2835" w:type="dxa"/>
            <w:vAlign w:val="center"/>
          </w:tcPr>
          <w:p>
            <w:pPr>
              <w:pStyle w:val="10"/>
            </w:pPr>
            <w:r>
              <w:t>项目名称</w:t>
            </w:r>
          </w:p>
        </w:tc>
        <w:tc>
          <w:tcPr>
            <w:tcW w:w="6095" w:type="dxa"/>
            <w:gridSpan w:val="3"/>
            <w:vAlign w:val="center"/>
          </w:tcPr>
          <w:p>
            <w:pPr>
              <w:pStyle w:val="12"/>
            </w:pPr>
            <w:r>
              <w:t>冀财农[2024]119号 河北省财政厅关于提前下达2025年省级原农村农机员、农技员、兽医养老补助资金的通知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80.60</w:t>
            </w:r>
          </w:p>
        </w:tc>
        <w:tc>
          <w:tcPr>
            <w:tcW w:w="2835" w:type="dxa"/>
            <w:vAlign w:val="center"/>
          </w:tcPr>
          <w:p>
            <w:pPr>
              <w:pStyle w:val="10"/>
            </w:pPr>
            <w:r>
              <w:t>其中：财政    资金</w:t>
            </w:r>
          </w:p>
        </w:tc>
        <w:tc>
          <w:tcPr>
            <w:tcW w:w="2551" w:type="dxa"/>
            <w:vAlign w:val="center"/>
          </w:tcPr>
          <w:p>
            <w:pPr>
              <w:pStyle w:val="12"/>
            </w:pPr>
            <w:r>
              <w:t>80.60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用于原农村农技员、农机员、兽医养老补助。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1.用于原农村农技员、农机员、兽医养老补助。</w:t>
            </w:r>
          </w:p>
          <w:p>
            <w:pPr>
              <w:pStyle w:val="12"/>
            </w:pPr>
            <w:r>
              <w:t>2.使原农村农机员、农技员、兽医老有所依、老有所靠。</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原农村农机员、农技员、兽医员生活补贴发放人数</w:t>
            </w:r>
          </w:p>
        </w:tc>
        <w:tc>
          <w:tcPr>
            <w:tcW w:w="2268" w:type="dxa"/>
            <w:vAlign w:val="center"/>
          </w:tcPr>
          <w:p>
            <w:pPr>
              <w:pStyle w:val="12"/>
            </w:pPr>
            <w:r>
              <w:t>327人</w:t>
            </w:r>
          </w:p>
        </w:tc>
        <w:tc>
          <w:tcPr>
            <w:tcW w:w="1276" w:type="dxa"/>
            <w:vAlign w:val="center"/>
          </w:tcPr>
          <w:p>
            <w:pPr>
              <w:pStyle w:val="12"/>
            </w:pPr>
            <w:r>
              <w:t>核定表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实际发放人数占应发放人数的比率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按月及时发放到位</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原农村农机员、农技员、兽医员生活补助资金成本</w:t>
            </w:r>
          </w:p>
        </w:tc>
        <w:tc>
          <w:tcPr>
            <w:tcW w:w="2268" w:type="dxa"/>
            <w:vAlign w:val="center"/>
          </w:tcPr>
          <w:p>
            <w:pPr>
              <w:pStyle w:val="12"/>
            </w:pPr>
            <w:r>
              <w:t>80.6万元</w:t>
            </w:r>
          </w:p>
        </w:tc>
        <w:tc>
          <w:tcPr>
            <w:tcW w:w="1276" w:type="dxa"/>
            <w:vAlign w:val="center"/>
          </w:tcPr>
          <w:p>
            <w:pPr>
              <w:pStyle w:val="12"/>
            </w:pPr>
            <w:r>
              <w:t>原农村农机员、农技员、兽医养老补助资金测算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提升社会服务能力</w:t>
            </w:r>
          </w:p>
        </w:tc>
        <w:tc>
          <w:tcPr>
            <w:tcW w:w="5386" w:type="dxa"/>
            <w:vAlign w:val="center"/>
          </w:tcPr>
          <w:p>
            <w:pPr>
              <w:pStyle w:val="12"/>
            </w:pPr>
            <w:r>
              <w:t>项目资金所带来的单位服务社会能力提升情况</w:t>
            </w:r>
          </w:p>
        </w:tc>
        <w:tc>
          <w:tcPr>
            <w:tcW w:w="2268" w:type="dxa"/>
            <w:vAlign w:val="center"/>
          </w:tcPr>
          <w:p>
            <w:pPr>
              <w:pStyle w:val="12"/>
            </w:pPr>
            <w:r>
              <w:t>&gt;90%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提升社会保障制度公平</w:t>
            </w:r>
          </w:p>
        </w:tc>
        <w:tc>
          <w:tcPr>
            <w:tcW w:w="5386" w:type="dxa"/>
            <w:vAlign w:val="center"/>
          </w:tcPr>
          <w:p>
            <w:pPr>
              <w:pStyle w:val="12"/>
            </w:pPr>
            <w:r>
              <w:t>社会保障制度更加公平持续</w:t>
            </w:r>
          </w:p>
        </w:tc>
        <w:tc>
          <w:tcPr>
            <w:tcW w:w="2268" w:type="dxa"/>
            <w:vAlign w:val="center"/>
          </w:tcPr>
          <w:p>
            <w:pPr>
              <w:pStyle w:val="12"/>
            </w:pPr>
            <w:r>
              <w:t>&gt;90%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受益“三员”对生活补贴发放满意度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29、冀财农[2024]121号 河北省财政厅关于提前下达2025年省级农业生态资源保护资金的通知绩效目标表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13043325P00004210003A</w:t>
            </w:r>
          </w:p>
        </w:tc>
        <w:tc>
          <w:tcPr>
            <w:tcW w:w="2835" w:type="dxa"/>
            <w:vAlign w:val="center"/>
          </w:tcPr>
          <w:p>
            <w:pPr>
              <w:pStyle w:val="10"/>
            </w:pPr>
            <w:r>
              <w:t>项目名称</w:t>
            </w:r>
          </w:p>
        </w:tc>
        <w:tc>
          <w:tcPr>
            <w:tcW w:w="6095" w:type="dxa"/>
            <w:gridSpan w:val="3"/>
            <w:vAlign w:val="center"/>
          </w:tcPr>
          <w:p>
            <w:pPr>
              <w:pStyle w:val="12"/>
            </w:pPr>
            <w:r>
              <w:t>冀财农[2024]121号 河北省财政厅关于提前下达2025年省级农业生态资源保护资金的通知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19.88</w:t>
            </w:r>
          </w:p>
        </w:tc>
        <w:tc>
          <w:tcPr>
            <w:tcW w:w="2835" w:type="dxa"/>
            <w:vAlign w:val="center"/>
          </w:tcPr>
          <w:p>
            <w:pPr>
              <w:pStyle w:val="10"/>
            </w:pPr>
            <w:r>
              <w:t>其中：财政    资金</w:t>
            </w:r>
          </w:p>
        </w:tc>
        <w:tc>
          <w:tcPr>
            <w:tcW w:w="2551" w:type="dxa"/>
            <w:vAlign w:val="center"/>
          </w:tcPr>
          <w:p>
            <w:pPr>
              <w:pStyle w:val="12"/>
            </w:pPr>
            <w:r>
              <w:t>19.88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资金用于开展小麦病虫害监测调查，发布病虫情报。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1.减少病虫害损失，减少农药喷施次数，保证粮食丰收。</w:t>
            </w:r>
          </w:p>
          <w:p>
            <w:pPr>
              <w:pStyle w:val="12"/>
            </w:pPr>
            <w:r>
              <w:t>2.资金用于开展小麦病虫害监测调查，发布病虫情报。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发布情报数量</w:t>
            </w:r>
          </w:p>
        </w:tc>
        <w:tc>
          <w:tcPr>
            <w:tcW w:w="5386" w:type="dxa"/>
            <w:vAlign w:val="center"/>
          </w:tcPr>
          <w:p>
            <w:pPr>
              <w:pStyle w:val="12"/>
            </w:pPr>
            <w:r>
              <w:t>全年发布病虫情报15期。</w:t>
            </w:r>
          </w:p>
        </w:tc>
        <w:tc>
          <w:tcPr>
            <w:tcW w:w="2268" w:type="dxa"/>
            <w:vAlign w:val="center"/>
          </w:tcPr>
          <w:p>
            <w:pPr>
              <w:pStyle w:val="12"/>
            </w:pPr>
            <w:r>
              <w:t>≥15期</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病虫预报准确率</w:t>
            </w:r>
          </w:p>
        </w:tc>
        <w:tc>
          <w:tcPr>
            <w:tcW w:w="5386" w:type="dxa"/>
            <w:vAlign w:val="center"/>
          </w:tcPr>
          <w:p>
            <w:pPr>
              <w:pStyle w:val="12"/>
            </w:pPr>
            <w:r>
              <w:t>全年病虫预报准确数量占总病虫预报数量的比率</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农业资源及生态保护补助资金成本</w:t>
            </w:r>
          </w:p>
        </w:tc>
        <w:tc>
          <w:tcPr>
            <w:tcW w:w="2268" w:type="dxa"/>
            <w:vAlign w:val="center"/>
          </w:tcPr>
          <w:p>
            <w:pPr>
              <w:pStyle w:val="12"/>
            </w:pPr>
            <w:r>
              <w:t>19.88万元</w:t>
            </w:r>
          </w:p>
        </w:tc>
        <w:tc>
          <w:tcPr>
            <w:tcW w:w="1276" w:type="dxa"/>
            <w:vAlign w:val="center"/>
          </w:tcPr>
          <w:p>
            <w:pPr>
              <w:pStyle w:val="12"/>
            </w:pPr>
            <w:r>
              <w:t>冀财农[2024]121号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减少农作物病虫害</w:t>
            </w:r>
          </w:p>
        </w:tc>
        <w:tc>
          <w:tcPr>
            <w:tcW w:w="5386" w:type="dxa"/>
            <w:vAlign w:val="center"/>
          </w:tcPr>
          <w:p>
            <w:pPr>
              <w:pStyle w:val="12"/>
            </w:pPr>
            <w:r>
              <w:t>通过项目的实施，农户防治病虫害技术得到提高，病虫危害损失率降低，种植积极性得到大大提高，重大有害生物可防可控正面声音强烈。</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增加有害生物可持续控制能力</w:t>
            </w:r>
          </w:p>
        </w:tc>
        <w:tc>
          <w:tcPr>
            <w:tcW w:w="5386" w:type="dxa"/>
            <w:vAlign w:val="center"/>
          </w:tcPr>
          <w:p>
            <w:pPr>
              <w:pStyle w:val="12"/>
            </w:pPr>
            <w:r>
              <w:t>通过项目实施，农户包括种植大户掌握病虫害防控技术，农业可持续发展理念加强，确保我县有害生物可持续控制。</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受益村民对小麦病虫害监测满意度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30、冀财农[2024]122号 河北省财政厅关于提前下达2025年成品油价格调整对渔业补助资金[2024年度]的通知绩效目标表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13043325P00004410008P</w:t>
            </w:r>
          </w:p>
        </w:tc>
        <w:tc>
          <w:tcPr>
            <w:tcW w:w="2835" w:type="dxa"/>
            <w:vAlign w:val="center"/>
          </w:tcPr>
          <w:p>
            <w:pPr>
              <w:pStyle w:val="10"/>
            </w:pPr>
            <w:r>
              <w:t>项目名称</w:t>
            </w:r>
          </w:p>
        </w:tc>
        <w:tc>
          <w:tcPr>
            <w:tcW w:w="6095" w:type="dxa"/>
            <w:gridSpan w:val="3"/>
            <w:vAlign w:val="center"/>
          </w:tcPr>
          <w:p>
            <w:pPr>
              <w:pStyle w:val="12"/>
            </w:pPr>
            <w:r>
              <w:t>冀财农[2024]122号 河北省财政厅关于提前下达2025年成品油价格调整对渔业补助资金[2024年度]的通知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用于现代渔业高质量发展示范项目（智慧渔场建设和和水产养殖绿色发展新模式新技术应用建设）。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1.将实现养殖产量提升20%，产品优质率达95%以上，养殖户技术掌握程度显著提高。</w:t>
            </w:r>
          </w:p>
          <w:p>
            <w:pPr>
              <w:pStyle w:val="12"/>
            </w:pPr>
            <w:r>
              <w:t>2.用于现代渔业高质量发展示范项目（智慧渔场建设和和水产养殖绿色发展新模式新技术应用建设）。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建设面积</w:t>
            </w:r>
          </w:p>
        </w:tc>
        <w:tc>
          <w:tcPr>
            <w:tcW w:w="5386" w:type="dxa"/>
            <w:vAlign w:val="center"/>
          </w:tcPr>
          <w:p>
            <w:pPr>
              <w:pStyle w:val="12"/>
            </w:pPr>
            <w:r>
              <w:t>建设工厂化养殖大棚面积</w:t>
            </w:r>
          </w:p>
        </w:tc>
        <w:tc>
          <w:tcPr>
            <w:tcW w:w="2268" w:type="dxa"/>
            <w:vAlign w:val="center"/>
          </w:tcPr>
          <w:p>
            <w:pPr>
              <w:pStyle w:val="12"/>
            </w:pPr>
            <w:r>
              <w:t>2000平方米</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建设合格面积占建设总面积的比率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支持现代渔业高质量发展示范项目补助成本</w:t>
            </w:r>
          </w:p>
        </w:tc>
        <w:tc>
          <w:tcPr>
            <w:tcW w:w="2268" w:type="dxa"/>
            <w:vAlign w:val="center"/>
          </w:tcPr>
          <w:p>
            <w:pPr>
              <w:pStyle w:val="12"/>
            </w:pPr>
            <w:r>
              <w:t>100万元</w:t>
            </w:r>
          </w:p>
        </w:tc>
        <w:tc>
          <w:tcPr>
            <w:tcW w:w="1276" w:type="dxa"/>
            <w:vAlign w:val="center"/>
          </w:tcPr>
          <w:p>
            <w:pPr>
              <w:pStyle w:val="12"/>
            </w:pPr>
            <w:r>
              <w:t>冀财农[2024]122号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提升养殖产量</w:t>
            </w:r>
          </w:p>
        </w:tc>
        <w:tc>
          <w:tcPr>
            <w:tcW w:w="5386" w:type="dxa"/>
            <w:vAlign w:val="center"/>
          </w:tcPr>
          <w:p>
            <w:pPr>
              <w:pStyle w:val="12"/>
            </w:pPr>
            <w:r>
              <w:t>通过项目实施，进一步提升养殖产量</w:t>
            </w:r>
          </w:p>
        </w:tc>
        <w:tc>
          <w:tcPr>
            <w:tcW w:w="2268" w:type="dxa"/>
            <w:vAlign w:val="center"/>
          </w:tcPr>
          <w:p>
            <w:pPr>
              <w:pStyle w:val="12"/>
            </w:pPr>
            <w:r>
              <w:t>≥20%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提高产品优质率</w:t>
            </w:r>
          </w:p>
        </w:tc>
        <w:tc>
          <w:tcPr>
            <w:tcW w:w="5386" w:type="dxa"/>
            <w:vAlign w:val="center"/>
          </w:tcPr>
          <w:p>
            <w:pPr>
              <w:pStyle w:val="12"/>
            </w:pPr>
            <w:r>
              <w:t>通过项目实施，进一步提高产品优质率</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受益对象对支持现代渔业高质量发展示范项目的实施满意度</w:t>
            </w:r>
          </w:p>
        </w:tc>
        <w:tc>
          <w:tcPr>
            <w:tcW w:w="2268" w:type="dxa"/>
            <w:vAlign w:val="center"/>
          </w:tcPr>
          <w:p>
            <w:pPr>
              <w:pStyle w:val="12"/>
            </w:pPr>
            <w:r>
              <w:t>≥95%</w:t>
            </w:r>
          </w:p>
        </w:tc>
        <w:tc>
          <w:tcPr>
            <w:tcW w:w="1276" w:type="dxa"/>
            <w:vAlign w:val="center"/>
          </w:tcPr>
          <w:p>
            <w:pPr>
              <w:pStyle w:val="12"/>
            </w:pPr>
            <w:r>
              <w:t xml:space="preserve"> 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31、冀财农[2024]123号  河北省财政厅关于提前下达2025年省级乡村振兴专项资金（政府债券）的通知绩效目标表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13043325P000001100120</w:t>
            </w:r>
          </w:p>
        </w:tc>
        <w:tc>
          <w:tcPr>
            <w:tcW w:w="2835" w:type="dxa"/>
            <w:vAlign w:val="center"/>
          </w:tcPr>
          <w:p>
            <w:pPr>
              <w:pStyle w:val="10"/>
            </w:pPr>
            <w:r>
              <w:t>项目名称</w:t>
            </w:r>
          </w:p>
        </w:tc>
        <w:tc>
          <w:tcPr>
            <w:tcW w:w="6095" w:type="dxa"/>
            <w:gridSpan w:val="3"/>
            <w:vAlign w:val="center"/>
          </w:tcPr>
          <w:p>
            <w:pPr>
              <w:pStyle w:val="12"/>
            </w:pPr>
            <w:r>
              <w:t>冀财农[2024]123号  河北省财政厅关于提前下达2025年省级乡村振兴专项资金（政府债券）的通知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515.00</w:t>
            </w:r>
          </w:p>
        </w:tc>
        <w:tc>
          <w:tcPr>
            <w:tcW w:w="2835" w:type="dxa"/>
            <w:vAlign w:val="center"/>
          </w:tcPr>
          <w:p>
            <w:pPr>
              <w:pStyle w:val="10"/>
            </w:pPr>
            <w:r>
              <w:t>其中：财政    资金</w:t>
            </w:r>
          </w:p>
        </w:tc>
        <w:tc>
          <w:tcPr>
            <w:tcW w:w="2551" w:type="dxa"/>
            <w:vAlign w:val="center"/>
          </w:tcPr>
          <w:p>
            <w:pPr>
              <w:pStyle w:val="12"/>
            </w:pPr>
            <w:r>
              <w:t>515.00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用于支持改造户厕2400座；2024年超额完成户厕7289座，超额完成公厕10座。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1.持续系统解决农村厕所问题。 </w:t>
            </w:r>
          </w:p>
          <w:p>
            <w:pPr>
              <w:pStyle w:val="12"/>
            </w:pPr>
            <w:r>
              <w:t>2.用于支持改造户厕2400座；2024年超额完成户厕7289座，超额完成公厕10座。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改造农村户厕数量</w:t>
            </w:r>
          </w:p>
        </w:tc>
        <w:tc>
          <w:tcPr>
            <w:tcW w:w="5386" w:type="dxa"/>
            <w:vAlign w:val="center"/>
          </w:tcPr>
          <w:p>
            <w:pPr>
              <w:pStyle w:val="12"/>
            </w:pPr>
            <w:r>
              <w:t>全县支持改造农村户厕数量</w:t>
            </w:r>
          </w:p>
        </w:tc>
        <w:tc>
          <w:tcPr>
            <w:tcW w:w="2268" w:type="dxa"/>
            <w:vAlign w:val="center"/>
          </w:tcPr>
          <w:p>
            <w:pPr>
              <w:pStyle w:val="12"/>
            </w:pPr>
            <w:r>
              <w:t>2400座</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验收合格农厕数量占当年改厕总数量的比率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农村人居环境整治项目补助资金成本</w:t>
            </w:r>
          </w:p>
        </w:tc>
        <w:tc>
          <w:tcPr>
            <w:tcW w:w="2268" w:type="dxa"/>
            <w:vAlign w:val="center"/>
          </w:tcPr>
          <w:p>
            <w:pPr>
              <w:pStyle w:val="12"/>
            </w:pPr>
            <w:r>
              <w:t>515万元</w:t>
            </w:r>
          </w:p>
        </w:tc>
        <w:tc>
          <w:tcPr>
            <w:tcW w:w="1276" w:type="dxa"/>
            <w:vAlign w:val="center"/>
          </w:tcPr>
          <w:p>
            <w:pPr>
              <w:pStyle w:val="12"/>
            </w:pPr>
            <w:r>
              <w:t>冀财农[2024]123号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提高农村厕所革命普及率</w:t>
            </w:r>
          </w:p>
          <w:p>
            <w:pPr>
              <w:pStyle w:val="12"/>
            </w:pPr>
          </w:p>
        </w:tc>
        <w:tc>
          <w:tcPr>
            <w:tcW w:w="5386" w:type="dxa"/>
            <w:vAlign w:val="center"/>
          </w:tcPr>
          <w:p>
            <w:pPr>
              <w:pStyle w:val="12"/>
            </w:pPr>
            <w:r>
              <w:t>通过项目实施，当年完成农村厕所整村推进行政村的卫生厕所普及率</w:t>
            </w:r>
          </w:p>
        </w:tc>
        <w:tc>
          <w:tcPr>
            <w:tcW w:w="2268" w:type="dxa"/>
            <w:vAlign w:val="center"/>
          </w:tcPr>
          <w:p>
            <w:pPr>
              <w:pStyle w:val="12"/>
            </w:pPr>
            <w:r>
              <w:t>≥80%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提高农村厕污无害化处理率</w:t>
            </w:r>
          </w:p>
          <w:p>
            <w:pPr>
              <w:pStyle w:val="12"/>
            </w:pPr>
          </w:p>
        </w:tc>
        <w:tc>
          <w:tcPr>
            <w:tcW w:w="5386" w:type="dxa"/>
            <w:vAlign w:val="center"/>
          </w:tcPr>
          <w:p>
            <w:pPr>
              <w:pStyle w:val="12"/>
            </w:pPr>
            <w:r>
              <w:t>通过项目实施，当年完成农村厕所整村推进行政村的厕所粪污无害化处理率</w:t>
            </w:r>
          </w:p>
        </w:tc>
        <w:tc>
          <w:tcPr>
            <w:tcW w:w="2268" w:type="dxa"/>
            <w:vAlign w:val="center"/>
          </w:tcPr>
          <w:p>
            <w:pPr>
              <w:pStyle w:val="12"/>
            </w:pPr>
            <w:r>
              <w:t>≥85%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受益村民对农村厕所改造服务满意度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32、冀财农[2024]126号  河北省财政厅关于提前下达2025年省级乡村振兴专项资金的通知绩效目标表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13043325P00000110013K</w:t>
            </w:r>
          </w:p>
        </w:tc>
        <w:tc>
          <w:tcPr>
            <w:tcW w:w="2835" w:type="dxa"/>
            <w:vAlign w:val="center"/>
          </w:tcPr>
          <w:p>
            <w:pPr>
              <w:pStyle w:val="10"/>
            </w:pPr>
            <w:r>
              <w:t>项目名称</w:t>
            </w:r>
          </w:p>
        </w:tc>
        <w:tc>
          <w:tcPr>
            <w:tcW w:w="6095" w:type="dxa"/>
            <w:gridSpan w:val="3"/>
            <w:vAlign w:val="center"/>
          </w:tcPr>
          <w:p>
            <w:pPr>
              <w:pStyle w:val="12"/>
            </w:pPr>
            <w:r>
              <w:t>冀财农[2024]126号  河北省财政厅关于提前下达2025年省级乡村振兴专项资金的通知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用于推进县域内和美乡村项目建设。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1.持续提升和美乡村建设质量和水平，打造更多设施配套、功能完善、环境优美、宜居宜业宜游的新时代和美乡村。</w:t>
            </w:r>
          </w:p>
          <w:p>
            <w:pPr>
              <w:pStyle w:val="12"/>
            </w:pPr>
            <w:r>
              <w:t xml:space="preserve">2.用于推进县域内和美乡村项目建设。  </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建设美丽乡村数量</w:t>
            </w:r>
          </w:p>
        </w:tc>
        <w:tc>
          <w:tcPr>
            <w:tcW w:w="5386" w:type="dxa"/>
            <w:vAlign w:val="center"/>
          </w:tcPr>
          <w:p>
            <w:pPr>
              <w:pStyle w:val="12"/>
            </w:pPr>
            <w:r>
              <w:t>全县建设省级美丽乡村数量</w:t>
            </w:r>
          </w:p>
        </w:tc>
        <w:tc>
          <w:tcPr>
            <w:tcW w:w="2268" w:type="dxa"/>
            <w:vAlign w:val="center"/>
          </w:tcPr>
          <w:p>
            <w:pPr>
              <w:pStyle w:val="12"/>
            </w:pPr>
            <w:r>
              <w:t>12个</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验收质量合格村庄占全年所建全部和美乡村比率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农村人居环境整治补助资金成本</w:t>
            </w:r>
          </w:p>
        </w:tc>
        <w:tc>
          <w:tcPr>
            <w:tcW w:w="2268" w:type="dxa"/>
            <w:vAlign w:val="center"/>
          </w:tcPr>
          <w:p>
            <w:pPr>
              <w:pStyle w:val="12"/>
            </w:pPr>
            <w:r>
              <w:t>100万元</w:t>
            </w:r>
          </w:p>
        </w:tc>
        <w:tc>
          <w:tcPr>
            <w:tcW w:w="1276" w:type="dxa"/>
            <w:vAlign w:val="center"/>
          </w:tcPr>
          <w:p>
            <w:pPr>
              <w:pStyle w:val="12"/>
            </w:pPr>
            <w:r>
              <w:t>冀财农[2024]126号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提高村庄整洁，使村庄更加宜居</w:t>
            </w:r>
          </w:p>
        </w:tc>
        <w:tc>
          <w:tcPr>
            <w:tcW w:w="5386" w:type="dxa"/>
            <w:vAlign w:val="center"/>
          </w:tcPr>
          <w:p>
            <w:pPr>
              <w:pStyle w:val="12"/>
            </w:pPr>
            <w:r>
              <w:t>通过项目实施，改善农村居民生产生活条件</w:t>
            </w:r>
          </w:p>
          <w:p>
            <w:pPr>
              <w:pStyle w:val="12"/>
            </w:pP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提高乡村建设和产业发展紧密结合</w:t>
            </w:r>
          </w:p>
        </w:tc>
        <w:tc>
          <w:tcPr>
            <w:tcW w:w="5386" w:type="dxa"/>
            <w:vAlign w:val="center"/>
          </w:tcPr>
          <w:p>
            <w:pPr>
              <w:pStyle w:val="12"/>
            </w:pPr>
            <w:r>
              <w:t>通过项目实施，把和美乡村建设与产业发展紧密结合，完善美丽乡村的自我造血功能，为和美乡村的健康发展提供不竭动力。</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受益村民对和美乡村建设工作满意度</w:t>
            </w:r>
          </w:p>
        </w:tc>
        <w:tc>
          <w:tcPr>
            <w:tcW w:w="2268" w:type="dxa"/>
            <w:vAlign w:val="center"/>
          </w:tcPr>
          <w:p>
            <w:pPr>
              <w:pStyle w:val="12"/>
            </w:pPr>
            <w:r>
              <w:t>≥85%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33、冀财农[2024]127号  河北省财政厅关于提前下达2025年省级农业防灾减灾和水利救灾资金预算的通知绩效目标表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13043325P00003710010G</w:t>
            </w:r>
          </w:p>
        </w:tc>
        <w:tc>
          <w:tcPr>
            <w:tcW w:w="2835" w:type="dxa"/>
            <w:vAlign w:val="center"/>
          </w:tcPr>
          <w:p>
            <w:pPr>
              <w:pStyle w:val="10"/>
            </w:pPr>
            <w:r>
              <w:t>项目名称</w:t>
            </w:r>
          </w:p>
        </w:tc>
        <w:tc>
          <w:tcPr>
            <w:tcW w:w="6095" w:type="dxa"/>
            <w:gridSpan w:val="3"/>
            <w:vAlign w:val="center"/>
          </w:tcPr>
          <w:p>
            <w:pPr>
              <w:pStyle w:val="12"/>
            </w:pPr>
            <w:r>
              <w:t>冀财农[2024]127号  河北省财政厅关于提前下达2025年省级农业防灾减灾和水利救灾资金预算的通知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资金用于农产品市场信息监测预警，数据采集报送完成情况≥1450条。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1.农产品市场信息监测预警，数据采集报送完成情况≥1450条，畜禽统计监测，按时间节点完成指定项目的畜牧业统计监测任务。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报送数据数量</w:t>
            </w:r>
          </w:p>
        </w:tc>
        <w:tc>
          <w:tcPr>
            <w:tcW w:w="5386" w:type="dxa"/>
            <w:vAlign w:val="center"/>
          </w:tcPr>
          <w:p>
            <w:pPr>
              <w:pStyle w:val="12"/>
            </w:pPr>
            <w:r>
              <w:t>农产品市场信息监测预警全年报送数据数量</w:t>
            </w:r>
          </w:p>
        </w:tc>
        <w:tc>
          <w:tcPr>
            <w:tcW w:w="2268" w:type="dxa"/>
            <w:vAlign w:val="center"/>
          </w:tcPr>
          <w:p>
            <w:pPr>
              <w:pStyle w:val="12"/>
            </w:pPr>
            <w:r>
              <w:t>≥1450条</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监测信息合格数量占总监测数量的比率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农业防灾减灾和水利救灾资金补助成本</w:t>
            </w:r>
          </w:p>
        </w:tc>
        <w:tc>
          <w:tcPr>
            <w:tcW w:w="2268" w:type="dxa"/>
            <w:vAlign w:val="center"/>
          </w:tcPr>
          <w:p>
            <w:pPr>
              <w:pStyle w:val="12"/>
            </w:pPr>
            <w:r>
              <w:t>3.5万元</w:t>
            </w:r>
          </w:p>
        </w:tc>
        <w:tc>
          <w:tcPr>
            <w:tcW w:w="1276" w:type="dxa"/>
            <w:vAlign w:val="center"/>
          </w:tcPr>
          <w:p>
            <w:pPr>
              <w:pStyle w:val="12"/>
            </w:pPr>
            <w:r>
              <w:t>冀财农[2024]127号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提高公共食品卫生安全水平</w:t>
            </w:r>
          </w:p>
        </w:tc>
        <w:tc>
          <w:tcPr>
            <w:tcW w:w="5386" w:type="dxa"/>
            <w:vAlign w:val="center"/>
          </w:tcPr>
          <w:p>
            <w:pPr>
              <w:pStyle w:val="12"/>
            </w:pPr>
            <w:r>
              <w:t>通过项目实施，提高公共食品卫生安全水平</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提高畜牧养殖业健康发展水平</w:t>
            </w:r>
          </w:p>
        </w:tc>
        <w:tc>
          <w:tcPr>
            <w:tcW w:w="5386" w:type="dxa"/>
            <w:vAlign w:val="center"/>
          </w:tcPr>
          <w:p>
            <w:pPr>
              <w:pStyle w:val="12"/>
            </w:pPr>
            <w:r>
              <w:t>通过项目实施，提高畜牧养殖业健康发展水平</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受益群众对防灾减灾和水利救灾项目的实施满意度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34、冀财农[2024]127号 河北省财政厅关于提前下达2025年省级农业防灾减灾和水利救灾资金预算的通知绩效目标表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13043325P00003710007X</w:t>
            </w:r>
          </w:p>
        </w:tc>
        <w:tc>
          <w:tcPr>
            <w:tcW w:w="2835" w:type="dxa"/>
            <w:vAlign w:val="center"/>
          </w:tcPr>
          <w:p>
            <w:pPr>
              <w:pStyle w:val="10"/>
            </w:pPr>
            <w:r>
              <w:t>项目名称</w:t>
            </w:r>
          </w:p>
        </w:tc>
        <w:tc>
          <w:tcPr>
            <w:tcW w:w="6095" w:type="dxa"/>
            <w:gridSpan w:val="3"/>
            <w:vAlign w:val="center"/>
          </w:tcPr>
          <w:p>
            <w:pPr>
              <w:pStyle w:val="12"/>
            </w:pPr>
            <w:r>
              <w:t>冀财农[2024]127号 河北省财政厅关于提前下达2025年省级农业防灾减灾和水利救灾资金预算的通知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71.22</w:t>
            </w:r>
          </w:p>
        </w:tc>
        <w:tc>
          <w:tcPr>
            <w:tcW w:w="2835" w:type="dxa"/>
            <w:vAlign w:val="center"/>
          </w:tcPr>
          <w:p>
            <w:pPr>
              <w:pStyle w:val="10"/>
            </w:pPr>
            <w:r>
              <w:t>其中：财政    资金</w:t>
            </w:r>
          </w:p>
        </w:tc>
        <w:tc>
          <w:tcPr>
            <w:tcW w:w="2551" w:type="dxa"/>
            <w:vAlign w:val="center"/>
          </w:tcPr>
          <w:p>
            <w:pPr>
              <w:pStyle w:val="12"/>
            </w:pPr>
            <w:r>
              <w:t>71.22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资金用于动物强制免疫、动物疫情监测与防控、农产品市场信息监测预警、畜禽 统计监测等。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1.提高免疫合格率，防止动物疫情发生。</w:t>
            </w:r>
          </w:p>
          <w:p>
            <w:pPr>
              <w:pStyle w:val="12"/>
            </w:pPr>
            <w:r>
              <w:t>2.资金用于动物强制免疫、动物疫情监测与防控、农产品市场信息监测预警、畜禽 统计监测等。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报送数据数量</w:t>
            </w:r>
          </w:p>
        </w:tc>
        <w:tc>
          <w:tcPr>
            <w:tcW w:w="5386" w:type="dxa"/>
            <w:vAlign w:val="center"/>
          </w:tcPr>
          <w:p>
            <w:pPr>
              <w:pStyle w:val="12"/>
            </w:pPr>
            <w:r>
              <w:t>农产品市场信息监测预警全年报送数据数量</w:t>
            </w:r>
          </w:p>
        </w:tc>
        <w:tc>
          <w:tcPr>
            <w:tcW w:w="2268" w:type="dxa"/>
            <w:vAlign w:val="center"/>
          </w:tcPr>
          <w:p>
            <w:pPr>
              <w:pStyle w:val="12"/>
            </w:pPr>
            <w:r>
              <w:t>≥1450条</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监测信息合格数量占总监测数量的比率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农业防灾减灾和水利救灾资金补助成本</w:t>
            </w:r>
          </w:p>
        </w:tc>
        <w:tc>
          <w:tcPr>
            <w:tcW w:w="2268" w:type="dxa"/>
            <w:vAlign w:val="center"/>
          </w:tcPr>
          <w:p>
            <w:pPr>
              <w:pStyle w:val="12"/>
            </w:pPr>
            <w:r>
              <w:t>71.22万元</w:t>
            </w:r>
          </w:p>
        </w:tc>
        <w:tc>
          <w:tcPr>
            <w:tcW w:w="1276" w:type="dxa"/>
            <w:vAlign w:val="center"/>
          </w:tcPr>
          <w:p>
            <w:pPr>
              <w:pStyle w:val="12"/>
            </w:pPr>
            <w:r>
              <w:t>冀财农[2024]127号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提高公共食品卫生安全水平</w:t>
            </w:r>
          </w:p>
          <w:p>
            <w:pPr>
              <w:pStyle w:val="12"/>
            </w:pPr>
          </w:p>
          <w:p>
            <w:pPr>
              <w:pStyle w:val="12"/>
            </w:pPr>
          </w:p>
        </w:tc>
        <w:tc>
          <w:tcPr>
            <w:tcW w:w="5386" w:type="dxa"/>
            <w:vAlign w:val="center"/>
          </w:tcPr>
          <w:p>
            <w:pPr>
              <w:pStyle w:val="12"/>
            </w:pPr>
            <w:r>
              <w:t>通过项目实施，提高公共食品卫生安全水平</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提高畜牧养殖业健康发展水平</w:t>
            </w:r>
          </w:p>
          <w:p>
            <w:pPr>
              <w:pStyle w:val="12"/>
            </w:pPr>
          </w:p>
        </w:tc>
        <w:tc>
          <w:tcPr>
            <w:tcW w:w="5386" w:type="dxa"/>
            <w:vAlign w:val="center"/>
          </w:tcPr>
          <w:p>
            <w:pPr>
              <w:pStyle w:val="12"/>
            </w:pPr>
            <w:r>
              <w:t>通过项目实施，提高畜牧养殖业健康发展水平</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受益群众对防灾减灾和水利救灾项目的实施满意度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35、冀财农[2024]133号 河北省财政厅关于提前下达2025年省级农业科技成果转化及推广专项资金的通知绩效目标表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13043325P00004710005X</w:t>
            </w:r>
          </w:p>
        </w:tc>
        <w:tc>
          <w:tcPr>
            <w:tcW w:w="2835" w:type="dxa"/>
            <w:vAlign w:val="center"/>
          </w:tcPr>
          <w:p>
            <w:pPr>
              <w:pStyle w:val="10"/>
            </w:pPr>
            <w:r>
              <w:t>项目名称</w:t>
            </w:r>
          </w:p>
        </w:tc>
        <w:tc>
          <w:tcPr>
            <w:tcW w:w="6095" w:type="dxa"/>
            <w:gridSpan w:val="3"/>
            <w:vAlign w:val="center"/>
          </w:tcPr>
          <w:p>
            <w:pPr>
              <w:pStyle w:val="12"/>
            </w:pPr>
            <w:r>
              <w:t>冀财农[2024]133号 河北省财政厅关于提前下达2025年省级农业科技成果转化及推广专项资金的通知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用于开展农机研发制造推广应用一体化项目2个。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1.项目研发成功后形成样机，并取得检测报告，申报国家专利2项，研究制定出相关技术规程或标准2项。</w:t>
            </w:r>
          </w:p>
          <w:p>
            <w:pPr>
              <w:pStyle w:val="12"/>
            </w:pPr>
            <w:r>
              <w:t>2.用于开展农机研发制造推广应用一体化项目2个。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农机研发制造推广数量</w:t>
            </w:r>
          </w:p>
        </w:tc>
        <w:tc>
          <w:tcPr>
            <w:tcW w:w="5386" w:type="dxa"/>
            <w:vAlign w:val="center"/>
          </w:tcPr>
          <w:p>
            <w:pPr>
              <w:pStyle w:val="12"/>
            </w:pPr>
            <w:r>
              <w:t>用于开展农机研发制造推广应用一体化数量</w:t>
            </w:r>
          </w:p>
        </w:tc>
        <w:tc>
          <w:tcPr>
            <w:tcW w:w="2268" w:type="dxa"/>
            <w:vAlign w:val="center"/>
          </w:tcPr>
          <w:p>
            <w:pPr>
              <w:pStyle w:val="12"/>
            </w:pPr>
            <w:r>
              <w:t>2个</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验收合格的研发制造数量占总研发数量的比率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开展农机研发制造推广应用一体化项目补助资金</w:t>
            </w:r>
            <w:r>
              <w:tab/>
            </w:r>
            <w:r>
              <w:tab/>
            </w:r>
            <w:r>
              <w:tab/>
            </w:r>
            <w:r>
              <w:tab/>
            </w:r>
            <w:r>
              <w:tab/>
            </w:r>
            <w:r>
              <w:tab/>
            </w:r>
          </w:p>
          <w:p>
            <w:pPr>
              <w:pStyle w:val="12"/>
            </w:pPr>
          </w:p>
        </w:tc>
        <w:tc>
          <w:tcPr>
            <w:tcW w:w="2268" w:type="dxa"/>
            <w:vAlign w:val="center"/>
          </w:tcPr>
          <w:p>
            <w:pPr>
              <w:pStyle w:val="12"/>
            </w:pPr>
            <w:r>
              <w:t>70万元</w:t>
            </w:r>
          </w:p>
        </w:tc>
        <w:tc>
          <w:tcPr>
            <w:tcW w:w="1276" w:type="dxa"/>
            <w:vAlign w:val="center"/>
          </w:tcPr>
          <w:p>
            <w:pPr>
              <w:pStyle w:val="12"/>
            </w:pPr>
            <w:r>
              <w:t>冀财农[2024]133号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提高了劳动生产率和农业机械化程度</w:t>
            </w:r>
          </w:p>
          <w:p>
            <w:pPr>
              <w:pStyle w:val="12"/>
            </w:pPr>
          </w:p>
        </w:tc>
        <w:tc>
          <w:tcPr>
            <w:tcW w:w="5386" w:type="dxa"/>
            <w:vAlign w:val="center"/>
          </w:tcPr>
          <w:p>
            <w:pPr>
              <w:pStyle w:val="12"/>
            </w:pPr>
            <w:r>
              <w:t>通过项目实施，提高了劳动生产率和农业机械化程度</w:t>
            </w:r>
          </w:p>
          <w:p>
            <w:pPr>
              <w:pStyle w:val="12"/>
            </w:pP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减少了人力投入，保持了可持续发展</w:t>
            </w:r>
          </w:p>
          <w:p>
            <w:pPr>
              <w:pStyle w:val="12"/>
            </w:pPr>
          </w:p>
        </w:tc>
        <w:tc>
          <w:tcPr>
            <w:tcW w:w="5386" w:type="dxa"/>
            <w:vAlign w:val="center"/>
          </w:tcPr>
          <w:p>
            <w:pPr>
              <w:pStyle w:val="12"/>
            </w:pPr>
            <w:r>
              <w:t>通过项目实施，减少了人力投入，保持了可持续发展。</w:t>
            </w:r>
          </w:p>
          <w:p>
            <w:pPr>
              <w:pStyle w:val="12"/>
            </w:pP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受益养殖户满意度</w:t>
            </w:r>
          </w:p>
        </w:tc>
        <w:tc>
          <w:tcPr>
            <w:tcW w:w="5386" w:type="dxa"/>
            <w:vAlign w:val="center"/>
          </w:tcPr>
          <w:p>
            <w:pPr>
              <w:pStyle w:val="12"/>
            </w:pPr>
            <w:r>
              <w:t>受益满意度对新农机具研发工作的满意度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36、冀财农[2024]134号  河北省财政厅关于提前下达2025年省级耕地建设与利用资金（第三次土壤普查等3个支出方向）的通知绩效目标表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13043325P000006100182</w:t>
            </w:r>
          </w:p>
        </w:tc>
        <w:tc>
          <w:tcPr>
            <w:tcW w:w="2835" w:type="dxa"/>
            <w:vAlign w:val="center"/>
          </w:tcPr>
          <w:p>
            <w:pPr>
              <w:pStyle w:val="10"/>
            </w:pPr>
            <w:r>
              <w:t>项目名称</w:t>
            </w:r>
          </w:p>
        </w:tc>
        <w:tc>
          <w:tcPr>
            <w:tcW w:w="6095" w:type="dxa"/>
            <w:gridSpan w:val="3"/>
            <w:vAlign w:val="center"/>
          </w:tcPr>
          <w:p>
            <w:pPr>
              <w:pStyle w:val="12"/>
            </w:pPr>
            <w:r>
              <w:t>冀财农[2024]134号  河北省财政厅关于提前下达2025年省级耕地建设与利用资金（第三次土壤普查等3个支出方向）的通知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22.55</w:t>
            </w:r>
          </w:p>
        </w:tc>
        <w:tc>
          <w:tcPr>
            <w:tcW w:w="2835" w:type="dxa"/>
            <w:vAlign w:val="center"/>
          </w:tcPr>
          <w:p>
            <w:pPr>
              <w:pStyle w:val="10"/>
            </w:pPr>
            <w:r>
              <w:t>其中：财政    资金</w:t>
            </w:r>
          </w:p>
        </w:tc>
        <w:tc>
          <w:tcPr>
            <w:tcW w:w="2551" w:type="dxa"/>
            <w:vAlign w:val="center"/>
          </w:tcPr>
          <w:p>
            <w:pPr>
              <w:pStyle w:val="12"/>
            </w:pPr>
            <w:r>
              <w:t>22.55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用于在已建高标准农田项目区内的小型农田水利工程设施进行维护养护。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1.用于在已建高标准农田项目区内的小型农田水利工程设施进行维护养护。</w:t>
            </w:r>
          </w:p>
          <w:p>
            <w:pPr>
              <w:pStyle w:val="12"/>
            </w:pPr>
            <w:r>
              <w:t>2.做到耕地不落荒，提高粮食综合生产能力。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维修扬水站数量</w:t>
            </w:r>
          </w:p>
        </w:tc>
        <w:tc>
          <w:tcPr>
            <w:tcW w:w="5386" w:type="dxa"/>
            <w:vAlign w:val="center"/>
          </w:tcPr>
          <w:p>
            <w:pPr>
              <w:pStyle w:val="12"/>
            </w:pPr>
            <w:r>
              <w:t>全县范围内维修扬水站数量</w:t>
            </w:r>
          </w:p>
        </w:tc>
        <w:tc>
          <w:tcPr>
            <w:tcW w:w="2268" w:type="dxa"/>
            <w:vAlign w:val="center"/>
          </w:tcPr>
          <w:p>
            <w:pPr>
              <w:pStyle w:val="12"/>
            </w:pPr>
            <w:r>
              <w:t>≥1座</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验收合格工程量占总工程量的比率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高标准农田建设市级管护项目补助成本</w:t>
            </w:r>
          </w:p>
        </w:tc>
        <w:tc>
          <w:tcPr>
            <w:tcW w:w="2268" w:type="dxa"/>
            <w:vAlign w:val="center"/>
          </w:tcPr>
          <w:p>
            <w:pPr>
              <w:pStyle w:val="12"/>
            </w:pPr>
            <w:r>
              <w:t>22.55万</w:t>
            </w:r>
          </w:p>
        </w:tc>
        <w:tc>
          <w:tcPr>
            <w:tcW w:w="1276" w:type="dxa"/>
            <w:vAlign w:val="center"/>
          </w:tcPr>
          <w:p>
            <w:pPr>
              <w:pStyle w:val="12"/>
            </w:pPr>
            <w:r>
              <w:t>冀财农[2024]134号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提高粮食综合生产能力</w:t>
            </w:r>
          </w:p>
        </w:tc>
        <w:tc>
          <w:tcPr>
            <w:tcW w:w="5386" w:type="dxa"/>
            <w:vAlign w:val="center"/>
          </w:tcPr>
          <w:p>
            <w:pPr>
              <w:pStyle w:val="12"/>
            </w:pPr>
            <w:r>
              <w:t>粮食综合生产能力明显提升</w:t>
            </w:r>
          </w:p>
        </w:tc>
        <w:tc>
          <w:tcPr>
            <w:tcW w:w="2268" w:type="dxa"/>
            <w:vAlign w:val="center"/>
          </w:tcPr>
          <w:p>
            <w:pPr>
              <w:pStyle w:val="12"/>
            </w:pPr>
            <w:r>
              <w:t>&gt;5%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改善农田生态环境</w:t>
            </w:r>
          </w:p>
        </w:tc>
        <w:tc>
          <w:tcPr>
            <w:tcW w:w="5386" w:type="dxa"/>
            <w:vAlign w:val="center"/>
          </w:tcPr>
          <w:p>
            <w:pPr>
              <w:pStyle w:val="12"/>
            </w:pPr>
            <w:r>
              <w:t>通过改善小环境进一步改善农田的整体生态环境</w:t>
            </w:r>
          </w:p>
        </w:tc>
        <w:tc>
          <w:tcPr>
            <w:tcW w:w="2268" w:type="dxa"/>
            <w:vAlign w:val="center"/>
          </w:tcPr>
          <w:p>
            <w:pPr>
              <w:pStyle w:val="12"/>
            </w:pPr>
            <w:r>
              <w:t>≥80%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p>
            <w:pPr>
              <w:pStyle w:val="12"/>
            </w:pPr>
          </w:p>
        </w:tc>
        <w:tc>
          <w:tcPr>
            <w:tcW w:w="5386" w:type="dxa"/>
            <w:vAlign w:val="center"/>
          </w:tcPr>
          <w:p>
            <w:pPr>
              <w:pStyle w:val="12"/>
            </w:pPr>
            <w:r>
              <w:t>受益村民对高标准农田建设管护项目实施满意度</w:t>
            </w:r>
          </w:p>
          <w:p>
            <w:pPr>
              <w:pStyle w:val="12"/>
            </w:pP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37、冀财农[2024]135号    河北省财政厅关于提前下达2025年省级农业产业发展资金绩效目标表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13043325P000039100079</w:t>
            </w:r>
          </w:p>
        </w:tc>
        <w:tc>
          <w:tcPr>
            <w:tcW w:w="2835" w:type="dxa"/>
            <w:vAlign w:val="center"/>
          </w:tcPr>
          <w:p>
            <w:pPr>
              <w:pStyle w:val="10"/>
            </w:pPr>
            <w:r>
              <w:t>项目名称</w:t>
            </w:r>
          </w:p>
        </w:tc>
        <w:tc>
          <w:tcPr>
            <w:tcW w:w="6095" w:type="dxa"/>
            <w:gridSpan w:val="3"/>
            <w:vAlign w:val="center"/>
          </w:tcPr>
          <w:p>
            <w:pPr>
              <w:pStyle w:val="12"/>
            </w:pPr>
            <w:r>
              <w:t>冀财农[2024]135号    河北省财政厅关于提前下达2025年省级农业产业发展资金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425.00</w:t>
            </w:r>
          </w:p>
        </w:tc>
        <w:tc>
          <w:tcPr>
            <w:tcW w:w="2835" w:type="dxa"/>
            <w:vAlign w:val="center"/>
          </w:tcPr>
          <w:p>
            <w:pPr>
              <w:pStyle w:val="10"/>
            </w:pPr>
            <w:r>
              <w:t>其中：财政    资金</w:t>
            </w:r>
          </w:p>
        </w:tc>
        <w:tc>
          <w:tcPr>
            <w:tcW w:w="2551" w:type="dxa"/>
            <w:vAlign w:val="center"/>
          </w:tcPr>
          <w:p>
            <w:pPr>
              <w:pStyle w:val="12"/>
            </w:pPr>
            <w:r>
              <w:t>425.00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主要用于支持购置与应用先进适用的农业机械以及开展农机报废更新等方面补贴，农作物种业工程建设，农业对外开放。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1.加快提升农业机械化水平，引领推动农业机械化向全程全面高效转型升级。</w:t>
            </w:r>
          </w:p>
          <w:p>
            <w:pPr>
              <w:pStyle w:val="12"/>
            </w:pPr>
            <w:r>
              <w:t>2.主要用于支持购置与应用先进适用的农业机械以及开展农机报废更新等方面补贴，农作物种业工程建设，农业对外开放。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补贴数量</w:t>
            </w:r>
          </w:p>
        </w:tc>
        <w:tc>
          <w:tcPr>
            <w:tcW w:w="5386" w:type="dxa"/>
            <w:vAlign w:val="center"/>
          </w:tcPr>
          <w:p>
            <w:pPr>
              <w:pStyle w:val="12"/>
            </w:pPr>
            <w:r>
              <w:t>完成农机购置与应用补贴数量</w:t>
            </w:r>
          </w:p>
        </w:tc>
        <w:tc>
          <w:tcPr>
            <w:tcW w:w="2268" w:type="dxa"/>
            <w:vAlign w:val="center"/>
          </w:tcPr>
          <w:p>
            <w:pPr>
              <w:pStyle w:val="12"/>
            </w:pPr>
            <w:r>
              <w:t>≥136台（套）</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补贴机具合格数量占总补贴机具数量的比率</w:t>
            </w:r>
          </w:p>
        </w:tc>
        <w:tc>
          <w:tcPr>
            <w:tcW w:w="2268" w:type="dxa"/>
            <w:vAlign w:val="center"/>
          </w:tcPr>
          <w:p>
            <w:pPr>
              <w:pStyle w:val="12"/>
            </w:pPr>
            <w:r>
              <w:t>100%</w:t>
            </w:r>
          </w:p>
        </w:tc>
        <w:tc>
          <w:tcPr>
            <w:tcW w:w="1276" w:type="dxa"/>
            <w:vAlign w:val="center"/>
          </w:tcPr>
          <w:p>
            <w:pPr>
              <w:pStyle w:val="12"/>
            </w:pPr>
            <w:r>
              <w:t>验收报告（表）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农业生产发展资金补助成本</w:t>
            </w:r>
          </w:p>
        </w:tc>
        <w:tc>
          <w:tcPr>
            <w:tcW w:w="2268" w:type="dxa"/>
            <w:vAlign w:val="center"/>
          </w:tcPr>
          <w:p>
            <w:pPr>
              <w:pStyle w:val="12"/>
            </w:pPr>
            <w:r>
              <w:t>425万元</w:t>
            </w:r>
          </w:p>
        </w:tc>
        <w:tc>
          <w:tcPr>
            <w:tcW w:w="1276" w:type="dxa"/>
            <w:vAlign w:val="center"/>
          </w:tcPr>
          <w:p>
            <w:pPr>
              <w:pStyle w:val="12"/>
            </w:pPr>
            <w:r>
              <w:t>冀财农[2024]135号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加快提升农业机械化水平</w:t>
            </w:r>
          </w:p>
        </w:tc>
        <w:tc>
          <w:tcPr>
            <w:tcW w:w="5386" w:type="dxa"/>
            <w:vAlign w:val="center"/>
          </w:tcPr>
          <w:p>
            <w:pPr>
              <w:pStyle w:val="12"/>
            </w:pPr>
            <w:r>
              <w:t>通过项目实施，完成预期目标，加快提升农业机械化水平</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加快推动农业机械化向全程全面高效转型升级</w:t>
            </w:r>
          </w:p>
        </w:tc>
        <w:tc>
          <w:tcPr>
            <w:tcW w:w="5386" w:type="dxa"/>
            <w:vAlign w:val="center"/>
          </w:tcPr>
          <w:p>
            <w:pPr>
              <w:pStyle w:val="12"/>
            </w:pPr>
            <w:r>
              <w:t>通过项目实施，加快推动农业机械化向全程全面高效转型升级</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受益农民满意度</w:t>
            </w:r>
          </w:p>
        </w:tc>
        <w:tc>
          <w:tcPr>
            <w:tcW w:w="5386" w:type="dxa"/>
            <w:vAlign w:val="center"/>
          </w:tcPr>
          <w:p>
            <w:pPr>
              <w:pStyle w:val="12"/>
            </w:pPr>
            <w:r>
              <w:t>受益农民对农机购置补贴满意度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38、冀财农[2024]43号 河北省财政厅关于下达2024年中央耕地建设与利用资金的通知绩效目标表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13043324P00009510004L</w:t>
            </w:r>
          </w:p>
        </w:tc>
        <w:tc>
          <w:tcPr>
            <w:tcW w:w="2835" w:type="dxa"/>
            <w:vAlign w:val="center"/>
          </w:tcPr>
          <w:p>
            <w:pPr>
              <w:pStyle w:val="10"/>
            </w:pPr>
            <w:r>
              <w:t>项目名称</w:t>
            </w:r>
          </w:p>
        </w:tc>
        <w:tc>
          <w:tcPr>
            <w:tcW w:w="6095" w:type="dxa"/>
            <w:gridSpan w:val="3"/>
            <w:vAlign w:val="center"/>
          </w:tcPr>
          <w:p>
            <w:pPr>
              <w:pStyle w:val="12"/>
            </w:pPr>
            <w:r>
              <w:t>冀财农[2024]43号 河北省财政厅关于下达2024年中央耕地建设与利用资金的通知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1567.00</w:t>
            </w:r>
          </w:p>
        </w:tc>
        <w:tc>
          <w:tcPr>
            <w:tcW w:w="2835" w:type="dxa"/>
            <w:vAlign w:val="center"/>
          </w:tcPr>
          <w:p>
            <w:pPr>
              <w:pStyle w:val="10"/>
            </w:pPr>
            <w:r>
              <w:t>其中：财政    资金</w:t>
            </w:r>
          </w:p>
        </w:tc>
        <w:tc>
          <w:tcPr>
            <w:tcW w:w="2551" w:type="dxa"/>
            <w:vAlign w:val="center"/>
          </w:tcPr>
          <w:p>
            <w:pPr>
              <w:pStyle w:val="12"/>
            </w:pPr>
            <w:r>
              <w:t>1567.00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该资金用于2024年季节性休耕补助。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1.季节性休耕节约地下水826-930万立方米，有效节约地下水用量，促进农业绿色可持续发展。</w:t>
            </w:r>
          </w:p>
          <w:p>
            <w:pPr>
              <w:pStyle w:val="12"/>
            </w:pPr>
            <w:r>
              <w:t>2.该资金用于2024年季节性休耕补助。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w:t>
            </w:r>
          </w:p>
        </w:tc>
        <w:tc>
          <w:tcPr>
            <w:tcW w:w="5386" w:type="dxa"/>
            <w:vAlign w:val="center"/>
          </w:tcPr>
          <w:p>
            <w:pPr>
              <w:pStyle w:val="12"/>
            </w:pPr>
            <w:r>
              <w:t>季节性项目补贴面积（亩）</w:t>
            </w:r>
          </w:p>
        </w:tc>
        <w:tc>
          <w:tcPr>
            <w:tcW w:w="2268" w:type="dxa"/>
            <w:vAlign w:val="center"/>
          </w:tcPr>
          <w:p>
            <w:pPr>
              <w:pStyle w:val="12"/>
            </w:pPr>
            <w:r>
              <w:t>31340亩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验收合格的面积占总实施面积的数量</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按项目实施方案规定时间完成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休耕补助</w:t>
            </w:r>
          </w:p>
        </w:tc>
        <w:tc>
          <w:tcPr>
            <w:tcW w:w="5386" w:type="dxa"/>
            <w:vAlign w:val="center"/>
          </w:tcPr>
          <w:p>
            <w:pPr>
              <w:pStyle w:val="12"/>
            </w:pPr>
            <w:r>
              <w:t>季节性休耕项目所需的补助资金</w:t>
            </w:r>
          </w:p>
        </w:tc>
        <w:tc>
          <w:tcPr>
            <w:tcW w:w="2268" w:type="dxa"/>
            <w:vAlign w:val="center"/>
          </w:tcPr>
          <w:p>
            <w:pPr>
              <w:pStyle w:val="12"/>
            </w:pPr>
            <w:r>
              <w:t>1567万元</w:t>
            </w:r>
          </w:p>
        </w:tc>
        <w:tc>
          <w:tcPr>
            <w:tcW w:w="1276" w:type="dxa"/>
            <w:vAlign w:val="center"/>
          </w:tcPr>
          <w:p>
            <w:pPr>
              <w:pStyle w:val="12"/>
            </w:pPr>
            <w:r>
              <w:t>资金审批表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促进农业绿色可持续发展</w:t>
            </w:r>
          </w:p>
        </w:tc>
        <w:tc>
          <w:tcPr>
            <w:tcW w:w="5386" w:type="dxa"/>
            <w:vAlign w:val="center"/>
          </w:tcPr>
          <w:p>
            <w:pPr>
              <w:pStyle w:val="12"/>
            </w:pPr>
            <w:r>
              <w:t>不断优化种植结构，促进农业绿色可持续发展</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有效节约地下水用量</w:t>
            </w:r>
          </w:p>
        </w:tc>
        <w:tc>
          <w:tcPr>
            <w:tcW w:w="5386" w:type="dxa"/>
            <w:vAlign w:val="center"/>
          </w:tcPr>
          <w:p>
            <w:pPr>
              <w:pStyle w:val="12"/>
            </w:pPr>
            <w:r>
              <w:t>季节性休耕节约地下水（万立方米）</w:t>
            </w:r>
          </w:p>
        </w:tc>
        <w:tc>
          <w:tcPr>
            <w:tcW w:w="2268" w:type="dxa"/>
            <w:vAlign w:val="center"/>
          </w:tcPr>
          <w:p>
            <w:pPr>
              <w:pStyle w:val="12"/>
            </w:pPr>
            <w:r>
              <w:t>≤930万立方米</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受益村民对休耕补助发放的满意度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39、冀财农[2024]94号 河北省财政厅关于提前下达2025年中央粮油生产保障资金的通知绩效目标表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13043325P000041100048</w:t>
            </w:r>
          </w:p>
        </w:tc>
        <w:tc>
          <w:tcPr>
            <w:tcW w:w="2835" w:type="dxa"/>
            <w:vAlign w:val="center"/>
          </w:tcPr>
          <w:p>
            <w:pPr>
              <w:pStyle w:val="10"/>
            </w:pPr>
            <w:r>
              <w:t>项目名称</w:t>
            </w:r>
          </w:p>
        </w:tc>
        <w:tc>
          <w:tcPr>
            <w:tcW w:w="6095" w:type="dxa"/>
            <w:gridSpan w:val="3"/>
            <w:vAlign w:val="center"/>
          </w:tcPr>
          <w:p>
            <w:pPr>
              <w:pStyle w:val="12"/>
            </w:pPr>
            <w:r>
              <w:t>冀财农[2024]94号 河北省财政厅关于提前下达2025年中央粮油生产保障资金的通知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302.40</w:t>
            </w:r>
          </w:p>
        </w:tc>
        <w:tc>
          <w:tcPr>
            <w:tcW w:w="2835" w:type="dxa"/>
            <w:vAlign w:val="center"/>
          </w:tcPr>
          <w:p>
            <w:pPr>
              <w:pStyle w:val="10"/>
            </w:pPr>
            <w:r>
              <w:t>其中：财政    资金</w:t>
            </w:r>
          </w:p>
        </w:tc>
        <w:tc>
          <w:tcPr>
            <w:tcW w:w="2551" w:type="dxa"/>
            <w:vAlign w:val="center"/>
          </w:tcPr>
          <w:p>
            <w:pPr>
              <w:pStyle w:val="12"/>
            </w:pPr>
            <w:r>
              <w:t>302.40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用于补贴大豆玉米带状复合种植0.9万亩，小麦病虫害监测调查。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1.实现玉米基本不减少，多收一季豆的目标。防病虫、抗干热风、防早衰，增强灌浆强度，延长灌浆时间，提高粒重，争取夏粮丰收。</w:t>
            </w:r>
          </w:p>
          <w:p>
            <w:pPr>
              <w:pStyle w:val="12"/>
            </w:pPr>
            <w:r>
              <w:t>2.用于补贴大豆玉米带状复合种植0.9万亩，小麦病虫害监测调查。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实施面积</w:t>
            </w:r>
          </w:p>
        </w:tc>
        <w:tc>
          <w:tcPr>
            <w:tcW w:w="5386" w:type="dxa"/>
            <w:vAlign w:val="center"/>
          </w:tcPr>
          <w:p>
            <w:pPr>
              <w:pStyle w:val="12"/>
            </w:pPr>
            <w:r>
              <w:t>大豆玉米带状复合种植实施面积</w:t>
            </w:r>
          </w:p>
        </w:tc>
        <w:tc>
          <w:tcPr>
            <w:tcW w:w="2268" w:type="dxa"/>
            <w:vAlign w:val="center"/>
          </w:tcPr>
          <w:p>
            <w:pPr>
              <w:pStyle w:val="12"/>
            </w:pPr>
            <w:r>
              <w:t>9000亩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实施合格面积占总实施总面积的比率</w:t>
            </w:r>
          </w:p>
        </w:tc>
        <w:tc>
          <w:tcPr>
            <w:tcW w:w="2268" w:type="dxa"/>
            <w:vAlign w:val="center"/>
          </w:tcPr>
          <w:p>
            <w:pPr>
              <w:pStyle w:val="12"/>
            </w:pPr>
            <w:r>
              <w:t>100%</w:t>
            </w:r>
          </w:p>
        </w:tc>
        <w:tc>
          <w:tcPr>
            <w:tcW w:w="1276" w:type="dxa"/>
            <w:vAlign w:val="center"/>
          </w:tcPr>
          <w:p>
            <w:pPr>
              <w:pStyle w:val="12"/>
            </w:pPr>
            <w:r>
              <w:t>验收报告（表）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粮油生产保障资金成本</w:t>
            </w:r>
          </w:p>
        </w:tc>
        <w:tc>
          <w:tcPr>
            <w:tcW w:w="2268" w:type="dxa"/>
            <w:vAlign w:val="center"/>
          </w:tcPr>
          <w:p>
            <w:pPr>
              <w:pStyle w:val="12"/>
            </w:pPr>
            <w:r>
              <w:t>302.4万元</w:t>
            </w:r>
          </w:p>
        </w:tc>
        <w:tc>
          <w:tcPr>
            <w:tcW w:w="1276" w:type="dxa"/>
            <w:vAlign w:val="center"/>
          </w:tcPr>
          <w:p>
            <w:pPr>
              <w:pStyle w:val="12"/>
            </w:pPr>
            <w:r>
              <w:t>冀财农[2024]94号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提高农民收入</w:t>
            </w:r>
          </w:p>
        </w:tc>
        <w:tc>
          <w:tcPr>
            <w:tcW w:w="5386" w:type="dxa"/>
            <w:vAlign w:val="center"/>
          </w:tcPr>
          <w:p>
            <w:pPr>
              <w:pStyle w:val="12"/>
            </w:pPr>
            <w:r>
              <w:t>通过项目实施，可实现玉米基本不减产，多收一季豆，提高农民收入</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优化种植结构和耕地制度</w:t>
            </w:r>
          </w:p>
        </w:tc>
        <w:tc>
          <w:tcPr>
            <w:tcW w:w="5386" w:type="dxa"/>
            <w:vAlign w:val="center"/>
          </w:tcPr>
          <w:p>
            <w:pPr>
              <w:pStyle w:val="12"/>
            </w:pPr>
            <w:r>
              <w:t>通过项目实施，可优化种植结构和耕地制度，保障粮食和油料供给安全，促进农业绿</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受益村民对大豆玉米带状复合种植补助的满意度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40、冀财农[2024]95号  河北省财政厅关于提前下达2025年中央财政衔接推进乡村振兴补助资金预算的通知绩效目标表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13043325P00000110005Y</w:t>
            </w:r>
          </w:p>
        </w:tc>
        <w:tc>
          <w:tcPr>
            <w:tcW w:w="2835" w:type="dxa"/>
            <w:vAlign w:val="center"/>
          </w:tcPr>
          <w:p>
            <w:pPr>
              <w:pStyle w:val="10"/>
            </w:pPr>
            <w:r>
              <w:t>项目名称</w:t>
            </w:r>
          </w:p>
        </w:tc>
        <w:tc>
          <w:tcPr>
            <w:tcW w:w="6095" w:type="dxa"/>
            <w:gridSpan w:val="3"/>
            <w:vAlign w:val="center"/>
          </w:tcPr>
          <w:p>
            <w:pPr>
              <w:pStyle w:val="12"/>
            </w:pPr>
            <w:r>
              <w:t>冀财农[2024]95号  河北省财政厅关于提前下达2025年中央财政衔接推进乡村振兴补助资金预算的通知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3633.00</w:t>
            </w:r>
          </w:p>
        </w:tc>
        <w:tc>
          <w:tcPr>
            <w:tcW w:w="2835" w:type="dxa"/>
            <w:vAlign w:val="center"/>
          </w:tcPr>
          <w:p>
            <w:pPr>
              <w:pStyle w:val="10"/>
            </w:pPr>
            <w:r>
              <w:t>其中：财政    资金</w:t>
            </w:r>
          </w:p>
        </w:tc>
        <w:tc>
          <w:tcPr>
            <w:tcW w:w="2551" w:type="dxa"/>
            <w:vAlign w:val="center"/>
          </w:tcPr>
          <w:p>
            <w:pPr>
              <w:pStyle w:val="12"/>
            </w:pPr>
            <w:r>
              <w:t>3633.00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用于新型集体经济项目、基础设施建设项目、资产收益项目等。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1.用于新型集体经济项目、基础设施建设项目、资产收益项目等。</w:t>
            </w:r>
          </w:p>
          <w:p>
            <w:pPr>
              <w:pStyle w:val="12"/>
            </w:pPr>
            <w:r>
              <w:t>2.壮大村集体产业发展及改善居民生产生活条件。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产业数量</w:t>
            </w:r>
          </w:p>
        </w:tc>
        <w:tc>
          <w:tcPr>
            <w:tcW w:w="5386" w:type="dxa"/>
            <w:vAlign w:val="center"/>
          </w:tcPr>
          <w:p>
            <w:pPr>
              <w:pStyle w:val="12"/>
            </w:pPr>
            <w:r>
              <w:t>建设产业项目的数量</w:t>
            </w:r>
          </w:p>
        </w:tc>
        <w:tc>
          <w:tcPr>
            <w:tcW w:w="2268" w:type="dxa"/>
            <w:vAlign w:val="center"/>
          </w:tcPr>
          <w:p>
            <w:pPr>
              <w:pStyle w:val="12"/>
            </w:pPr>
            <w:r>
              <w:t>6个</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验收建设产业项目合格的数量占建设项目的总数量</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按计划规定的时间内及时完成</w:t>
            </w:r>
          </w:p>
        </w:tc>
        <w:tc>
          <w:tcPr>
            <w:tcW w:w="2268" w:type="dxa"/>
            <w:vAlign w:val="center"/>
          </w:tcPr>
          <w:p>
            <w:pPr>
              <w:pStyle w:val="12"/>
            </w:pPr>
            <w:r>
              <w:t>≤1年</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中央财政衔接推进乡村振兴补助资金</w:t>
            </w:r>
          </w:p>
        </w:tc>
        <w:tc>
          <w:tcPr>
            <w:tcW w:w="2268" w:type="dxa"/>
            <w:vAlign w:val="center"/>
          </w:tcPr>
          <w:p>
            <w:pPr>
              <w:pStyle w:val="12"/>
            </w:pPr>
            <w:r>
              <w:t>3633万元</w:t>
            </w:r>
          </w:p>
        </w:tc>
        <w:tc>
          <w:tcPr>
            <w:tcW w:w="1276" w:type="dxa"/>
            <w:vAlign w:val="center"/>
          </w:tcPr>
          <w:p>
            <w:pPr>
              <w:pStyle w:val="12"/>
            </w:pPr>
            <w:r>
              <w:t>冀财农[2024]95号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提高收益率</w:t>
            </w:r>
          </w:p>
        </w:tc>
        <w:tc>
          <w:tcPr>
            <w:tcW w:w="5386" w:type="dxa"/>
            <w:vAlign w:val="center"/>
          </w:tcPr>
          <w:p>
            <w:pPr>
              <w:pStyle w:val="12"/>
            </w:pPr>
            <w:r>
              <w:t>项目投入后每年提高的收益率</w:t>
            </w:r>
          </w:p>
        </w:tc>
        <w:tc>
          <w:tcPr>
            <w:tcW w:w="2268" w:type="dxa"/>
            <w:vAlign w:val="center"/>
          </w:tcPr>
          <w:p>
            <w:pPr>
              <w:pStyle w:val="12"/>
            </w:pPr>
            <w:r>
              <w:t>≥6%</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增加村集体收入</w:t>
            </w:r>
          </w:p>
        </w:tc>
        <w:tc>
          <w:tcPr>
            <w:tcW w:w="5386" w:type="dxa"/>
            <w:vAlign w:val="center"/>
          </w:tcPr>
          <w:p>
            <w:pPr>
              <w:pStyle w:val="12"/>
            </w:pPr>
            <w:r>
              <w:t>通过项目实施，年增加村集体收入</w:t>
            </w:r>
          </w:p>
        </w:tc>
        <w:tc>
          <w:tcPr>
            <w:tcW w:w="2268" w:type="dxa"/>
            <w:vAlign w:val="center"/>
          </w:tcPr>
          <w:p>
            <w:pPr>
              <w:pStyle w:val="12"/>
            </w:pPr>
            <w:r>
              <w:t>≥10万元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脱贫群众满意度</w:t>
            </w:r>
          </w:p>
        </w:tc>
        <w:tc>
          <w:tcPr>
            <w:tcW w:w="5386" w:type="dxa"/>
            <w:vAlign w:val="center"/>
          </w:tcPr>
          <w:p>
            <w:pPr>
              <w:pStyle w:val="12"/>
            </w:pPr>
            <w:r>
              <w:t>已脱贫群众对农村基础设施建设的满意度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41、冀财农[2024]98号  河北省财政厅关于提前下达2025年中央农业防灾减灾和水利救灾资金（动物防疫补助）预算的通知绩效目标表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13043325P00003710005N</w:t>
            </w:r>
          </w:p>
        </w:tc>
        <w:tc>
          <w:tcPr>
            <w:tcW w:w="2835" w:type="dxa"/>
            <w:vAlign w:val="center"/>
          </w:tcPr>
          <w:p>
            <w:pPr>
              <w:pStyle w:val="10"/>
            </w:pPr>
            <w:r>
              <w:t>项目名称</w:t>
            </w:r>
          </w:p>
        </w:tc>
        <w:tc>
          <w:tcPr>
            <w:tcW w:w="6095" w:type="dxa"/>
            <w:gridSpan w:val="3"/>
            <w:vAlign w:val="center"/>
          </w:tcPr>
          <w:p>
            <w:pPr>
              <w:pStyle w:val="12"/>
            </w:pPr>
            <w:r>
              <w:t>冀财农[2024]98号  河北省财政厅关于提前下达2025年中央农业防灾减灾和水利救灾资金（动物防疫补助）预算的通知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325.22</w:t>
            </w:r>
          </w:p>
        </w:tc>
        <w:tc>
          <w:tcPr>
            <w:tcW w:w="2835" w:type="dxa"/>
            <w:vAlign w:val="center"/>
          </w:tcPr>
          <w:p>
            <w:pPr>
              <w:pStyle w:val="10"/>
            </w:pPr>
            <w:r>
              <w:t>其中：财政    资金</w:t>
            </w:r>
          </w:p>
        </w:tc>
        <w:tc>
          <w:tcPr>
            <w:tcW w:w="2551" w:type="dxa"/>
            <w:vAlign w:val="center"/>
          </w:tcPr>
          <w:p>
            <w:pPr>
              <w:pStyle w:val="12"/>
            </w:pPr>
            <w:r>
              <w:t>325.22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资金用于强制免疫“先打后补”。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1.不发生区域性重大动物疫病，符合“先打后补”条件的所有规模养殖场进行补助。</w:t>
            </w:r>
          </w:p>
          <w:p>
            <w:pPr>
              <w:pStyle w:val="12"/>
            </w:pPr>
            <w:r>
              <w:t>2.资金用于强制免疫“先打后补”。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补贴数量</w:t>
            </w:r>
          </w:p>
        </w:tc>
        <w:tc>
          <w:tcPr>
            <w:tcW w:w="5386" w:type="dxa"/>
            <w:vAlign w:val="center"/>
          </w:tcPr>
          <w:p>
            <w:pPr>
              <w:pStyle w:val="12"/>
            </w:pPr>
            <w:r>
              <w:t>强制免疫先打后补补贴蛋鸡数量</w:t>
            </w:r>
          </w:p>
        </w:tc>
        <w:tc>
          <w:tcPr>
            <w:tcW w:w="2268" w:type="dxa"/>
            <w:vAlign w:val="center"/>
          </w:tcPr>
          <w:p>
            <w:pPr>
              <w:pStyle w:val="12"/>
            </w:pPr>
            <w:r>
              <w:t>≥870万只</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完成先打后补任务符合验收条件的养殖场占完成先打后补养殖场总数的比率</w:t>
            </w:r>
          </w:p>
        </w:tc>
        <w:tc>
          <w:tcPr>
            <w:tcW w:w="2268" w:type="dxa"/>
            <w:vAlign w:val="center"/>
          </w:tcPr>
          <w:p>
            <w:pPr>
              <w:pStyle w:val="12"/>
            </w:pPr>
            <w:r>
              <w:t>100%</w:t>
            </w:r>
          </w:p>
        </w:tc>
        <w:tc>
          <w:tcPr>
            <w:tcW w:w="1276" w:type="dxa"/>
            <w:vAlign w:val="center"/>
          </w:tcPr>
          <w:p>
            <w:pPr>
              <w:pStyle w:val="12"/>
            </w:pPr>
            <w:r>
              <w:t>验收表（报告）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按项目实施方案及时完成任务</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强制免疫”先打后补“项目补助资金成本</w:t>
            </w:r>
          </w:p>
        </w:tc>
        <w:tc>
          <w:tcPr>
            <w:tcW w:w="2268" w:type="dxa"/>
            <w:vAlign w:val="center"/>
          </w:tcPr>
          <w:p>
            <w:pPr>
              <w:pStyle w:val="12"/>
            </w:pPr>
            <w:r>
              <w:t>325.22万元</w:t>
            </w:r>
          </w:p>
        </w:tc>
        <w:tc>
          <w:tcPr>
            <w:tcW w:w="1276" w:type="dxa"/>
            <w:vAlign w:val="center"/>
          </w:tcPr>
          <w:p>
            <w:pPr>
              <w:pStyle w:val="12"/>
            </w:pPr>
            <w:r>
              <w:t xml:space="preserve">冀财农[2024]98号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保障公共卫生安全</w:t>
            </w:r>
          </w:p>
        </w:tc>
        <w:tc>
          <w:tcPr>
            <w:tcW w:w="5386" w:type="dxa"/>
            <w:vAlign w:val="center"/>
          </w:tcPr>
          <w:p>
            <w:pPr>
              <w:pStyle w:val="12"/>
            </w:pPr>
            <w:r>
              <w:t>通过项目实施，预防疫病传播，保障公共卫生安全</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保障畜牧养殖业健康发展</w:t>
            </w:r>
          </w:p>
        </w:tc>
        <w:tc>
          <w:tcPr>
            <w:tcW w:w="5386" w:type="dxa"/>
            <w:vAlign w:val="center"/>
          </w:tcPr>
          <w:p>
            <w:pPr>
              <w:pStyle w:val="12"/>
            </w:pPr>
            <w:r>
              <w:t>通过项目实施，能长期保障畜牧养殖业健康发展</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受益养殖户满意度</w:t>
            </w:r>
          </w:p>
        </w:tc>
        <w:tc>
          <w:tcPr>
            <w:tcW w:w="5386" w:type="dxa"/>
            <w:vAlign w:val="center"/>
          </w:tcPr>
          <w:p>
            <w:pPr>
              <w:pStyle w:val="12"/>
            </w:pPr>
            <w:r>
              <w:t>受益养殖户对先打后补补贴的满意度</w:t>
            </w:r>
          </w:p>
        </w:tc>
        <w:tc>
          <w:tcPr>
            <w:tcW w:w="2268" w:type="dxa"/>
            <w:vAlign w:val="center"/>
          </w:tcPr>
          <w:p>
            <w:pPr>
              <w:pStyle w:val="12"/>
            </w:pPr>
            <w:r>
              <w:t>≥90%</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42、精准防贫保险资金绩效目标表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13043325P000024100010</w:t>
            </w:r>
          </w:p>
        </w:tc>
        <w:tc>
          <w:tcPr>
            <w:tcW w:w="2835" w:type="dxa"/>
            <w:vAlign w:val="center"/>
          </w:tcPr>
          <w:p>
            <w:pPr>
              <w:pStyle w:val="10"/>
            </w:pPr>
            <w:r>
              <w:t>项目名称</w:t>
            </w:r>
          </w:p>
        </w:tc>
        <w:tc>
          <w:tcPr>
            <w:tcW w:w="6095" w:type="dxa"/>
            <w:gridSpan w:val="3"/>
            <w:vAlign w:val="center"/>
          </w:tcPr>
          <w:p>
            <w:pPr>
              <w:pStyle w:val="12"/>
            </w:pPr>
            <w:r>
              <w:t>精准防贫保险资金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用于全县返贫监测户购买防贫保险。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1.建立返贫预警、聚贫处置、脱贫保稳定的精准防贫机制，控制贫困增量，防止返贫监测户因灾返贫致贫。</w:t>
            </w:r>
          </w:p>
          <w:p>
            <w:pPr>
              <w:pStyle w:val="12"/>
            </w:pPr>
            <w:r>
              <w:t>2.用于全县返贫监测户购买防贫保险。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享受社会保险补贴人员数量</w:t>
            </w:r>
          </w:p>
        </w:tc>
        <w:tc>
          <w:tcPr>
            <w:tcW w:w="2268" w:type="dxa"/>
            <w:vAlign w:val="center"/>
          </w:tcPr>
          <w:p>
            <w:pPr>
              <w:pStyle w:val="12"/>
            </w:pPr>
            <w:r>
              <w:t>30000人</w:t>
            </w:r>
          </w:p>
        </w:tc>
        <w:tc>
          <w:tcPr>
            <w:tcW w:w="1276" w:type="dxa"/>
            <w:vAlign w:val="center"/>
          </w:tcPr>
          <w:p>
            <w:pPr>
              <w:pStyle w:val="12"/>
            </w:pPr>
            <w:r>
              <w:t>馆字【2018】23号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返贫人口消除率</w:t>
            </w:r>
          </w:p>
        </w:tc>
        <w:tc>
          <w:tcPr>
            <w:tcW w:w="5386" w:type="dxa"/>
            <w:vAlign w:val="center"/>
          </w:tcPr>
          <w:p>
            <w:pPr>
              <w:pStyle w:val="12"/>
            </w:pPr>
            <w:r>
              <w:t>防贫人口消除数占应消除返贫人口总数的比率</w:t>
            </w:r>
          </w:p>
        </w:tc>
        <w:tc>
          <w:tcPr>
            <w:tcW w:w="2268" w:type="dxa"/>
            <w:vAlign w:val="center"/>
          </w:tcPr>
          <w:p>
            <w:pPr>
              <w:pStyle w:val="12"/>
            </w:pPr>
            <w:r>
              <w:t>100%</w:t>
            </w:r>
          </w:p>
        </w:tc>
        <w:tc>
          <w:tcPr>
            <w:tcW w:w="1276" w:type="dxa"/>
            <w:vAlign w:val="center"/>
          </w:tcPr>
          <w:p>
            <w:pPr>
              <w:pStyle w:val="12"/>
            </w:pPr>
            <w:r>
              <w:t>馆字【2018】23号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w:t>
            </w:r>
          </w:p>
        </w:tc>
        <w:tc>
          <w:tcPr>
            <w:tcW w:w="5386" w:type="dxa"/>
            <w:vAlign w:val="center"/>
          </w:tcPr>
          <w:p>
            <w:pPr>
              <w:pStyle w:val="12"/>
            </w:pPr>
            <w:r>
              <w:t>按照合同规定时间及时完成拨付</w:t>
            </w:r>
          </w:p>
        </w:tc>
        <w:tc>
          <w:tcPr>
            <w:tcW w:w="2268" w:type="dxa"/>
            <w:vAlign w:val="center"/>
          </w:tcPr>
          <w:p>
            <w:pPr>
              <w:pStyle w:val="12"/>
            </w:pPr>
            <w:r>
              <w:t>≤30天</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防贫保险资金</w:t>
            </w:r>
          </w:p>
        </w:tc>
        <w:tc>
          <w:tcPr>
            <w:tcW w:w="5386" w:type="dxa"/>
            <w:vAlign w:val="center"/>
          </w:tcPr>
          <w:p>
            <w:pPr>
              <w:pStyle w:val="12"/>
            </w:pPr>
            <w:r>
              <w:t>为全县1.4万农村人口每人购买100元防返贫保险</w:t>
            </w:r>
          </w:p>
        </w:tc>
        <w:tc>
          <w:tcPr>
            <w:tcW w:w="2268" w:type="dxa"/>
            <w:vAlign w:val="center"/>
          </w:tcPr>
          <w:p>
            <w:pPr>
              <w:pStyle w:val="12"/>
            </w:pPr>
            <w:r>
              <w:t>300万元</w:t>
            </w:r>
          </w:p>
        </w:tc>
        <w:tc>
          <w:tcPr>
            <w:tcW w:w="1276" w:type="dxa"/>
            <w:vAlign w:val="center"/>
          </w:tcPr>
          <w:p>
            <w:pPr>
              <w:pStyle w:val="12"/>
            </w:pPr>
            <w:r>
              <w:t>馆字【2018】23号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降低参保农户资金投入</w:t>
            </w:r>
          </w:p>
        </w:tc>
        <w:tc>
          <w:tcPr>
            <w:tcW w:w="5386" w:type="dxa"/>
            <w:vAlign w:val="center"/>
          </w:tcPr>
          <w:p>
            <w:pPr>
              <w:pStyle w:val="12"/>
            </w:pPr>
            <w:r>
              <w:t>资金使用可降低参保人员资金投入，提高生活质量。</w:t>
            </w:r>
          </w:p>
        </w:tc>
        <w:tc>
          <w:tcPr>
            <w:tcW w:w="2268" w:type="dxa"/>
            <w:vAlign w:val="center"/>
          </w:tcPr>
          <w:p>
            <w:pPr>
              <w:pStyle w:val="12"/>
            </w:pPr>
            <w:r>
              <w:t>≥5%</w:t>
            </w:r>
          </w:p>
        </w:tc>
        <w:tc>
          <w:tcPr>
            <w:tcW w:w="1276" w:type="dxa"/>
            <w:vAlign w:val="center"/>
          </w:tcPr>
          <w:p>
            <w:pPr>
              <w:pStyle w:val="12"/>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防止农村人口返贫</w:t>
            </w:r>
          </w:p>
        </w:tc>
        <w:tc>
          <w:tcPr>
            <w:tcW w:w="5386" w:type="dxa"/>
            <w:vAlign w:val="center"/>
          </w:tcPr>
          <w:p>
            <w:pPr>
              <w:pStyle w:val="12"/>
            </w:pPr>
            <w:r>
              <w:t>可防止农村原脱贫人口再次返贫</w:t>
            </w:r>
          </w:p>
        </w:tc>
        <w:tc>
          <w:tcPr>
            <w:tcW w:w="2268" w:type="dxa"/>
            <w:vAlign w:val="center"/>
          </w:tcPr>
          <w:p>
            <w:pPr>
              <w:pStyle w:val="12"/>
            </w:pPr>
            <w:r>
              <w:t>≥90%</w:t>
            </w:r>
          </w:p>
        </w:tc>
        <w:tc>
          <w:tcPr>
            <w:tcW w:w="1276" w:type="dxa"/>
            <w:vAlign w:val="center"/>
          </w:tcPr>
          <w:p>
            <w:pPr>
              <w:pStyle w:val="12"/>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受益贫困户满意度</w:t>
            </w:r>
          </w:p>
        </w:tc>
        <w:tc>
          <w:tcPr>
            <w:tcW w:w="5386" w:type="dxa"/>
            <w:vAlign w:val="center"/>
          </w:tcPr>
          <w:p>
            <w:pPr>
              <w:pStyle w:val="12"/>
            </w:pPr>
            <w:r>
              <w:t>受益贫困户对精准防贫保险工作的满意度</w:t>
            </w:r>
          </w:p>
        </w:tc>
        <w:tc>
          <w:tcPr>
            <w:tcW w:w="2268" w:type="dxa"/>
            <w:vAlign w:val="center"/>
          </w:tcPr>
          <w:p>
            <w:pPr>
              <w:pStyle w:val="12"/>
            </w:pPr>
            <w:r>
              <w:t>≥98%</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43、年度评估检查及前期工作资金绩效目标表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13043325P00002210001L</w:t>
            </w:r>
          </w:p>
        </w:tc>
        <w:tc>
          <w:tcPr>
            <w:tcW w:w="2835" w:type="dxa"/>
            <w:vAlign w:val="center"/>
          </w:tcPr>
          <w:p>
            <w:pPr>
              <w:pStyle w:val="10"/>
            </w:pPr>
            <w:r>
              <w:t>项目名称</w:t>
            </w:r>
          </w:p>
        </w:tc>
        <w:tc>
          <w:tcPr>
            <w:tcW w:w="6095" w:type="dxa"/>
            <w:gridSpan w:val="3"/>
            <w:vAlign w:val="center"/>
          </w:tcPr>
          <w:p>
            <w:pPr>
              <w:pStyle w:val="12"/>
            </w:pPr>
            <w:r>
              <w:t>年度评估检查及前期工作资金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主要用于国家和省后评估工作及各项督导检查。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1.保障各项工作正常运转的工作经费，提高工作人员凝聚力。</w:t>
            </w:r>
            <w:r>
              <w:tab/>
            </w:r>
            <w:r>
              <w:tab/>
            </w:r>
          </w:p>
          <w:p>
            <w:pPr>
              <w:pStyle w:val="12"/>
            </w:pPr>
            <w:r>
              <w:t>2.主要用于国家和省后评估工作及各项督导检查。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检查次数</w:t>
            </w:r>
          </w:p>
        </w:tc>
        <w:tc>
          <w:tcPr>
            <w:tcW w:w="5386" w:type="dxa"/>
            <w:vAlign w:val="center"/>
          </w:tcPr>
          <w:p>
            <w:pPr>
              <w:pStyle w:val="12"/>
            </w:pPr>
            <w:r>
              <w:t>年度安排督导指导检查工作的次数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工作检查合格的数量占总工作数量的比率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按照工作计划及时完成各项工作任务</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用于迎接后评估督导各项检查办公支出成本</w:t>
            </w:r>
          </w:p>
        </w:tc>
        <w:tc>
          <w:tcPr>
            <w:tcW w:w="2268" w:type="dxa"/>
            <w:vAlign w:val="center"/>
          </w:tcPr>
          <w:p>
            <w:pPr>
              <w:pStyle w:val="12"/>
            </w:pPr>
            <w:r>
              <w:t>100万元</w:t>
            </w:r>
          </w:p>
        </w:tc>
        <w:tc>
          <w:tcPr>
            <w:tcW w:w="1276" w:type="dxa"/>
            <w:vAlign w:val="center"/>
          </w:tcPr>
          <w:p>
            <w:pPr>
              <w:pStyle w:val="12"/>
            </w:pPr>
            <w:r>
              <w:t>县长办公会议纪要（56）号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提高工作人员凝聚力</w:t>
            </w:r>
          </w:p>
        </w:tc>
        <w:tc>
          <w:tcPr>
            <w:tcW w:w="5386" w:type="dxa"/>
            <w:vAlign w:val="center"/>
          </w:tcPr>
          <w:p>
            <w:pPr>
              <w:pStyle w:val="12"/>
            </w:pPr>
            <w:r>
              <w:t>提高工作人员凝聚力</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提升巩固脱贫攻坚成果影响力</w:t>
            </w:r>
          </w:p>
        </w:tc>
        <w:tc>
          <w:tcPr>
            <w:tcW w:w="5386" w:type="dxa"/>
            <w:vAlign w:val="center"/>
          </w:tcPr>
          <w:p>
            <w:pPr>
              <w:pStyle w:val="12"/>
            </w:pPr>
            <w:r>
              <w:t>进一步提升检查工作巩固脱贫攻坚成果影响力</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受益群众对监督检查工作满意度</w:t>
            </w:r>
          </w:p>
        </w:tc>
        <w:tc>
          <w:tcPr>
            <w:tcW w:w="2268" w:type="dxa"/>
            <w:vAlign w:val="center"/>
          </w:tcPr>
          <w:p>
            <w:pPr>
              <w:pStyle w:val="12"/>
            </w:pPr>
            <w:r>
              <w:t>≥98%</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44、农村动物防疫协防员误工补助资金绩效目标表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13043325P000015100049</w:t>
            </w:r>
          </w:p>
        </w:tc>
        <w:tc>
          <w:tcPr>
            <w:tcW w:w="2835" w:type="dxa"/>
            <w:vAlign w:val="center"/>
          </w:tcPr>
          <w:p>
            <w:pPr>
              <w:pStyle w:val="10"/>
            </w:pPr>
            <w:r>
              <w:t>项目名称</w:t>
            </w:r>
          </w:p>
        </w:tc>
        <w:tc>
          <w:tcPr>
            <w:tcW w:w="6095" w:type="dxa"/>
            <w:gridSpan w:val="3"/>
            <w:vAlign w:val="center"/>
          </w:tcPr>
          <w:p>
            <w:pPr>
              <w:pStyle w:val="12"/>
            </w:pPr>
            <w:r>
              <w:t>农村动物防疫协防员误工补助资金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20.88</w:t>
            </w:r>
          </w:p>
        </w:tc>
        <w:tc>
          <w:tcPr>
            <w:tcW w:w="2835" w:type="dxa"/>
            <w:vAlign w:val="center"/>
          </w:tcPr>
          <w:p>
            <w:pPr>
              <w:pStyle w:val="10"/>
            </w:pPr>
            <w:r>
              <w:t>其中：财政    资金</w:t>
            </w:r>
          </w:p>
        </w:tc>
        <w:tc>
          <w:tcPr>
            <w:tcW w:w="2551" w:type="dxa"/>
            <w:vAlign w:val="center"/>
          </w:tcPr>
          <w:p>
            <w:pPr>
              <w:pStyle w:val="12"/>
            </w:pPr>
            <w:r>
              <w:t>20.88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用于全县174名农民协防员误工补助。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1.做好定期不定期畜牧预防防疫对全县养殖业生产安全、保障养殖户收入不断增加具有十分重要的意义。</w:t>
            </w:r>
          </w:p>
          <w:p>
            <w:pPr>
              <w:pStyle w:val="12"/>
            </w:pPr>
            <w:r>
              <w:t>2.用于全县174名农民协防员误工补助。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补助协防员数量</w:t>
            </w:r>
          </w:p>
        </w:tc>
        <w:tc>
          <w:tcPr>
            <w:tcW w:w="5386" w:type="dxa"/>
            <w:vAlign w:val="center"/>
          </w:tcPr>
          <w:p>
            <w:pPr>
              <w:pStyle w:val="12"/>
            </w:pPr>
            <w:r>
              <w:t>补助全县协防员数量</w:t>
            </w:r>
          </w:p>
        </w:tc>
        <w:tc>
          <w:tcPr>
            <w:tcW w:w="2268" w:type="dxa"/>
            <w:vAlign w:val="center"/>
          </w:tcPr>
          <w:p>
            <w:pPr>
              <w:pStyle w:val="12"/>
            </w:pPr>
            <w:r>
              <w:t>174人</w:t>
            </w:r>
          </w:p>
        </w:tc>
        <w:tc>
          <w:tcPr>
            <w:tcW w:w="1276" w:type="dxa"/>
            <w:vAlign w:val="center"/>
          </w:tcPr>
          <w:p>
            <w:pPr>
              <w:pStyle w:val="12"/>
            </w:pPr>
            <w:r>
              <w:t>馆陶县人民政府县长办公室会议纪要（66）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实际发放人数占应发放人数的比率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按年度工作计划及时完成发放</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协防员误工补助资金成本</w:t>
            </w:r>
          </w:p>
        </w:tc>
        <w:tc>
          <w:tcPr>
            <w:tcW w:w="2268" w:type="dxa"/>
            <w:vAlign w:val="center"/>
          </w:tcPr>
          <w:p>
            <w:pPr>
              <w:pStyle w:val="12"/>
            </w:pPr>
            <w:r>
              <w:t>20.88万元</w:t>
            </w:r>
          </w:p>
        </w:tc>
        <w:tc>
          <w:tcPr>
            <w:tcW w:w="1276" w:type="dxa"/>
            <w:vAlign w:val="center"/>
          </w:tcPr>
          <w:p>
            <w:pPr>
              <w:pStyle w:val="12"/>
            </w:pPr>
            <w:r>
              <w:t>馆陶县人民政府县长办公室会议纪要（66）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提高社会影响力</w:t>
            </w:r>
          </w:p>
        </w:tc>
        <w:tc>
          <w:tcPr>
            <w:tcW w:w="5386" w:type="dxa"/>
            <w:vAlign w:val="center"/>
          </w:tcPr>
          <w:p>
            <w:pPr>
              <w:pStyle w:val="12"/>
            </w:pPr>
            <w:r>
              <w:t>通过发放补助资金有助于提高社会影响力</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通过发放补助资金有助于提高工作积极性</w:t>
            </w:r>
          </w:p>
          <w:p>
            <w:pPr>
              <w:pStyle w:val="12"/>
            </w:pP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补贴对象满意度</w:t>
            </w:r>
          </w:p>
        </w:tc>
        <w:tc>
          <w:tcPr>
            <w:tcW w:w="5386" w:type="dxa"/>
            <w:vAlign w:val="center"/>
          </w:tcPr>
          <w:p>
            <w:pPr>
              <w:pStyle w:val="12"/>
            </w:pPr>
            <w:r>
              <w:t>补贴对象对务工补助发放工作的满意度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45、县级扶贫配套资金绩效目标表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13043325P00002010002W</w:t>
            </w:r>
          </w:p>
        </w:tc>
        <w:tc>
          <w:tcPr>
            <w:tcW w:w="2835" w:type="dxa"/>
            <w:vAlign w:val="center"/>
          </w:tcPr>
          <w:p>
            <w:pPr>
              <w:pStyle w:val="10"/>
            </w:pPr>
            <w:r>
              <w:t>项目名称</w:t>
            </w:r>
          </w:p>
        </w:tc>
        <w:tc>
          <w:tcPr>
            <w:tcW w:w="6095" w:type="dxa"/>
            <w:gridSpan w:val="3"/>
            <w:vAlign w:val="center"/>
          </w:tcPr>
          <w:p>
            <w:pPr>
              <w:pStyle w:val="12"/>
            </w:pPr>
            <w:r>
              <w:t>县级扶贫配套资金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1155.00</w:t>
            </w:r>
          </w:p>
        </w:tc>
        <w:tc>
          <w:tcPr>
            <w:tcW w:w="2835" w:type="dxa"/>
            <w:vAlign w:val="center"/>
          </w:tcPr>
          <w:p>
            <w:pPr>
              <w:pStyle w:val="10"/>
            </w:pPr>
            <w:r>
              <w:t>其中：财政    资金</w:t>
            </w:r>
          </w:p>
        </w:tc>
        <w:tc>
          <w:tcPr>
            <w:tcW w:w="2551" w:type="dxa"/>
            <w:vAlign w:val="center"/>
          </w:tcPr>
          <w:p>
            <w:pPr>
              <w:pStyle w:val="12"/>
            </w:pPr>
            <w:r>
              <w:t>1155.00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主要用于基础设施项目建设。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1.基础项目建成后持续发挥作用，方便群众出行，改善居民生产生活条件。</w:t>
            </w:r>
            <w:r>
              <w:tab/>
            </w:r>
            <w:r>
              <w:tab/>
            </w:r>
            <w:r>
              <w:tab/>
            </w:r>
            <w:r>
              <w:tab/>
            </w:r>
            <w:r>
              <w:tab/>
            </w:r>
            <w:r>
              <w:tab/>
            </w:r>
          </w:p>
          <w:p>
            <w:pPr>
              <w:pStyle w:val="12"/>
            </w:pPr>
            <w:r>
              <w:t>2.主要用于基础设施项目建设。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基础设施建设数量</w:t>
            </w:r>
          </w:p>
        </w:tc>
        <w:tc>
          <w:tcPr>
            <w:tcW w:w="5386" w:type="dxa"/>
            <w:vAlign w:val="center"/>
          </w:tcPr>
          <w:p>
            <w:pPr>
              <w:pStyle w:val="12"/>
            </w:pPr>
            <w:r>
              <w:t>基础设施建设项目的数量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基础设施项目合格率</w:t>
            </w:r>
          </w:p>
        </w:tc>
        <w:tc>
          <w:tcPr>
            <w:tcW w:w="5386" w:type="dxa"/>
            <w:vAlign w:val="center"/>
          </w:tcPr>
          <w:p>
            <w:pPr>
              <w:pStyle w:val="12"/>
            </w:pPr>
            <w:r>
              <w:t>基础设施建设验收合格数量占基础建设总数量的比率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基础设施项目在规定时间内实施完毕</w:t>
            </w:r>
          </w:p>
        </w:tc>
        <w:tc>
          <w:tcPr>
            <w:tcW w:w="2268" w:type="dxa"/>
            <w:vAlign w:val="center"/>
          </w:tcPr>
          <w:p>
            <w:pPr>
              <w:pStyle w:val="12"/>
            </w:pPr>
            <w:r>
              <w:t>12年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基础设施建设项目成本</w:t>
            </w:r>
          </w:p>
        </w:tc>
        <w:tc>
          <w:tcPr>
            <w:tcW w:w="2268" w:type="dxa"/>
            <w:vAlign w:val="center"/>
          </w:tcPr>
          <w:p>
            <w:pPr>
              <w:pStyle w:val="12"/>
            </w:pPr>
            <w:r>
              <w:t>1155万元</w:t>
            </w:r>
          </w:p>
        </w:tc>
        <w:tc>
          <w:tcPr>
            <w:tcW w:w="1276" w:type="dxa"/>
            <w:vAlign w:val="center"/>
          </w:tcPr>
          <w:p>
            <w:pPr>
              <w:pStyle w:val="12"/>
            </w:pPr>
            <w:r>
              <w:t>冀财农【2021】26号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改善居民生活条件</w:t>
            </w:r>
          </w:p>
        </w:tc>
        <w:tc>
          <w:tcPr>
            <w:tcW w:w="5386" w:type="dxa"/>
            <w:vAlign w:val="center"/>
          </w:tcPr>
          <w:p>
            <w:pPr>
              <w:pStyle w:val="12"/>
            </w:pPr>
            <w:r>
              <w:t>通过扶贫工程的实施方便群众出行，有助于改善居民生产生活条件</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持续发挥效益</w:t>
            </w:r>
          </w:p>
        </w:tc>
        <w:tc>
          <w:tcPr>
            <w:tcW w:w="5386" w:type="dxa"/>
            <w:vAlign w:val="center"/>
          </w:tcPr>
          <w:p>
            <w:pPr>
              <w:pStyle w:val="12"/>
            </w:pPr>
            <w:r>
              <w:t>项目持续发挥作用方便群众</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受益群众对农村基础设施建设满意度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46、乡村振兴项目管理经费绩效目标表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13043325P00002110002J</w:t>
            </w:r>
          </w:p>
        </w:tc>
        <w:tc>
          <w:tcPr>
            <w:tcW w:w="2835" w:type="dxa"/>
            <w:vAlign w:val="center"/>
          </w:tcPr>
          <w:p>
            <w:pPr>
              <w:pStyle w:val="10"/>
            </w:pPr>
            <w:r>
              <w:t>项目名称</w:t>
            </w:r>
          </w:p>
        </w:tc>
        <w:tc>
          <w:tcPr>
            <w:tcW w:w="6095" w:type="dxa"/>
            <w:gridSpan w:val="3"/>
            <w:vAlign w:val="center"/>
          </w:tcPr>
          <w:p>
            <w:pPr>
              <w:pStyle w:val="12"/>
            </w:pPr>
            <w:r>
              <w:t>乡村振兴项目管理经费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260.00</w:t>
            </w:r>
          </w:p>
        </w:tc>
        <w:tc>
          <w:tcPr>
            <w:tcW w:w="2835" w:type="dxa"/>
            <w:vAlign w:val="center"/>
          </w:tcPr>
          <w:p>
            <w:pPr>
              <w:pStyle w:val="10"/>
            </w:pPr>
            <w:r>
              <w:t>其中：财政    资金</w:t>
            </w:r>
          </w:p>
        </w:tc>
        <w:tc>
          <w:tcPr>
            <w:tcW w:w="2551" w:type="dxa"/>
            <w:vAlign w:val="center"/>
          </w:tcPr>
          <w:p>
            <w:pPr>
              <w:pStyle w:val="12"/>
            </w:pPr>
            <w:r>
              <w:t>260.00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主要用于项目前期预算、设计、监理、评估、委托业务等服务支出。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1.保障各项工作正常运转。</w:t>
            </w:r>
          </w:p>
          <w:p>
            <w:pPr>
              <w:pStyle w:val="12"/>
            </w:pPr>
            <w:r>
              <w:t>2.主要用于项目前期预算、设计、监理、评估、委托业务等服务支出。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5386" w:type="dxa"/>
            <w:vAlign w:val="center"/>
          </w:tcPr>
          <w:p>
            <w:pPr>
              <w:pStyle w:val="12"/>
            </w:pPr>
            <w:r>
              <w:t>委托第三方公司建设类项目业务数量</w:t>
            </w:r>
          </w:p>
        </w:tc>
        <w:tc>
          <w:tcPr>
            <w:tcW w:w="2268" w:type="dxa"/>
            <w:vAlign w:val="center"/>
          </w:tcPr>
          <w:p>
            <w:pPr>
              <w:pStyle w:val="12"/>
            </w:pPr>
            <w:r>
              <w:t>≥10个</w:t>
            </w:r>
          </w:p>
        </w:tc>
        <w:tc>
          <w:tcPr>
            <w:tcW w:w="1276" w:type="dxa"/>
            <w:vAlign w:val="center"/>
          </w:tcPr>
          <w:p>
            <w:pPr>
              <w:pStyle w:val="12"/>
            </w:pPr>
            <w:r>
              <w:t>委托业务合同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项目验收合格数量占总项目的比例</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按项目合同及时完成项目</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项目管理费</w:t>
            </w:r>
          </w:p>
        </w:tc>
        <w:tc>
          <w:tcPr>
            <w:tcW w:w="5386" w:type="dxa"/>
            <w:vAlign w:val="center"/>
          </w:tcPr>
          <w:p>
            <w:pPr>
              <w:pStyle w:val="12"/>
            </w:pPr>
            <w:r>
              <w:t>用于项目前期预算、设计、监理、评估等</w:t>
            </w:r>
          </w:p>
        </w:tc>
        <w:tc>
          <w:tcPr>
            <w:tcW w:w="2268" w:type="dxa"/>
            <w:vAlign w:val="center"/>
          </w:tcPr>
          <w:p>
            <w:pPr>
              <w:pStyle w:val="12"/>
            </w:pPr>
            <w:r>
              <w:t>260万元</w:t>
            </w:r>
          </w:p>
        </w:tc>
        <w:tc>
          <w:tcPr>
            <w:tcW w:w="1276" w:type="dxa"/>
            <w:vAlign w:val="center"/>
          </w:tcPr>
          <w:p>
            <w:pPr>
              <w:pStyle w:val="12"/>
            </w:pPr>
            <w:r>
              <w:t>冀财农【2021】26号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确保质量可靠</w:t>
            </w:r>
          </w:p>
        </w:tc>
        <w:tc>
          <w:tcPr>
            <w:tcW w:w="5386" w:type="dxa"/>
            <w:vAlign w:val="center"/>
          </w:tcPr>
          <w:p>
            <w:pPr>
              <w:pStyle w:val="12"/>
            </w:pPr>
            <w:r>
              <w:t>保证建设类项目资金使用精准，质量安全。</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持续发挥效益</w:t>
            </w:r>
          </w:p>
        </w:tc>
        <w:tc>
          <w:tcPr>
            <w:tcW w:w="5386" w:type="dxa"/>
            <w:vAlign w:val="center"/>
          </w:tcPr>
          <w:p>
            <w:pPr>
              <w:pStyle w:val="12"/>
            </w:pPr>
            <w:r>
              <w:t>乡村振兴项目正常持续发挥效益</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受益脱贫人口满意度</w:t>
            </w:r>
          </w:p>
        </w:tc>
        <w:tc>
          <w:tcPr>
            <w:tcW w:w="5386" w:type="dxa"/>
            <w:vAlign w:val="center"/>
          </w:tcPr>
          <w:p>
            <w:pPr>
              <w:pStyle w:val="12"/>
            </w:pPr>
            <w:r>
              <w:t>脱贫人口对实施的乡村振兴项目收益人口满意度</w:t>
            </w:r>
          </w:p>
        </w:tc>
        <w:tc>
          <w:tcPr>
            <w:tcW w:w="2268" w:type="dxa"/>
            <w:vAlign w:val="center"/>
          </w:tcPr>
          <w:p>
            <w:pPr>
              <w:pStyle w:val="12"/>
            </w:pPr>
            <w:r>
              <w:t>≥95%</w:t>
            </w:r>
          </w:p>
        </w:tc>
        <w:tc>
          <w:tcPr>
            <w:tcW w:w="1276" w:type="dxa"/>
            <w:vAlign w:val="center"/>
          </w:tcPr>
          <w:p>
            <w:pPr>
              <w:pStyle w:val="12"/>
            </w:pPr>
            <w:r>
              <w:t>调查统计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47、阴书芳困难补助资金绩效目标表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13043325P00001710002D</w:t>
            </w:r>
          </w:p>
        </w:tc>
        <w:tc>
          <w:tcPr>
            <w:tcW w:w="2835" w:type="dxa"/>
            <w:vAlign w:val="center"/>
          </w:tcPr>
          <w:p>
            <w:pPr>
              <w:pStyle w:val="10"/>
            </w:pPr>
            <w:r>
              <w:t>项目名称</w:t>
            </w:r>
          </w:p>
        </w:tc>
        <w:tc>
          <w:tcPr>
            <w:tcW w:w="6095" w:type="dxa"/>
            <w:gridSpan w:val="3"/>
            <w:vAlign w:val="center"/>
          </w:tcPr>
          <w:p>
            <w:pPr>
              <w:pStyle w:val="12"/>
            </w:pPr>
            <w:r>
              <w:t>阴书芳困难补助资金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0.39</w:t>
            </w:r>
          </w:p>
        </w:tc>
        <w:tc>
          <w:tcPr>
            <w:tcW w:w="2835" w:type="dxa"/>
            <w:vAlign w:val="center"/>
          </w:tcPr>
          <w:p>
            <w:pPr>
              <w:pStyle w:val="10"/>
            </w:pPr>
            <w:r>
              <w:t>其中：财政    资金</w:t>
            </w:r>
          </w:p>
        </w:tc>
        <w:tc>
          <w:tcPr>
            <w:tcW w:w="2551" w:type="dxa"/>
            <w:vAlign w:val="center"/>
          </w:tcPr>
          <w:p>
            <w:pPr>
              <w:pStyle w:val="12"/>
            </w:pPr>
            <w:r>
              <w:t>0.39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资金用于阴书芳1-12月份困难生活补助。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1.保障阴书芳基本生活保障，维护社会稳定。</w:t>
            </w:r>
          </w:p>
          <w:p>
            <w:pPr>
              <w:pStyle w:val="12"/>
            </w:pPr>
            <w:r>
              <w:t>2.资金用于阴书芳1-12月份困难生活补助。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困难生活补助人数</w:t>
            </w:r>
          </w:p>
        </w:tc>
        <w:tc>
          <w:tcPr>
            <w:tcW w:w="2268" w:type="dxa"/>
            <w:vAlign w:val="center"/>
          </w:tcPr>
          <w:p>
            <w:pPr>
              <w:pStyle w:val="12"/>
            </w:pPr>
            <w:r>
              <w:t>1人</w:t>
            </w:r>
          </w:p>
        </w:tc>
        <w:tc>
          <w:tcPr>
            <w:tcW w:w="1276" w:type="dxa"/>
            <w:vAlign w:val="center"/>
          </w:tcPr>
          <w:p>
            <w:pPr>
              <w:pStyle w:val="12"/>
            </w:pPr>
            <w:r>
              <w:t>馆办字[2006]9号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实际发放补助占应发放补助的比率</w:t>
            </w:r>
          </w:p>
        </w:tc>
        <w:tc>
          <w:tcPr>
            <w:tcW w:w="2268" w:type="dxa"/>
            <w:vAlign w:val="center"/>
          </w:tcPr>
          <w:p>
            <w:pPr>
              <w:pStyle w:val="12"/>
            </w:pPr>
            <w:r>
              <w:t>100%</w:t>
            </w:r>
          </w:p>
        </w:tc>
        <w:tc>
          <w:tcPr>
            <w:tcW w:w="1276" w:type="dxa"/>
            <w:vAlign w:val="center"/>
          </w:tcPr>
          <w:p>
            <w:pPr>
              <w:pStyle w:val="12"/>
            </w:pPr>
            <w:r>
              <w:t>馆办字[2006]9号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按文件要求按时完成</w:t>
            </w:r>
          </w:p>
        </w:tc>
        <w:tc>
          <w:tcPr>
            <w:tcW w:w="2268" w:type="dxa"/>
            <w:vAlign w:val="center"/>
          </w:tcPr>
          <w:p>
            <w:pPr>
              <w:pStyle w:val="12"/>
            </w:pPr>
            <w:r>
              <w:t>12月</w:t>
            </w:r>
          </w:p>
        </w:tc>
        <w:tc>
          <w:tcPr>
            <w:tcW w:w="1276" w:type="dxa"/>
            <w:vAlign w:val="center"/>
          </w:tcPr>
          <w:p>
            <w:pPr>
              <w:pStyle w:val="12"/>
            </w:pPr>
            <w:r>
              <w:t>馆办字[2006]9号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阴书芳困难生活补助资金成本</w:t>
            </w:r>
          </w:p>
        </w:tc>
        <w:tc>
          <w:tcPr>
            <w:tcW w:w="2268" w:type="dxa"/>
            <w:vAlign w:val="center"/>
          </w:tcPr>
          <w:p>
            <w:pPr>
              <w:pStyle w:val="12"/>
            </w:pPr>
            <w:r>
              <w:t>3900元</w:t>
            </w:r>
          </w:p>
        </w:tc>
        <w:tc>
          <w:tcPr>
            <w:tcW w:w="1276" w:type="dxa"/>
            <w:vAlign w:val="center"/>
          </w:tcPr>
          <w:p>
            <w:pPr>
              <w:pStyle w:val="12"/>
            </w:pPr>
            <w:r>
              <w:t>馆办字[2006]9号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提升困难生活人员生活保障</w:t>
            </w:r>
          </w:p>
        </w:tc>
        <w:tc>
          <w:tcPr>
            <w:tcW w:w="5386" w:type="dxa"/>
            <w:vAlign w:val="center"/>
          </w:tcPr>
          <w:p>
            <w:pPr>
              <w:pStyle w:val="12"/>
            </w:pPr>
            <w:r>
              <w:t>提升困难生活人员生活保障</w:t>
            </w:r>
          </w:p>
        </w:tc>
        <w:tc>
          <w:tcPr>
            <w:tcW w:w="2268" w:type="dxa"/>
            <w:vAlign w:val="center"/>
          </w:tcPr>
          <w:p>
            <w:pPr>
              <w:pStyle w:val="12"/>
            </w:pPr>
            <w:r>
              <w:t>≥90%</w:t>
            </w:r>
          </w:p>
        </w:tc>
        <w:tc>
          <w:tcPr>
            <w:tcW w:w="1276" w:type="dxa"/>
            <w:vAlign w:val="center"/>
          </w:tcPr>
          <w:p>
            <w:pPr>
              <w:pStyle w:val="12"/>
            </w:pPr>
            <w:r>
              <w:t>馆办字[2006]9号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困难生活人员享受补助，维护社会稳定</w:t>
            </w:r>
          </w:p>
        </w:tc>
        <w:tc>
          <w:tcPr>
            <w:tcW w:w="2268" w:type="dxa"/>
            <w:vAlign w:val="center"/>
          </w:tcPr>
          <w:p>
            <w:pPr>
              <w:pStyle w:val="12"/>
            </w:pPr>
            <w:r>
              <w:t>≥90%</w:t>
            </w:r>
          </w:p>
        </w:tc>
        <w:tc>
          <w:tcPr>
            <w:tcW w:w="1276" w:type="dxa"/>
            <w:vAlign w:val="center"/>
          </w:tcPr>
          <w:p>
            <w:pPr>
              <w:pStyle w:val="12"/>
            </w:pPr>
            <w:r>
              <w:t>馆办字[2006]9号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补贴对象满意度</w:t>
            </w:r>
          </w:p>
        </w:tc>
        <w:tc>
          <w:tcPr>
            <w:tcW w:w="5386" w:type="dxa"/>
            <w:vAlign w:val="center"/>
          </w:tcPr>
          <w:p>
            <w:pPr>
              <w:pStyle w:val="12"/>
            </w:pPr>
            <w:r>
              <w:t>受益对象对补贴资金发放的满意度</w:t>
            </w:r>
          </w:p>
        </w:tc>
        <w:tc>
          <w:tcPr>
            <w:tcW w:w="2268" w:type="dxa"/>
            <w:vAlign w:val="center"/>
          </w:tcPr>
          <w:p>
            <w:pPr>
              <w:pStyle w:val="12"/>
            </w:pPr>
            <w:r>
              <w:t>100%</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48、原农村农机员、农技员、兽医养老补助资金绩效目标表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13043325P00001410004K</w:t>
            </w:r>
          </w:p>
        </w:tc>
        <w:tc>
          <w:tcPr>
            <w:tcW w:w="2835" w:type="dxa"/>
            <w:vAlign w:val="center"/>
          </w:tcPr>
          <w:p>
            <w:pPr>
              <w:pStyle w:val="10"/>
            </w:pPr>
            <w:r>
              <w:t>项目名称</w:t>
            </w:r>
          </w:p>
        </w:tc>
        <w:tc>
          <w:tcPr>
            <w:tcW w:w="6095" w:type="dxa"/>
            <w:gridSpan w:val="3"/>
            <w:vAlign w:val="center"/>
          </w:tcPr>
          <w:p>
            <w:pPr>
              <w:pStyle w:val="12"/>
            </w:pPr>
            <w:r>
              <w:t>原农村农机员、农技员、兽医养老补助资金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84.00</w:t>
            </w:r>
          </w:p>
        </w:tc>
        <w:tc>
          <w:tcPr>
            <w:tcW w:w="2835" w:type="dxa"/>
            <w:vAlign w:val="center"/>
          </w:tcPr>
          <w:p>
            <w:pPr>
              <w:pStyle w:val="10"/>
            </w:pPr>
            <w:r>
              <w:t>其中：财政    资金</w:t>
            </w:r>
          </w:p>
        </w:tc>
        <w:tc>
          <w:tcPr>
            <w:tcW w:w="2551" w:type="dxa"/>
            <w:vAlign w:val="center"/>
          </w:tcPr>
          <w:p>
            <w:pPr>
              <w:pStyle w:val="12"/>
            </w:pPr>
            <w:r>
              <w:t>84.00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用于原农村农技员、农机员、兽医养老补助。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1.使原农村农机员、农技员、兽医老有所依、老有所靠。</w:t>
            </w:r>
          </w:p>
          <w:p>
            <w:pPr>
              <w:pStyle w:val="12"/>
            </w:pPr>
            <w:r>
              <w:t>2.用于原农村农技员、农机员、兽医养老补助。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原农村农机员、农技员、兽医员生活补贴发放人数</w:t>
            </w:r>
          </w:p>
        </w:tc>
        <w:tc>
          <w:tcPr>
            <w:tcW w:w="2268" w:type="dxa"/>
            <w:vAlign w:val="center"/>
          </w:tcPr>
          <w:p>
            <w:pPr>
              <w:pStyle w:val="12"/>
            </w:pPr>
            <w:r>
              <w:t>327人</w:t>
            </w:r>
          </w:p>
        </w:tc>
        <w:tc>
          <w:tcPr>
            <w:tcW w:w="1276" w:type="dxa"/>
            <w:vAlign w:val="center"/>
          </w:tcPr>
          <w:p>
            <w:pPr>
              <w:pStyle w:val="12"/>
            </w:pPr>
            <w:r>
              <w:t>核定表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实际发放人数占应发放人数的比率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按月及时发放到位</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原农村农机员、农技员、兽医员生活补助资金成本</w:t>
            </w:r>
          </w:p>
        </w:tc>
        <w:tc>
          <w:tcPr>
            <w:tcW w:w="2268" w:type="dxa"/>
            <w:vAlign w:val="center"/>
          </w:tcPr>
          <w:p>
            <w:pPr>
              <w:pStyle w:val="12"/>
            </w:pPr>
            <w:r>
              <w:t>120万元</w:t>
            </w:r>
          </w:p>
        </w:tc>
        <w:tc>
          <w:tcPr>
            <w:tcW w:w="1276" w:type="dxa"/>
            <w:vAlign w:val="center"/>
          </w:tcPr>
          <w:p>
            <w:pPr>
              <w:pStyle w:val="12"/>
            </w:pPr>
            <w:r>
              <w:t>原农村农机员、农技员、兽医养老补助资金测算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提升社会服务能力</w:t>
            </w:r>
          </w:p>
          <w:p>
            <w:pPr>
              <w:pStyle w:val="12"/>
            </w:pPr>
          </w:p>
        </w:tc>
        <w:tc>
          <w:tcPr>
            <w:tcW w:w="5386" w:type="dxa"/>
            <w:vAlign w:val="center"/>
          </w:tcPr>
          <w:p>
            <w:pPr>
              <w:pStyle w:val="12"/>
            </w:pPr>
            <w:r>
              <w:t>项目资金所带来的单位服务社会能力提升情况</w:t>
            </w:r>
          </w:p>
        </w:tc>
        <w:tc>
          <w:tcPr>
            <w:tcW w:w="2268" w:type="dxa"/>
            <w:vAlign w:val="center"/>
          </w:tcPr>
          <w:p>
            <w:pPr>
              <w:pStyle w:val="12"/>
            </w:pPr>
            <w:r>
              <w:t>&gt;90%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提升社会保障制度公平</w:t>
            </w:r>
          </w:p>
          <w:p>
            <w:pPr>
              <w:pStyle w:val="12"/>
            </w:pPr>
          </w:p>
        </w:tc>
        <w:tc>
          <w:tcPr>
            <w:tcW w:w="5386" w:type="dxa"/>
            <w:vAlign w:val="center"/>
          </w:tcPr>
          <w:p>
            <w:pPr>
              <w:pStyle w:val="12"/>
            </w:pPr>
            <w:r>
              <w:t>社会保障制度更加公平持续</w:t>
            </w:r>
          </w:p>
        </w:tc>
        <w:tc>
          <w:tcPr>
            <w:tcW w:w="2268" w:type="dxa"/>
            <w:vAlign w:val="center"/>
          </w:tcPr>
          <w:p>
            <w:pPr>
              <w:pStyle w:val="12"/>
            </w:pPr>
            <w:r>
              <w:t>&gt;90%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受益“三员”对生活补贴发放满意度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326001馆陶县农业农村局本级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3176.88</w:t>
            </w:r>
          </w:p>
        </w:tc>
        <w:tc>
          <w:tcPr>
            <w:tcW w:w="964" w:type="dxa"/>
            <w:vAlign w:val="center"/>
          </w:tcPr>
          <w:p>
            <w:pPr>
              <w:pStyle w:val="15"/>
            </w:pPr>
            <w:r>
              <w:t>1532.40</w:t>
            </w:r>
          </w:p>
        </w:tc>
        <w:tc>
          <w:tcPr>
            <w:tcW w:w="964" w:type="dxa"/>
            <w:vAlign w:val="center"/>
          </w:tcPr>
          <w:p>
            <w:pPr>
              <w:pStyle w:val="15"/>
            </w:pPr>
            <w:r>
              <w:t>1644.48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2557.40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馆陶县农业农村局本级小计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3176.88</w:t>
            </w:r>
          </w:p>
        </w:tc>
        <w:tc>
          <w:tcPr>
            <w:tcW w:w="964" w:type="dxa"/>
            <w:vAlign w:val="center"/>
          </w:tcPr>
          <w:p>
            <w:pPr>
              <w:pStyle w:val="15"/>
            </w:pPr>
            <w:r>
              <w:t>1532.40</w:t>
            </w:r>
          </w:p>
        </w:tc>
        <w:tc>
          <w:tcPr>
            <w:tcW w:w="964" w:type="dxa"/>
            <w:vAlign w:val="center"/>
          </w:tcPr>
          <w:p>
            <w:pPr>
              <w:pStyle w:val="15"/>
            </w:pPr>
            <w:r>
              <w:t>1644.48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2557.40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“农村人居环境全域提升年”项目资金</w:t>
            </w:r>
          </w:p>
        </w:tc>
        <w:tc>
          <w:tcPr>
            <w:tcW w:w="964" w:type="dxa"/>
            <w:vAlign w:val="center"/>
          </w:tcPr>
          <w:p>
            <w:pPr>
              <w:pStyle w:val="11"/>
            </w:pPr>
            <w:r>
              <w:t>1644.95</w:t>
            </w:r>
          </w:p>
        </w:tc>
        <w:tc>
          <w:tcPr>
            <w:tcW w:w="1134" w:type="dxa"/>
            <w:vAlign w:val="center"/>
          </w:tcPr>
          <w:p>
            <w:pPr>
              <w:pStyle w:val="12"/>
            </w:pPr>
            <w:r>
              <w:t>其他公共设施管理服务</w:t>
            </w:r>
          </w:p>
        </w:tc>
        <w:tc>
          <w:tcPr>
            <w:tcW w:w="1134" w:type="dxa"/>
            <w:vAlign w:val="center"/>
          </w:tcPr>
          <w:p>
            <w:pPr>
              <w:pStyle w:val="12"/>
            </w:pPr>
            <w:r>
              <w:t>C13990000</w:t>
            </w:r>
          </w:p>
        </w:tc>
        <w:tc>
          <w:tcPr>
            <w:tcW w:w="709" w:type="dxa"/>
            <w:vAlign w:val="center"/>
          </w:tcPr>
          <w:p>
            <w:pPr>
              <w:pStyle w:val="13"/>
            </w:pPr>
            <w:r>
              <w:t>万元</w:t>
            </w:r>
          </w:p>
        </w:tc>
        <w:tc>
          <w:tcPr>
            <w:tcW w:w="850" w:type="dxa"/>
            <w:vAlign w:val="center"/>
          </w:tcPr>
          <w:p>
            <w:pPr>
              <w:pStyle w:val="11"/>
            </w:pPr>
            <w:r>
              <w:t>12</w:t>
            </w:r>
          </w:p>
        </w:tc>
        <w:tc>
          <w:tcPr>
            <w:tcW w:w="850" w:type="dxa"/>
            <w:vAlign w:val="center"/>
          </w:tcPr>
          <w:p>
            <w:pPr>
              <w:pStyle w:val="11"/>
            </w:pPr>
            <w:r>
              <w:t>137.04</w:t>
            </w:r>
          </w:p>
        </w:tc>
        <w:tc>
          <w:tcPr>
            <w:tcW w:w="964" w:type="dxa"/>
            <w:vAlign w:val="center"/>
          </w:tcPr>
          <w:p>
            <w:pPr>
              <w:pStyle w:val="11"/>
            </w:pPr>
            <w:r>
              <w:t>1644.48</w:t>
            </w:r>
          </w:p>
        </w:tc>
        <w:tc>
          <w:tcPr>
            <w:tcW w:w="964" w:type="dxa"/>
            <w:vAlign w:val="center"/>
          </w:tcPr>
          <w:p>
            <w:pPr>
              <w:pStyle w:val="11"/>
            </w:pPr>
          </w:p>
        </w:tc>
        <w:tc>
          <w:tcPr>
            <w:tcW w:w="964" w:type="dxa"/>
            <w:vAlign w:val="center"/>
          </w:tcPr>
          <w:p>
            <w:pPr>
              <w:pStyle w:val="11"/>
            </w:pPr>
            <w:r>
              <w:t>1644.48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冀财农[2024]103号 河北省财政厅关于提前下达2025年中央农业经营主体能力提升资金的通知</w:t>
            </w:r>
          </w:p>
        </w:tc>
        <w:tc>
          <w:tcPr>
            <w:tcW w:w="964" w:type="dxa"/>
            <w:vAlign w:val="center"/>
          </w:tcPr>
          <w:p>
            <w:pPr>
              <w:pStyle w:val="11"/>
            </w:pPr>
            <w:r>
              <w:t>1126.00</w:t>
            </w:r>
          </w:p>
        </w:tc>
        <w:tc>
          <w:tcPr>
            <w:tcW w:w="1134" w:type="dxa"/>
            <w:vAlign w:val="center"/>
          </w:tcPr>
          <w:p>
            <w:pPr>
              <w:pStyle w:val="12"/>
            </w:pPr>
            <w:r>
              <w:t>其他农林牧渔业产品</w:t>
            </w:r>
          </w:p>
        </w:tc>
        <w:tc>
          <w:tcPr>
            <w:tcW w:w="1134" w:type="dxa"/>
            <w:vAlign w:val="center"/>
          </w:tcPr>
          <w:p>
            <w:pPr>
              <w:pStyle w:val="12"/>
            </w:pPr>
            <w:r>
              <w:t>A07039900</w:t>
            </w:r>
          </w:p>
        </w:tc>
        <w:tc>
          <w:tcPr>
            <w:tcW w:w="709" w:type="dxa"/>
            <w:vAlign w:val="center"/>
          </w:tcPr>
          <w:p>
            <w:pPr>
              <w:pStyle w:val="13"/>
            </w:pPr>
            <w:r>
              <w:t xml:space="preserve"> </w:t>
            </w:r>
          </w:p>
        </w:tc>
        <w:tc>
          <w:tcPr>
            <w:tcW w:w="850" w:type="dxa"/>
            <w:vAlign w:val="center"/>
          </w:tcPr>
          <w:p>
            <w:pPr>
              <w:pStyle w:val="11"/>
            </w:pPr>
            <w:r>
              <w:t>59</w:t>
            </w:r>
          </w:p>
        </w:tc>
        <w:tc>
          <w:tcPr>
            <w:tcW w:w="850" w:type="dxa"/>
            <w:vAlign w:val="center"/>
          </w:tcPr>
          <w:p>
            <w:pPr>
              <w:pStyle w:val="11"/>
            </w:pPr>
            <w:r>
              <w:t>1.00</w:t>
            </w:r>
          </w:p>
        </w:tc>
        <w:tc>
          <w:tcPr>
            <w:tcW w:w="964" w:type="dxa"/>
            <w:vAlign w:val="center"/>
          </w:tcPr>
          <w:p>
            <w:pPr>
              <w:pStyle w:val="11"/>
            </w:pPr>
            <w:r>
              <w:t>59.00</w:t>
            </w:r>
          </w:p>
        </w:tc>
        <w:tc>
          <w:tcPr>
            <w:tcW w:w="964" w:type="dxa"/>
            <w:vAlign w:val="center"/>
          </w:tcPr>
          <w:p>
            <w:pPr>
              <w:pStyle w:val="11"/>
            </w:pPr>
            <w:r>
              <w:t>59.00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2"/>
            </w:pPr>
            <w:r>
              <w:t>冀财农[2024]110号  河北省财政厅关于提前下达2025年省级粮油生产保障资金的通知</w:t>
            </w:r>
          </w:p>
        </w:tc>
        <w:tc>
          <w:tcPr>
            <w:tcW w:w="964" w:type="dxa"/>
            <w:vAlign w:val="center"/>
          </w:tcPr>
          <w:p>
            <w:pPr>
              <w:pStyle w:val="11"/>
            </w:pPr>
            <w:r>
              <w:t>88.00</w:t>
            </w:r>
          </w:p>
        </w:tc>
        <w:tc>
          <w:tcPr>
            <w:tcW w:w="1134" w:type="dxa"/>
            <w:vAlign w:val="center"/>
          </w:tcPr>
          <w:p>
            <w:pPr>
              <w:pStyle w:val="12"/>
            </w:pPr>
            <w:r>
              <w:t>其他农林牧渔业产品</w:t>
            </w:r>
          </w:p>
        </w:tc>
        <w:tc>
          <w:tcPr>
            <w:tcW w:w="1134" w:type="dxa"/>
            <w:vAlign w:val="center"/>
          </w:tcPr>
          <w:p>
            <w:pPr>
              <w:pStyle w:val="12"/>
            </w:pPr>
            <w:r>
              <w:t>A07039900</w:t>
            </w:r>
          </w:p>
        </w:tc>
        <w:tc>
          <w:tcPr>
            <w:tcW w:w="709" w:type="dxa"/>
            <w:vAlign w:val="center"/>
          </w:tcPr>
          <w:p>
            <w:pPr>
              <w:pStyle w:val="13"/>
            </w:pPr>
            <w:r>
              <w:t xml:space="preserve"> </w:t>
            </w:r>
          </w:p>
        </w:tc>
        <w:tc>
          <w:tcPr>
            <w:tcW w:w="850" w:type="dxa"/>
            <w:vAlign w:val="center"/>
          </w:tcPr>
          <w:p>
            <w:pPr>
              <w:pStyle w:val="11"/>
            </w:pPr>
            <w:r>
              <w:t>28</w:t>
            </w:r>
          </w:p>
        </w:tc>
        <w:tc>
          <w:tcPr>
            <w:tcW w:w="850" w:type="dxa"/>
            <w:vAlign w:val="center"/>
          </w:tcPr>
          <w:p>
            <w:pPr>
              <w:pStyle w:val="11"/>
            </w:pPr>
            <w:r>
              <w:t>1.00</w:t>
            </w:r>
          </w:p>
        </w:tc>
        <w:tc>
          <w:tcPr>
            <w:tcW w:w="964" w:type="dxa"/>
            <w:vAlign w:val="center"/>
          </w:tcPr>
          <w:p>
            <w:pPr>
              <w:pStyle w:val="11"/>
            </w:pPr>
            <w:r>
              <w:t>28.00</w:t>
            </w:r>
          </w:p>
        </w:tc>
        <w:tc>
          <w:tcPr>
            <w:tcW w:w="964" w:type="dxa"/>
            <w:vAlign w:val="center"/>
          </w:tcPr>
          <w:p>
            <w:pPr>
              <w:pStyle w:val="11"/>
            </w:pPr>
            <w:r>
              <w:t>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冀财农[2024]112号  河北省财政厅关于提前下达2025年省级财政衔接推进乡村振兴补助资金预算的通知</w:t>
            </w:r>
          </w:p>
        </w:tc>
        <w:tc>
          <w:tcPr>
            <w:tcW w:w="964" w:type="dxa"/>
            <w:vAlign w:val="center"/>
          </w:tcPr>
          <w:p>
            <w:pPr>
              <w:pStyle w:val="11"/>
            </w:pPr>
            <w:r>
              <w:t>3542.00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平方米</w:t>
            </w:r>
          </w:p>
        </w:tc>
        <w:tc>
          <w:tcPr>
            <w:tcW w:w="850" w:type="dxa"/>
            <w:vAlign w:val="center"/>
          </w:tcPr>
          <w:p>
            <w:pPr>
              <w:pStyle w:val="11"/>
            </w:pPr>
            <w:r>
              <w:t>38000</w:t>
            </w:r>
          </w:p>
        </w:tc>
        <w:tc>
          <w:tcPr>
            <w:tcW w:w="850" w:type="dxa"/>
            <w:vAlign w:val="center"/>
          </w:tcPr>
          <w:p>
            <w:pPr>
              <w:pStyle w:val="11"/>
            </w:pPr>
            <w:r>
              <w:t>0.01</w:t>
            </w:r>
          </w:p>
        </w:tc>
        <w:tc>
          <w:tcPr>
            <w:tcW w:w="964" w:type="dxa"/>
            <w:vAlign w:val="center"/>
          </w:tcPr>
          <w:p>
            <w:pPr>
              <w:pStyle w:val="11"/>
            </w:pPr>
            <w:r>
              <w:t>380.00</w:t>
            </w:r>
          </w:p>
        </w:tc>
        <w:tc>
          <w:tcPr>
            <w:tcW w:w="964" w:type="dxa"/>
            <w:vAlign w:val="center"/>
          </w:tcPr>
          <w:p>
            <w:pPr>
              <w:pStyle w:val="11"/>
            </w:pPr>
            <w:r>
              <w:t>380.00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冀财农[2024]126号  河北省财政厅关于提前下达2025年省级乡村振兴专项资金的通知</w:t>
            </w:r>
          </w:p>
        </w:tc>
        <w:tc>
          <w:tcPr>
            <w:tcW w:w="964" w:type="dxa"/>
            <w:vAlign w:val="center"/>
          </w:tcPr>
          <w:p>
            <w:pPr>
              <w:pStyle w:val="11"/>
            </w:pPr>
            <w:r>
              <w:t>100.00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 xml:space="preserve"> </w:t>
            </w:r>
          </w:p>
        </w:tc>
        <w:tc>
          <w:tcPr>
            <w:tcW w:w="850" w:type="dxa"/>
            <w:vAlign w:val="center"/>
          </w:tcPr>
          <w:p>
            <w:pPr>
              <w:pStyle w:val="11"/>
            </w:pPr>
            <w:r>
              <w:t>100</w:t>
            </w:r>
          </w:p>
        </w:tc>
        <w:tc>
          <w:tcPr>
            <w:tcW w:w="850" w:type="dxa"/>
            <w:vAlign w:val="center"/>
          </w:tcPr>
          <w:p>
            <w:pPr>
              <w:pStyle w:val="11"/>
            </w:pPr>
            <w:r>
              <w:t>1.00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冀财农[2024]94号 河北省财政厅关于提前下达2025年中央粮油生产保障资金的通知</w:t>
            </w:r>
          </w:p>
        </w:tc>
        <w:tc>
          <w:tcPr>
            <w:tcW w:w="964" w:type="dxa"/>
            <w:vAlign w:val="center"/>
          </w:tcPr>
          <w:p>
            <w:pPr>
              <w:pStyle w:val="11"/>
            </w:pPr>
            <w:r>
              <w:t>302.40</w:t>
            </w:r>
          </w:p>
        </w:tc>
        <w:tc>
          <w:tcPr>
            <w:tcW w:w="1134" w:type="dxa"/>
            <w:vAlign w:val="center"/>
          </w:tcPr>
          <w:p>
            <w:pPr>
              <w:pStyle w:val="12"/>
            </w:pPr>
            <w:r>
              <w:t>其他农林牧渔业产品</w:t>
            </w:r>
          </w:p>
        </w:tc>
        <w:tc>
          <w:tcPr>
            <w:tcW w:w="1134" w:type="dxa"/>
            <w:vAlign w:val="center"/>
          </w:tcPr>
          <w:p>
            <w:pPr>
              <w:pStyle w:val="12"/>
            </w:pPr>
            <w:r>
              <w:t>A07039900</w:t>
            </w:r>
          </w:p>
        </w:tc>
        <w:tc>
          <w:tcPr>
            <w:tcW w:w="709" w:type="dxa"/>
            <w:vAlign w:val="center"/>
          </w:tcPr>
          <w:p>
            <w:pPr>
              <w:pStyle w:val="13"/>
            </w:pPr>
            <w:r>
              <w:t xml:space="preserve"> </w:t>
            </w:r>
          </w:p>
        </w:tc>
        <w:tc>
          <w:tcPr>
            <w:tcW w:w="850" w:type="dxa"/>
            <w:vAlign w:val="center"/>
          </w:tcPr>
          <w:p>
            <w:pPr>
              <w:pStyle w:val="11"/>
            </w:pPr>
            <w:r>
              <w:t>122.4</w:t>
            </w:r>
          </w:p>
        </w:tc>
        <w:tc>
          <w:tcPr>
            <w:tcW w:w="850" w:type="dxa"/>
            <w:vAlign w:val="center"/>
          </w:tcPr>
          <w:p>
            <w:pPr>
              <w:pStyle w:val="11"/>
            </w:pPr>
            <w:r>
              <w:t>1.00</w:t>
            </w:r>
          </w:p>
        </w:tc>
        <w:tc>
          <w:tcPr>
            <w:tcW w:w="964" w:type="dxa"/>
            <w:vAlign w:val="center"/>
          </w:tcPr>
          <w:p>
            <w:pPr>
              <w:pStyle w:val="11"/>
            </w:pPr>
            <w:r>
              <w:t>122.40</w:t>
            </w:r>
          </w:p>
        </w:tc>
        <w:tc>
          <w:tcPr>
            <w:tcW w:w="964" w:type="dxa"/>
            <w:vAlign w:val="center"/>
          </w:tcPr>
          <w:p>
            <w:pPr>
              <w:pStyle w:val="11"/>
            </w:pPr>
            <w:r>
              <w:t>122.40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2"/>
            </w:pPr>
            <w:r>
              <w:t>冀财农[2024]95号  河北省财政厅关于提前下达2025年中央财政衔接推进乡村振兴补助资金预算的通知</w:t>
            </w:r>
          </w:p>
        </w:tc>
        <w:tc>
          <w:tcPr>
            <w:tcW w:w="964" w:type="dxa"/>
            <w:vAlign w:val="center"/>
          </w:tcPr>
          <w:p>
            <w:pPr>
              <w:pStyle w:val="11"/>
            </w:pPr>
            <w:r>
              <w:t>3633.00</w:t>
            </w:r>
          </w:p>
        </w:tc>
        <w:tc>
          <w:tcPr>
            <w:tcW w:w="1134" w:type="dxa"/>
            <w:vAlign w:val="center"/>
          </w:tcPr>
          <w:p>
            <w:pPr>
              <w:pStyle w:val="12"/>
            </w:pPr>
            <w:r>
              <w:t>其他建筑建材</w:t>
            </w:r>
          </w:p>
        </w:tc>
        <w:tc>
          <w:tcPr>
            <w:tcW w:w="1134" w:type="dxa"/>
            <w:vAlign w:val="center"/>
          </w:tcPr>
          <w:p>
            <w:pPr>
              <w:pStyle w:val="12"/>
            </w:pPr>
            <w:r>
              <w:t>A07019900</w:t>
            </w:r>
          </w:p>
        </w:tc>
        <w:tc>
          <w:tcPr>
            <w:tcW w:w="709" w:type="dxa"/>
            <w:vAlign w:val="center"/>
          </w:tcPr>
          <w:p>
            <w:pPr>
              <w:pStyle w:val="13"/>
            </w:pPr>
            <w:r>
              <w:t xml:space="preserve"> 组</w:t>
            </w:r>
          </w:p>
        </w:tc>
        <w:tc>
          <w:tcPr>
            <w:tcW w:w="850" w:type="dxa"/>
            <w:vAlign w:val="center"/>
          </w:tcPr>
          <w:p>
            <w:pPr>
              <w:pStyle w:val="11"/>
            </w:pPr>
            <w:r>
              <w:t>900</w:t>
            </w:r>
          </w:p>
        </w:tc>
        <w:tc>
          <w:tcPr>
            <w:tcW w:w="850" w:type="dxa"/>
            <w:vAlign w:val="center"/>
          </w:tcPr>
          <w:p>
            <w:pPr>
              <w:pStyle w:val="11"/>
            </w:pPr>
            <w:r>
              <w:t>0.07</w:t>
            </w:r>
          </w:p>
        </w:tc>
        <w:tc>
          <w:tcPr>
            <w:tcW w:w="964" w:type="dxa"/>
            <w:vAlign w:val="center"/>
          </w:tcPr>
          <w:p>
            <w:pPr>
              <w:pStyle w:val="11"/>
            </w:pPr>
            <w:r>
              <w:t>63.00</w:t>
            </w:r>
          </w:p>
        </w:tc>
        <w:tc>
          <w:tcPr>
            <w:tcW w:w="964" w:type="dxa"/>
            <w:vAlign w:val="center"/>
          </w:tcPr>
          <w:p>
            <w:pPr>
              <w:pStyle w:val="11"/>
            </w:pPr>
            <w:r>
              <w:t>63.00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冀财农[2024]95号  河北省财政厅关于提前下达2025年中央财政衔接推进乡村振兴补助资金预算的通知</w:t>
            </w:r>
          </w:p>
        </w:tc>
        <w:tc>
          <w:tcPr>
            <w:tcW w:w="964" w:type="dxa"/>
            <w:vAlign w:val="center"/>
          </w:tcPr>
          <w:p>
            <w:pPr>
              <w:pStyle w:val="11"/>
            </w:pPr>
            <w:r>
              <w:t>3633.00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 xml:space="preserve"> 平方米</w:t>
            </w:r>
          </w:p>
        </w:tc>
        <w:tc>
          <w:tcPr>
            <w:tcW w:w="850" w:type="dxa"/>
            <w:vAlign w:val="center"/>
          </w:tcPr>
          <w:p>
            <w:pPr>
              <w:pStyle w:val="11"/>
            </w:pPr>
            <w:r>
              <w:t>38000</w:t>
            </w:r>
          </w:p>
        </w:tc>
        <w:tc>
          <w:tcPr>
            <w:tcW w:w="850" w:type="dxa"/>
            <w:vAlign w:val="center"/>
          </w:tcPr>
          <w:p>
            <w:pPr>
              <w:pStyle w:val="11"/>
            </w:pPr>
            <w:r>
              <w:t>0.01</w:t>
            </w:r>
          </w:p>
        </w:tc>
        <w:tc>
          <w:tcPr>
            <w:tcW w:w="964" w:type="dxa"/>
            <w:vAlign w:val="center"/>
          </w:tcPr>
          <w:p>
            <w:pPr>
              <w:pStyle w:val="11"/>
            </w:pPr>
            <w:r>
              <w:t>380.00</w:t>
            </w:r>
          </w:p>
        </w:tc>
        <w:tc>
          <w:tcPr>
            <w:tcW w:w="964" w:type="dxa"/>
            <w:vAlign w:val="center"/>
          </w:tcPr>
          <w:p>
            <w:pPr>
              <w:pStyle w:val="11"/>
            </w:pPr>
            <w:r>
              <w:t>380.00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县级扶贫配套资金</w:t>
            </w:r>
          </w:p>
        </w:tc>
        <w:tc>
          <w:tcPr>
            <w:tcW w:w="964" w:type="dxa"/>
            <w:vAlign w:val="center"/>
          </w:tcPr>
          <w:p>
            <w:pPr>
              <w:pStyle w:val="11"/>
            </w:pPr>
            <w:r>
              <w:t>1155.00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 xml:space="preserve">  </w:t>
            </w:r>
          </w:p>
        </w:tc>
        <w:tc>
          <w:tcPr>
            <w:tcW w:w="850" w:type="dxa"/>
            <w:vAlign w:val="center"/>
          </w:tcPr>
          <w:p>
            <w:pPr>
              <w:pStyle w:val="11"/>
            </w:pPr>
            <w:r>
              <w:t>10</w:t>
            </w:r>
          </w:p>
        </w:tc>
        <w:tc>
          <w:tcPr>
            <w:tcW w:w="850" w:type="dxa"/>
            <w:vAlign w:val="center"/>
          </w:tcPr>
          <w:p>
            <w:pPr>
              <w:pStyle w:val="11"/>
            </w:pPr>
            <w:r>
              <w:t>40.00</w:t>
            </w:r>
          </w:p>
        </w:tc>
        <w:tc>
          <w:tcPr>
            <w:tcW w:w="964" w:type="dxa"/>
            <w:vAlign w:val="center"/>
          </w:tcPr>
          <w:p>
            <w:pPr>
              <w:pStyle w:val="11"/>
            </w:pPr>
            <w:r>
              <w:t>400.00</w:t>
            </w:r>
          </w:p>
        </w:tc>
        <w:tc>
          <w:tcPr>
            <w:tcW w:w="964" w:type="dxa"/>
            <w:vAlign w:val="center"/>
          </w:tcPr>
          <w:p>
            <w:pPr>
              <w:pStyle w:val="11"/>
            </w:pPr>
            <w: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馆陶县农业农村局本级上年末固定资产金额为2461.70万元（详见下表）。本年度拟购置固定资产总额为0.00万元，已按要求列入政府采购预算，详见政府采购预算表。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326001馆陶县农业农村局本级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2461.70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2"/>
            </w:pPr>
            <w:r>
              <w:t>1、房屋（平方米）</w:t>
            </w:r>
          </w:p>
        </w:tc>
        <w:tc>
          <w:tcPr>
            <w:tcW w:w="2835" w:type="dxa"/>
            <w:vAlign w:val="center"/>
          </w:tcPr>
          <w:p>
            <w:pPr>
              <w:pStyle w:val="13"/>
            </w:pPr>
            <w:r>
              <w:t>3294.66</w:t>
            </w:r>
          </w:p>
        </w:tc>
        <w:tc>
          <w:tcPr>
            <w:tcW w:w="2835" w:type="dxa"/>
            <w:vAlign w:val="center"/>
          </w:tcPr>
          <w:p>
            <w:pPr>
              <w:pStyle w:val="11"/>
            </w:pPr>
            <w:r>
              <w:t>1550.42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99</w:t>
            </w:r>
          </w:p>
        </w:tc>
        <w:tc>
          <w:tcPr>
            <w:tcW w:w="2835" w:type="dxa"/>
            <w:vAlign w:val="center"/>
          </w:tcPr>
          <w:p>
            <w:pPr>
              <w:pStyle w:val="11"/>
            </w:pPr>
            <w:r>
              <w:t>902.32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D2A7D"/>
    <w:rsid w:val="001827A2"/>
    <w:rsid w:val="003D2A7D"/>
    <w:rsid w:val="00B677D6"/>
    <w:rsid w:val="17F367B0"/>
    <w:rsid w:val="18FA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4"/>
    <w:link w:val="3"/>
    <w:semiHidden/>
    <w:uiPriority w:val="99"/>
    <w:rPr>
      <w:rFonts w:eastAsia="Times New Roman"/>
      <w:sz w:val="18"/>
      <w:szCs w:val="18"/>
      <w:lang w:eastAsia="uk-UA"/>
    </w:rPr>
  </w:style>
  <w:style w:type="character" w:customStyle="1" w:styleId="25">
    <w:name w:val="页脚 Char"/>
    <w:basedOn w:val="4"/>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7082</Words>
  <Characters>40370</Characters>
  <Lines>336</Lines>
  <Paragraphs>94</Paragraphs>
  <TotalTime>0</TotalTime>
  <ScaleCrop>false</ScaleCrop>
  <LinksUpToDate>false</LinksUpToDate>
  <CharactersWithSpaces>47358</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2025-03-03T01:19:00Z</dcterms:created>
  <dc:creator>Administrator</dc:creator>
  <cp:lastModifiedBy>Administrator</cp:lastModifiedBy>
  <dcterms:modified xsi:type="dcterms:W3CDTF">2025-03-04T02:31:08Z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