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76</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77</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78</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326馆陶县农业农村局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21236.26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1649.95</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1649.95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26824.08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22886.21</w:t>
            </w:r>
          </w:p>
        </w:tc>
        <w:tc>
          <w:tcPr>
            <w:tcW w:w="4535" w:type="dxa"/>
            <w:vAlign w:val="center"/>
          </w:tcPr>
          <w:p>
            <w:pPr>
              <w:pStyle w:val="14"/>
            </w:pPr>
            <w:r>
              <w:t>本年支出合计</w:t>
            </w:r>
          </w:p>
        </w:tc>
        <w:tc>
          <w:tcPr>
            <w:tcW w:w="2126" w:type="dxa"/>
            <w:vAlign w:val="center"/>
          </w:tcPr>
          <w:p>
            <w:pPr>
              <w:pStyle w:val="15"/>
            </w:pPr>
            <w:r>
              <w:t>29562.32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6676.11</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29562.32</w:t>
            </w:r>
          </w:p>
        </w:tc>
        <w:tc>
          <w:tcPr>
            <w:tcW w:w="4535" w:type="dxa"/>
            <w:vAlign w:val="center"/>
          </w:tcPr>
          <w:p>
            <w:pPr>
              <w:pStyle w:val="14"/>
            </w:pPr>
            <w:r>
              <w:t>支出总计</w:t>
            </w:r>
          </w:p>
        </w:tc>
        <w:tc>
          <w:tcPr>
            <w:tcW w:w="2126" w:type="dxa"/>
            <w:vAlign w:val="center"/>
          </w:tcPr>
          <w:p>
            <w:pPr>
              <w:pStyle w:val="15"/>
            </w:pPr>
            <w:r>
              <w:t>29562.32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326馆陶县农业农村局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29562.32</w:t>
            </w:r>
          </w:p>
        </w:tc>
        <w:tc>
          <w:tcPr>
            <w:tcW w:w="1134" w:type="dxa"/>
            <w:vAlign w:val="center"/>
          </w:tcPr>
          <w:p>
            <w:pPr>
              <w:pStyle w:val="15"/>
            </w:pPr>
            <w:r>
              <w:t>22886.21</w:t>
            </w:r>
          </w:p>
        </w:tc>
        <w:tc>
          <w:tcPr>
            <w:tcW w:w="1134" w:type="dxa"/>
            <w:vAlign w:val="center"/>
          </w:tcPr>
          <w:p>
            <w:pPr>
              <w:pStyle w:val="15"/>
            </w:pPr>
            <w:r>
              <w:t>22886.21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6676.11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2060404</w:t>
            </w:r>
          </w:p>
        </w:tc>
        <w:tc>
          <w:tcPr>
            <w:tcW w:w="1559" w:type="dxa"/>
            <w:vAlign w:val="center"/>
          </w:tcPr>
          <w:p>
            <w:pPr>
              <w:pStyle w:val="12"/>
            </w:pPr>
            <w:r>
              <w:t>科技成果转化与扩散</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87.00</w:t>
            </w:r>
          </w:p>
        </w:tc>
        <w:tc>
          <w:tcPr>
            <w:tcW w:w="1134" w:type="dxa"/>
            <w:vAlign w:val="center"/>
          </w:tcPr>
          <w:p>
            <w:pPr>
              <w:pStyle w:val="11"/>
            </w:pPr>
            <w:r>
              <w:t>87.00</w:t>
            </w:r>
          </w:p>
        </w:tc>
        <w:tc>
          <w:tcPr>
            <w:tcW w:w="1134" w:type="dxa"/>
            <w:vAlign w:val="center"/>
          </w:tcPr>
          <w:p>
            <w:pPr>
              <w:pStyle w:val="11"/>
            </w:pPr>
            <w:r>
              <w:t>87.00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568.11</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14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21110</w:t>
            </w:r>
          </w:p>
        </w:tc>
        <w:tc>
          <w:tcPr>
            <w:tcW w:w="1559" w:type="dxa"/>
            <w:vAlign w:val="center"/>
          </w:tcPr>
          <w:p>
            <w:pPr>
              <w:pStyle w:val="12"/>
            </w:pPr>
            <w:r>
              <w:t>能源节约利用</w:t>
            </w:r>
          </w:p>
        </w:tc>
        <w:tc>
          <w:tcPr>
            <w:tcW w:w="1134" w:type="dxa"/>
            <w:vAlign w:val="center"/>
          </w:tcPr>
          <w:p>
            <w:pPr>
              <w:pStyle w:val="11"/>
            </w:pPr>
            <w:r>
              <w:t>468.11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2111001</w:t>
            </w:r>
          </w:p>
        </w:tc>
        <w:tc>
          <w:tcPr>
            <w:tcW w:w="1559" w:type="dxa"/>
            <w:vAlign w:val="center"/>
          </w:tcPr>
          <w:p>
            <w:pPr>
              <w:pStyle w:val="12"/>
            </w:pPr>
            <w:r>
              <w:t>能源节约利用</w:t>
            </w:r>
          </w:p>
        </w:tc>
        <w:tc>
          <w:tcPr>
            <w:tcW w:w="1134" w:type="dxa"/>
            <w:vAlign w:val="center"/>
          </w:tcPr>
          <w:p>
            <w:pPr>
              <w:pStyle w:val="11"/>
            </w:pPr>
            <w:r>
              <w:t>468.11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1649.95</w:t>
            </w:r>
          </w:p>
        </w:tc>
        <w:tc>
          <w:tcPr>
            <w:tcW w:w="1134" w:type="dxa"/>
            <w:vAlign w:val="center"/>
          </w:tcPr>
          <w:p>
            <w:pPr>
              <w:pStyle w:val="11"/>
            </w:pPr>
            <w:r>
              <w:t>1649.95</w:t>
            </w:r>
          </w:p>
        </w:tc>
        <w:tc>
          <w:tcPr>
            <w:tcW w:w="1134" w:type="dxa"/>
            <w:vAlign w:val="center"/>
          </w:tcPr>
          <w:p>
            <w:pPr>
              <w:pStyle w:val="11"/>
            </w:pPr>
            <w:r>
              <w:t>1649.95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1649.95</w:t>
            </w:r>
          </w:p>
        </w:tc>
        <w:tc>
          <w:tcPr>
            <w:tcW w:w="1134" w:type="dxa"/>
            <w:vAlign w:val="center"/>
          </w:tcPr>
          <w:p>
            <w:pPr>
              <w:pStyle w:val="11"/>
            </w:pPr>
            <w:r>
              <w:t>1649.95</w:t>
            </w:r>
          </w:p>
        </w:tc>
        <w:tc>
          <w:tcPr>
            <w:tcW w:w="1134" w:type="dxa"/>
            <w:vAlign w:val="center"/>
          </w:tcPr>
          <w:p>
            <w:pPr>
              <w:pStyle w:val="11"/>
            </w:pPr>
            <w:r>
              <w:t>1649.95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2120814</w:t>
            </w:r>
          </w:p>
        </w:tc>
        <w:tc>
          <w:tcPr>
            <w:tcW w:w="1559" w:type="dxa"/>
            <w:vAlign w:val="center"/>
          </w:tcPr>
          <w:p>
            <w:pPr>
              <w:pStyle w:val="12"/>
            </w:pPr>
            <w:r>
              <w:t>农业生产发展支出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20</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1644.95</w:t>
            </w:r>
          </w:p>
        </w:tc>
        <w:tc>
          <w:tcPr>
            <w:tcW w:w="1134" w:type="dxa"/>
            <w:vAlign w:val="center"/>
          </w:tcPr>
          <w:p>
            <w:pPr>
              <w:pStyle w:val="11"/>
            </w:pPr>
            <w:r>
              <w:t>1644.95</w:t>
            </w:r>
          </w:p>
        </w:tc>
        <w:tc>
          <w:tcPr>
            <w:tcW w:w="1134" w:type="dxa"/>
            <w:vAlign w:val="center"/>
          </w:tcPr>
          <w:p>
            <w:pPr>
              <w:pStyle w:val="11"/>
            </w:pPr>
            <w:r>
              <w:t>1644.95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26824.08</w:t>
            </w:r>
          </w:p>
        </w:tc>
        <w:tc>
          <w:tcPr>
            <w:tcW w:w="1134" w:type="dxa"/>
            <w:vAlign w:val="center"/>
          </w:tcPr>
          <w:p>
            <w:pPr>
              <w:pStyle w:val="11"/>
            </w:pPr>
            <w:r>
              <w:t>20724.08</w:t>
            </w:r>
          </w:p>
        </w:tc>
        <w:tc>
          <w:tcPr>
            <w:tcW w:w="1134" w:type="dxa"/>
            <w:vAlign w:val="center"/>
          </w:tcPr>
          <w:p>
            <w:pPr>
              <w:pStyle w:val="11"/>
            </w:pPr>
            <w:r>
              <w:t>20724.08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17924.08</w:t>
            </w:r>
          </w:p>
        </w:tc>
        <w:tc>
          <w:tcPr>
            <w:tcW w:w="1134" w:type="dxa"/>
            <w:vAlign w:val="center"/>
          </w:tcPr>
          <w:p>
            <w:pPr>
              <w:pStyle w:val="11"/>
            </w:pPr>
            <w:r>
              <w:t>11824.08</w:t>
            </w:r>
          </w:p>
        </w:tc>
        <w:tc>
          <w:tcPr>
            <w:tcW w:w="1134" w:type="dxa"/>
            <w:vAlign w:val="center"/>
          </w:tcPr>
          <w:p>
            <w:pPr>
              <w:pStyle w:val="11"/>
            </w:pPr>
            <w:r>
              <w:t>11824.08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2130101</w:t>
            </w:r>
          </w:p>
        </w:tc>
        <w:tc>
          <w:tcPr>
            <w:tcW w:w="1559" w:type="dxa"/>
            <w:vAlign w:val="center"/>
          </w:tcPr>
          <w:p>
            <w:pPr>
              <w:pStyle w:val="12"/>
            </w:pPr>
            <w:r>
              <w:t>行政运行</w:t>
            </w:r>
          </w:p>
        </w:tc>
        <w:tc>
          <w:tcPr>
            <w:tcW w:w="1134" w:type="dxa"/>
            <w:vAlign w:val="center"/>
          </w:tcPr>
          <w:p>
            <w:pPr>
              <w:pStyle w:val="11"/>
            </w:pPr>
            <w:r>
              <w:t>968.91</w:t>
            </w:r>
          </w:p>
        </w:tc>
        <w:tc>
          <w:tcPr>
            <w:tcW w:w="1134" w:type="dxa"/>
            <w:vAlign w:val="center"/>
          </w:tcPr>
          <w:p>
            <w:pPr>
              <w:pStyle w:val="11"/>
            </w:pPr>
            <w:r>
              <w:t>968.91</w:t>
            </w:r>
          </w:p>
        </w:tc>
        <w:tc>
          <w:tcPr>
            <w:tcW w:w="1134" w:type="dxa"/>
            <w:vAlign w:val="center"/>
          </w:tcPr>
          <w:p>
            <w:pPr>
              <w:pStyle w:val="11"/>
            </w:pPr>
            <w:r>
              <w:t>968.91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2130104</w:t>
            </w:r>
          </w:p>
        </w:tc>
        <w:tc>
          <w:tcPr>
            <w:tcW w:w="1559" w:type="dxa"/>
            <w:vAlign w:val="center"/>
          </w:tcPr>
          <w:p>
            <w:pPr>
              <w:pStyle w:val="12"/>
            </w:pPr>
            <w:r>
              <w:t>事业运行</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2130108</w:t>
            </w:r>
          </w:p>
        </w:tc>
        <w:tc>
          <w:tcPr>
            <w:tcW w:w="1559" w:type="dxa"/>
            <w:vAlign w:val="center"/>
          </w:tcPr>
          <w:p>
            <w:pPr>
              <w:pStyle w:val="12"/>
            </w:pPr>
            <w:r>
              <w:t>病虫害控制</w:t>
            </w:r>
          </w:p>
        </w:tc>
        <w:tc>
          <w:tcPr>
            <w:tcW w:w="1134" w:type="dxa"/>
            <w:vAlign w:val="center"/>
          </w:tcPr>
          <w:p>
            <w:pPr>
              <w:pStyle w:val="11"/>
            </w:pPr>
            <w:r>
              <w:t>94.42</w:t>
            </w:r>
          </w:p>
        </w:tc>
        <w:tc>
          <w:tcPr>
            <w:tcW w:w="1134" w:type="dxa"/>
            <w:vAlign w:val="center"/>
          </w:tcPr>
          <w:p>
            <w:pPr>
              <w:pStyle w:val="11"/>
            </w:pPr>
            <w:r>
              <w:t>94.42</w:t>
            </w:r>
          </w:p>
        </w:tc>
        <w:tc>
          <w:tcPr>
            <w:tcW w:w="1134" w:type="dxa"/>
            <w:vAlign w:val="center"/>
          </w:tcPr>
          <w:p>
            <w:pPr>
              <w:pStyle w:val="11"/>
            </w:pPr>
            <w:r>
              <w:t>94.42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26</w:t>
            </w:r>
          </w:p>
        </w:tc>
        <w:tc>
          <w:tcPr>
            <w:tcW w:w="992" w:type="dxa"/>
            <w:vAlign w:val="center"/>
          </w:tcPr>
          <w:p>
            <w:pPr>
              <w:pStyle w:val="12"/>
            </w:pPr>
            <w:r>
              <w:t>2130109</w:t>
            </w:r>
          </w:p>
        </w:tc>
        <w:tc>
          <w:tcPr>
            <w:tcW w:w="1559" w:type="dxa"/>
            <w:vAlign w:val="center"/>
          </w:tcPr>
          <w:p>
            <w:pPr>
              <w:pStyle w:val="12"/>
            </w:pPr>
            <w:r>
              <w:t>农产品质量安全</w:t>
            </w:r>
          </w:p>
        </w:tc>
        <w:tc>
          <w:tcPr>
            <w:tcW w:w="1134" w:type="dxa"/>
            <w:vAlign w:val="center"/>
          </w:tcPr>
          <w:p>
            <w:pPr>
              <w:pStyle w:val="11"/>
            </w:pPr>
            <w:r>
              <w:t>16.30</w:t>
            </w:r>
          </w:p>
        </w:tc>
        <w:tc>
          <w:tcPr>
            <w:tcW w:w="1134" w:type="dxa"/>
            <w:vAlign w:val="center"/>
          </w:tcPr>
          <w:p>
            <w:pPr>
              <w:pStyle w:val="11"/>
            </w:pPr>
            <w:r>
              <w:t>16.30</w:t>
            </w:r>
          </w:p>
        </w:tc>
        <w:tc>
          <w:tcPr>
            <w:tcW w:w="1134" w:type="dxa"/>
            <w:vAlign w:val="center"/>
          </w:tcPr>
          <w:p>
            <w:pPr>
              <w:pStyle w:val="11"/>
            </w:pPr>
            <w:r>
              <w:t>16.30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2130119</w:t>
            </w:r>
          </w:p>
        </w:tc>
        <w:tc>
          <w:tcPr>
            <w:tcW w:w="1559" w:type="dxa"/>
            <w:vAlign w:val="center"/>
          </w:tcPr>
          <w:p>
            <w:pPr>
              <w:pStyle w:val="12"/>
            </w:pPr>
            <w:r>
              <w:t>防灾救灾</w:t>
            </w:r>
          </w:p>
        </w:tc>
        <w:tc>
          <w:tcPr>
            <w:tcW w:w="1134" w:type="dxa"/>
            <w:vAlign w:val="center"/>
          </w:tcPr>
          <w:p>
            <w:pPr>
              <w:pStyle w:val="11"/>
            </w:pPr>
            <w:r>
              <w:t>325.22</w:t>
            </w:r>
          </w:p>
        </w:tc>
        <w:tc>
          <w:tcPr>
            <w:tcW w:w="1134" w:type="dxa"/>
            <w:vAlign w:val="center"/>
          </w:tcPr>
          <w:p>
            <w:pPr>
              <w:pStyle w:val="11"/>
            </w:pPr>
            <w:r>
              <w:t>325.22</w:t>
            </w:r>
          </w:p>
        </w:tc>
        <w:tc>
          <w:tcPr>
            <w:tcW w:w="1134" w:type="dxa"/>
            <w:vAlign w:val="center"/>
          </w:tcPr>
          <w:p>
            <w:pPr>
              <w:pStyle w:val="11"/>
            </w:pPr>
            <w:r>
              <w:t>325.22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2130120</w:t>
            </w:r>
          </w:p>
        </w:tc>
        <w:tc>
          <w:tcPr>
            <w:tcW w:w="1559" w:type="dxa"/>
            <w:vAlign w:val="center"/>
          </w:tcPr>
          <w:p>
            <w:pPr>
              <w:pStyle w:val="12"/>
            </w:pPr>
            <w:r>
              <w:t>稳定农民收入补贴</w:t>
            </w:r>
          </w:p>
        </w:tc>
        <w:tc>
          <w:tcPr>
            <w:tcW w:w="1134" w:type="dxa"/>
            <w:vAlign w:val="center"/>
          </w:tcPr>
          <w:p>
            <w:pPr>
              <w:pStyle w:val="11"/>
            </w:pPr>
            <w:r>
              <w:t>3998.00</w:t>
            </w:r>
          </w:p>
        </w:tc>
        <w:tc>
          <w:tcPr>
            <w:tcW w:w="1134" w:type="dxa"/>
            <w:vAlign w:val="center"/>
          </w:tcPr>
          <w:p>
            <w:pPr>
              <w:pStyle w:val="11"/>
            </w:pPr>
            <w:r>
              <w:t>3998.00</w:t>
            </w:r>
          </w:p>
        </w:tc>
        <w:tc>
          <w:tcPr>
            <w:tcW w:w="1134" w:type="dxa"/>
            <w:vAlign w:val="center"/>
          </w:tcPr>
          <w:p>
            <w:pPr>
              <w:pStyle w:val="11"/>
            </w:pPr>
            <w:r>
              <w:t>3998.00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2130122</w:t>
            </w:r>
          </w:p>
        </w:tc>
        <w:tc>
          <w:tcPr>
            <w:tcW w:w="1559" w:type="dxa"/>
            <w:vAlign w:val="center"/>
          </w:tcPr>
          <w:p>
            <w:pPr>
              <w:pStyle w:val="12"/>
            </w:pPr>
            <w:r>
              <w:t>农业生产发展</w:t>
            </w:r>
          </w:p>
        </w:tc>
        <w:tc>
          <w:tcPr>
            <w:tcW w:w="1134" w:type="dxa"/>
            <w:vAlign w:val="center"/>
          </w:tcPr>
          <w:p>
            <w:pPr>
              <w:pStyle w:val="11"/>
            </w:pPr>
            <w:r>
              <w:t>1777.40</w:t>
            </w:r>
          </w:p>
        </w:tc>
        <w:tc>
          <w:tcPr>
            <w:tcW w:w="1134" w:type="dxa"/>
            <w:vAlign w:val="center"/>
          </w:tcPr>
          <w:p>
            <w:pPr>
              <w:pStyle w:val="11"/>
            </w:pPr>
            <w:r>
              <w:t>1777.40</w:t>
            </w:r>
          </w:p>
        </w:tc>
        <w:tc>
          <w:tcPr>
            <w:tcW w:w="1134" w:type="dxa"/>
            <w:vAlign w:val="center"/>
          </w:tcPr>
          <w:p>
            <w:pPr>
              <w:pStyle w:val="11"/>
            </w:pPr>
            <w:r>
              <w:t>1777.40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2130124</w:t>
            </w:r>
          </w:p>
        </w:tc>
        <w:tc>
          <w:tcPr>
            <w:tcW w:w="1559" w:type="dxa"/>
            <w:vAlign w:val="center"/>
          </w:tcPr>
          <w:p>
            <w:pPr>
              <w:pStyle w:val="12"/>
            </w:pPr>
            <w:r>
              <w:t>农村合作经济</w:t>
            </w:r>
          </w:p>
        </w:tc>
        <w:tc>
          <w:tcPr>
            <w:tcW w:w="1134" w:type="dxa"/>
            <w:vAlign w:val="center"/>
          </w:tcPr>
          <w:p>
            <w:pPr>
              <w:pStyle w:val="11"/>
            </w:pPr>
            <w:r>
              <w:t>1127.80</w:t>
            </w:r>
          </w:p>
        </w:tc>
        <w:tc>
          <w:tcPr>
            <w:tcW w:w="1134" w:type="dxa"/>
            <w:vAlign w:val="center"/>
          </w:tcPr>
          <w:p>
            <w:pPr>
              <w:pStyle w:val="11"/>
            </w:pPr>
            <w:r>
              <w:t>1127.80</w:t>
            </w:r>
          </w:p>
        </w:tc>
        <w:tc>
          <w:tcPr>
            <w:tcW w:w="1134" w:type="dxa"/>
            <w:vAlign w:val="center"/>
          </w:tcPr>
          <w:p>
            <w:pPr>
              <w:pStyle w:val="11"/>
            </w:pPr>
            <w:r>
              <w:t>1127.80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615.00</w:t>
            </w:r>
          </w:p>
        </w:tc>
        <w:tc>
          <w:tcPr>
            <w:tcW w:w="1134" w:type="dxa"/>
            <w:vAlign w:val="center"/>
          </w:tcPr>
          <w:p>
            <w:pPr>
              <w:pStyle w:val="11"/>
            </w:pPr>
            <w:r>
              <w:t>615.00</w:t>
            </w:r>
          </w:p>
        </w:tc>
        <w:tc>
          <w:tcPr>
            <w:tcW w:w="1134" w:type="dxa"/>
            <w:vAlign w:val="center"/>
          </w:tcPr>
          <w:p>
            <w:pPr>
              <w:pStyle w:val="11"/>
            </w:pPr>
            <w:r>
              <w:t>615.00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32</w:t>
            </w:r>
          </w:p>
        </w:tc>
        <w:tc>
          <w:tcPr>
            <w:tcW w:w="992" w:type="dxa"/>
            <w:vAlign w:val="center"/>
          </w:tcPr>
          <w:p>
            <w:pPr>
              <w:pStyle w:val="12"/>
            </w:pPr>
            <w:r>
              <w:t>2130135</w:t>
            </w:r>
          </w:p>
        </w:tc>
        <w:tc>
          <w:tcPr>
            <w:tcW w:w="1559" w:type="dxa"/>
            <w:vAlign w:val="center"/>
          </w:tcPr>
          <w:p>
            <w:pPr>
              <w:pStyle w:val="12"/>
            </w:pPr>
            <w:r>
              <w:t>农业生态资源保护</w:t>
            </w:r>
          </w:p>
        </w:tc>
        <w:tc>
          <w:tcPr>
            <w:tcW w:w="1134" w:type="dxa"/>
            <w:vAlign w:val="center"/>
          </w:tcPr>
          <w:p>
            <w:pPr>
              <w:pStyle w:val="11"/>
            </w:pPr>
            <w:r>
              <w:t>19.88</w:t>
            </w:r>
          </w:p>
        </w:tc>
        <w:tc>
          <w:tcPr>
            <w:tcW w:w="1134" w:type="dxa"/>
            <w:vAlign w:val="center"/>
          </w:tcPr>
          <w:p>
            <w:pPr>
              <w:pStyle w:val="11"/>
            </w:pPr>
            <w:r>
              <w:t>19.88</w:t>
            </w:r>
          </w:p>
        </w:tc>
        <w:tc>
          <w:tcPr>
            <w:tcW w:w="1134" w:type="dxa"/>
            <w:vAlign w:val="center"/>
          </w:tcPr>
          <w:p>
            <w:pPr>
              <w:pStyle w:val="11"/>
            </w:pPr>
            <w:r>
              <w:t>19.88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2130148</w:t>
            </w:r>
          </w:p>
        </w:tc>
        <w:tc>
          <w:tcPr>
            <w:tcW w:w="1559" w:type="dxa"/>
            <w:vAlign w:val="center"/>
          </w:tcPr>
          <w:p>
            <w:pPr>
              <w:pStyle w:val="12"/>
            </w:pPr>
            <w:r>
              <w:t>渔业发展</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2130153</w:t>
            </w:r>
          </w:p>
        </w:tc>
        <w:tc>
          <w:tcPr>
            <w:tcW w:w="1559" w:type="dxa"/>
            <w:vAlign w:val="center"/>
          </w:tcPr>
          <w:p>
            <w:pPr>
              <w:pStyle w:val="12"/>
            </w:pPr>
            <w:r>
              <w:t>耕地建设与利用</w:t>
            </w:r>
          </w:p>
        </w:tc>
        <w:tc>
          <w:tcPr>
            <w:tcW w:w="1134" w:type="dxa"/>
            <w:vAlign w:val="center"/>
          </w:tcPr>
          <w:p>
            <w:pPr>
              <w:pStyle w:val="11"/>
            </w:pPr>
            <w:r>
              <w:t>8784.55</w:t>
            </w:r>
          </w:p>
        </w:tc>
        <w:tc>
          <w:tcPr>
            <w:tcW w:w="1134" w:type="dxa"/>
            <w:vAlign w:val="center"/>
          </w:tcPr>
          <w:p>
            <w:pPr>
              <w:pStyle w:val="11"/>
            </w:pPr>
            <w:r>
              <w:t>2684.55</w:t>
            </w:r>
          </w:p>
        </w:tc>
        <w:tc>
          <w:tcPr>
            <w:tcW w:w="1134" w:type="dxa"/>
            <w:vAlign w:val="center"/>
          </w:tcPr>
          <w:p>
            <w:pPr>
              <w:pStyle w:val="11"/>
            </w:pPr>
            <w:r>
              <w:t>2684.55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80.60</w:t>
            </w:r>
          </w:p>
        </w:tc>
        <w:tc>
          <w:tcPr>
            <w:tcW w:w="1134" w:type="dxa"/>
            <w:vAlign w:val="center"/>
          </w:tcPr>
          <w:p>
            <w:pPr>
              <w:pStyle w:val="11"/>
            </w:pPr>
            <w:r>
              <w:t>80.60</w:t>
            </w:r>
          </w:p>
        </w:tc>
        <w:tc>
          <w:tcPr>
            <w:tcW w:w="1134" w:type="dxa"/>
            <w:vAlign w:val="center"/>
          </w:tcPr>
          <w:p>
            <w:pPr>
              <w:pStyle w:val="11"/>
            </w:pPr>
            <w:r>
              <w:t>80.60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8900.00</w:t>
            </w:r>
          </w:p>
        </w:tc>
        <w:tc>
          <w:tcPr>
            <w:tcW w:w="1134" w:type="dxa"/>
            <w:vAlign w:val="center"/>
          </w:tcPr>
          <w:p>
            <w:pPr>
              <w:pStyle w:val="11"/>
            </w:pPr>
            <w:r>
              <w:t>8900.00</w:t>
            </w:r>
          </w:p>
        </w:tc>
        <w:tc>
          <w:tcPr>
            <w:tcW w:w="1134" w:type="dxa"/>
            <w:vAlign w:val="center"/>
          </w:tcPr>
          <w:p>
            <w:pPr>
              <w:pStyle w:val="11"/>
            </w:pPr>
            <w:r>
              <w:t>8900.00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2130504</w:t>
            </w:r>
          </w:p>
        </w:tc>
        <w:tc>
          <w:tcPr>
            <w:tcW w:w="1559" w:type="dxa"/>
            <w:vAlign w:val="center"/>
          </w:tcPr>
          <w:p>
            <w:pPr>
              <w:pStyle w:val="12"/>
            </w:pPr>
            <w:r>
              <w:t>农村基础设施建设</w:t>
            </w:r>
          </w:p>
        </w:tc>
        <w:tc>
          <w:tcPr>
            <w:tcW w:w="1134" w:type="dxa"/>
            <w:vAlign w:val="center"/>
          </w:tcPr>
          <w:p>
            <w:pPr>
              <w:pStyle w:val="11"/>
            </w:pPr>
            <w:r>
              <w:t>1415.00</w:t>
            </w:r>
          </w:p>
        </w:tc>
        <w:tc>
          <w:tcPr>
            <w:tcW w:w="1134" w:type="dxa"/>
            <w:vAlign w:val="center"/>
          </w:tcPr>
          <w:p>
            <w:pPr>
              <w:pStyle w:val="11"/>
            </w:pPr>
            <w:r>
              <w:t>1415.00</w:t>
            </w:r>
          </w:p>
        </w:tc>
        <w:tc>
          <w:tcPr>
            <w:tcW w:w="1134" w:type="dxa"/>
            <w:vAlign w:val="center"/>
          </w:tcPr>
          <w:p>
            <w:pPr>
              <w:pStyle w:val="11"/>
            </w:pPr>
            <w:r>
              <w:t>1415.00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38</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7485.00</w:t>
            </w:r>
          </w:p>
        </w:tc>
        <w:tc>
          <w:tcPr>
            <w:tcW w:w="1134" w:type="dxa"/>
            <w:vAlign w:val="center"/>
          </w:tcPr>
          <w:p>
            <w:pPr>
              <w:pStyle w:val="11"/>
            </w:pPr>
            <w:r>
              <w:t>7485.00</w:t>
            </w:r>
          </w:p>
        </w:tc>
        <w:tc>
          <w:tcPr>
            <w:tcW w:w="1134" w:type="dxa"/>
            <w:vAlign w:val="center"/>
          </w:tcPr>
          <w:p>
            <w:pPr>
              <w:pStyle w:val="11"/>
            </w:pPr>
            <w:r>
              <w:t>7485.00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230.00</w:t>
            </w:r>
          </w:p>
        </w:tc>
        <w:tc>
          <w:tcPr>
            <w:tcW w:w="1134" w:type="dxa"/>
            <w:vAlign w:val="center"/>
          </w:tcPr>
          <w:p>
            <w:pPr>
              <w:pStyle w:val="11"/>
            </w:pPr>
            <w:r>
              <w:t>122.00</w:t>
            </w:r>
          </w:p>
        </w:tc>
        <w:tc>
          <w:tcPr>
            <w:tcW w:w="1134" w:type="dxa"/>
            <w:vAlign w:val="center"/>
          </w:tcPr>
          <w:p>
            <w:pPr>
              <w:pStyle w:val="11"/>
            </w:pPr>
            <w:r>
              <w:t>122.00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230.00</w:t>
            </w:r>
          </w:p>
        </w:tc>
        <w:tc>
          <w:tcPr>
            <w:tcW w:w="1134" w:type="dxa"/>
            <w:vAlign w:val="center"/>
          </w:tcPr>
          <w:p>
            <w:pPr>
              <w:pStyle w:val="11"/>
            </w:pPr>
            <w:r>
              <w:t>122.00</w:t>
            </w:r>
          </w:p>
        </w:tc>
        <w:tc>
          <w:tcPr>
            <w:tcW w:w="1134" w:type="dxa"/>
            <w:vAlign w:val="center"/>
          </w:tcPr>
          <w:p>
            <w:pPr>
              <w:pStyle w:val="11"/>
            </w:pPr>
            <w:r>
              <w:t>122.00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2160299</w:t>
            </w:r>
          </w:p>
        </w:tc>
        <w:tc>
          <w:tcPr>
            <w:tcW w:w="1559" w:type="dxa"/>
            <w:vAlign w:val="center"/>
          </w:tcPr>
          <w:p>
            <w:pPr>
              <w:pStyle w:val="12"/>
            </w:pPr>
            <w:r>
              <w:t>其他商业流通事务支出</w:t>
            </w:r>
          </w:p>
        </w:tc>
        <w:tc>
          <w:tcPr>
            <w:tcW w:w="1134" w:type="dxa"/>
            <w:vAlign w:val="center"/>
          </w:tcPr>
          <w:p>
            <w:pPr>
              <w:pStyle w:val="11"/>
            </w:pPr>
            <w:r>
              <w:t>230.00</w:t>
            </w:r>
          </w:p>
        </w:tc>
        <w:tc>
          <w:tcPr>
            <w:tcW w:w="1134" w:type="dxa"/>
            <w:vAlign w:val="center"/>
          </w:tcPr>
          <w:p>
            <w:pPr>
              <w:pStyle w:val="11"/>
            </w:pPr>
            <w:r>
              <w:t>122.00</w:t>
            </w:r>
          </w:p>
        </w:tc>
        <w:tc>
          <w:tcPr>
            <w:tcW w:w="1134" w:type="dxa"/>
            <w:vAlign w:val="center"/>
          </w:tcPr>
          <w:p>
            <w:pPr>
              <w:pStyle w:val="11"/>
            </w:pPr>
            <w:r>
              <w:t>122.00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44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29562.32</w:t>
            </w:r>
          </w:p>
        </w:tc>
        <w:tc>
          <w:tcPr>
            <w:tcW w:w="1361" w:type="dxa"/>
            <w:vAlign w:val="center"/>
          </w:tcPr>
          <w:p>
            <w:pPr>
              <w:pStyle w:val="15"/>
            </w:pPr>
            <w:r>
              <w:t>935.02</w:t>
            </w:r>
          </w:p>
        </w:tc>
        <w:tc>
          <w:tcPr>
            <w:tcW w:w="1361" w:type="dxa"/>
            <w:vAlign w:val="center"/>
          </w:tcPr>
          <w:p>
            <w:pPr>
              <w:pStyle w:val="15"/>
            </w:pPr>
            <w:r>
              <w:t>28627.30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2060404</w:t>
            </w:r>
          </w:p>
        </w:tc>
        <w:tc>
          <w:tcPr>
            <w:tcW w:w="4535" w:type="dxa"/>
            <w:vAlign w:val="center"/>
          </w:tcPr>
          <w:p>
            <w:pPr>
              <w:pStyle w:val="12"/>
            </w:pPr>
            <w:r>
              <w:t>科技成果转化与扩散</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108.00</w:t>
            </w: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108.00</w:t>
            </w: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87.00</w:t>
            </w:r>
          </w:p>
        </w:tc>
        <w:tc>
          <w:tcPr>
            <w:tcW w:w="1361" w:type="dxa"/>
            <w:vAlign w:val="center"/>
          </w:tcPr>
          <w:p>
            <w:pPr>
              <w:pStyle w:val="11"/>
            </w:pPr>
            <w:r>
              <w:t>87.00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21.00</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44.18</w:t>
            </w:r>
          </w:p>
        </w:tc>
        <w:tc>
          <w:tcPr>
            <w:tcW w:w="1361" w:type="dxa"/>
            <w:vAlign w:val="center"/>
          </w:tcPr>
          <w:p>
            <w:pPr>
              <w:pStyle w:val="11"/>
            </w:pPr>
            <w:r>
              <w:t>44.18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44.18</w:t>
            </w:r>
          </w:p>
        </w:tc>
        <w:tc>
          <w:tcPr>
            <w:tcW w:w="1361" w:type="dxa"/>
            <w:vAlign w:val="center"/>
          </w:tcPr>
          <w:p>
            <w:pPr>
              <w:pStyle w:val="11"/>
            </w:pPr>
            <w:r>
              <w:t>44.18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44.18</w:t>
            </w:r>
          </w:p>
        </w:tc>
        <w:tc>
          <w:tcPr>
            <w:tcW w:w="1361" w:type="dxa"/>
            <w:vAlign w:val="center"/>
          </w:tcPr>
          <w:p>
            <w:pPr>
              <w:pStyle w:val="11"/>
            </w:pPr>
            <w:r>
              <w:t>44.18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568.11</w:t>
            </w:r>
          </w:p>
        </w:tc>
        <w:tc>
          <w:tcPr>
            <w:tcW w:w="1361" w:type="dxa"/>
            <w:vAlign w:val="center"/>
          </w:tcPr>
          <w:p>
            <w:pPr>
              <w:pStyle w:val="11"/>
            </w:pPr>
          </w:p>
        </w:tc>
        <w:tc>
          <w:tcPr>
            <w:tcW w:w="1361" w:type="dxa"/>
            <w:vAlign w:val="center"/>
          </w:tcPr>
          <w:p>
            <w:pPr>
              <w:pStyle w:val="11"/>
            </w:pPr>
            <w:r>
              <w:t>568.11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21110</w:t>
            </w:r>
          </w:p>
        </w:tc>
        <w:tc>
          <w:tcPr>
            <w:tcW w:w="4535" w:type="dxa"/>
            <w:vAlign w:val="center"/>
          </w:tcPr>
          <w:p>
            <w:pPr>
              <w:pStyle w:val="12"/>
            </w:pPr>
            <w:r>
              <w:t>能源节约利用</w:t>
            </w:r>
          </w:p>
        </w:tc>
        <w:tc>
          <w:tcPr>
            <w:tcW w:w="1361" w:type="dxa"/>
            <w:vAlign w:val="center"/>
          </w:tcPr>
          <w:p>
            <w:pPr>
              <w:pStyle w:val="11"/>
            </w:pPr>
            <w:r>
              <w:t>468.11</w:t>
            </w:r>
          </w:p>
        </w:tc>
        <w:tc>
          <w:tcPr>
            <w:tcW w:w="1361" w:type="dxa"/>
            <w:vAlign w:val="center"/>
          </w:tcPr>
          <w:p>
            <w:pPr>
              <w:pStyle w:val="11"/>
            </w:pPr>
          </w:p>
        </w:tc>
        <w:tc>
          <w:tcPr>
            <w:tcW w:w="1361" w:type="dxa"/>
            <w:vAlign w:val="center"/>
          </w:tcPr>
          <w:p>
            <w:pPr>
              <w:pStyle w:val="11"/>
            </w:pPr>
            <w:r>
              <w:t>468.11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2111001</w:t>
            </w:r>
          </w:p>
        </w:tc>
        <w:tc>
          <w:tcPr>
            <w:tcW w:w="4535" w:type="dxa"/>
            <w:vAlign w:val="center"/>
          </w:tcPr>
          <w:p>
            <w:pPr>
              <w:pStyle w:val="12"/>
            </w:pPr>
            <w:r>
              <w:t>能源节约利用</w:t>
            </w:r>
          </w:p>
        </w:tc>
        <w:tc>
          <w:tcPr>
            <w:tcW w:w="1361" w:type="dxa"/>
            <w:vAlign w:val="center"/>
          </w:tcPr>
          <w:p>
            <w:pPr>
              <w:pStyle w:val="11"/>
            </w:pPr>
            <w:r>
              <w:t>468.11</w:t>
            </w:r>
          </w:p>
        </w:tc>
        <w:tc>
          <w:tcPr>
            <w:tcW w:w="1361" w:type="dxa"/>
            <w:vAlign w:val="center"/>
          </w:tcPr>
          <w:p>
            <w:pPr>
              <w:pStyle w:val="11"/>
            </w:pPr>
          </w:p>
        </w:tc>
        <w:tc>
          <w:tcPr>
            <w:tcW w:w="1361" w:type="dxa"/>
            <w:vAlign w:val="center"/>
          </w:tcPr>
          <w:p>
            <w:pPr>
              <w:pStyle w:val="11"/>
            </w:pPr>
            <w:r>
              <w:t>468.11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1649.95</w:t>
            </w:r>
          </w:p>
        </w:tc>
        <w:tc>
          <w:tcPr>
            <w:tcW w:w="1361" w:type="dxa"/>
            <w:vAlign w:val="center"/>
          </w:tcPr>
          <w:p>
            <w:pPr>
              <w:pStyle w:val="11"/>
            </w:pPr>
          </w:p>
        </w:tc>
        <w:tc>
          <w:tcPr>
            <w:tcW w:w="1361" w:type="dxa"/>
            <w:vAlign w:val="center"/>
          </w:tcPr>
          <w:p>
            <w:pPr>
              <w:pStyle w:val="11"/>
            </w:pPr>
            <w:r>
              <w:t>1649.95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1649.95</w:t>
            </w:r>
          </w:p>
        </w:tc>
        <w:tc>
          <w:tcPr>
            <w:tcW w:w="1361" w:type="dxa"/>
            <w:vAlign w:val="center"/>
          </w:tcPr>
          <w:p>
            <w:pPr>
              <w:pStyle w:val="11"/>
            </w:pPr>
          </w:p>
        </w:tc>
        <w:tc>
          <w:tcPr>
            <w:tcW w:w="1361" w:type="dxa"/>
            <w:vAlign w:val="center"/>
          </w:tcPr>
          <w:p>
            <w:pPr>
              <w:pStyle w:val="11"/>
            </w:pPr>
            <w:r>
              <w:t>1649.95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2120814</w:t>
            </w:r>
          </w:p>
        </w:tc>
        <w:tc>
          <w:tcPr>
            <w:tcW w:w="4535" w:type="dxa"/>
            <w:vAlign w:val="center"/>
          </w:tcPr>
          <w:p>
            <w:pPr>
              <w:pStyle w:val="12"/>
            </w:pPr>
            <w:r>
              <w:t>农业生产发展支出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1644.95</w:t>
            </w:r>
          </w:p>
        </w:tc>
        <w:tc>
          <w:tcPr>
            <w:tcW w:w="1361" w:type="dxa"/>
            <w:vAlign w:val="center"/>
          </w:tcPr>
          <w:p>
            <w:pPr>
              <w:pStyle w:val="11"/>
            </w:pPr>
          </w:p>
        </w:tc>
        <w:tc>
          <w:tcPr>
            <w:tcW w:w="1361" w:type="dxa"/>
            <w:vAlign w:val="center"/>
          </w:tcPr>
          <w:p>
            <w:pPr>
              <w:pStyle w:val="11"/>
            </w:pPr>
            <w:r>
              <w:t>1644.95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26824.08</w:t>
            </w:r>
          </w:p>
        </w:tc>
        <w:tc>
          <w:tcPr>
            <w:tcW w:w="1361" w:type="dxa"/>
            <w:vAlign w:val="center"/>
          </w:tcPr>
          <w:p>
            <w:pPr>
              <w:pStyle w:val="11"/>
            </w:pPr>
            <w:r>
              <w:t>714.84</w:t>
            </w:r>
          </w:p>
        </w:tc>
        <w:tc>
          <w:tcPr>
            <w:tcW w:w="1361" w:type="dxa"/>
            <w:vAlign w:val="center"/>
          </w:tcPr>
          <w:p>
            <w:pPr>
              <w:pStyle w:val="11"/>
            </w:pPr>
            <w:r>
              <w:t>26109.24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17924.08</w:t>
            </w:r>
          </w:p>
        </w:tc>
        <w:tc>
          <w:tcPr>
            <w:tcW w:w="1361" w:type="dxa"/>
            <w:vAlign w:val="center"/>
          </w:tcPr>
          <w:p>
            <w:pPr>
              <w:pStyle w:val="11"/>
            </w:pPr>
            <w:r>
              <w:t>714.84</w:t>
            </w:r>
          </w:p>
        </w:tc>
        <w:tc>
          <w:tcPr>
            <w:tcW w:w="1361" w:type="dxa"/>
            <w:vAlign w:val="center"/>
          </w:tcPr>
          <w:p>
            <w:pPr>
              <w:pStyle w:val="11"/>
            </w:pPr>
            <w:r>
              <w:t>17209.24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968.91</w:t>
            </w:r>
          </w:p>
        </w:tc>
        <w:tc>
          <w:tcPr>
            <w:tcW w:w="1361" w:type="dxa"/>
            <w:vAlign w:val="center"/>
          </w:tcPr>
          <w:p>
            <w:pPr>
              <w:pStyle w:val="11"/>
            </w:pPr>
            <w:r>
              <w:t>714.84</w:t>
            </w:r>
          </w:p>
        </w:tc>
        <w:tc>
          <w:tcPr>
            <w:tcW w:w="1361" w:type="dxa"/>
            <w:vAlign w:val="center"/>
          </w:tcPr>
          <w:p>
            <w:pPr>
              <w:pStyle w:val="11"/>
            </w:pPr>
            <w:r>
              <w:t>254.07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2130104</w:t>
            </w:r>
          </w:p>
        </w:tc>
        <w:tc>
          <w:tcPr>
            <w:tcW w:w="4535" w:type="dxa"/>
            <w:vAlign w:val="center"/>
          </w:tcPr>
          <w:p>
            <w:pPr>
              <w:pStyle w:val="12"/>
            </w:pPr>
            <w:r>
              <w:t>事业运行</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2130108</w:t>
            </w:r>
          </w:p>
        </w:tc>
        <w:tc>
          <w:tcPr>
            <w:tcW w:w="4535" w:type="dxa"/>
            <w:vAlign w:val="center"/>
          </w:tcPr>
          <w:p>
            <w:pPr>
              <w:pStyle w:val="12"/>
            </w:pPr>
            <w:r>
              <w:t>病虫害控制</w:t>
            </w:r>
          </w:p>
        </w:tc>
        <w:tc>
          <w:tcPr>
            <w:tcW w:w="1361" w:type="dxa"/>
            <w:vAlign w:val="center"/>
          </w:tcPr>
          <w:p>
            <w:pPr>
              <w:pStyle w:val="11"/>
            </w:pPr>
            <w:r>
              <w:t>94.42</w:t>
            </w:r>
          </w:p>
        </w:tc>
        <w:tc>
          <w:tcPr>
            <w:tcW w:w="1361" w:type="dxa"/>
            <w:vAlign w:val="center"/>
          </w:tcPr>
          <w:p>
            <w:pPr>
              <w:pStyle w:val="11"/>
            </w:pPr>
          </w:p>
        </w:tc>
        <w:tc>
          <w:tcPr>
            <w:tcW w:w="1361" w:type="dxa"/>
            <w:vAlign w:val="center"/>
          </w:tcPr>
          <w:p>
            <w:pPr>
              <w:pStyle w:val="11"/>
            </w:pPr>
            <w:r>
              <w:t>94.42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992" w:type="dxa"/>
            <w:vAlign w:val="center"/>
          </w:tcPr>
          <w:p>
            <w:pPr>
              <w:pStyle w:val="12"/>
            </w:pPr>
            <w:r>
              <w:t>2130109</w:t>
            </w:r>
          </w:p>
        </w:tc>
        <w:tc>
          <w:tcPr>
            <w:tcW w:w="4535" w:type="dxa"/>
            <w:vAlign w:val="center"/>
          </w:tcPr>
          <w:p>
            <w:pPr>
              <w:pStyle w:val="12"/>
            </w:pPr>
            <w:r>
              <w:t>农产品质量安全</w:t>
            </w:r>
          </w:p>
        </w:tc>
        <w:tc>
          <w:tcPr>
            <w:tcW w:w="1361" w:type="dxa"/>
            <w:vAlign w:val="center"/>
          </w:tcPr>
          <w:p>
            <w:pPr>
              <w:pStyle w:val="11"/>
            </w:pPr>
            <w:r>
              <w:t>16.30</w:t>
            </w:r>
          </w:p>
        </w:tc>
        <w:tc>
          <w:tcPr>
            <w:tcW w:w="1361" w:type="dxa"/>
            <w:vAlign w:val="center"/>
          </w:tcPr>
          <w:p>
            <w:pPr>
              <w:pStyle w:val="11"/>
            </w:pPr>
          </w:p>
        </w:tc>
        <w:tc>
          <w:tcPr>
            <w:tcW w:w="1361" w:type="dxa"/>
            <w:vAlign w:val="center"/>
          </w:tcPr>
          <w:p>
            <w:pPr>
              <w:pStyle w:val="11"/>
            </w:pPr>
            <w:r>
              <w:t>16.30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2130119</w:t>
            </w:r>
          </w:p>
        </w:tc>
        <w:tc>
          <w:tcPr>
            <w:tcW w:w="4535" w:type="dxa"/>
            <w:vAlign w:val="center"/>
          </w:tcPr>
          <w:p>
            <w:pPr>
              <w:pStyle w:val="12"/>
            </w:pPr>
            <w:r>
              <w:t>防灾救灾</w:t>
            </w:r>
          </w:p>
        </w:tc>
        <w:tc>
          <w:tcPr>
            <w:tcW w:w="1361" w:type="dxa"/>
            <w:vAlign w:val="center"/>
          </w:tcPr>
          <w:p>
            <w:pPr>
              <w:pStyle w:val="11"/>
            </w:pPr>
            <w:r>
              <w:t>325.22</w:t>
            </w:r>
          </w:p>
        </w:tc>
        <w:tc>
          <w:tcPr>
            <w:tcW w:w="1361" w:type="dxa"/>
            <w:vAlign w:val="center"/>
          </w:tcPr>
          <w:p>
            <w:pPr>
              <w:pStyle w:val="11"/>
            </w:pPr>
          </w:p>
        </w:tc>
        <w:tc>
          <w:tcPr>
            <w:tcW w:w="1361" w:type="dxa"/>
            <w:vAlign w:val="center"/>
          </w:tcPr>
          <w:p>
            <w:pPr>
              <w:pStyle w:val="11"/>
            </w:pPr>
            <w:r>
              <w:t>325.22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2130120</w:t>
            </w:r>
          </w:p>
        </w:tc>
        <w:tc>
          <w:tcPr>
            <w:tcW w:w="4535" w:type="dxa"/>
            <w:vAlign w:val="center"/>
          </w:tcPr>
          <w:p>
            <w:pPr>
              <w:pStyle w:val="12"/>
            </w:pPr>
            <w:r>
              <w:t>稳定农民收入补贴</w:t>
            </w:r>
          </w:p>
        </w:tc>
        <w:tc>
          <w:tcPr>
            <w:tcW w:w="1361" w:type="dxa"/>
            <w:vAlign w:val="center"/>
          </w:tcPr>
          <w:p>
            <w:pPr>
              <w:pStyle w:val="11"/>
            </w:pPr>
            <w:r>
              <w:t>3998.00</w:t>
            </w:r>
          </w:p>
        </w:tc>
        <w:tc>
          <w:tcPr>
            <w:tcW w:w="1361" w:type="dxa"/>
            <w:vAlign w:val="center"/>
          </w:tcPr>
          <w:p>
            <w:pPr>
              <w:pStyle w:val="11"/>
            </w:pPr>
          </w:p>
        </w:tc>
        <w:tc>
          <w:tcPr>
            <w:tcW w:w="1361" w:type="dxa"/>
            <w:vAlign w:val="center"/>
          </w:tcPr>
          <w:p>
            <w:pPr>
              <w:pStyle w:val="11"/>
            </w:pPr>
            <w:r>
              <w:t>3998.00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2130122</w:t>
            </w:r>
          </w:p>
        </w:tc>
        <w:tc>
          <w:tcPr>
            <w:tcW w:w="4535" w:type="dxa"/>
            <w:vAlign w:val="center"/>
          </w:tcPr>
          <w:p>
            <w:pPr>
              <w:pStyle w:val="12"/>
            </w:pPr>
            <w:r>
              <w:t>农业生产发展</w:t>
            </w:r>
          </w:p>
        </w:tc>
        <w:tc>
          <w:tcPr>
            <w:tcW w:w="1361" w:type="dxa"/>
            <w:vAlign w:val="center"/>
          </w:tcPr>
          <w:p>
            <w:pPr>
              <w:pStyle w:val="11"/>
            </w:pPr>
            <w:r>
              <w:t>1777.40</w:t>
            </w:r>
          </w:p>
        </w:tc>
        <w:tc>
          <w:tcPr>
            <w:tcW w:w="1361" w:type="dxa"/>
            <w:vAlign w:val="center"/>
          </w:tcPr>
          <w:p>
            <w:pPr>
              <w:pStyle w:val="11"/>
            </w:pPr>
          </w:p>
        </w:tc>
        <w:tc>
          <w:tcPr>
            <w:tcW w:w="1361" w:type="dxa"/>
            <w:vAlign w:val="center"/>
          </w:tcPr>
          <w:p>
            <w:pPr>
              <w:pStyle w:val="11"/>
            </w:pPr>
            <w:r>
              <w:t>1777.40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2130124</w:t>
            </w:r>
          </w:p>
        </w:tc>
        <w:tc>
          <w:tcPr>
            <w:tcW w:w="4535" w:type="dxa"/>
            <w:vAlign w:val="center"/>
          </w:tcPr>
          <w:p>
            <w:pPr>
              <w:pStyle w:val="12"/>
            </w:pPr>
            <w:r>
              <w:t>农村合作经济</w:t>
            </w:r>
          </w:p>
        </w:tc>
        <w:tc>
          <w:tcPr>
            <w:tcW w:w="1361" w:type="dxa"/>
            <w:vAlign w:val="center"/>
          </w:tcPr>
          <w:p>
            <w:pPr>
              <w:pStyle w:val="11"/>
            </w:pPr>
            <w:r>
              <w:t>1127.80</w:t>
            </w:r>
          </w:p>
        </w:tc>
        <w:tc>
          <w:tcPr>
            <w:tcW w:w="1361" w:type="dxa"/>
            <w:vAlign w:val="center"/>
          </w:tcPr>
          <w:p>
            <w:pPr>
              <w:pStyle w:val="11"/>
            </w:pPr>
          </w:p>
        </w:tc>
        <w:tc>
          <w:tcPr>
            <w:tcW w:w="1361" w:type="dxa"/>
            <w:vAlign w:val="center"/>
          </w:tcPr>
          <w:p>
            <w:pPr>
              <w:pStyle w:val="11"/>
            </w:pPr>
            <w:r>
              <w:t>1127.80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615.00</w:t>
            </w:r>
          </w:p>
        </w:tc>
        <w:tc>
          <w:tcPr>
            <w:tcW w:w="1361" w:type="dxa"/>
            <w:vAlign w:val="center"/>
          </w:tcPr>
          <w:p>
            <w:pPr>
              <w:pStyle w:val="11"/>
            </w:pPr>
          </w:p>
        </w:tc>
        <w:tc>
          <w:tcPr>
            <w:tcW w:w="1361" w:type="dxa"/>
            <w:vAlign w:val="center"/>
          </w:tcPr>
          <w:p>
            <w:pPr>
              <w:pStyle w:val="11"/>
            </w:pPr>
            <w:r>
              <w:t>615.00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992" w:type="dxa"/>
            <w:vAlign w:val="center"/>
          </w:tcPr>
          <w:p>
            <w:pPr>
              <w:pStyle w:val="12"/>
            </w:pPr>
            <w:r>
              <w:t>2130135</w:t>
            </w:r>
          </w:p>
        </w:tc>
        <w:tc>
          <w:tcPr>
            <w:tcW w:w="4535" w:type="dxa"/>
            <w:vAlign w:val="center"/>
          </w:tcPr>
          <w:p>
            <w:pPr>
              <w:pStyle w:val="12"/>
            </w:pPr>
            <w:r>
              <w:t>农业生态资源保护</w:t>
            </w:r>
          </w:p>
        </w:tc>
        <w:tc>
          <w:tcPr>
            <w:tcW w:w="1361" w:type="dxa"/>
            <w:vAlign w:val="center"/>
          </w:tcPr>
          <w:p>
            <w:pPr>
              <w:pStyle w:val="11"/>
            </w:pPr>
            <w:r>
              <w:t>19.88</w:t>
            </w:r>
          </w:p>
        </w:tc>
        <w:tc>
          <w:tcPr>
            <w:tcW w:w="1361" w:type="dxa"/>
            <w:vAlign w:val="center"/>
          </w:tcPr>
          <w:p>
            <w:pPr>
              <w:pStyle w:val="11"/>
            </w:pPr>
          </w:p>
        </w:tc>
        <w:tc>
          <w:tcPr>
            <w:tcW w:w="1361" w:type="dxa"/>
            <w:vAlign w:val="center"/>
          </w:tcPr>
          <w:p>
            <w:pPr>
              <w:pStyle w:val="11"/>
            </w:pPr>
            <w:r>
              <w:t>19.88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2130148</w:t>
            </w:r>
          </w:p>
        </w:tc>
        <w:tc>
          <w:tcPr>
            <w:tcW w:w="4535" w:type="dxa"/>
            <w:vAlign w:val="center"/>
          </w:tcPr>
          <w:p>
            <w:pPr>
              <w:pStyle w:val="12"/>
            </w:pPr>
            <w:r>
              <w:t>渔业发展</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2130153</w:t>
            </w:r>
          </w:p>
        </w:tc>
        <w:tc>
          <w:tcPr>
            <w:tcW w:w="4535" w:type="dxa"/>
            <w:vAlign w:val="center"/>
          </w:tcPr>
          <w:p>
            <w:pPr>
              <w:pStyle w:val="12"/>
            </w:pPr>
            <w:r>
              <w:t>耕地建设与利用</w:t>
            </w:r>
          </w:p>
        </w:tc>
        <w:tc>
          <w:tcPr>
            <w:tcW w:w="1361" w:type="dxa"/>
            <w:vAlign w:val="center"/>
          </w:tcPr>
          <w:p>
            <w:pPr>
              <w:pStyle w:val="11"/>
            </w:pPr>
            <w:r>
              <w:t>8784.55</w:t>
            </w:r>
          </w:p>
        </w:tc>
        <w:tc>
          <w:tcPr>
            <w:tcW w:w="1361" w:type="dxa"/>
            <w:vAlign w:val="center"/>
          </w:tcPr>
          <w:p>
            <w:pPr>
              <w:pStyle w:val="11"/>
            </w:pPr>
          </w:p>
        </w:tc>
        <w:tc>
          <w:tcPr>
            <w:tcW w:w="1361" w:type="dxa"/>
            <w:vAlign w:val="center"/>
          </w:tcPr>
          <w:p>
            <w:pPr>
              <w:pStyle w:val="11"/>
            </w:pPr>
            <w:r>
              <w:t>8784.55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80.60</w:t>
            </w:r>
          </w:p>
        </w:tc>
        <w:tc>
          <w:tcPr>
            <w:tcW w:w="1361" w:type="dxa"/>
            <w:vAlign w:val="center"/>
          </w:tcPr>
          <w:p>
            <w:pPr>
              <w:pStyle w:val="11"/>
            </w:pPr>
          </w:p>
        </w:tc>
        <w:tc>
          <w:tcPr>
            <w:tcW w:w="1361" w:type="dxa"/>
            <w:vAlign w:val="center"/>
          </w:tcPr>
          <w:p>
            <w:pPr>
              <w:pStyle w:val="11"/>
            </w:pPr>
            <w:r>
              <w:t>80.60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8900.00</w:t>
            </w:r>
          </w:p>
        </w:tc>
        <w:tc>
          <w:tcPr>
            <w:tcW w:w="1361" w:type="dxa"/>
            <w:vAlign w:val="center"/>
          </w:tcPr>
          <w:p>
            <w:pPr>
              <w:pStyle w:val="11"/>
            </w:pPr>
          </w:p>
        </w:tc>
        <w:tc>
          <w:tcPr>
            <w:tcW w:w="1361" w:type="dxa"/>
            <w:vAlign w:val="center"/>
          </w:tcPr>
          <w:p>
            <w:pPr>
              <w:pStyle w:val="11"/>
            </w:pPr>
            <w:r>
              <w:t>8900.00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2130504</w:t>
            </w:r>
          </w:p>
        </w:tc>
        <w:tc>
          <w:tcPr>
            <w:tcW w:w="4535" w:type="dxa"/>
            <w:vAlign w:val="center"/>
          </w:tcPr>
          <w:p>
            <w:pPr>
              <w:pStyle w:val="12"/>
            </w:pPr>
            <w:r>
              <w:t>农村基础设施建设</w:t>
            </w:r>
          </w:p>
        </w:tc>
        <w:tc>
          <w:tcPr>
            <w:tcW w:w="1361" w:type="dxa"/>
            <w:vAlign w:val="center"/>
          </w:tcPr>
          <w:p>
            <w:pPr>
              <w:pStyle w:val="11"/>
            </w:pPr>
            <w:r>
              <w:t>1415.00</w:t>
            </w:r>
          </w:p>
        </w:tc>
        <w:tc>
          <w:tcPr>
            <w:tcW w:w="1361" w:type="dxa"/>
            <w:vAlign w:val="center"/>
          </w:tcPr>
          <w:p>
            <w:pPr>
              <w:pStyle w:val="11"/>
            </w:pPr>
          </w:p>
        </w:tc>
        <w:tc>
          <w:tcPr>
            <w:tcW w:w="1361" w:type="dxa"/>
            <w:vAlign w:val="center"/>
          </w:tcPr>
          <w:p>
            <w:pPr>
              <w:pStyle w:val="11"/>
            </w:pPr>
            <w:r>
              <w:t>1415.00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38</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7485.00</w:t>
            </w:r>
          </w:p>
        </w:tc>
        <w:tc>
          <w:tcPr>
            <w:tcW w:w="1361" w:type="dxa"/>
            <w:vAlign w:val="center"/>
          </w:tcPr>
          <w:p>
            <w:pPr>
              <w:pStyle w:val="11"/>
            </w:pPr>
          </w:p>
        </w:tc>
        <w:tc>
          <w:tcPr>
            <w:tcW w:w="1361" w:type="dxa"/>
            <w:vAlign w:val="center"/>
          </w:tcPr>
          <w:p>
            <w:pPr>
              <w:pStyle w:val="11"/>
            </w:pPr>
            <w:r>
              <w:t>7485.00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21602</w:t>
            </w:r>
          </w:p>
        </w:tc>
        <w:tc>
          <w:tcPr>
            <w:tcW w:w="4535" w:type="dxa"/>
            <w:vAlign w:val="center"/>
          </w:tcPr>
          <w:p>
            <w:pPr>
              <w:pStyle w:val="12"/>
            </w:pPr>
            <w:r>
              <w:t>商业流通事务</w:t>
            </w: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2160299</w:t>
            </w:r>
          </w:p>
        </w:tc>
        <w:tc>
          <w:tcPr>
            <w:tcW w:w="4535" w:type="dxa"/>
            <w:vAlign w:val="center"/>
          </w:tcPr>
          <w:p>
            <w:pPr>
              <w:pStyle w:val="12"/>
            </w:pPr>
            <w:r>
              <w:t>其他商业流通事务支出</w:t>
            </w: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68.00</w:t>
            </w:r>
          </w:p>
        </w:tc>
        <w:tc>
          <w:tcPr>
            <w:tcW w:w="1361" w:type="dxa"/>
            <w:vAlign w:val="center"/>
          </w:tcPr>
          <w:p>
            <w:pPr>
              <w:pStyle w:val="11"/>
            </w:pPr>
            <w:r>
              <w:t>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68.00</w:t>
            </w:r>
          </w:p>
        </w:tc>
        <w:tc>
          <w:tcPr>
            <w:tcW w:w="1361" w:type="dxa"/>
            <w:vAlign w:val="center"/>
          </w:tcPr>
          <w:p>
            <w:pPr>
              <w:pStyle w:val="11"/>
            </w:pPr>
            <w:r>
              <w:t>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44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68.00</w:t>
            </w:r>
          </w:p>
        </w:tc>
        <w:tc>
          <w:tcPr>
            <w:tcW w:w="1361" w:type="dxa"/>
            <w:vAlign w:val="center"/>
          </w:tcPr>
          <w:p>
            <w:pPr>
              <w:pStyle w:val="11"/>
            </w:pPr>
            <w:r>
              <w:t>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21236.26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1649.95</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70.00</w:t>
            </w:r>
          </w:p>
        </w:tc>
        <w:tc>
          <w:tcPr>
            <w:tcW w:w="1474" w:type="dxa"/>
            <w:vAlign w:val="center"/>
          </w:tcPr>
          <w:p>
            <w:pPr>
              <w:pStyle w:val="11"/>
            </w:pPr>
            <w:r>
              <w:t>70.00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108.00</w:t>
            </w:r>
          </w:p>
        </w:tc>
        <w:tc>
          <w:tcPr>
            <w:tcW w:w="1474" w:type="dxa"/>
            <w:vAlign w:val="center"/>
          </w:tcPr>
          <w:p>
            <w:pPr>
              <w:pStyle w:val="11"/>
            </w:pPr>
            <w:r>
              <w:t>108.00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44.18</w:t>
            </w:r>
          </w:p>
        </w:tc>
        <w:tc>
          <w:tcPr>
            <w:tcW w:w="1474" w:type="dxa"/>
            <w:vAlign w:val="center"/>
          </w:tcPr>
          <w:p>
            <w:pPr>
              <w:pStyle w:val="11"/>
            </w:pPr>
            <w:r>
              <w:t>44.18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568.11</w:t>
            </w:r>
          </w:p>
        </w:tc>
        <w:tc>
          <w:tcPr>
            <w:tcW w:w="1474" w:type="dxa"/>
            <w:vAlign w:val="center"/>
          </w:tcPr>
          <w:p>
            <w:pPr>
              <w:pStyle w:val="11"/>
            </w:pPr>
            <w:r>
              <w:t>568.11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1649.95</w:t>
            </w:r>
          </w:p>
        </w:tc>
        <w:tc>
          <w:tcPr>
            <w:tcW w:w="1474" w:type="dxa"/>
            <w:vAlign w:val="center"/>
          </w:tcPr>
          <w:p>
            <w:pPr>
              <w:pStyle w:val="11"/>
            </w:pPr>
          </w:p>
        </w:tc>
        <w:tc>
          <w:tcPr>
            <w:tcW w:w="1474" w:type="dxa"/>
            <w:vAlign w:val="center"/>
          </w:tcPr>
          <w:p>
            <w:pPr>
              <w:pStyle w:val="11"/>
            </w:pPr>
            <w:r>
              <w:t>1649.95</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26824.08</w:t>
            </w:r>
          </w:p>
        </w:tc>
        <w:tc>
          <w:tcPr>
            <w:tcW w:w="1474" w:type="dxa"/>
            <w:vAlign w:val="center"/>
          </w:tcPr>
          <w:p>
            <w:pPr>
              <w:pStyle w:val="11"/>
            </w:pPr>
            <w:r>
              <w:t>26824.08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230.00</w:t>
            </w:r>
          </w:p>
        </w:tc>
        <w:tc>
          <w:tcPr>
            <w:tcW w:w="1474" w:type="dxa"/>
            <w:vAlign w:val="center"/>
          </w:tcPr>
          <w:p>
            <w:pPr>
              <w:pStyle w:val="11"/>
            </w:pPr>
            <w:r>
              <w:t>230.00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68.00</w:t>
            </w:r>
          </w:p>
        </w:tc>
        <w:tc>
          <w:tcPr>
            <w:tcW w:w="1474" w:type="dxa"/>
            <w:vAlign w:val="center"/>
          </w:tcPr>
          <w:p>
            <w:pPr>
              <w:pStyle w:val="11"/>
            </w:pPr>
            <w:r>
              <w:t>68.00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22886.21</w:t>
            </w:r>
          </w:p>
        </w:tc>
        <w:tc>
          <w:tcPr>
            <w:tcW w:w="3402" w:type="dxa"/>
            <w:vAlign w:val="center"/>
          </w:tcPr>
          <w:p>
            <w:pPr>
              <w:pStyle w:val="14"/>
            </w:pPr>
            <w:r>
              <w:t>本年支出合计</w:t>
            </w:r>
          </w:p>
        </w:tc>
        <w:tc>
          <w:tcPr>
            <w:tcW w:w="1474" w:type="dxa"/>
            <w:vAlign w:val="center"/>
          </w:tcPr>
          <w:p>
            <w:pPr>
              <w:pStyle w:val="15"/>
            </w:pPr>
            <w:r>
              <w:t>29562.32</w:t>
            </w:r>
          </w:p>
        </w:tc>
        <w:tc>
          <w:tcPr>
            <w:tcW w:w="1474" w:type="dxa"/>
            <w:vAlign w:val="center"/>
          </w:tcPr>
          <w:p>
            <w:pPr>
              <w:pStyle w:val="15"/>
            </w:pPr>
            <w:r>
              <w:t>27912.37</w:t>
            </w:r>
          </w:p>
        </w:tc>
        <w:tc>
          <w:tcPr>
            <w:tcW w:w="1474" w:type="dxa"/>
            <w:vAlign w:val="center"/>
          </w:tcPr>
          <w:p>
            <w:pPr>
              <w:pStyle w:val="15"/>
            </w:pPr>
            <w:r>
              <w:t>1649.95</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6676.11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6676.11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29562.32</w:t>
            </w:r>
          </w:p>
        </w:tc>
        <w:tc>
          <w:tcPr>
            <w:tcW w:w="3402" w:type="dxa"/>
            <w:vAlign w:val="center"/>
          </w:tcPr>
          <w:p>
            <w:pPr>
              <w:pStyle w:val="14"/>
            </w:pPr>
            <w:r>
              <w:t>支出总计</w:t>
            </w:r>
          </w:p>
        </w:tc>
        <w:tc>
          <w:tcPr>
            <w:tcW w:w="1474" w:type="dxa"/>
            <w:vAlign w:val="center"/>
          </w:tcPr>
          <w:p>
            <w:pPr>
              <w:pStyle w:val="15"/>
            </w:pPr>
            <w:r>
              <w:t>29562.32</w:t>
            </w:r>
          </w:p>
        </w:tc>
        <w:tc>
          <w:tcPr>
            <w:tcW w:w="1474" w:type="dxa"/>
            <w:vAlign w:val="center"/>
          </w:tcPr>
          <w:p>
            <w:pPr>
              <w:pStyle w:val="15"/>
            </w:pPr>
            <w:r>
              <w:t>27912.37</w:t>
            </w:r>
          </w:p>
        </w:tc>
        <w:tc>
          <w:tcPr>
            <w:tcW w:w="1474" w:type="dxa"/>
            <w:vAlign w:val="center"/>
          </w:tcPr>
          <w:p>
            <w:pPr>
              <w:pStyle w:val="15"/>
            </w:pPr>
            <w:r>
              <w:t>1649.95</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27912.37</w:t>
            </w:r>
          </w:p>
        </w:tc>
        <w:tc>
          <w:tcPr>
            <w:tcW w:w="2551" w:type="dxa"/>
            <w:vAlign w:val="center"/>
          </w:tcPr>
          <w:p>
            <w:pPr>
              <w:pStyle w:val="15"/>
            </w:pPr>
            <w:r>
              <w:t>935.02</w:t>
            </w:r>
          </w:p>
        </w:tc>
        <w:tc>
          <w:tcPr>
            <w:tcW w:w="2551" w:type="dxa"/>
            <w:vAlign w:val="center"/>
          </w:tcPr>
          <w:p>
            <w:pPr>
              <w:pStyle w:val="15"/>
            </w:pPr>
            <w:r>
              <w:t>26977.35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2060404</w:t>
            </w:r>
          </w:p>
        </w:tc>
        <w:tc>
          <w:tcPr>
            <w:tcW w:w="4535" w:type="dxa"/>
            <w:vAlign w:val="center"/>
          </w:tcPr>
          <w:p>
            <w:pPr>
              <w:pStyle w:val="12"/>
            </w:pPr>
            <w:r>
              <w:t>科技成果转化与扩散</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108.00</w:t>
            </w:r>
          </w:p>
        </w:tc>
        <w:tc>
          <w:tcPr>
            <w:tcW w:w="2551" w:type="dxa"/>
            <w:vAlign w:val="center"/>
          </w:tcPr>
          <w:p>
            <w:pPr>
              <w:pStyle w:val="11"/>
            </w:pPr>
            <w:r>
              <w:t>108.00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108.00</w:t>
            </w:r>
          </w:p>
        </w:tc>
        <w:tc>
          <w:tcPr>
            <w:tcW w:w="2551" w:type="dxa"/>
            <w:vAlign w:val="center"/>
          </w:tcPr>
          <w:p>
            <w:pPr>
              <w:pStyle w:val="11"/>
            </w:pPr>
            <w:r>
              <w:t>108.00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87.00</w:t>
            </w:r>
          </w:p>
        </w:tc>
        <w:tc>
          <w:tcPr>
            <w:tcW w:w="2551" w:type="dxa"/>
            <w:vAlign w:val="center"/>
          </w:tcPr>
          <w:p>
            <w:pPr>
              <w:pStyle w:val="11"/>
            </w:pPr>
            <w:r>
              <w:t>87.00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44.18</w:t>
            </w:r>
          </w:p>
        </w:tc>
        <w:tc>
          <w:tcPr>
            <w:tcW w:w="2551" w:type="dxa"/>
            <w:vAlign w:val="center"/>
          </w:tcPr>
          <w:p>
            <w:pPr>
              <w:pStyle w:val="11"/>
            </w:pPr>
            <w:r>
              <w:t>44.18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44.18</w:t>
            </w:r>
          </w:p>
        </w:tc>
        <w:tc>
          <w:tcPr>
            <w:tcW w:w="2551" w:type="dxa"/>
            <w:vAlign w:val="center"/>
          </w:tcPr>
          <w:p>
            <w:pPr>
              <w:pStyle w:val="11"/>
            </w:pPr>
            <w:r>
              <w:t>44.18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44.18</w:t>
            </w:r>
          </w:p>
        </w:tc>
        <w:tc>
          <w:tcPr>
            <w:tcW w:w="2551" w:type="dxa"/>
            <w:vAlign w:val="center"/>
          </w:tcPr>
          <w:p>
            <w:pPr>
              <w:pStyle w:val="11"/>
            </w:pPr>
            <w:r>
              <w:t>44.18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568.11</w:t>
            </w:r>
          </w:p>
        </w:tc>
        <w:tc>
          <w:tcPr>
            <w:tcW w:w="2551" w:type="dxa"/>
            <w:vAlign w:val="center"/>
          </w:tcPr>
          <w:p>
            <w:pPr>
              <w:pStyle w:val="11"/>
            </w:pPr>
          </w:p>
        </w:tc>
        <w:tc>
          <w:tcPr>
            <w:tcW w:w="2551" w:type="dxa"/>
            <w:vAlign w:val="center"/>
          </w:tcPr>
          <w:p>
            <w:pPr>
              <w:pStyle w:val="11"/>
            </w:pPr>
            <w:r>
              <w:t>568.11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21110</w:t>
            </w:r>
          </w:p>
        </w:tc>
        <w:tc>
          <w:tcPr>
            <w:tcW w:w="4535" w:type="dxa"/>
            <w:vAlign w:val="center"/>
          </w:tcPr>
          <w:p>
            <w:pPr>
              <w:pStyle w:val="12"/>
            </w:pPr>
            <w:r>
              <w:t>能源节约利用</w:t>
            </w:r>
          </w:p>
        </w:tc>
        <w:tc>
          <w:tcPr>
            <w:tcW w:w="2551" w:type="dxa"/>
            <w:vAlign w:val="center"/>
          </w:tcPr>
          <w:p>
            <w:pPr>
              <w:pStyle w:val="11"/>
            </w:pPr>
            <w:r>
              <w:t>468.11</w:t>
            </w:r>
          </w:p>
        </w:tc>
        <w:tc>
          <w:tcPr>
            <w:tcW w:w="2551" w:type="dxa"/>
            <w:vAlign w:val="center"/>
          </w:tcPr>
          <w:p>
            <w:pPr>
              <w:pStyle w:val="11"/>
            </w:pPr>
          </w:p>
        </w:tc>
        <w:tc>
          <w:tcPr>
            <w:tcW w:w="2551" w:type="dxa"/>
            <w:vAlign w:val="center"/>
          </w:tcPr>
          <w:p>
            <w:pPr>
              <w:pStyle w:val="11"/>
            </w:pPr>
            <w:r>
              <w:t>468.11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2111001</w:t>
            </w:r>
          </w:p>
        </w:tc>
        <w:tc>
          <w:tcPr>
            <w:tcW w:w="4535" w:type="dxa"/>
            <w:vAlign w:val="center"/>
          </w:tcPr>
          <w:p>
            <w:pPr>
              <w:pStyle w:val="12"/>
            </w:pPr>
            <w:r>
              <w:t>能源节约利用</w:t>
            </w:r>
          </w:p>
        </w:tc>
        <w:tc>
          <w:tcPr>
            <w:tcW w:w="2551" w:type="dxa"/>
            <w:vAlign w:val="center"/>
          </w:tcPr>
          <w:p>
            <w:pPr>
              <w:pStyle w:val="11"/>
            </w:pPr>
            <w:r>
              <w:t>468.11</w:t>
            </w:r>
          </w:p>
        </w:tc>
        <w:tc>
          <w:tcPr>
            <w:tcW w:w="2551" w:type="dxa"/>
            <w:vAlign w:val="center"/>
          </w:tcPr>
          <w:p>
            <w:pPr>
              <w:pStyle w:val="11"/>
            </w:pPr>
          </w:p>
        </w:tc>
        <w:tc>
          <w:tcPr>
            <w:tcW w:w="2551" w:type="dxa"/>
            <w:vAlign w:val="center"/>
          </w:tcPr>
          <w:p>
            <w:pPr>
              <w:pStyle w:val="11"/>
            </w:pPr>
            <w:r>
              <w:t>468.11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26824.08</w:t>
            </w:r>
          </w:p>
        </w:tc>
        <w:tc>
          <w:tcPr>
            <w:tcW w:w="2551" w:type="dxa"/>
            <w:vAlign w:val="center"/>
          </w:tcPr>
          <w:p>
            <w:pPr>
              <w:pStyle w:val="11"/>
            </w:pPr>
            <w:r>
              <w:t>714.84</w:t>
            </w:r>
          </w:p>
        </w:tc>
        <w:tc>
          <w:tcPr>
            <w:tcW w:w="2551" w:type="dxa"/>
            <w:vAlign w:val="center"/>
          </w:tcPr>
          <w:p>
            <w:pPr>
              <w:pStyle w:val="11"/>
            </w:pPr>
            <w:r>
              <w:t>26109.24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17924.08</w:t>
            </w:r>
          </w:p>
        </w:tc>
        <w:tc>
          <w:tcPr>
            <w:tcW w:w="2551" w:type="dxa"/>
            <w:vAlign w:val="center"/>
          </w:tcPr>
          <w:p>
            <w:pPr>
              <w:pStyle w:val="11"/>
            </w:pPr>
            <w:r>
              <w:t>714.84</w:t>
            </w:r>
          </w:p>
        </w:tc>
        <w:tc>
          <w:tcPr>
            <w:tcW w:w="2551" w:type="dxa"/>
            <w:vAlign w:val="center"/>
          </w:tcPr>
          <w:p>
            <w:pPr>
              <w:pStyle w:val="11"/>
            </w:pPr>
            <w:r>
              <w:t>17209.24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968.91</w:t>
            </w:r>
          </w:p>
        </w:tc>
        <w:tc>
          <w:tcPr>
            <w:tcW w:w="2551" w:type="dxa"/>
            <w:vAlign w:val="center"/>
          </w:tcPr>
          <w:p>
            <w:pPr>
              <w:pStyle w:val="11"/>
            </w:pPr>
            <w:r>
              <w:t>714.84</w:t>
            </w:r>
          </w:p>
        </w:tc>
        <w:tc>
          <w:tcPr>
            <w:tcW w:w="2551" w:type="dxa"/>
            <w:vAlign w:val="center"/>
          </w:tcPr>
          <w:p>
            <w:pPr>
              <w:pStyle w:val="11"/>
            </w:pPr>
            <w:r>
              <w:t>254.07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1191" w:type="dxa"/>
            <w:vAlign w:val="center"/>
          </w:tcPr>
          <w:p>
            <w:pPr>
              <w:pStyle w:val="12"/>
            </w:pPr>
            <w:r>
              <w:t>2130104</w:t>
            </w:r>
          </w:p>
        </w:tc>
        <w:tc>
          <w:tcPr>
            <w:tcW w:w="4535" w:type="dxa"/>
            <w:vAlign w:val="center"/>
          </w:tcPr>
          <w:p>
            <w:pPr>
              <w:pStyle w:val="12"/>
            </w:pPr>
            <w:r>
              <w:t>事业运行</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2130108</w:t>
            </w:r>
          </w:p>
        </w:tc>
        <w:tc>
          <w:tcPr>
            <w:tcW w:w="4535" w:type="dxa"/>
            <w:vAlign w:val="center"/>
          </w:tcPr>
          <w:p>
            <w:pPr>
              <w:pStyle w:val="12"/>
            </w:pPr>
            <w:r>
              <w:t>病虫害控制</w:t>
            </w:r>
          </w:p>
        </w:tc>
        <w:tc>
          <w:tcPr>
            <w:tcW w:w="2551" w:type="dxa"/>
            <w:vAlign w:val="center"/>
          </w:tcPr>
          <w:p>
            <w:pPr>
              <w:pStyle w:val="11"/>
            </w:pPr>
            <w:r>
              <w:t>94.42</w:t>
            </w:r>
          </w:p>
        </w:tc>
        <w:tc>
          <w:tcPr>
            <w:tcW w:w="2551" w:type="dxa"/>
            <w:vAlign w:val="center"/>
          </w:tcPr>
          <w:p>
            <w:pPr>
              <w:pStyle w:val="11"/>
            </w:pPr>
          </w:p>
        </w:tc>
        <w:tc>
          <w:tcPr>
            <w:tcW w:w="2551" w:type="dxa"/>
            <w:vAlign w:val="center"/>
          </w:tcPr>
          <w:p>
            <w:pPr>
              <w:pStyle w:val="11"/>
            </w:pPr>
            <w:r>
              <w:t>94.42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2130109</w:t>
            </w:r>
          </w:p>
        </w:tc>
        <w:tc>
          <w:tcPr>
            <w:tcW w:w="4535" w:type="dxa"/>
            <w:vAlign w:val="center"/>
          </w:tcPr>
          <w:p>
            <w:pPr>
              <w:pStyle w:val="12"/>
            </w:pPr>
            <w:r>
              <w:t>农产品质量安全</w:t>
            </w:r>
          </w:p>
        </w:tc>
        <w:tc>
          <w:tcPr>
            <w:tcW w:w="2551" w:type="dxa"/>
            <w:vAlign w:val="center"/>
          </w:tcPr>
          <w:p>
            <w:pPr>
              <w:pStyle w:val="11"/>
            </w:pPr>
            <w:r>
              <w:t>16.30</w:t>
            </w:r>
          </w:p>
        </w:tc>
        <w:tc>
          <w:tcPr>
            <w:tcW w:w="2551" w:type="dxa"/>
            <w:vAlign w:val="center"/>
          </w:tcPr>
          <w:p>
            <w:pPr>
              <w:pStyle w:val="11"/>
            </w:pPr>
          </w:p>
        </w:tc>
        <w:tc>
          <w:tcPr>
            <w:tcW w:w="2551" w:type="dxa"/>
            <w:vAlign w:val="center"/>
          </w:tcPr>
          <w:p>
            <w:pPr>
              <w:pStyle w:val="11"/>
            </w:pPr>
            <w: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2130119</w:t>
            </w:r>
          </w:p>
        </w:tc>
        <w:tc>
          <w:tcPr>
            <w:tcW w:w="4535" w:type="dxa"/>
            <w:vAlign w:val="center"/>
          </w:tcPr>
          <w:p>
            <w:pPr>
              <w:pStyle w:val="12"/>
            </w:pPr>
            <w:r>
              <w:t>防灾救灾</w:t>
            </w:r>
          </w:p>
        </w:tc>
        <w:tc>
          <w:tcPr>
            <w:tcW w:w="2551" w:type="dxa"/>
            <w:vAlign w:val="center"/>
          </w:tcPr>
          <w:p>
            <w:pPr>
              <w:pStyle w:val="11"/>
            </w:pPr>
            <w:r>
              <w:t>325.22</w:t>
            </w:r>
          </w:p>
        </w:tc>
        <w:tc>
          <w:tcPr>
            <w:tcW w:w="2551" w:type="dxa"/>
            <w:vAlign w:val="center"/>
          </w:tcPr>
          <w:p>
            <w:pPr>
              <w:pStyle w:val="11"/>
            </w:pPr>
          </w:p>
        </w:tc>
        <w:tc>
          <w:tcPr>
            <w:tcW w:w="2551" w:type="dxa"/>
            <w:vAlign w:val="center"/>
          </w:tcPr>
          <w:p>
            <w:pPr>
              <w:pStyle w:val="11"/>
            </w:pPr>
            <w:r>
              <w:t>325.22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2130120</w:t>
            </w:r>
          </w:p>
        </w:tc>
        <w:tc>
          <w:tcPr>
            <w:tcW w:w="4535" w:type="dxa"/>
            <w:vAlign w:val="center"/>
          </w:tcPr>
          <w:p>
            <w:pPr>
              <w:pStyle w:val="12"/>
            </w:pPr>
            <w:r>
              <w:t>稳定农民收入补贴</w:t>
            </w:r>
          </w:p>
        </w:tc>
        <w:tc>
          <w:tcPr>
            <w:tcW w:w="2551" w:type="dxa"/>
            <w:vAlign w:val="center"/>
          </w:tcPr>
          <w:p>
            <w:pPr>
              <w:pStyle w:val="11"/>
            </w:pPr>
            <w:r>
              <w:t>3998.00</w:t>
            </w:r>
          </w:p>
        </w:tc>
        <w:tc>
          <w:tcPr>
            <w:tcW w:w="2551" w:type="dxa"/>
            <w:vAlign w:val="center"/>
          </w:tcPr>
          <w:p>
            <w:pPr>
              <w:pStyle w:val="11"/>
            </w:pPr>
          </w:p>
        </w:tc>
        <w:tc>
          <w:tcPr>
            <w:tcW w:w="2551" w:type="dxa"/>
            <w:vAlign w:val="center"/>
          </w:tcPr>
          <w:p>
            <w:pPr>
              <w:pStyle w:val="11"/>
            </w:pPr>
            <w:r>
              <w:t>3998.00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2130122</w:t>
            </w:r>
          </w:p>
        </w:tc>
        <w:tc>
          <w:tcPr>
            <w:tcW w:w="4535" w:type="dxa"/>
            <w:vAlign w:val="center"/>
          </w:tcPr>
          <w:p>
            <w:pPr>
              <w:pStyle w:val="12"/>
            </w:pPr>
            <w:r>
              <w:t>农业生产发展</w:t>
            </w:r>
          </w:p>
        </w:tc>
        <w:tc>
          <w:tcPr>
            <w:tcW w:w="2551" w:type="dxa"/>
            <w:vAlign w:val="center"/>
          </w:tcPr>
          <w:p>
            <w:pPr>
              <w:pStyle w:val="11"/>
            </w:pPr>
            <w:r>
              <w:t>1777.40</w:t>
            </w:r>
          </w:p>
        </w:tc>
        <w:tc>
          <w:tcPr>
            <w:tcW w:w="2551" w:type="dxa"/>
            <w:vAlign w:val="center"/>
          </w:tcPr>
          <w:p>
            <w:pPr>
              <w:pStyle w:val="11"/>
            </w:pPr>
          </w:p>
        </w:tc>
        <w:tc>
          <w:tcPr>
            <w:tcW w:w="2551" w:type="dxa"/>
            <w:vAlign w:val="center"/>
          </w:tcPr>
          <w:p>
            <w:pPr>
              <w:pStyle w:val="11"/>
            </w:pPr>
            <w:r>
              <w:t>1777.40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1191" w:type="dxa"/>
            <w:vAlign w:val="center"/>
          </w:tcPr>
          <w:p>
            <w:pPr>
              <w:pStyle w:val="12"/>
            </w:pPr>
            <w:r>
              <w:t>2130124</w:t>
            </w:r>
          </w:p>
        </w:tc>
        <w:tc>
          <w:tcPr>
            <w:tcW w:w="4535" w:type="dxa"/>
            <w:vAlign w:val="center"/>
          </w:tcPr>
          <w:p>
            <w:pPr>
              <w:pStyle w:val="12"/>
            </w:pPr>
            <w:r>
              <w:t>农村合作经济</w:t>
            </w:r>
          </w:p>
        </w:tc>
        <w:tc>
          <w:tcPr>
            <w:tcW w:w="2551" w:type="dxa"/>
            <w:vAlign w:val="center"/>
          </w:tcPr>
          <w:p>
            <w:pPr>
              <w:pStyle w:val="11"/>
            </w:pPr>
            <w:r>
              <w:t>1127.80</w:t>
            </w:r>
          </w:p>
        </w:tc>
        <w:tc>
          <w:tcPr>
            <w:tcW w:w="2551" w:type="dxa"/>
            <w:vAlign w:val="center"/>
          </w:tcPr>
          <w:p>
            <w:pPr>
              <w:pStyle w:val="11"/>
            </w:pPr>
          </w:p>
        </w:tc>
        <w:tc>
          <w:tcPr>
            <w:tcW w:w="2551" w:type="dxa"/>
            <w:vAlign w:val="center"/>
          </w:tcPr>
          <w:p>
            <w:pPr>
              <w:pStyle w:val="11"/>
            </w:pPr>
            <w:r>
              <w:t>1127.80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615.00</w:t>
            </w:r>
          </w:p>
        </w:tc>
        <w:tc>
          <w:tcPr>
            <w:tcW w:w="2551" w:type="dxa"/>
            <w:vAlign w:val="center"/>
          </w:tcPr>
          <w:p>
            <w:pPr>
              <w:pStyle w:val="11"/>
            </w:pPr>
          </w:p>
        </w:tc>
        <w:tc>
          <w:tcPr>
            <w:tcW w:w="2551" w:type="dxa"/>
            <w:vAlign w:val="center"/>
          </w:tcPr>
          <w:p>
            <w:pPr>
              <w:pStyle w:val="11"/>
            </w:pPr>
            <w:r>
              <w:t>615.00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2130135</w:t>
            </w:r>
          </w:p>
        </w:tc>
        <w:tc>
          <w:tcPr>
            <w:tcW w:w="4535" w:type="dxa"/>
            <w:vAlign w:val="center"/>
          </w:tcPr>
          <w:p>
            <w:pPr>
              <w:pStyle w:val="12"/>
            </w:pPr>
            <w:r>
              <w:t>农业生态资源保护</w:t>
            </w:r>
          </w:p>
        </w:tc>
        <w:tc>
          <w:tcPr>
            <w:tcW w:w="2551" w:type="dxa"/>
            <w:vAlign w:val="center"/>
          </w:tcPr>
          <w:p>
            <w:pPr>
              <w:pStyle w:val="11"/>
            </w:pPr>
            <w:r>
              <w:t>19.88</w:t>
            </w:r>
          </w:p>
        </w:tc>
        <w:tc>
          <w:tcPr>
            <w:tcW w:w="2551" w:type="dxa"/>
            <w:vAlign w:val="center"/>
          </w:tcPr>
          <w:p>
            <w:pPr>
              <w:pStyle w:val="11"/>
            </w:pPr>
          </w:p>
        </w:tc>
        <w:tc>
          <w:tcPr>
            <w:tcW w:w="2551" w:type="dxa"/>
            <w:vAlign w:val="center"/>
          </w:tcPr>
          <w:p>
            <w:pPr>
              <w:pStyle w:val="11"/>
            </w:pPr>
            <w:r>
              <w:t>19.88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2130148</w:t>
            </w:r>
          </w:p>
        </w:tc>
        <w:tc>
          <w:tcPr>
            <w:tcW w:w="4535" w:type="dxa"/>
            <w:vAlign w:val="center"/>
          </w:tcPr>
          <w:p>
            <w:pPr>
              <w:pStyle w:val="12"/>
            </w:pPr>
            <w:r>
              <w:t>渔业发展</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2130153</w:t>
            </w:r>
          </w:p>
        </w:tc>
        <w:tc>
          <w:tcPr>
            <w:tcW w:w="4535" w:type="dxa"/>
            <w:vAlign w:val="center"/>
          </w:tcPr>
          <w:p>
            <w:pPr>
              <w:pStyle w:val="12"/>
            </w:pPr>
            <w:r>
              <w:t>耕地建设与利用</w:t>
            </w:r>
          </w:p>
        </w:tc>
        <w:tc>
          <w:tcPr>
            <w:tcW w:w="2551" w:type="dxa"/>
            <w:vAlign w:val="center"/>
          </w:tcPr>
          <w:p>
            <w:pPr>
              <w:pStyle w:val="11"/>
            </w:pPr>
            <w:r>
              <w:t>8784.55</w:t>
            </w:r>
          </w:p>
        </w:tc>
        <w:tc>
          <w:tcPr>
            <w:tcW w:w="2551" w:type="dxa"/>
            <w:vAlign w:val="center"/>
          </w:tcPr>
          <w:p>
            <w:pPr>
              <w:pStyle w:val="11"/>
            </w:pPr>
          </w:p>
        </w:tc>
        <w:tc>
          <w:tcPr>
            <w:tcW w:w="2551" w:type="dxa"/>
            <w:vAlign w:val="center"/>
          </w:tcPr>
          <w:p>
            <w:pPr>
              <w:pStyle w:val="11"/>
            </w:pPr>
            <w:r>
              <w:t>8784.55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80.60</w:t>
            </w:r>
          </w:p>
        </w:tc>
        <w:tc>
          <w:tcPr>
            <w:tcW w:w="2551" w:type="dxa"/>
            <w:vAlign w:val="center"/>
          </w:tcPr>
          <w:p>
            <w:pPr>
              <w:pStyle w:val="11"/>
            </w:pPr>
          </w:p>
        </w:tc>
        <w:tc>
          <w:tcPr>
            <w:tcW w:w="2551" w:type="dxa"/>
            <w:vAlign w:val="center"/>
          </w:tcPr>
          <w:p>
            <w:pPr>
              <w:pStyle w:val="11"/>
            </w:pPr>
            <w:r>
              <w:t>80.60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8900.00</w:t>
            </w:r>
          </w:p>
        </w:tc>
        <w:tc>
          <w:tcPr>
            <w:tcW w:w="2551" w:type="dxa"/>
            <w:vAlign w:val="center"/>
          </w:tcPr>
          <w:p>
            <w:pPr>
              <w:pStyle w:val="11"/>
            </w:pPr>
          </w:p>
        </w:tc>
        <w:tc>
          <w:tcPr>
            <w:tcW w:w="2551" w:type="dxa"/>
            <w:vAlign w:val="center"/>
          </w:tcPr>
          <w:p>
            <w:pPr>
              <w:pStyle w:val="11"/>
            </w:pPr>
            <w:r>
              <w:t>8900.00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2130504</w:t>
            </w:r>
          </w:p>
        </w:tc>
        <w:tc>
          <w:tcPr>
            <w:tcW w:w="4535" w:type="dxa"/>
            <w:vAlign w:val="center"/>
          </w:tcPr>
          <w:p>
            <w:pPr>
              <w:pStyle w:val="12"/>
            </w:pPr>
            <w:r>
              <w:t>农村基础设施建设</w:t>
            </w:r>
          </w:p>
        </w:tc>
        <w:tc>
          <w:tcPr>
            <w:tcW w:w="2551" w:type="dxa"/>
            <w:vAlign w:val="center"/>
          </w:tcPr>
          <w:p>
            <w:pPr>
              <w:pStyle w:val="11"/>
            </w:pPr>
            <w:r>
              <w:t>1415.00</w:t>
            </w:r>
          </w:p>
        </w:tc>
        <w:tc>
          <w:tcPr>
            <w:tcW w:w="2551" w:type="dxa"/>
            <w:vAlign w:val="center"/>
          </w:tcPr>
          <w:p>
            <w:pPr>
              <w:pStyle w:val="11"/>
            </w:pPr>
          </w:p>
        </w:tc>
        <w:tc>
          <w:tcPr>
            <w:tcW w:w="2551" w:type="dxa"/>
            <w:vAlign w:val="center"/>
          </w:tcPr>
          <w:p>
            <w:pPr>
              <w:pStyle w:val="11"/>
            </w:pPr>
            <w:r>
              <w:t>1415.00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7485.00</w:t>
            </w:r>
          </w:p>
        </w:tc>
        <w:tc>
          <w:tcPr>
            <w:tcW w:w="2551" w:type="dxa"/>
            <w:vAlign w:val="center"/>
          </w:tcPr>
          <w:p>
            <w:pPr>
              <w:pStyle w:val="11"/>
            </w:pPr>
          </w:p>
        </w:tc>
        <w:tc>
          <w:tcPr>
            <w:tcW w:w="2551" w:type="dxa"/>
            <w:vAlign w:val="center"/>
          </w:tcPr>
          <w:p>
            <w:pPr>
              <w:pStyle w:val="11"/>
            </w:pPr>
            <w:r>
              <w:t>7485.00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2160299</w:t>
            </w:r>
          </w:p>
        </w:tc>
        <w:tc>
          <w:tcPr>
            <w:tcW w:w="4535" w:type="dxa"/>
            <w:vAlign w:val="center"/>
          </w:tcPr>
          <w:p>
            <w:pPr>
              <w:pStyle w:val="12"/>
            </w:pPr>
            <w:r>
              <w:t>其他商业流通事务支出</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68.00</w:t>
            </w:r>
          </w:p>
        </w:tc>
        <w:tc>
          <w:tcPr>
            <w:tcW w:w="2551" w:type="dxa"/>
            <w:vAlign w:val="center"/>
          </w:tcPr>
          <w:p>
            <w:pPr>
              <w:pStyle w:val="11"/>
            </w:pPr>
            <w:r>
              <w:t>68.00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68.00</w:t>
            </w:r>
          </w:p>
        </w:tc>
        <w:tc>
          <w:tcPr>
            <w:tcW w:w="2551" w:type="dxa"/>
            <w:vAlign w:val="center"/>
          </w:tcPr>
          <w:p>
            <w:pPr>
              <w:pStyle w:val="11"/>
            </w:pPr>
            <w:r>
              <w:t>68.00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68.00</w:t>
            </w:r>
          </w:p>
        </w:tc>
        <w:tc>
          <w:tcPr>
            <w:tcW w:w="2551" w:type="dxa"/>
            <w:vAlign w:val="center"/>
          </w:tcPr>
          <w:p>
            <w:pPr>
              <w:pStyle w:val="11"/>
            </w:pPr>
            <w:r>
              <w:t>68.00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935.02</w:t>
            </w:r>
          </w:p>
        </w:tc>
        <w:tc>
          <w:tcPr>
            <w:tcW w:w="2551" w:type="dxa"/>
            <w:vAlign w:val="center"/>
          </w:tcPr>
          <w:p>
            <w:pPr>
              <w:pStyle w:val="15"/>
            </w:pPr>
            <w:r>
              <w:t>900.65</w:t>
            </w:r>
          </w:p>
        </w:tc>
        <w:tc>
          <w:tcPr>
            <w:tcW w:w="2551" w:type="dxa"/>
            <w:vAlign w:val="center"/>
          </w:tcPr>
          <w:p>
            <w:pPr>
              <w:pStyle w:val="15"/>
            </w:pPr>
            <w:r>
              <w:t>34.37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890.54</w:t>
            </w:r>
          </w:p>
        </w:tc>
        <w:tc>
          <w:tcPr>
            <w:tcW w:w="2551" w:type="dxa"/>
            <w:vAlign w:val="center"/>
          </w:tcPr>
          <w:p>
            <w:pPr>
              <w:pStyle w:val="11"/>
            </w:pPr>
            <w:r>
              <w:t>890.54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423.00</w:t>
            </w:r>
          </w:p>
        </w:tc>
        <w:tc>
          <w:tcPr>
            <w:tcW w:w="2551" w:type="dxa"/>
            <w:vAlign w:val="center"/>
          </w:tcPr>
          <w:p>
            <w:pPr>
              <w:pStyle w:val="11"/>
            </w:pPr>
            <w:r>
              <w:t>423.00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59.74</w:t>
            </w:r>
          </w:p>
        </w:tc>
        <w:tc>
          <w:tcPr>
            <w:tcW w:w="2551" w:type="dxa"/>
            <w:vAlign w:val="center"/>
          </w:tcPr>
          <w:p>
            <w:pPr>
              <w:pStyle w:val="11"/>
            </w:pPr>
            <w:r>
              <w:t>59.74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24.75</w:t>
            </w:r>
          </w:p>
        </w:tc>
        <w:tc>
          <w:tcPr>
            <w:tcW w:w="2551" w:type="dxa"/>
            <w:vAlign w:val="center"/>
          </w:tcPr>
          <w:p>
            <w:pPr>
              <w:pStyle w:val="11"/>
            </w:pPr>
            <w:r>
              <w:t>24.75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160.47</w:t>
            </w:r>
          </w:p>
        </w:tc>
        <w:tc>
          <w:tcPr>
            <w:tcW w:w="2551" w:type="dxa"/>
            <w:vAlign w:val="center"/>
          </w:tcPr>
          <w:p>
            <w:pPr>
              <w:pStyle w:val="11"/>
            </w:pPr>
            <w:r>
              <w:t>160.47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87.00</w:t>
            </w:r>
          </w:p>
        </w:tc>
        <w:tc>
          <w:tcPr>
            <w:tcW w:w="2551" w:type="dxa"/>
            <w:vAlign w:val="center"/>
          </w:tcPr>
          <w:p>
            <w:pPr>
              <w:pStyle w:val="11"/>
            </w:pPr>
            <w:r>
              <w:t>87.00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44.18</w:t>
            </w:r>
          </w:p>
        </w:tc>
        <w:tc>
          <w:tcPr>
            <w:tcW w:w="2551" w:type="dxa"/>
            <w:vAlign w:val="center"/>
          </w:tcPr>
          <w:p>
            <w:pPr>
              <w:pStyle w:val="11"/>
            </w:pPr>
            <w:r>
              <w:t>44.18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2.40</w:t>
            </w:r>
          </w:p>
        </w:tc>
        <w:tc>
          <w:tcPr>
            <w:tcW w:w="2551" w:type="dxa"/>
            <w:vAlign w:val="center"/>
          </w:tcPr>
          <w:p>
            <w:pPr>
              <w:pStyle w:val="11"/>
            </w:pPr>
            <w:r>
              <w:t>2.40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68.00</w:t>
            </w:r>
          </w:p>
        </w:tc>
        <w:tc>
          <w:tcPr>
            <w:tcW w:w="2551" w:type="dxa"/>
            <w:vAlign w:val="center"/>
          </w:tcPr>
          <w:p>
            <w:pPr>
              <w:pStyle w:val="11"/>
            </w:pPr>
            <w:r>
              <w:t>68.00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34.37</w:t>
            </w:r>
          </w:p>
        </w:tc>
        <w:tc>
          <w:tcPr>
            <w:tcW w:w="2551" w:type="dxa"/>
            <w:vAlign w:val="center"/>
          </w:tcPr>
          <w:p>
            <w:pPr>
              <w:pStyle w:val="11"/>
            </w:pPr>
          </w:p>
        </w:tc>
        <w:tc>
          <w:tcPr>
            <w:tcW w:w="2551" w:type="dxa"/>
            <w:vAlign w:val="center"/>
          </w:tcPr>
          <w:p>
            <w:pPr>
              <w:pStyle w:val="11"/>
            </w:pPr>
            <w:r>
              <w:t>34.37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3.37</w:t>
            </w:r>
          </w:p>
        </w:tc>
        <w:tc>
          <w:tcPr>
            <w:tcW w:w="2551" w:type="dxa"/>
            <w:vAlign w:val="center"/>
          </w:tcPr>
          <w:p>
            <w:pPr>
              <w:pStyle w:val="11"/>
            </w:pPr>
          </w:p>
        </w:tc>
        <w:tc>
          <w:tcPr>
            <w:tcW w:w="2551" w:type="dxa"/>
            <w:vAlign w:val="center"/>
          </w:tcPr>
          <w:p>
            <w:pPr>
              <w:pStyle w:val="11"/>
            </w:pPr>
            <w: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9.50</w:t>
            </w:r>
          </w:p>
        </w:tc>
        <w:tc>
          <w:tcPr>
            <w:tcW w:w="2551" w:type="dxa"/>
            <w:vAlign w:val="center"/>
          </w:tcPr>
          <w:p>
            <w:pPr>
              <w:pStyle w:val="11"/>
            </w:pPr>
          </w:p>
        </w:tc>
        <w:tc>
          <w:tcPr>
            <w:tcW w:w="2551" w:type="dxa"/>
            <w:vAlign w:val="center"/>
          </w:tcPr>
          <w:p>
            <w:pPr>
              <w:pStyle w:val="11"/>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12.50</w:t>
            </w:r>
          </w:p>
        </w:tc>
        <w:tc>
          <w:tcPr>
            <w:tcW w:w="2551" w:type="dxa"/>
            <w:vAlign w:val="center"/>
          </w:tcPr>
          <w:p>
            <w:pPr>
              <w:pStyle w:val="11"/>
            </w:pPr>
          </w:p>
        </w:tc>
        <w:tc>
          <w:tcPr>
            <w:tcW w:w="2551" w:type="dxa"/>
            <w:vAlign w:val="center"/>
          </w:tcPr>
          <w:p>
            <w:pPr>
              <w:pStyle w:val="11"/>
            </w:pPr>
            <w:r>
              <w:t>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10.11</w:t>
            </w:r>
          </w:p>
        </w:tc>
        <w:tc>
          <w:tcPr>
            <w:tcW w:w="2551" w:type="dxa"/>
            <w:vAlign w:val="center"/>
          </w:tcPr>
          <w:p>
            <w:pPr>
              <w:pStyle w:val="11"/>
            </w:pPr>
            <w:r>
              <w:t>10.11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10.11</w:t>
            </w:r>
          </w:p>
        </w:tc>
        <w:tc>
          <w:tcPr>
            <w:tcW w:w="2551" w:type="dxa"/>
            <w:vAlign w:val="center"/>
          </w:tcPr>
          <w:p>
            <w:pPr>
              <w:pStyle w:val="11"/>
            </w:pPr>
            <w:r>
              <w:t>10.11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1649.95</w:t>
            </w:r>
          </w:p>
        </w:tc>
        <w:tc>
          <w:tcPr>
            <w:tcW w:w="2551" w:type="dxa"/>
            <w:vAlign w:val="center"/>
          </w:tcPr>
          <w:p>
            <w:pPr>
              <w:pStyle w:val="15"/>
            </w:pPr>
          </w:p>
        </w:tc>
        <w:tc>
          <w:tcPr>
            <w:tcW w:w="2551" w:type="dxa"/>
            <w:vAlign w:val="center"/>
          </w:tcPr>
          <w:p>
            <w:pPr>
              <w:pStyle w:val="15"/>
            </w:pPr>
            <w:r>
              <w:t>1649.95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1649.95</w:t>
            </w:r>
          </w:p>
        </w:tc>
        <w:tc>
          <w:tcPr>
            <w:tcW w:w="2551" w:type="dxa"/>
            <w:vAlign w:val="center"/>
          </w:tcPr>
          <w:p>
            <w:pPr>
              <w:pStyle w:val="11"/>
            </w:pPr>
          </w:p>
        </w:tc>
        <w:tc>
          <w:tcPr>
            <w:tcW w:w="2551" w:type="dxa"/>
            <w:vAlign w:val="center"/>
          </w:tcPr>
          <w:p>
            <w:pPr>
              <w:pStyle w:val="11"/>
            </w:pPr>
            <w:r>
              <w:t>1649.95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1649.95</w:t>
            </w:r>
          </w:p>
        </w:tc>
        <w:tc>
          <w:tcPr>
            <w:tcW w:w="2551" w:type="dxa"/>
            <w:vAlign w:val="center"/>
          </w:tcPr>
          <w:p>
            <w:pPr>
              <w:pStyle w:val="11"/>
            </w:pPr>
          </w:p>
        </w:tc>
        <w:tc>
          <w:tcPr>
            <w:tcW w:w="2551" w:type="dxa"/>
            <w:vAlign w:val="center"/>
          </w:tcPr>
          <w:p>
            <w:pPr>
              <w:pStyle w:val="11"/>
            </w:pPr>
            <w:r>
              <w:t>1649.95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2120814</w:t>
            </w:r>
          </w:p>
        </w:tc>
        <w:tc>
          <w:tcPr>
            <w:tcW w:w="4535" w:type="dxa"/>
            <w:vAlign w:val="center"/>
          </w:tcPr>
          <w:p>
            <w:pPr>
              <w:pStyle w:val="12"/>
            </w:pPr>
            <w:r>
              <w:t>农业生产发展支出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1644.95</w:t>
            </w:r>
          </w:p>
        </w:tc>
        <w:tc>
          <w:tcPr>
            <w:tcW w:w="2551" w:type="dxa"/>
            <w:vAlign w:val="center"/>
          </w:tcPr>
          <w:p>
            <w:pPr>
              <w:pStyle w:val="11"/>
            </w:pPr>
          </w:p>
        </w:tc>
        <w:tc>
          <w:tcPr>
            <w:tcW w:w="2551" w:type="dxa"/>
            <w:vAlign w:val="center"/>
          </w:tcPr>
          <w:p>
            <w:pPr>
              <w:pStyle w:val="11"/>
            </w:pPr>
            <w:r>
              <w:t>1644.95</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馆陶县农业农村局2025年部门预算信息公开情况说明</w:t>
      </w:r>
    </w:p>
    <w:p>
      <w:pPr>
        <w:jc w:val="center"/>
      </w:pPr>
      <w:r>
        <w:rPr>
          <w:rFonts w:ascii="方正小标宋_GBK" w:hAnsi="方正小标宋_GBK" w:eastAsia="方正小标宋_GBK" w:cs="方正小标宋_GBK"/>
          <w:color w:val="000000"/>
          <w:sz w:val="44"/>
        </w:rPr>
        <w:t>馆陶县农业农村局2025年部门预算信息公开情况说明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按照《中华人民共和国预算法》、《地方预决算公开操作规程》和《关于进一步推进预算公开工作的实施意见》规定，现将馆陶县农业农村局2025年部门预算公开如下：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（一）统筹研究和组织实施全县“三农”工作的发展战略、中长期规划、重大政策。指导全县农业综合执法。参与涉农的财税、价格、收储、金融保险、进出口等政策制定。</w:t>
      </w:r>
    </w:p>
    <w:p>
      <w:pPr>
        <w:pStyle w:val="17"/>
      </w:pPr>
      <w:r>
        <w:t>（二）协调推动发展全县农村社会事业、农村公共服务、农村文化、农村基础设施和乡村治理。牵头组织改善农村人居环境。协调推进乡村文明和优秀农耕文化建设。指导农业行业安全生产工作。</w:t>
      </w:r>
    </w:p>
    <w:p>
      <w:pPr>
        <w:pStyle w:val="17"/>
      </w:pPr>
      <w:r>
        <w:t>（三）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17"/>
      </w:pPr>
      <w: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pStyle w:val="17"/>
      </w:pPr>
      <w:r>
        <w:t>（五）负责全县种植业、畜牧业、渔业、农业机械化等农业各产业的监督管理。指导粮、棉、油、菜、水果、肉、蛋、奶、蜜、渔等农产品生产。组织构建现代农业产业体系、生产体系、经营体系，指导农业标准化生产。负责渔业管理和渔政渔港监督管理。</w:t>
      </w:r>
    </w:p>
    <w:p>
      <w:pPr>
        <w:pStyle w:val="17"/>
      </w:pPr>
      <w:r>
        <w:t>（六）负责全县农产品质量安全监督管理。组织开展农产品质量安全监测、追溯、风险评估和监督抽查。会同有关部门组织实施农产品质量安全地方标准。指导农业检验监测体系建设。依法实施符合安全标准的农产品质量认证和监督管理。</w:t>
      </w:r>
    </w:p>
    <w:p>
      <w:pPr>
        <w:pStyle w:val="17"/>
      </w:pPr>
      <w:r>
        <w:t>（七）负责全县农业资源保护、开发与利用。组织农业资源区划工作。负责全县农业资源调查、区划与综合管理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17"/>
      </w:pPr>
      <w:r>
        <w:t>（八）负责有关农业生产资料和农业投入品的监督管理。组织农业生产资料市场体系建设，组织实施农业生产资料相关规定。贯彻执行兽药残留限量和残留检测方法省级标准。组织兽医医政、兽药药政药检工作，负责执业兽医和畜禽屠宰行业管理。</w:t>
      </w:r>
    </w:p>
    <w:p>
      <w:pPr>
        <w:pStyle w:val="17"/>
      </w:pPr>
      <w:r>
        <w:t>（九）承担农业防灾减灾、农作物重大病虫害预测预报及防治工作。指导动植物防疫检疫体系建设；组织、监督县内动植物防疫检疫工作，依法发布疫情并组织扑灭。</w:t>
      </w:r>
    </w:p>
    <w:p>
      <w:pPr>
        <w:pStyle w:val="17"/>
      </w:pPr>
      <w: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pPr>
        <w:pStyle w:val="17"/>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17"/>
      </w:pPr>
      <w:r>
        <w:t>（十二）指导农业农村人才工作。拟订农业农村人才队伍建设规划并组织实施，指导农业教育和农业职业技能开发，指导新型职业农民培育、农业科技人才培养和农村实用人才培训工作。</w:t>
      </w:r>
    </w:p>
    <w:p>
      <w:pPr>
        <w:pStyle w:val="17"/>
      </w:pPr>
      <w:r>
        <w:t>（十三）牵头开展农业对外合作工作。承办政府间农业涉外事务，组织开展对外农业贸易和有关国际交流合作，具体执行有关农业援外项目。</w:t>
      </w:r>
    </w:p>
    <w:p>
      <w:pPr>
        <w:pStyle w:val="17"/>
      </w:pPr>
      <w:r>
        <w:t>（十四）完成</w:t>
      </w:r>
      <w:bookmarkStart w:id="20" w:name="_GoBack"/>
      <w:bookmarkEnd w:id="20"/>
      <w:r>
        <w:t>县委、县政府和县委农村工作领导小组交办的其他任务。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馆陶县农业农村局本级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按照预算管理有关规定，目前部门预算的编制实行综合预算管理，即全部收入和支出都反映在预算中。馆陶县农业农村局机关及所属事业单位的收支包含在部门预算中。</w:t>
      </w:r>
    </w:p>
    <w:p>
      <w:pPr>
        <w:pStyle w:val="18"/>
      </w:pPr>
      <w:r>
        <w:t>1、收入说明</w:t>
      </w:r>
    </w:p>
    <w:p>
      <w:pPr>
        <w:pStyle w:val="18"/>
      </w:pPr>
      <w:r>
        <w:t>反映本部门当年全部收入。2025年预算收入29562.32万元，其中：一般公共预算收入21236.26万元，基金预算收入1649.95万元，国有资本经营预算收入0.00万元，财政专户核拨收入0.00万元，单位资金收入0.00万元，上年结转结余6676.11万元。</w:t>
      </w:r>
    </w:p>
    <w:p>
      <w:pPr>
        <w:pStyle w:val="18"/>
      </w:pPr>
      <w:r>
        <w:t>2、支出说明</w:t>
      </w:r>
    </w:p>
    <w:p>
      <w:pPr>
        <w:pStyle w:val="18"/>
      </w:pPr>
      <w:r>
        <w:t>收支预算总表支出栏、基本支出表、项目支出表按经济分类和支出功能分类科目编制，反映馆陶县农业农村局年度部门预算中支出预算的总体情况。2025年支出预算29562.32万元，其中基本支出935.02万元，包括人员经费900.65万元和日常公用经费34.37万元；项目支出28627.30万元，主要为县级扶贫配套资金1155.00万元，乡村振兴、农村人居环境整治等3542.00万元，乡村振兴项目管理经费260.00万元，阴书芳困难补助资金0.39万元，原农村农机员、农技员、兽医养老补助资金,高标准农田建设管护资金，冀财农[2024]104号河北省财政厅关于提前下达2025年中央耕地建设与利用资金，冀财农[2024]104号河北省财政厅关于提前下达2025年中央耕地建设与利用资金等。</w:t>
      </w:r>
    </w:p>
    <w:p>
      <w:pPr>
        <w:pStyle w:val="18"/>
      </w:pPr>
      <w:r>
        <w:t>3、比上年增减情况</w:t>
      </w:r>
    </w:p>
    <w:p>
      <w:pPr>
        <w:pStyle w:val="18"/>
      </w:pPr>
      <w:r>
        <w:t>2025年预算收支安排29562.32万元，较2024年预算增加14329.07万元，其中：基本支出减少12.25万元，主要为人员经费减少。项目支出增加14341.32万元，主要为机构改革，原乡村振兴局职能并入农业农村局，财政衔接推进乡村振兴补助资金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2025年，我部门机关运行经费共计安排34.37万元，主要用于日常维修、办公用房水电费、办公用房取暖费、办公用房物业管理费等日常运行支出。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部门财政拨款“三公”经费预算安排1.20万元，其中因公出国（境）费0.00万元；公务用车购置及运维费1.20万元（其中：公务用车购置费为0.00万元，公务用车运维费1.20万元)；公务接待费0.00万元。与2024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统筹研究和组织实施全县“三农”工作的发展战略、中长期规划、重大政策。指导全县农业综合执法。参与涉农的财税、价格、收储、金融保险、进出口等政策制定。</w:t>
      </w:r>
    </w:p>
    <w:p>
      <w:pPr>
        <w:pStyle w:val="21"/>
      </w:pPr>
      <w:r>
        <w:t>协调推动发展全县农村社会事业、农村公共服务、农村文化、农村基础设施和乡村治理。牵头组织改善农村人居环境。协调推进乡村文明和优秀农耕文化建设。指导农业行业安全生产工作。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业和休闲农业发展工作。提出促进大宗农产品流通的建议，培育、保护农业品牌。发布农业农村经济信息，监测分析农业农村经济运行。承担农业统计和农业农村信息化有关工作。</w:t>
      </w:r>
    </w:p>
    <w:p>
      <w:pPr>
        <w:pStyle w:val="21"/>
      </w:pPr>
    </w:p>
    <w:p>
      <w:pPr>
        <w:spacing w:line="500" w:lineRule="exact"/>
        <w:ind w:firstLine="560"/>
      </w:pPr>
      <w:r>
        <w:rPr>
          <w:rFonts w:eastAsia="方正仿宋_GBK"/>
          <w:color w:val="000000"/>
          <w:sz w:val="28"/>
        </w:rPr>
        <w:t>（二）分项绩效目标</w:t>
      </w:r>
    </w:p>
    <w:p>
      <w:pPr>
        <w:pStyle w:val="22"/>
      </w:pPr>
      <w:r>
        <w:t>1、提高粮食综合生产能力，保障大宗农产品有效供给。2025年全县粮食播种总面积稳定在90万亩，总产达到230万吨以上。</w:t>
      </w:r>
    </w:p>
    <w:p>
      <w:pPr>
        <w:pStyle w:val="22"/>
      </w:pPr>
      <w:r>
        <w:t>2、积极推进蔬菜产业提质增效。2025年蔬菜种植面积18万亩，总产90万吨，其中设施蔬菜播种面积发展到13万亩。继续开展现代蔬菜产业园建设和蔬菜标准化创建，进一步提高蔬菜产品安全水平，提升蔬菜产业竞争力，带动全县蔬菜产业的发展。</w:t>
      </w:r>
    </w:p>
    <w:p>
      <w:pPr>
        <w:pStyle w:val="22"/>
      </w:pPr>
      <w:r>
        <w:t>3、进一步提高我县农业发展的科技水平。大力开展开发性研究，加速科技成果的转化，提高科技对农业发展的贡献率，促进我县现代农业的发展。</w:t>
      </w:r>
    </w:p>
    <w:p>
      <w:pPr>
        <w:pStyle w:val="22"/>
      </w:pPr>
      <w:r>
        <w:t>4、进一步提高我县种子管理工作水平。2025年品种更新32万亩，主要农作物良种覆盖率达到95%以上；开展小麦、玉米、棉花种子监督抽检，保证种子质量。</w:t>
      </w:r>
    </w:p>
    <w:p>
      <w:pPr>
        <w:pStyle w:val="22"/>
      </w:pPr>
      <w:r>
        <w:t>5、开展农资专项治理，维护市场秩序。按照标本兼治、综合治理、疏堵结合、注重实效的原则，在全县范围内开展农资打假专项治理行动，严厉打击违法违规行为，维护市场秩序，保障农产品安全。</w:t>
      </w:r>
    </w:p>
    <w:p>
      <w:pPr>
        <w:pStyle w:val="22"/>
      </w:pPr>
      <w:r>
        <w:t>6、提高农作物病虫害防治水平。加强农业有害生物监测预报，长期预报准确率达到 85%以上，中、短预报准确率达到90%以上；全县主要农作物病虫草害防控面积达到32万亩以上，重大病虫害防控处置率达90%以上，防治效果85%以上；依法开展植物检疫，严把产地检疫、调运检疫和市场检查关口，检疫签证准确率达到100%，市场检查率达到85%；全县植保专业化统防统治实施面积达23万亩；全县示范推广绿色防控技术，覆盖面积达到18万亩。</w:t>
      </w:r>
    </w:p>
    <w:p>
      <w:pPr>
        <w:pStyle w:val="22"/>
      </w:pPr>
      <w:r>
        <w:t>7、提高科学施肥技术水平。积极推广测土配方施肥技术，2025年采集化验土壤样品150个以上；依据检测结果制定不同作物科学施肥配方；加强宣传和培训，指导农民科学合理施用肥料；全年测土配方施肥技术推广面积12万亩以上。</w:t>
      </w:r>
    </w:p>
    <w:p>
      <w:pPr>
        <w:pStyle w:val="22"/>
      </w:pPr>
      <w:r>
        <w:t>8、加强农村人才培训，提高农村劳动力素质。以新型农民培育项目为带动，以培养骨干农民为重点，大力开展农业科技培训，大力推进农村劳动转移培训，加强农村中等专业人才培训，提高农村劳动力素质。</w:t>
      </w:r>
    </w:p>
    <w:p>
      <w:pPr>
        <w:pStyle w:val="22"/>
      </w:pPr>
      <w:r>
        <w:t>9、进一步加强财务规范化管理。继续做好财会人员的培训工作，提高财会人员的业务水平；加强财务人员离任经济责任专项审计监督工作。</w:t>
      </w:r>
    </w:p>
    <w:p>
      <w:pPr>
        <w:pStyle w:val="22"/>
      </w:pPr>
      <w:r>
        <w:t>10、不断提高农产品质量监管水平，按照两头抓市场（农资、农产品市场），中间抓基地的思路，加强农产品质量监管，确保农产品质量安全。2025年检测农产品样品120个以上，合格率达到97%以上。</w:t>
      </w:r>
    </w:p>
    <w:p>
      <w:pPr>
        <w:pStyle w:val="22"/>
      </w:pPr>
      <w:r>
        <w:t>11、进一步提高农机管理工作水平，继续做好农机具购置补贴工作；推广农机新技术，进一步提高农机作业水平。</w:t>
      </w:r>
    </w:p>
    <w:p>
      <w:pPr>
        <w:pStyle w:val="22"/>
      </w:pPr>
      <w:r>
        <w:t>12、加强农机安全监理工作。2025年完成注册登记联合收割机100台、拖拉机100台；驾驶员安全培训200人次，安全生产死亡指标控制在0人。</w:t>
      </w:r>
    </w:p>
    <w:p>
      <w:pPr>
        <w:pStyle w:val="22"/>
      </w:pPr>
      <w:r>
        <w:t>13、扎实推进农村清洁能源综合利用，改善农村生产生活环境。2025年推广秸秆综合利用技术，使秸秆综合利用率达到95%；积极发展农村沼气和推广民用清洁燃烧工作。</w:t>
      </w:r>
    </w:p>
    <w:p>
      <w:pPr>
        <w:pStyle w:val="22"/>
      </w:pPr>
    </w:p>
    <w:p>
      <w:pPr>
        <w:spacing w:line="500" w:lineRule="exact"/>
        <w:ind w:firstLine="560"/>
      </w:pPr>
      <w:r>
        <w:rPr>
          <w:rFonts w:eastAsia="方正仿宋_GBK"/>
          <w:color w:val="000000"/>
          <w:sz w:val="28"/>
        </w:rPr>
        <w:t>（三）工作保障措施</w:t>
      </w:r>
    </w:p>
    <w:p>
      <w:pPr>
        <w:pStyle w:val="23"/>
      </w:pPr>
      <w:r>
        <w:t>统筹城乡经济社会发展，建设高效生态农业，促进农民增收，是新时期农业工作的主题，也是农业部门义不容辞的责任。面对光荣而艰巨的任务，我局广大干部职工将站在全局和战略的高度，真正把思想和行动统一到中央、省、市、县加强“三农”工作的决策部署上来，以开拓创新的思想观念、奋发有为的精神状态，扎扎实实地做好全年的各项工作，努力打造出一批现代农业的精品力作，探索出一条有特色的高效生态农业新路子，努力提高农民收入，为加快建设宜居宜业宜游生态旅游健康强县作出应有贡献。</w:t>
      </w:r>
    </w:p>
    <w:p>
      <w:pPr>
        <w:pStyle w:val="23"/>
      </w:pPr>
      <w:r>
        <w:t>1、领导保障</w:t>
      </w:r>
    </w:p>
    <w:p>
      <w:pPr>
        <w:pStyle w:val="23"/>
      </w:pPr>
      <w:r>
        <w:t>全县各级党委、政府要加强对现代产业在经济社会发展中所起重要作用的认识，推动特色产业发展，带动地方经济发展，实现农民脱贫致富，建立县、乡管理机制，将特色产业发展业绩作为领导干部实绩考核内容，实行目标管理。特色产业的各项工作稳妥落实，推动产业化工作顺利开展。</w:t>
      </w:r>
    </w:p>
    <w:p>
      <w:pPr>
        <w:pStyle w:val="23"/>
      </w:pPr>
      <w:r>
        <w:t>2、部门保障</w:t>
      </w:r>
    </w:p>
    <w:p>
      <w:pPr>
        <w:pStyle w:val="23"/>
      </w:pPr>
      <w:r>
        <w:t>现代农业建设需要全社会、各有关部门共同参与，密切配合。农业部门做好工作计划安排、任务落实、技术服务。发改部门要做好项目申报，为龙头加工企业及基地建设提供支持。扶贫部门要做好扶贫工程项目，保证补贴资金的兑现。农机部门要积极争取农机具补贴项目，提高种植机械化水平。金融部门要调整信贷结构，为龙头加工企业、基地建设提供资金服务。招商部门要积极引进项目和资金，提高产品加工转化能力。工商、税务部门要为产业发展创造一个宽松的投资和生产环境。交通运输部门对产品的销售运输予以支持。加工企业要积极进行技术改造，引进新技术、新设备，在产品收购中要保证按合同收购基地农户的产品。</w:t>
      </w:r>
    </w:p>
    <w:p>
      <w:pPr>
        <w:pStyle w:val="23"/>
      </w:pPr>
      <w:r>
        <w:t>3、政策保障</w:t>
      </w:r>
    </w:p>
    <w:p>
      <w:pPr>
        <w:pStyle w:val="23"/>
      </w:pPr>
      <w:r>
        <w:t>一是政府要制定优惠政策，创造宽松的投资环境。二是政府要出台优惠政策，对良种给予补贴。三是提高科技人员的待遇，发挥专家和中高级知识分子的作用。四是把扶持现代农业的各项资金列入财政预算，重点扶持科研、良种繁育、基地建设和龙头加工企业。五是严格执行国家和地方有关法令，保证产业化各项工作的顺利实施。</w:t>
      </w:r>
    </w:p>
    <w:p>
      <w:pPr>
        <w:pStyle w:val="23"/>
      </w:pPr>
      <w:r>
        <w:t>4、资金保障</w:t>
      </w:r>
    </w:p>
    <w:p>
      <w:pPr>
        <w:pStyle w:val="23"/>
      </w:pPr>
      <w:r>
        <w:t>一是财政部门保证经费，为特色产业引种、栽培试验提供科技支撑，以科技带动产业发展。二是对良种给予补贴。三是积极争取项目，以项目带动现代农业的发展。</w:t>
      </w:r>
    </w:p>
    <w:p>
      <w:pPr>
        <w:pStyle w:val="23"/>
      </w:pPr>
      <w:r>
        <w:t>5、技术保障</w:t>
      </w:r>
    </w:p>
    <w:p>
      <w:pPr>
        <w:pStyle w:val="23"/>
        <w:sectPr>
          <w:pgSz w:w="16840" w:h="11900" w:orient="landscape"/>
          <w:pgMar w:top="1361" w:right="1020" w:bottom="1361" w:left="1020" w:header="720" w:footer="720" w:gutter="0"/>
          <w:cols w:space="720" w:num="1"/>
        </w:sectPr>
      </w:pPr>
      <w:r>
        <w:t>一是加强科技在特色产业发展中的支撑作用，培养科技中坚力量，提高科学技术在产业中的贡献率。二是引进新品种、新技术、新材料。推广标准化栽培技术，采用机械化作业、测土配方施肥、综合防治病虫害等措施，提高种植技术和水平。三是加强种子的质量监督和管理，打造品牌产品，实行种子生产的市场准入机制，保证种子质量。四是进一步加强企业与基地、种植大户的联系，保证原料的收购。五是加强农业信息网站的联络平台作用，积极发挥信息时代快速接受新技术、新信息的桥梁作用。六是加强科技服务体系建设，做好三农服务工作。</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1、产权制度改革和产权交易平台办公经费绩效目标表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13043325P00001110004J</w:t>
            </w:r>
          </w:p>
        </w:tc>
        <w:tc>
          <w:tcPr>
            <w:tcW w:w="2835" w:type="dxa"/>
            <w:vAlign w:val="center"/>
          </w:tcPr>
          <w:p>
            <w:pPr>
              <w:pStyle w:val="10"/>
            </w:pPr>
            <w:r>
              <w:t>项目名称</w:t>
            </w:r>
          </w:p>
        </w:tc>
        <w:tc>
          <w:tcPr>
            <w:tcW w:w="6095" w:type="dxa"/>
            <w:gridSpan w:val="3"/>
            <w:vAlign w:val="center"/>
          </w:tcPr>
          <w:p>
            <w:pPr>
              <w:pStyle w:val="12"/>
            </w:pPr>
            <w:r>
              <w:t>产权制度改革和产权交易平台办公经费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9.60</w:t>
            </w:r>
          </w:p>
        </w:tc>
        <w:tc>
          <w:tcPr>
            <w:tcW w:w="2835" w:type="dxa"/>
            <w:vAlign w:val="center"/>
          </w:tcPr>
          <w:p>
            <w:pPr>
              <w:pStyle w:val="10"/>
            </w:pPr>
            <w:r>
              <w:t>其中：财政    资金</w:t>
            </w:r>
          </w:p>
        </w:tc>
        <w:tc>
          <w:tcPr>
            <w:tcW w:w="2551" w:type="dxa"/>
            <w:vAlign w:val="center"/>
          </w:tcPr>
          <w:p>
            <w:pPr>
              <w:pStyle w:val="12"/>
            </w:pPr>
            <w:r>
              <w:t>9.60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用于产权制度改革所需要的各项费用。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1.使普通老百姓认识了解产权制度改革，提高农村生产力。</w:t>
            </w:r>
          </w:p>
          <w:p>
            <w:pPr>
              <w:pStyle w:val="12"/>
            </w:pPr>
            <w:r>
              <w:t>2.用于产权制度改革所需要的各项费用。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交易数量</w:t>
            </w:r>
          </w:p>
        </w:tc>
        <w:tc>
          <w:tcPr>
            <w:tcW w:w="5386" w:type="dxa"/>
            <w:vAlign w:val="center"/>
          </w:tcPr>
          <w:p>
            <w:pPr>
              <w:pStyle w:val="12"/>
            </w:pPr>
            <w:r>
              <w:t>交易平台全年完成交易数量</w:t>
            </w:r>
          </w:p>
        </w:tc>
        <w:tc>
          <w:tcPr>
            <w:tcW w:w="2268" w:type="dxa"/>
            <w:vAlign w:val="center"/>
          </w:tcPr>
          <w:p>
            <w:pPr>
              <w:pStyle w:val="12"/>
            </w:pPr>
            <w:r>
              <w:t>≥4件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各项综合实务工作完成数量占应完成数量的比率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按年度工作计划完成时间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经费补助</w:t>
            </w:r>
          </w:p>
        </w:tc>
        <w:tc>
          <w:tcPr>
            <w:tcW w:w="5386" w:type="dxa"/>
            <w:vAlign w:val="center"/>
          </w:tcPr>
          <w:p>
            <w:pPr>
              <w:pStyle w:val="12"/>
            </w:pPr>
            <w:r>
              <w:t>产权制度改革和产权交易平台经费补助成本</w:t>
            </w:r>
            <w:r>
              <w:tab/>
            </w:r>
          </w:p>
        </w:tc>
        <w:tc>
          <w:tcPr>
            <w:tcW w:w="2268" w:type="dxa"/>
            <w:vAlign w:val="center"/>
          </w:tcPr>
          <w:p>
            <w:pPr>
              <w:pStyle w:val="12"/>
            </w:pPr>
            <w:r>
              <w:t>15万元</w:t>
            </w:r>
          </w:p>
        </w:tc>
        <w:tc>
          <w:tcPr>
            <w:tcW w:w="1276" w:type="dxa"/>
            <w:vAlign w:val="center"/>
          </w:tcPr>
          <w:p>
            <w:pPr>
              <w:pStyle w:val="12"/>
            </w:pPr>
            <w:r>
              <w:t>产权制度改革和产权交易平台办公资金测算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农村产权制度改革社会服务能力提升情况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提高项目持续影响力</w:t>
            </w:r>
          </w:p>
        </w:tc>
        <w:tc>
          <w:tcPr>
            <w:tcW w:w="5386" w:type="dxa"/>
            <w:vAlign w:val="center"/>
          </w:tcPr>
          <w:p>
            <w:pPr>
              <w:pStyle w:val="12"/>
            </w:pPr>
            <w:r>
              <w:t>产权制度改革对农村改革持续影响力</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受益村民对产权制度改革工作的满意度</w:t>
            </w:r>
          </w:p>
        </w:tc>
        <w:tc>
          <w:tcPr>
            <w:tcW w:w="2268" w:type="dxa"/>
            <w:vAlign w:val="center"/>
          </w:tcPr>
          <w:p>
            <w:pPr>
              <w:pStyle w:val="12"/>
            </w:pPr>
            <w:r>
              <w:t>≤95%</w:t>
            </w:r>
          </w:p>
        </w:tc>
        <w:tc>
          <w:tcPr>
            <w:tcW w:w="1276" w:type="dxa"/>
            <w:vAlign w:val="center"/>
          </w:tcPr>
          <w:p>
            <w:pPr>
              <w:pStyle w:val="12"/>
            </w:pPr>
            <w:r>
              <w:t>通过问卷调查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2、防贫工作经费绩效目标表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13043325P00005110004F</w:t>
            </w:r>
          </w:p>
        </w:tc>
        <w:tc>
          <w:tcPr>
            <w:tcW w:w="2835" w:type="dxa"/>
            <w:vAlign w:val="center"/>
          </w:tcPr>
          <w:p>
            <w:pPr>
              <w:pStyle w:val="10"/>
            </w:pPr>
            <w:r>
              <w:t>项目名称</w:t>
            </w:r>
          </w:p>
        </w:tc>
        <w:tc>
          <w:tcPr>
            <w:tcW w:w="6095" w:type="dxa"/>
            <w:gridSpan w:val="3"/>
            <w:vAlign w:val="center"/>
          </w:tcPr>
          <w:p>
            <w:pPr>
              <w:pStyle w:val="12"/>
            </w:pPr>
            <w:r>
              <w:t>防贫工作经费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用于2025年防贫工作正常运转支出，提高单位工作效率，保障正常运转。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1.用于2025年防贫工作正常运转支出，提高单位工作效率，保障正常运转。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防贫在职干部职工人员数量</w:t>
            </w:r>
          </w:p>
        </w:tc>
        <w:tc>
          <w:tcPr>
            <w:tcW w:w="2268" w:type="dxa"/>
            <w:vAlign w:val="center"/>
          </w:tcPr>
          <w:p>
            <w:pPr>
              <w:pStyle w:val="12"/>
            </w:pPr>
            <w:r>
              <w:t>23 人</w:t>
            </w:r>
          </w:p>
        </w:tc>
        <w:tc>
          <w:tcPr>
            <w:tcW w:w="1276" w:type="dxa"/>
            <w:vAlign w:val="center"/>
          </w:tcPr>
          <w:p>
            <w:pPr>
              <w:pStyle w:val="12"/>
            </w:pPr>
            <w:r>
              <w:t>干部职工花名册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发放到位率</w:t>
            </w:r>
          </w:p>
        </w:tc>
        <w:tc>
          <w:tcPr>
            <w:tcW w:w="5386" w:type="dxa"/>
            <w:vAlign w:val="center"/>
          </w:tcPr>
          <w:p>
            <w:pPr>
              <w:pStyle w:val="12"/>
            </w:pPr>
            <w:r>
              <w:t>实拨金额占应拨金额的比例</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每季度按经费审批报告拨付到位</w:t>
            </w:r>
          </w:p>
        </w:tc>
        <w:tc>
          <w:tcPr>
            <w:tcW w:w="2268" w:type="dxa"/>
            <w:vAlign w:val="center"/>
          </w:tcPr>
          <w:p>
            <w:pPr>
              <w:pStyle w:val="12"/>
            </w:pPr>
            <w:r>
              <w:t>≤1季度</w:t>
            </w:r>
          </w:p>
        </w:tc>
        <w:tc>
          <w:tcPr>
            <w:tcW w:w="1276" w:type="dxa"/>
            <w:vAlign w:val="center"/>
          </w:tcPr>
          <w:p>
            <w:pPr>
              <w:pStyle w:val="12"/>
            </w:pPr>
            <w:r>
              <w:t>经费发放审批报告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经费标准</w:t>
            </w:r>
          </w:p>
        </w:tc>
        <w:tc>
          <w:tcPr>
            <w:tcW w:w="5386" w:type="dxa"/>
            <w:vAlign w:val="center"/>
          </w:tcPr>
          <w:p>
            <w:pPr>
              <w:pStyle w:val="12"/>
            </w:pPr>
            <w:r>
              <w:t>按防贫工作用于日常开支运转</w:t>
            </w:r>
          </w:p>
        </w:tc>
        <w:tc>
          <w:tcPr>
            <w:tcW w:w="2268" w:type="dxa"/>
            <w:vAlign w:val="center"/>
          </w:tcPr>
          <w:p>
            <w:pPr>
              <w:pStyle w:val="12"/>
            </w:pPr>
            <w:r>
              <w:t>30万元</w:t>
            </w:r>
          </w:p>
        </w:tc>
        <w:tc>
          <w:tcPr>
            <w:tcW w:w="1276" w:type="dxa"/>
            <w:vAlign w:val="center"/>
          </w:tcPr>
          <w:p>
            <w:pPr>
              <w:pStyle w:val="12"/>
            </w:pPr>
            <w:r>
              <w:t>经费标准定额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推动重点工作进一步开展</w:t>
            </w:r>
          </w:p>
        </w:tc>
        <w:tc>
          <w:tcPr>
            <w:tcW w:w="5386" w:type="dxa"/>
            <w:vAlign w:val="center"/>
          </w:tcPr>
          <w:p>
            <w:pPr>
              <w:pStyle w:val="12"/>
            </w:pPr>
            <w:r>
              <w:t>通过项目实施高质量完成承担的防贫重点工作</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通过项目实施，高效完成承担的工作，单位履职尽责到位</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5386" w:type="dxa"/>
            <w:vAlign w:val="center"/>
          </w:tcPr>
          <w:p>
            <w:pPr>
              <w:pStyle w:val="12"/>
            </w:pPr>
            <w:r>
              <w:t>机关工作人员对单位防贫工作的满意程度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3、瓜样年华展馆维护资金绩效目标表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13043325P00001210005U</w:t>
            </w:r>
          </w:p>
        </w:tc>
        <w:tc>
          <w:tcPr>
            <w:tcW w:w="2835" w:type="dxa"/>
            <w:vAlign w:val="center"/>
          </w:tcPr>
          <w:p>
            <w:pPr>
              <w:pStyle w:val="10"/>
            </w:pPr>
            <w:r>
              <w:t>项目名称</w:t>
            </w:r>
          </w:p>
        </w:tc>
        <w:tc>
          <w:tcPr>
            <w:tcW w:w="6095" w:type="dxa"/>
            <w:gridSpan w:val="3"/>
            <w:vAlign w:val="center"/>
          </w:tcPr>
          <w:p>
            <w:pPr>
              <w:pStyle w:val="12"/>
            </w:pPr>
            <w:r>
              <w:t>瓜样年华展馆维护资金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用于“黄瓜科普园”展馆正常运行。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1.黄瓜产业规模化逐步形成，提高“馆陶黄瓜的知名度”。</w:t>
            </w:r>
          </w:p>
          <w:p>
            <w:pPr>
              <w:pStyle w:val="12"/>
            </w:pPr>
            <w:r>
              <w:t>2.用于“黄瓜科普园”展馆正常运行。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运行天数</w:t>
            </w:r>
          </w:p>
        </w:tc>
        <w:tc>
          <w:tcPr>
            <w:tcW w:w="5386" w:type="dxa"/>
            <w:vAlign w:val="center"/>
          </w:tcPr>
          <w:p>
            <w:pPr>
              <w:pStyle w:val="12"/>
            </w:pPr>
            <w:r>
              <w:t>黄瓜科普园全年正常运行天数</w:t>
            </w:r>
          </w:p>
        </w:tc>
        <w:tc>
          <w:tcPr>
            <w:tcW w:w="2268" w:type="dxa"/>
            <w:vAlign w:val="center"/>
          </w:tcPr>
          <w:p>
            <w:pPr>
              <w:pStyle w:val="12"/>
            </w:pPr>
            <w:r>
              <w:t>≥350天</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展馆开放率</w:t>
            </w:r>
          </w:p>
        </w:tc>
        <w:tc>
          <w:tcPr>
            <w:tcW w:w="5386" w:type="dxa"/>
            <w:vAlign w:val="center"/>
          </w:tcPr>
          <w:p>
            <w:pPr>
              <w:pStyle w:val="12"/>
            </w:pPr>
            <w:r>
              <w:t>展馆运行天数占应运行天数的比率率</w:t>
            </w:r>
          </w:p>
        </w:tc>
        <w:tc>
          <w:tcPr>
            <w:tcW w:w="2268" w:type="dxa"/>
            <w:vAlign w:val="center"/>
          </w:tcPr>
          <w:p>
            <w:pPr>
              <w:pStyle w:val="12"/>
            </w:pPr>
            <w:r>
              <w:t>≥95%</w:t>
            </w:r>
          </w:p>
        </w:tc>
        <w:tc>
          <w:tcPr>
            <w:tcW w:w="1276" w:type="dxa"/>
            <w:vAlign w:val="center"/>
          </w:tcPr>
          <w:p>
            <w:pPr>
              <w:pStyle w:val="12"/>
            </w:pPr>
            <w:r>
              <w:t>工作台账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按年度工作计划完成时间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瓜样年华展馆维护资金成本</w:t>
            </w:r>
            <w:r>
              <w:tab/>
            </w:r>
          </w:p>
        </w:tc>
        <w:tc>
          <w:tcPr>
            <w:tcW w:w="2268" w:type="dxa"/>
            <w:vAlign w:val="center"/>
          </w:tcPr>
          <w:p>
            <w:pPr>
              <w:pStyle w:val="12"/>
            </w:pPr>
            <w:r>
              <w:t>20万元</w:t>
            </w:r>
          </w:p>
        </w:tc>
        <w:tc>
          <w:tcPr>
            <w:tcW w:w="1276" w:type="dxa"/>
            <w:vAlign w:val="center"/>
          </w:tcPr>
          <w:p>
            <w:pPr>
              <w:pStyle w:val="12"/>
            </w:pPr>
            <w:r>
              <w:t>瓜样年华展馆维护资金测算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促进产业规模化</w:t>
            </w:r>
          </w:p>
        </w:tc>
        <w:tc>
          <w:tcPr>
            <w:tcW w:w="5386" w:type="dxa"/>
            <w:vAlign w:val="center"/>
          </w:tcPr>
          <w:p>
            <w:pPr>
              <w:pStyle w:val="12"/>
            </w:pPr>
            <w:r>
              <w:t>通过项目实施，黄瓜产业规模化逐步形成</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提高馆陶黄瓜的知名度</w:t>
            </w:r>
          </w:p>
        </w:tc>
        <w:tc>
          <w:tcPr>
            <w:tcW w:w="5386" w:type="dxa"/>
            <w:vAlign w:val="center"/>
          </w:tcPr>
          <w:p>
            <w:pPr>
              <w:pStyle w:val="12"/>
            </w:pPr>
            <w:r>
              <w:t>通过黄瓜科普园提高馆陶黄瓜的知名度</w:t>
            </w:r>
          </w:p>
        </w:tc>
        <w:tc>
          <w:tcPr>
            <w:tcW w:w="2268" w:type="dxa"/>
            <w:vAlign w:val="center"/>
          </w:tcPr>
          <w:p>
            <w:pPr>
              <w:pStyle w:val="12"/>
            </w:pPr>
            <w:r>
              <w:t>≥2%</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受益群众对“黄瓜科普园”展馆服务满意度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4、馆陶县省际动物卫生监督检查站运转经费绩效目标表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13043325P00001810004A</w:t>
            </w:r>
          </w:p>
        </w:tc>
        <w:tc>
          <w:tcPr>
            <w:tcW w:w="2835" w:type="dxa"/>
            <w:vAlign w:val="center"/>
          </w:tcPr>
          <w:p>
            <w:pPr>
              <w:pStyle w:val="10"/>
            </w:pPr>
            <w:r>
              <w:t>项目名称</w:t>
            </w:r>
          </w:p>
        </w:tc>
        <w:tc>
          <w:tcPr>
            <w:tcW w:w="6095" w:type="dxa"/>
            <w:gridSpan w:val="3"/>
            <w:vAlign w:val="center"/>
          </w:tcPr>
          <w:p>
            <w:pPr>
              <w:pStyle w:val="12"/>
            </w:pPr>
            <w:r>
              <w:t>馆陶县省际动物卫生监督检查站运转经费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w:t>
            </w:r>
          </w:p>
        </w:tc>
        <w:tc>
          <w:tcPr>
            <w:tcW w:w="2835" w:type="dxa"/>
            <w:vAlign w:val="center"/>
          </w:tcPr>
          <w:p>
            <w:pPr>
              <w:pStyle w:val="10"/>
            </w:pPr>
            <w:r>
              <w:t>其中：财政    资金</w:t>
            </w:r>
          </w:p>
        </w:tc>
        <w:tc>
          <w:tcPr>
            <w:tcW w:w="2551" w:type="dxa"/>
            <w:vAlign w:val="center"/>
          </w:tcPr>
          <w:p>
            <w:pPr>
              <w:pStyle w:val="12"/>
            </w:pPr>
            <w:r>
              <w:t>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用于对入冀运输动物及动物产品的车辆监督检查、防疫消毒。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1.杜绝重大动物疫病传播。</w:t>
            </w:r>
          </w:p>
          <w:p>
            <w:pPr>
              <w:pStyle w:val="12"/>
            </w:pPr>
            <w:r>
              <w:t>2.用于对入冀运输动物及动物产品的车辆监督检查、防疫消毒。</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检查消毒车辆</w:t>
            </w:r>
          </w:p>
        </w:tc>
        <w:tc>
          <w:tcPr>
            <w:tcW w:w="5386" w:type="dxa"/>
            <w:vAlign w:val="center"/>
          </w:tcPr>
          <w:p>
            <w:pPr>
              <w:pStyle w:val="12"/>
            </w:pPr>
            <w:r>
              <w:t>动物卫生监督检查站全年检查消毒车辆</w:t>
            </w:r>
          </w:p>
        </w:tc>
        <w:tc>
          <w:tcPr>
            <w:tcW w:w="2268" w:type="dxa"/>
            <w:vAlign w:val="center"/>
          </w:tcPr>
          <w:p>
            <w:pPr>
              <w:pStyle w:val="12"/>
            </w:pPr>
            <w:r>
              <w:t>≥1.2万辆</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防疫消毒率</w:t>
            </w:r>
          </w:p>
        </w:tc>
        <w:tc>
          <w:tcPr>
            <w:tcW w:w="5386" w:type="dxa"/>
            <w:vAlign w:val="center"/>
          </w:tcPr>
          <w:p>
            <w:pPr>
              <w:pStyle w:val="12"/>
            </w:pPr>
            <w:r>
              <w:t>检查站防疫消毒车辆数占总车辆数的比率</w:t>
            </w:r>
          </w:p>
        </w:tc>
        <w:tc>
          <w:tcPr>
            <w:tcW w:w="2268" w:type="dxa"/>
            <w:vAlign w:val="center"/>
          </w:tcPr>
          <w:p>
            <w:pPr>
              <w:pStyle w:val="12"/>
            </w:pPr>
            <w:r>
              <w:t>100%</w:t>
            </w:r>
          </w:p>
        </w:tc>
        <w:tc>
          <w:tcPr>
            <w:tcW w:w="1276" w:type="dxa"/>
            <w:vAlign w:val="center"/>
          </w:tcPr>
          <w:p>
            <w:pPr>
              <w:pStyle w:val="12"/>
            </w:pPr>
            <w:r>
              <w:t>工作台账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按年度工作计划完成时间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省际动物卫生监督检查站运转补助资金成本</w:t>
            </w:r>
          </w:p>
        </w:tc>
        <w:tc>
          <w:tcPr>
            <w:tcW w:w="2268" w:type="dxa"/>
            <w:vAlign w:val="center"/>
          </w:tcPr>
          <w:p>
            <w:pPr>
              <w:pStyle w:val="12"/>
            </w:pPr>
            <w:r>
              <w:t>5万元</w:t>
            </w:r>
          </w:p>
        </w:tc>
        <w:tc>
          <w:tcPr>
            <w:tcW w:w="1276" w:type="dxa"/>
            <w:vAlign w:val="center"/>
          </w:tcPr>
          <w:p>
            <w:pPr>
              <w:pStyle w:val="12"/>
            </w:pPr>
            <w:r>
              <w:t>馆陶县省际动物卫生监督检查站运转经费测算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预防消杀动物疫病</w:t>
            </w:r>
          </w:p>
        </w:tc>
        <w:tc>
          <w:tcPr>
            <w:tcW w:w="5386" w:type="dxa"/>
            <w:vAlign w:val="center"/>
          </w:tcPr>
          <w:p>
            <w:pPr>
              <w:pStyle w:val="12"/>
            </w:pPr>
            <w:r>
              <w:t xml:space="preserve"> 通过检查消毒车辆，有效预防、消杀动物疫病</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保障公共卫生安全</w:t>
            </w:r>
          </w:p>
        </w:tc>
        <w:tc>
          <w:tcPr>
            <w:tcW w:w="5386" w:type="dxa"/>
            <w:vAlign w:val="center"/>
          </w:tcPr>
          <w:p>
            <w:pPr>
              <w:pStyle w:val="12"/>
            </w:pPr>
            <w:r>
              <w:t>预防动物疫病传播、保障公共卫生安全</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调查中满意和较满意的群众占全部调查村民的比例</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5、老促会工作经费绩效目标表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13043325P00002310001A</w:t>
            </w:r>
          </w:p>
        </w:tc>
        <w:tc>
          <w:tcPr>
            <w:tcW w:w="2835" w:type="dxa"/>
            <w:vAlign w:val="center"/>
          </w:tcPr>
          <w:p>
            <w:pPr>
              <w:pStyle w:val="10"/>
            </w:pPr>
            <w:r>
              <w:t>项目名称</w:t>
            </w:r>
          </w:p>
        </w:tc>
        <w:tc>
          <w:tcPr>
            <w:tcW w:w="6095" w:type="dxa"/>
            <w:gridSpan w:val="3"/>
            <w:vAlign w:val="center"/>
          </w:tcPr>
          <w:p>
            <w:pPr>
              <w:pStyle w:val="12"/>
            </w:pPr>
            <w:r>
              <w:t>老促会工作经费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w:t>
            </w:r>
          </w:p>
        </w:tc>
        <w:tc>
          <w:tcPr>
            <w:tcW w:w="2835" w:type="dxa"/>
            <w:vAlign w:val="center"/>
          </w:tcPr>
          <w:p>
            <w:pPr>
              <w:pStyle w:val="10"/>
            </w:pPr>
            <w:r>
              <w:t>其中：财政    资金</w:t>
            </w:r>
          </w:p>
        </w:tc>
        <w:tc>
          <w:tcPr>
            <w:tcW w:w="2551" w:type="dxa"/>
            <w:vAlign w:val="center"/>
          </w:tcPr>
          <w:p>
            <w:pPr>
              <w:pStyle w:val="12"/>
            </w:pPr>
            <w:r>
              <w:t>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主要用于配备电脑、打印机、桌椅设备，印刷费、县内调查和外出调查、编纂人员经费等支出。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1.提高工作效率，保障《馆陶县革命老区发展史》编纂工作顺利进行并按时完成。</w:t>
            </w:r>
          </w:p>
          <w:p>
            <w:pPr>
              <w:pStyle w:val="12"/>
            </w:pPr>
            <w:r>
              <w:t>2.主要用于配备电脑、打印机、桌椅设备，印刷费、县内调查和外出调查、编纂人员经费等支出。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事务落实数量</w:t>
            </w:r>
          </w:p>
        </w:tc>
        <w:tc>
          <w:tcPr>
            <w:tcW w:w="5386" w:type="dxa"/>
            <w:vAlign w:val="center"/>
          </w:tcPr>
          <w:p>
            <w:pPr>
              <w:pStyle w:val="12"/>
            </w:pPr>
            <w:r>
              <w:t>老促会事务落实数量</w:t>
            </w:r>
          </w:p>
        </w:tc>
        <w:tc>
          <w:tcPr>
            <w:tcW w:w="2268" w:type="dxa"/>
            <w:vAlign w:val="center"/>
          </w:tcPr>
          <w:p>
            <w:pPr>
              <w:pStyle w:val="12"/>
            </w:pPr>
            <w:r>
              <w:t>≥5项</w:t>
            </w:r>
          </w:p>
        </w:tc>
        <w:tc>
          <w:tcPr>
            <w:tcW w:w="1276" w:type="dxa"/>
            <w:vAlign w:val="center"/>
          </w:tcPr>
          <w:p>
            <w:pPr>
              <w:pStyle w:val="12"/>
            </w:pPr>
            <w:r>
              <w:t>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工作达标率</w:t>
            </w:r>
          </w:p>
        </w:tc>
        <w:tc>
          <w:tcPr>
            <w:tcW w:w="5386" w:type="dxa"/>
            <w:vAlign w:val="center"/>
          </w:tcPr>
          <w:p>
            <w:pPr>
              <w:pStyle w:val="12"/>
            </w:pPr>
            <w:r>
              <w:t>工作验收达标数量占总工作数量的比率</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按年度工作计划及时完成</w:t>
            </w:r>
          </w:p>
        </w:tc>
        <w:tc>
          <w:tcPr>
            <w:tcW w:w="2268" w:type="dxa"/>
            <w:vAlign w:val="center"/>
          </w:tcPr>
          <w:p>
            <w:pPr>
              <w:pStyle w:val="12"/>
            </w:pPr>
            <w:r>
              <w:t>12月</w:t>
            </w:r>
          </w:p>
        </w:tc>
        <w:tc>
          <w:tcPr>
            <w:tcW w:w="1276" w:type="dxa"/>
            <w:vAlign w:val="center"/>
          </w:tcPr>
          <w:p>
            <w:pPr>
              <w:pStyle w:val="12"/>
            </w:pPr>
            <w:r>
              <w:t>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用于老促会日常办公运转需要的资金</w:t>
            </w:r>
          </w:p>
        </w:tc>
        <w:tc>
          <w:tcPr>
            <w:tcW w:w="2268" w:type="dxa"/>
            <w:vAlign w:val="center"/>
          </w:tcPr>
          <w:p>
            <w:pPr>
              <w:pStyle w:val="12"/>
            </w:pPr>
            <w:r>
              <w:t>5万元</w:t>
            </w:r>
          </w:p>
        </w:tc>
        <w:tc>
          <w:tcPr>
            <w:tcW w:w="1276" w:type="dxa"/>
            <w:vAlign w:val="center"/>
          </w:tcPr>
          <w:p>
            <w:pPr>
              <w:pStyle w:val="12"/>
            </w:pPr>
            <w:r>
              <w:t>关于申请《馆陶县革命老区发展史》编撰工作经费的报告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资金用于老促会提升保障日常工作运转</w:t>
            </w:r>
          </w:p>
        </w:tc>
        <w:tc>
          <w:tcPr>
            <w:tcW w:w="2268" w:type="dxa"/>
            <w:vAlign w:val="center"/>
          </w:tcPr>
          <w:p>
            <w:pPr>
              <w:pStyle w:val="12"/>
            </w:pPr>
            <w:r>
              <w:t>≥5%</w:t>
            </w:r>
          </w:p>
        </w:tc>
        <w:tc>
          <w:tcPr>
            <w:tcW w:w="1276" w:type="dxa"/>
            <w:vAlign w:val="center"/>
          </w:tcPr>
          <w:p>
            <w:pPr>
              <w:pStyle w:val="12"/>
            </w:pPr>
            <w:r>
              <w:t>会议章程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提高凝聚力和向心力</w:t>
            </w:r>
          </w:p>
        </w:tc>
        <w:tc>
          <w:tcPr>
            <w:tcW w:w="5386" w:type="dxa"/>
            <w:vAlign w:val="center"/>
          </w:tcPr>
          <w:p>
            <w:pPr>
              <w:pStyle w:val="12"/>
            </w:pPr>
            <w:r>
              <w:t>资金用于老促会提升凝聚力和向心力</w:t>
            </w:r>
          </w:p>
        </w:tc>
        <w:tc>
          <w:tcPr>
            <w:tcW w:w="2268" w:type="dxa"/>
            <w:vAlign w:val="center"/>
          </w:tcPr>
          <w:p>
            <w:pPr>
              <w:pStyle w:val="12"/>
            </w:pPr>
            <w:r>
              <w:t>≥95%</w:t>
            </w:r>
          </w:p>
        </w:tc>
        <w:tc>
          <w:tcPr>
            <w:tcW w:w="1276" w:type="dxa"/>
            <w:vAlign w:val="center"/>
          </w:tcPr>
          <w:p>
            <w:pPr>
              <w:pStyle w:val="12"/>
            </w:pPr>
            <w:r>
              <w:t>会议章程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通过调查问卷老区人民满意度调查占比</w:t>
            </w:r>
          </w:p>
        </w:tc>
        <w:tc>
          <w:tcPr>
            <w:tcW w:w="2268" w:type="dxa"/>
            <w:vAlign w:val="center"/>
          </w:tcPr>
          <w:p>
            <w:pPr>
              <w:pStyle w:val="12"/>
            </w:pPr>
            <w:r>
              <w:t>≥95%</w:t>
            </w:r>
          </w:p>
        </w:tc>
        <w:tc>
          <w:tcPr>
            <w:tcW w:w="1276" w:type="dxa"/>
            <w:vAlign w:val="center"/>
          </w:tcPr>
          <w:p>
            <w:pPr>
              <w:pStyle w:val="12"/>
            </w:pPr>
            <w:r>
              <w:t>通过调查问卷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6、农产品质量安全监管工作经费绩效目标表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13043325P000010100644</w:t>
            </w:r>
          </w:p>
        </w:tc>
        <w:tc>
          <w:tcPr>
            <w:tcW w:w="2835" w:type="dxa"/>
            <w:vAlign w:val="center"/>
          </w:tcPr>
          <w:p>
            <w:pPr>
              <w:pStyle w:val="10"/>
            </w:pPr>
            <w:r>
              <w:t>项目名称</w:t>
            </w:r>
          </w:p>
        </w:tc>
        <w:tc>
          <w:tcPr>
            <w:tcW w:w="6095" w:type="dxa"/>
            <w:gridSpan w:val="3"/>
            <w:vAlign w:val="center"/>
          </w:tcPr>
          <w:p>
            <w:pPr>
              <w:pStyle w:val="12"/>
            </w:pPr>
            <w:r>
              <w:t>农产品质量安全监管工作经费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用于“黄瓜科普园”展馆正常运行。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1.黄瓜产业规模化逐步形成，提高“馆陶黄瓜的知名度”。</w:t>
            </w:r>
          </w:p>
          <w:p>
            <w:pPr>
              <w:pStyle w:val="12"/>
            </w:pPr>
            <w:r>
              <w:t>2.用于“黄瓜科普园”展馆正常运行。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抽检批次</w:t>
            </w:r>
          </w:p>
        </w:tc>
        <w:tc>
          <w:tcPr>
            <w:tcW w:w="5386" w:type="dxa"/>
            <w:vAlign w:val="center"/>
          </w:tcPr>
          <w:p>
            <w:pPr>
              <w:pStyle w:val="12"/>
            </w:pPr>
            <w:r>
              <w:t>全年农产品质量安全抽检完成的批次</w:t>
            </w:r>
          </w:p>
        </w:tc>
        <w:tc>
          <w:tcPr>
            <w:tcW w:w="2268" w:type="dxa"/>
            <w:vAlign w:val="center"/>
          </w:tcPr>
          <w:p>
            <w:pPr>
              <w:pStyle w:val="12"/>
            </w:pPr>
            <w:r>
              <w:t>≥30次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抽检合格率</w:t>
            </w:r>
          </w:p>
        </w:tc>
        <w:tc>
          <w:tcPr>
            <w:tcW w:w="5386" w:type="dxa"/>
            <w:vAlign w:val="center"/>
          </w:tcPr>
          <w:p>
            <w:pPr>
              <w:pStyle w:val="12"/>
            </w:pPr>
            <w:r>
              <w:t>抽检农产品合格数量占抽检农产品总数量的比率</w:t>
            </w:r>
          </w:p>
        </w:tc>
        <w:tc>
          <w:tcPr>
            <w:tcW w:w="2268" w:type="dxa"/>
            <w:vAlign w:val="center"/>
          </w:tcPr>
          <w:p>
            <w:pPr>
              <w:pStyle w:val="12"/>
            </w:pPr>
            <w:r>
              <w:t>≥85%</w:t>
            </w:r>
          </w:p>
        </w:tc>
        <w:tc>
          <w:tcPr>
            <w:tcW w:w="1276" w:type="dxa"/>
            <w:vAlign w:val="center"/>
          </w:tcPr>
          <w:p>
            <w:pPr>
              <w:pStyle w:val="12"/>
            </w:pPr>
            <w:r>
              <w:t>抽检报告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按年度工作计划完成时间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农产品质量安全监管工作经费成本</w:t>
            </w:r>
          </w:p>
        </w:tc>
        <w:tc>
          <w:tcPr>
            <w:tcW w:w="2268" w:type="dxa"/>
            <w:vAlign w:val="center"/>
          </w:tcPr>
          <w:p>
            <w:pPr>
              <w:pStyle w:val="12"/>
            </w:pPr>
            <w:r>
              <w:t>20万元</w:t>
            </w:r>
          </w:p>
        </w:tc>
        <w:tc>
          <w:tcPr>
            <w:tcW w:w="1276" w:type="dxa"/>
            <w:vAlign w:val="center"/>
          </w:tcPr>
          <w:p>
            <w:pPr>
              <w:pStyle w:val="12"/>
            </w:pPr>
            <w:r>
              <w:t>农产品质量安全监管工作经费测算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提高农产品安全质量生产</w:t>
            </w:r>
          </w:p>
        </w:tc>
        <w:tc>
          <w:tcPr>
            <w:tcW w:w="5386" w:type="dxa"/>
            <w:vAlign w:val="center"/>
          </w:tcPr>
          <w:p>
            <w:pPr>
              <w:pStyle w:val="12"/>
            </w:pPr>
            <w:r>
              <w:t>通过落实“四个最严”，提高农产品安全质量安全</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为领导制度农业政策提供依据</w:t>
            </w:r>
          </w:p>
        </w:tc>
        <w:tc>
          <w:tcPr>
            <w:tcW w:w="5386" w:type="dxa"/>
            <w:vAlign w:val="center"/>
          </w:tcPr>
          <w:p>
            <w:pPr>
              <w:pStyle w:val="12"/>
            </w:pPr>
            <w:r>
              <w:t>农产品质量安全为领导制定农业政策提供支持</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调查中满意的群众占全部调查村民的比例</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7、农村土地承包仲裁委员会办公经费绩效目标表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13043325P00001310003A</w:t>
            </w:r>
          </w:p>
        </w:tc>
        <w:tc>
          <w:tcPr>
            <w:tcW w:w="2835" w:type="dxa"/>
            <w:vAlign w:val="center"/>
          </w:tcPr>
          <w:p>
            <w:pPr>
              <w:pStyle w:val="10"/>
            </w:pPr>
            <w:r>
              <w:t>项目名称</w:t>
            </w:r>
          </w:p>
        </w:tc>
        <w:tc>
          <w:tcPr>
            <w:tcW w:w="6095" w:type="dxa"/>
            <w:gridSpan w:val="3"/>
            <w:vAlign w:val="center"/>
          </w:tcPr>
          <w:p>
            <w:pPr>
              <w:pStyle w:val="12"/>
            </w:pPr>
            <w:r>
              <w:t>农村土地承包仲裁委员会办公经费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w:t>
            </w:r>
          </w:p>
        </w:tc>
        <w:tc>
          <w:tcPr>
            <w:tcW w:w="2835" w:type="dxa"/>
            <w:vAlign w:val="center"/>
          </w:tcPr>
          <w:p>
            <w:pPr>
              <w:pStyle w:val="10"/>
            </w:pPr>
            <w:r>
              <w:t>其中：财政    资金</w:t>
            </w:r>
          </w:p>
        </w:tc>
        <w:tc>
          <w:tcPr>
            <w:tcW w:w="2551" w:type="dxa"/>
            <w:vAlign w:val="center"/>
          </w:tcPr>
          <w:p>
            <w:pPr>
              <w:pStyle w:val="12"/>
            </w:pPr>
            <w:r>
              <w:t>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用于农村土地承包仲裁委员会办公经费。</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1.引导农村土地承包流转交易健康发展，赋予农民更多的财产权利。实现农村资产资本化、农村资源市场化目标。</w:t>
            </w:r>
          </w:p>
          <w:p>
            <w:pPr>
              <w:pStyle w:val="12"/>
            </w:pPr>
            <w:r>
              <w:t>2.用于农村土地承包仲裁委员会办公经费。</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化解信访数量</w:t>
            </w:r>
          </w:p>
        </w:tc>
        <w:tc>
          <w:tcPr>
            <w:tcW w:w="5386" w:type="dxa"/>
            <w:vAlign w:val="center"/>
          </w:tcPr>
          <w:p>
            <w:pPr>
              <w:pStyle w:val="12"/>
            </w:pPr>
            <w:r>
              <w:t>有效化解全县土地纠纷信访数量</w:t>
            </w:r>
          </w:p>
        </w:tc>
        <w:tc>
          <w:tcPr>
            <w:tcW w:w="2268" w:type="dxa"/>
            <w:vAlign w:val="center"/>
          </w:tcPr>
          <w:p>
            <w:pPr>
              <w:pStyle w:val="12"/>
            </w:pPr>
            <w:r>
              <w:t>≥5件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案件受理率</w:t>
            </w:r>
          </w:p>
        </w:tc>
        <w:tc>
          <w:tcPr>
            <w:tcW w:w="5386" w:type="dxa"/>
            <w:vAlign w:val="center"/>
          </w:tcPr>
          <w:p>
            <w:pPr>
              <w:pStyle w:val="12"/>
            </w:pPr>
            <w:r>
              <w:t>土地纠纷案件受理数量占应受理数量的比率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按年度工作计划完成时间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w:t>
            </w:r>
          </w:p>
        </w:tc>
        <w:tc>
          <w:tcPr>
            <w:tcW w:w="5386" w:type="dxa"/>
            <w:vAlign w:val="center"/>
          </w:tcPr>
          <w:p>
            <w:pPr>
              <w:pStyle w:val="12"/>
            </w:pPr>
            <w:r>
              <w:t>农村土地承包仲裁委员会办公经费成本</w:t>
            </w:r>
          </w:p>
        </w:tc>
        <w:tc>
          <w:tcPr>
            <w:tcW w:w="2268" w:type="dxa"/>
            <w:vAlign w:val="center"/>
          </w:tcPr>
          <w:p>
            <w:pPr>
              <w:pStyle w:val="12"/>
            </w:pPr>
            <w:r>
              <w:t>5万元</w:t>
            </w:r>
          </w:p>
        </w:tc>
        <w:tc>
          <w:tcPr>
            <w:tcW w:w="1276" w:type="dxa"/>
            <w:vAlign w:val="center"/>
          </w:tcPr>
          <w:p>
            <w:pPr>
              <w:pStyle w:val="12"/>
            </w:pPr>
            <w:r>
              <w:t>农村土地承包仲裁委员会办公经费测算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促进社会公平公正</w:t>
            </w:r>
          </w:p>
        </w:tc>
        <w:tc>
          <w:tcPr>
            <w:tcW w:w="5386" w:type="dxa"/>
            <w:vAlign w:val="center"/>
          </w:tcPr>
          <w:p>
            <w:pPr>
              <w:pStyle w:val="12"/>
            </w:pPr>
            <w:r>
              <w:t>农村土地承包仲裁工作促进社会公平正义，改善民生</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提升社会服务能力</w:t>
            </w:r>
          </w:p>
        </w:tc>
        <w:tc>
          <w:tcPr>
            <w:tcW w:w="5386" w:type="dxa"/>
            <w:vAlign w:val="center"/>
          </w:tcPr>
          <w:p>
            <w:pPr>
              <w:pStyle w:val="12"/>
            </w:pPr>
            <w:r>
              <w:t>农村土地承包服务能力提升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受益农民满意度</w:t>
            </w:r>
          </w:p>
        </w:tc>
        <w:tc>
          <w:tcPr>
            <w:tcW w:w="5386" w:type="dxa"/>
            <w:vAlign w:val="center"/>
          </w:tcPr>
          <w:p>
            <w:pPr>
              <w:pStyle w:val="12"/>
            </w:pPr>
            <w:r>
              <w:t>受益农民对有效化解土地纠纷满意度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8、农业（农机办）专项经费绩效目标表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13043325P000048100040</w:t>
            </w:r>
          </w:p>
        </w:tc>
        <w:tc>
          <w:tcPr>
            <w:tcW w:w="2835" w:type="dxa"/>
            <w:vAlign w:val="center"/>
          </w:tcPr>
          <w:p>
            <w:pPr>
              <w:pStyle w:val="10"/>
            </w:pPr>
            <w:r>
              <w:t>项目名称</w:t>
            </w:r>
          </w:p>
        </w:tc>
        <w:tc>
          <w:tcPr>
            <w:tcW w:w="6095" w:type="dxa"/>
            <w:gridSpan w:val="3"/>
            <w:vAlign w:val="center"/>
          </w:tcPr>
          <w:p>
            <w:pPr>
              <w:pStyle w:val="12"/>
            </w:pPr>
            <w:r>
              <w:t>农业（农机办）专项经费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104.00</w:t>
            </w:r>
          </w:p>
        </w:tc>
        <w:tc>
          <w:tcPr>
            <w:tcW w:w="2835" w:type="dxa"/>
            <w:vAlign w:val="center"/>
          </w:tcPr>
          <w:p>
            <w:pPr>
              <w:pStyle w:val="10"/>
            </w:pPr>
            <w:r>
              <w:t>其中：财政    资金</w:t>
            </w:r>
          </w:p>
        </w:tc>
        <w:tc>
          <w:tcPr>
            <w:tcW w:w="2551" w:type="dxa"/>
            <w:vAlign w:val="center"/>
          </w:tcPr>
          <w:p>
            <w:pPr>
              <w:pStyle w:val="12"/>
            </w:pPr>
            <w:r>
              <w:t>104.00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用于自收自支人员工资及社保费发放，保障自收自支人员的生活质量。</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1.用于自收自支人员工资及社保费发放，保障自收自支人员的生活质量。</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财政供养人员数量</w:t>
            </w:r>
          </w:p>
        </w:tc>
        <w:tc>
          <w:tcPr>
            <w:tcW w:w="2268" w:type="dxa"/>
            <w:vAlign w:val="center"/>
          </w:tcPr>
          <w:p>
            <w:pPr>
              <w:pStyle w:val="12"/>
            </w:pPr>
            <w:r>
              <w:t>130人</w:t>
            </w:r>
          </w:p>
        </w:tc>
        <w:tc>
          <w:tcPr>
            <w:tcW w:w="1276" w:type="dxa"/>
            <w:vAlign w:val="center"/>
          </w:tcPr>
          <w:p>
            <w:pPr>
              <w:pStyle w:val="12"/>
            </w:pPr>
            <w:r>
              <w:t>人员花名册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人员经费发放覆盖率</w:t>
            </w:r>
          </w:p>
        </w:tc>
        <w:tc>
          <w:tcPr>
            <w:tcW w:w="5386" w:type="dxa"/>
            <w:vAlign w:val="center"/>
          </w:tcPr>
          <w:p>
            <w:pPr>
              <w:pStyle w:val="12"/>
            </w:pPr>
            <w:r>
              <w:t>实发人数占应发人数的比例</w:t>
            </w:r>
          </w:p>
        </w:tc>
        <w:tc>
          <w:tcPr>
            <w:tcW w:w="2268" w:type="dxa"/>
            <w:vAlign w:val="center"/>
          </w:tcPr>
          <w:p>
            <w:pPr>
              <w:pStyle w:val="12"/>
            </w:pPr>
            <w:r>
              <w:t>100%</w:t>
            </w:r>
          </w:p>
        </w:tc>
        <w:tc>
          <w:tcPr>
            <w:tcW w:w="1276" w:type="dxa"/>
            <w:vAlign w:val="center"/>
          </w:tcPr>
          <w:p>
            <w:pPr>
              <w:pStyle w:val="12"/>
            </w:pPr>
            <w:r>
              <w:t>人员花名册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人员经费发放及时率</w:t>
            </w:r>
          </w:p>
        </w:tc>
        <w:tc>
          <w:tcPr>
            <w:tcW w:w="5386" w:type="dxa"/>
            <w:vAlign w:val="center"/>
          </w:tcPr>
          <w:p>
            <w:pPr>
              <w:pStyle w:val="12"/>
            </w:pPr>
            <w:r>
              <w:t>实发时间占应发时间的比例</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发放自收自支人员工资金额</w:t>
            </w:r>
          </w:p>
        </w:tc>
        <w:tc>
          <w:tcPr>
            <w:tcW w:w="2268" w:type="dxa"/>
            <w:vAlign w:val="center"/>
          </w:tcPr>
          <w:p>
            <w:pPr>
              <w:pStyle w:val="12"/>
            </w:pPr>
            <w:r>
              <w:t>130万元</w:t>
            </w:r>
          </w:p>
        </w:tc>
        <w:tc>
          <w:tcPr>
            <w:tcW w:w="1276" w:type="dxa"/>
            <w:vAlign w:val="center"/>
          </w:tcPr>
          <w:p>
            <w:pPr>
              <w:pStyle w:val="12"/>
            </w:pPr>
            <w:r>
              <w:t>工资审批方案表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保障人员收入</w:t>
            </w:r>
          </w:p>
        </w:tc>
        <w:tc>
          <w:tcPr>
            <w:tcW w:w="5386" w:type="dxa"/>
            <w:vAlign w:val="center"/>
          </w:tcPr>
          <w:p>
            <w:pPr>
              <w:pStyle w:val="12"/>
            </w:pPr>
            <w:r>
              <w:t>保障机关工作人员收入稳步增长</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高效完成承担的工作，单位履职尽责到位</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受益自收自支人员满意度</w:t>
            </w:r>
          </w:p>
        </w:tc>
        <w:tc>
          <w:tcPr>
            <w:tcW w:w="5386" w:type="dxa"/>
            <w:vAlign w:val="center"/>
          </w:tcPr>
          <w:p>
            <w:pPr>
              <w:pStyle w:val="12"/>
            </w:pPr>
            <w:r>
              <w:t>自收自支人员对工资发放的满意程度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9、乡村振兴展馆运行经费绩效目标表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13043325P00001610004Y</w:t>
            </w:r>
          </w:p>
        </w:tc>
        <w:tc>
          <w:tcPr>
            <w:tcW w:w="2835" w:type="dxa"/>
            <w:vAlign w:val="center"/>
          </w:tcPr>
          <w:p>
            <w:pPr>
              <w:pStyle w:val="10"/>
            </w:pPr>
            <w:r>
              <w:t>项目名称</w:t>
            </w:r>
          </w:p>
        </w:tc>
        <w:tc>
          <w:tcPr>
            <w:tcW w:w="6095" w:type="dxa"/>
            <w:gridSpan w:val="3"/>
            <w:vAlign w:val="center"/>
          </w:tcPr>
          <w:p>
            <w:pPr>
              <w:pStyle w:val="12"/>
            </w:pPr>
            <w:r>
              <w:t>乡村振兴展馆运行经费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用于乡村振兴展馆日常运行。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1.保障乡村振兴展馆正常运营，展现馆陶良好形象。展示馆陶县在实施乡村振兴战略过程中做出的积极探索。</w:t>
            </w:r>
          </w:p>
          <w:p>
            <w:pPr>
              <w:pStyle w:val="12"/>
            </w:pPr>
            <w:r>
              <w:t>2.用于乡村振兴展馆日常运行。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展馆数量</w:t>
            </w:r>
          </w:p>
        </w:tc>
        <w:tc>
          <w:tcPr>
            <w:tcW w:w="5386" w:type="dxa"/>
            <w:vAlign w:val="center"/>
          </w:tcPr>
          <w:p>
            <w:pPr>
              <w:pStyle w:val="12"/>
            </w:pPr>
            <w:r>
              <w:t>乡村振兴展馆数量</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实际发放金额占应发放数量的比率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按工作计划及时完成发放</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运行经费</w:t>
            </w:r>
          </w:p>
        </w:tc>
        <w:tc>
          <w:tcPr>
            <w:tcW w:w="5386" w:type="dxa"/>
            <w:vAlign w:val="center"/>
          </w:tcPr>
          <w:p>
            <w:pPr>
              <w:pStyle w:val="12"/>
            </w:pPr>
            <w:r>
              <w:t>乡村振兴展馆运行经费</w:t>
            </w:r>
          </w:p>
        </w:tc>
        <w:tc>
          <w:tcPr>
            <w:tcW w:w="2268" w:type="dxa"/>
            <w:vAlign w:val="center"/>
          </w:tcPr>
          <w:p>
            <w:pPr>
              <w:pStyle w:val="12"/>
            </w:pPr>
            <w:r>
              <w:t>20万元</w:t>
            </w:r>
          </w:p>
        </w:tc>
        <w:tc>
          <w:tcPr>
            <w:tcW w:w="1276" w:type="dxa"/>
            <w:vAlign w:val="center"/>
          </w:tcPr>
          <w:p>
            <w:pPr>
              <w:pStyle w:val="12"/>
            </w:pPr>
            <w:r>
              <w:t>乡村振兴展馆运行经费测算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通过运行经费发放有助于乡村振兴馆服务能力提升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提升影响力</w:t>
            </w:r>
          </w:p>
        </w:tc>
        <w:tc>
          <w:tcPr>
            <w:tcW w:w="5386" w:type="dxa"/>
            <w:vAlign w:val="center"/>
          </w:tcPr>
          <w:p>
            <w:pPr>
              <w:pStyle w:val="12"/>
            </w:pPr>
            <w:r>
              <w:t>乡村振兴展馆提升馆陶县在实施乡村振兴战略影响力</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受益村民对乡村振兴展馆服务满意度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10、乡村振兴专项经费绩效目标表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13043325P00005010004R</w:t>
            </w:r>
          </w:p>
        </w:tc>
        <w:tc>
          <w:tcPr>
            <w:tcW w:w="2835" w:type="dxa"/>
            <w:vAlign w:val="center"/>
          </w:tcPr>
          <w:p>
            <w:pPr>
              <w:pStyle w:val="10"/>
            </w:pPr>
            <w:r>
              <w:t>项目名称</w:t>
            </w:r>
          </w:p>
        </w:tc>
        <w:tc>
          <w:tcPr>
            <w:tcW w:w="6095" w:type="dxa"/>
            <w:gridSpan w:val="3"/>
            <w:vAlign w:val="center"/>
          </w:tcPr>
          <w:p>
            <w:pPr>
              <w:pStyle w:val="12"/>
            </w:pPr>
            <w:r>
              <w:t>乡村振兴专项经费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用于自收自支人员工资及社保费发放，保障自收自支人员的生活质量。</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1.用于自收自支人员工资及社保费发放，保障自收自支人员的生活质量。</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财政供养人员数量</w:t>
            </w:r>
          </w:p>
        </w:tc>
        <w:tc>
          <w:tcPr>
            <w:tcW w:w="2268" w:type="dxa"/>
            <w:vAlign w:val="center"/>
          </w:tcPr>
          <w:p>
            <w:pPr>
              <w:pStyle w:val="12"/>
            </w:pPr>
            <w:r>
              <w:t>13人</w:t>
            </w:r>
          </w:p>
        </w:tc>
        <w:tc>
          <w:tcPr>
            <w:tcW w:w="1276" w:type="dxa"/>
            <w:vAlign w:val="center"/>
          </w:tcPr>
          <w:p>
            <w:pPr>
              <w:pStyle w:val="12"/>
            </w:pPr>
            <w:r>
              <w:t>人员花名册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人员经费发放覆盖率</w:t>
            </w:r>
          </w:p>
        </w:tc>
        <w:tc>
          <w:tcPr>
            <w:tcW w:w="5386" w:type="dxa"/>
            <w:vAlign w:val="center"/>
          </w:tcPr>
          <w:p>
            <w:pPr>
              <w:pStyle w:val="12"/>
            </w:pPr>
            <w:r>
              <w:t>实发人数占应发人数的比例</w:t>
            </w:r>
          </w:p>
        </w:tc>
        <w:tc>
          <w:tcPr>
            <w:tcW w:w="2268" w:type="dxa"/>
            <w:vAlign w:val="center"/>
          </w:tcPr>
          <w:p>
            <w:pPr>
              <w:pStyle w:val="12"/>
            </w:pPr>
            <w:r>
              <w:t>100%</w:t>
            </w:r>
          </w:p>
        </w:tc>
        <w:tc>
          <w:tcPr>
            <w:tcW w:w="1276" w:type="dxa"/>
            <w:vAlign w:val="center"/>
          </w:tcPr>
          <w:p>
            <w:pPr>
              <w:pStyle w:val="12"/>
            </w:pPr>
            <w:r>
              <w:t>人员花名册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人员经费发放及时率</w:t>
            </w:r>
          </w:p>
        </w:tc>
        <w:tc>
          <w:tcPr>
            <w:tcW w:w="5386" w:type="dxa"/>
            <w:vAlign w:val="center"/>
          </w:tcPr>
          <w:p>
            <w:pPr>
              <w:pStyle w:val="12"/>
            </w:pPr>
            <w:r>
              <w:t>实发时间占应发时间的比例</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发放自收自支人员工资金额</w:t>
            </w:r>
          </w:p>
        </w:tc>
        <w:tc>
          <w:tcPr>
            <w:tcW w:w="2268" w:type="dxa"/>
            <w:vAlign w:val="center"/>
          </w:tcPr>
          <w:p>
            <w:pPr>
              <w:pStyle w:val="12"/>
            </w:pPr>
            <w:r>
              <w:t>16万元</w:t>
            </w:r>
          </w:p>
        </w:tc>
        <w:tc>
          <w:tcPr>
            <w:tcW w:w="1276" w:type="dxa"/>
            <w:vAlign w:val="center"/>
          </w:tcPr>
          <w:p>
            <w:pPr>
              <w:pStyle w:val="12"/>
            </w:pPr>
            <w:r>
              <w:t>工资审批方案表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保障人员收入</w:t>
            </w:r>
          </w:p>
        </w:tc>
        <w:tc>
          <w:tcPr>
            <w:tcW w:w="5386" w:type="dxa"/>
            <w:vAlign w:val="center"/>
          </w:tcPr>
          <w:p>
            <w:pPr>
              <w:pStyle w:val="12"/>
            </w:pPr>
            <w:r>
              <w:t>保障机关工作人员收入稳步增长</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高效完成承担的工作，单位履职尽责到位</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受益自收自支人员满意度</w:t>
            </w:r>
          </w:p>
        </w:tc>
        <w:tc>
          <w:tcPr>
            <w:tcW w:w="5386" w:type="dxa"/>
            <w:vAlign w:val="center"/>
          </w:tcPr>
          <w:p>
            <w:pPr>
              <w:pStyle w:val="12"/>
            </w:pPr>
            <w:r>
              <w:t>自收自支人员对工资发放的满意程度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11、]冀财农[2024]43号 河北省财政厅关于下达2024年中央耕地建设与利用资金的通知绩效目标表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13043324P000095100031</w:t>
            </w:r>
          </w:p>
        </w:tc>
        <w:tc>
          <w:tcPr>
            <w:tcW w:w="2835" w:type="dxa"/>
            <w:vAlign w:val="center"/>
          </w:tcPr>
          <w:p>
            <w:pPr>
              <w:pStyle w:val="10"/>
            </w:pPr>
            <w:r>
              <w:t>项目名称</w:t>
            </w:r>
          </w:p>
        </w:tc>
        <w:tc>
          <w:tcPr>
            <w:tcW w:w="6095" w:type="dxa"/>
            <w:gridSpan w:val="3"/>
            <w:vAlign w:val="center"/>
          </w:tcPr>
          <w:p>
            <w:pPr>
              <w:pStyle w:val="12"/>
            </w:pPr>
            <w:r>
              <w:t>]冀财农[2024]43号 河北省财政厅关于下达2024年中央耕地建设与利用资金的通知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1533.00</w:t>
            </w:r>
          </w:p>
        </w:tc>
        <w:tc>
          <w:tcPr>
            <w:tcW w:w="2835" w:type="dxa"/>
            <w:vAlign w:val="center"/>
          </w:tcPr>
          <w:p>
            <w:pPr>
              <w:pStyle w:val="10"/>
            </w:pPr>
            <w:r>
              <w:t>其中：财政    资金</w:t>
            </w:r>
          </w:p>
        </w:tc>
        <w:tc>
          <w:tcPr>
            <w:tcW w:w="2551" w:type="dxa"/>
            <w:vAlign w:val="center"/>
          </w:tcPr>
          <w:p>
            <w:pPr>
              <w:pStyle w:val="12"/>
            </w:pPr>
            <w:r>
              <w:t>1533.00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该资金用于2024年季节性休耕补助。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1.季节性休耕节约地下水826-930万立方米，有效节约地下水用量，促进农业绿色可持续发展。</w:t>
            </w:r>
          </w:p>
          <w:p>
            <w:pPr>
              <w:pStyle w:val="12"/>
            </w:pPr>
            <w:r>
              <w:t>2.该资金用于2024年季节性休耕补助。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补贴面积</w:t>
            </w:r>
          </w:p>
        </w:tc>
        <w:tc>
          <w:tcPr>
            <w:tcW w:w="5386" w:type="dxa"/>
            <w:vAlign w:val="center"/>
          </w:tcPr>
          <w:p>
            <w:pPr>
              <w:pStyle w:val="12"/>
            </w:pPr>
            <w:r>
              <w:t>季节性项目补贴面积（亩）</w:t>
            </w:r>
          </w:p>
        </w:tc>
        <w:tc>
          <w:tcPr>
            <w:tcW w:w="2268" w:type="dxa"/>
            <w:vAlign w:val="center"/>
          </w:tcPr>
          <w:p>
            <w:pPr>
              <w:pStyle w:val="12"/>
            </w:pPr>
            <w:r>
              <w:t>30660亩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验收合格的面积占总实施面积的数量</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按项目实施方案规定时间完成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休耕补助</w:t>
            </w:r>
          </w:p>
        </w:tc>
        <w:tc>
          <w:tcPr>
            <w:tcW w:w="5386" w:type="dxa"/>
            <w:vAlign w:val="center"/>
          </w:tcPr>
          <w:p>
            <w:pPr>
              <w:pStyle w:val="12"/>
            </w:pPr>
            <w:r>
              <w:t>季节性休耕项目所需的补助资金</w:t>
            </w:r>
          </w:p>
        </w:tc>
        <w:tc>
          <w:tcPr>
            <w:tcW w:w="2268" w:type="dxa"/>
            <w:vAlign w:val="center"/>
          </w:tcPr>
          <w:p>
            <w:pPr>
              <w:pStyle w:val="12"/>
            </w:pPr>
            <w:r>
              <w:t>1533万元</w:t>
            </w:r>
          </w:p>
        </w:tc>
        <w:tc>
          <w:tcPr>
            <w:tcW w:w="1276" w:type="dxa"/>
            <w:vAlign w:val="center"/>
          </w:tcPr>
          <w:p>
            <w:pPr>
              <w:pStyle w:val="12"/>
            </w:pPr>
            <w:r>
              <w:t>资金审批表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促进农业绿色可持续发展</w:t>
            </w:r>
          </w:p>
        </w:tc>
        <w:tc>
          <w:tcPr>
            <w:tcW w:w="5386" w:type="dxa"/>
            <w:vAlign w:val="center"/>
          </w:tcPr>
          <w:p>
            <w:pPr>
              <w:pStyle w:val="12"/>
            </w:pPr>
            <w:r>
              <w:t>不断优化种植结构，促进农业绿色可持续发展</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有效节约地下水用量</w:t>
            </w:r>
          </w:p>
        </w:tc>
        <w:tc>
          <w:tcPr>
            <w:tcW w:w="5386" w:type="dxa"/>
            <w:vAlign w:val="center"/>
          </w:tcPr>
          <w:p>
            <w:pPr>
              <w:pStyle w:val="12"/>
            </w:pPr>
            <w:r>
              <w:t>季节性休耕节约地下水（万立方米）</w:t>
            </w:r>
          </w:p>
        </w:tc>
        <w:tc>
          <w:tcPr>
            <w:tcW w:w="2268" w:type="dxa"/>
            <w:vAlign w:val="center"/>
          </w:tcPr>
          <w:p>
            <w:pPr>
              <w:pStyle w:val="12"/>
            </w:pPr>
            <w:r>
              <w:t>≤930万立方米</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受益村民对休耕补助发放的满意度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12、“农村人居环境全域提升年”项目资金绩效目标表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13043325P00001910003C</w:t>
            </w:r>
          </w:p>
        </w:tc>
        <w:tc>
          <w:tcPr>
            <w:tcW w:w="2835" w:type="dxa"/>
            <w:vAlign w:val="center"/>
          </w:tcPr>
          <w:p>
            <w:pPr>
              <w:pStyle w:val="10"/>
            </w:pPr>
            <w:r>
              <w:t>项目名称</w:t>
            </w:r>
          </w:p>
        </w:tc>
        <w:tc>
          <w:tcPr>
            <w:tcW w:w="6095" w:type="dxa"/>
            <w:gridSpan w:val="3"/>
            <w:vAlign w:val="center"/>
          </w:tcPr>
          <w:p>
            <w:pPr>
              <w:pStyle w:val="12"/>
            </w:pPr>
            <w:r>
              <w:t>“农村人居环境全域提升年”项目资金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1644.95</w:t>
            </w:r>
          </w:p>
        </w:tc>
        <w:tc>
          <w:tcPr>
            <w:tcW w:w="2835" w:type="dxa"/>
            <w:vAlign w:val="center"/>
          </w:tcPr>
          <w:p>
            <w:pPr>
              <w:pStyle w:val="10"/>
            </w:pPr>
            <w:r>
              <w:t>其中：财政    资金</w:t>
            </w:r>
          </w:p>
        </w:tc>
        <w:tc>
          <w:tcPr>
            <w:tcW w:w="2551" w:type="dxa"/>
            <w:vAlign w:val="center"/>
          </w:tcPr>
          <w:p>
            <w:pPr>
              <w:pStyle w:val="12"/>
            </w:pPr>
            <w:r>
              <w:t>1644.95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资金用于标段域内所有村庄、道路、过村河道周边等部位的生活垃圾清扫保洁和转运及国省县干道过村路段保洁和生活垃圾清运。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1.改善农村生存环境，提高农民生活舒适度。</w:t>
            </w:r>
          </w:p>
          <w:p>
            <w:pPr>
              <w:pStyle w:val="12"/>
            </w:pPr>
            <w:r>
              <w:t>2.资金用于标段域内所有村庄、道路、过村河道周边等部位的生活垃圾清扫保洁和转运及国省县干道过村路段保洁和生活垃圾清运。</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涉及村庄的数</w:t>
            </w:r>
          </w:p>
        </w:tc>
        <w:tc>
          <w:tcPr>
            <w:tcW w:w="5386" w:type="dxa"/>
            <w:vAlign w:val="center"/>
          </w:tcPr>
          <w:p>
            <w:pPr>
              <w:pStyle w:val="12"/>
            </w:pPr>
            <w:r>
              <w:t>农村环卫一体化项目涉及村庄的数量</w:t>
            </w:r>
          </w:p>
        </w:tc>
        <w:tc>
          <w:tcPr>
            <w:tcW w:w="2268" w:type="dxa"/>
            <w:vAlign w:val="center"/>
          </w:tcPr>
          <w:p>
            <w:pPr>
              <w:pStyle w:val="12"/>
            </w:pPr>
            <w:r>
              <w:t>265个</w:t>
            </w:r>
          </w:p>
        </w:tc>
        <w:tc>
          <w:tcPr>
            <w:tcW w:w="1276" w:type="dxa"/>
            <w:vAlign w:val="center"/>
          </w:tcPr>
          <w:p>
            <w:pPr>
              <w:pStyle w:val="12"/>
            </w:pPr>
            <w:r>
              <w:t>政府购买服务合同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村庄环境卫生验收合格数量占村庄总数量的比率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按政府购买服务合同及时完成</w:t>
            </w:r>
          </w:p>
        </w:tc>
        <w:tc>
          <w:tcPr>
            <w:tcW w:w="2268" w:type="dxa"/>
            <w:vAlign w:val="center"/>
          </w:tcPr>
          <w:p>
            <w:pPr>
              <w:pStyle w:val="12"/>
            </w:pPr>
            <w:r>
              <w:t>12月</w:t>
            </w:r>
          </w:p>
        </w:tc>
        <w:tc>
          <w:tcPr>
            <w:tcW w:w="1276" w:type="dxa"/>
            <w:vAlign w:val="center"/>
          </w:tcPr>
          <w:p>
            <w:pPr>
              <w:pStyle w:val="12"/>
            </w:pPr>
            <w:r>
              <w:t>政府购买服务合同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农村环卫一体化项目资金成本</w:t>
            </w:r>
          </w:p>
        </w:tc>
        <w:tc>
          <w:tcPr>
            <w:tcW w:w="2268" w:type="dxa"/>
            <w:vAlign w:val="center"/>
          </w:tcPr>
          <w:p>
            <w:pPr>
              <w:pStyle w:val="12"/>
            </w:pPr>
            <w:r>
              <w:t>1794.55万元</w:t>
            </w:r>
          </w:p>
        </w:tc>
        <w:tc>
          <w:tcPr>
            <w:tcW w:w="1276" w:type="dxa"/>
            <w:vAlign w:val="center"/>
          </w:tcPr>
          <w:p>
            <w:pPr>
              <w:pStyle w:val="12"/>
            </w:pPr>
            <w:r>
              <w:t>政府购买服务合同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提高村民生活质量</w:t>
            </w:r>
          </w:p>
        </w:tc>
        <w:tc>
          <w:tcPr>
            <w:tcW w:w="5386" w:type="dxa"/>
            <w:vAlign w:val="center"/>
          </w:tcPr>
          <w:p>
            <w:pPr>
              <w:pStyle w:val="12"/>
            </w:pPr>
            <w:r>
              <w:t>改善农村环境，提高农村生活舒适度</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提高自然资源环境可持续影响率</w:t>
            </w:r>
          </w:p>
        </w:tc>
        <w:tc>
          <w:tcPr>
            <w:tcW w:w="5386" w:type="dxa"/>
            <w:vAlign w:val="center"/>
          </w:tcPr>
          <w:p>
            <w:pPr>
              <w:pStyle w:val="12"/>
            </w:pPr>
            <w:r>
              <w:t>提高农村自然资源环境可持续影响率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受益群众对人居环境提升工作的满意度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13、动物防疫预防项目资金绩效目标表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13043325P00000910007K</w:t>
            </w:r>
          </w:p>
        </w:tc>
        <w:tc>
          <w:tcPr>
            <w:tcW w:w="2835" w:type="dxa"/>
            <w:vAlign w:val="center"/>
          </w:tcPr>
          <w:p>
            <w:pPr>
              <w:pStyle w:val="10"/>
            </w:pPr>
            <w:r>
              <w:t>项目名称</w:t>
            </w:r>
          </w:p>
        </w:tc>
        <w:tc>
          <w:tcPr>
            <w:tcW w:w="6095" w:type="dxa"/>
            <w:gridSpan w:val="3"/>
            <w:vAlign w:val="center"/>
          </w:tcPr>
          <w:p>
            <w:pPr>
              <w:pStyle w:val="12"/>
            </w:pPr>
            <w:r>
              <w:t>动物防疫预防项目资金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用于动物疫病监测、免疫、应急储备、免疫、监督管理、扑杀、无害化处理、瘦肉精等动物检品有毒有害物质残留等。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1.降低重大畜产品质量安全事件发生率，确保人民群众“舌尖上”的安全。使人们吃上放心肉，提高人民生活水平。</w:t>
            </w:r>
          </w:p>
          <w:p>
            <w:pPr>
              <w:pStyle w:val="12"/>
            </w:pPr>
            <w:r>
              <w:t>2.用于动物疫病监测、免疫、应急储备、免疫、监督管理、扑杀、无害化处理、瘦肉精等动物检品有毒有害物质残留等。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任务数量</w:t>
            </w:r>
          </w:p>
        </w:tc>
        <w:tc>
          <w:tcPr>
            <w:tcW w:w="5386" w:type="dxa"/>
            <w:vAlign w:val="center"/>
          </w:tcPr>
          <w:p>
            <w:pPr>
              <w:pStyle w:val="12"/>
            </w:pPr>
            <w:r>
              <w:t>动物预防防疫任务完成数量</w:t>
            </w:r>
          </w:p>
        </w:tc>
        <w:tc>
          <w:tcPr>
            <w:tcW w:w="2268" w:type="dxa"/>
            <w:vAlign w:val="center"/>
          </w:tcPr>
          <w:p>
            <w:pPr>
              <w:pStyle w:val="12"/>
            </w:pPr>
            <w:r>
              <w:t>≥20件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抽样样品合格数量占总抽样样品的比率</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按年度工作计划及时完成抽验</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动物防疫预防项目资金成本</w:t>
            </w:r>
          </w:p>
        </w:tc>
        <w:tc>
          <w:tcPr>
            <w:tcW w:w="2268" w:type="dxa"/>
            <w:vAlign w:val="center"/>
          </w:tcPr>
          <w:p>
            <w:pPr>
              <w:pStyle w:val="12"/>
            </w:pPr>
            <w:r>
              <w:t>20万元</w:t>
            </w:r>
          </w:p>
        </w:tc>
        <w:tc>
          <w:tcPr>
            <w:tcW w:w="1276" w:type="dxa"/>
            <w:vAlign w:val="center"/>
          </w:tcPr>
          <w:p>
            <w:pPr>
              <w:pStyle w:val="12"/>
            </w:pPr>
            <w:r>
              <w:t>动物防疫预防项目资金测算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提高免疫病种免疫力度</w:t>
            </w:r>
          </w:p>
        </w:tc>
        <w:tc>
          <w:tcPr>
            <w:tcW w:w="5386" w:type="dxa"/>
            <w:vAlign w:val="center"/>
          </w:tcPr>
          <w:p>
            <w:pPr>
              <w:pStyle w:val="12"/>
            </w:pPr>
            <w:r>
              <w:t>对口蹄疫、高致病性禽流感等免疫病种免疫密度</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保障公共卫生安全</w:t>
            </w:r>
          </w:p>
        </w:tc>
        <w:tc>
          <w:tcPr>
            <w:tcW w:w="5386" w:type="dxa"/>
            <w:vAlign w:val="center"/>
          </w:tcPr>
          <w:p>
            <w:pPr>
              <w:pStyle w:val="12"/>
            </w:pPr>
            <w:r>
              <w:t>预防动物疫病传播、保障公共卫生安全</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受益养殖户满意度</w:t>
            </w:r>
          </w:p>
        </w:tc>
        <w:tc>
          <w:tcPr>
            <w:tcW w:w="5386" w:type="dxa"/>
            <w:vAlign w:val="center"/>
          </w:tcPr>
          <w:p>
            <w:pPr>
              <w:pStyle w:val="12"/>
            </w:pPr>
            <w:r>
              <w:t>受益养殖户对抽样工作的满意度满意度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14、高标准农田建设管护资金绩效目标表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13043325P000006100086</w:t>
            </w:r>
          </w:p>
        </w:tc>
        <w:tc>
          <w:tcPr>
            <w:tcW w:w="2835" w:type="dxa"/>
            <w:vAlign w:val="center"/>
          </w:tcPr>
          <w:p>
            <w:pPr>
              <w:pStyle w:val="10"/>
            </w:pPr>
            <w:r>
              <w:t>项目名称</w:t>
            </w:r>
          </w:p>
        </w:tc>
        <w:tc>
          <w:tcPr>
            <w:tcW w:w="6095" w:type="dxa"/>
            <w:gridSpan w:val="3"/>
            <w:vAlign w:val="center"/>
          </w:tcPr>
          <w:p>
            <w:pPr>
              <w:pStyle w:val="12"/>
            </w:pPr>
            <w:r>
              <w:t>高标准农田建设管护资金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对2019-2022年馆陶县实施过的高标准农田项目进行维修、维护。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1.进一步提高粮食综合生产能力。</w:t>
            </w:r>
          </w:p>
          <w:p>
            <w:pPr>
              <w:pStyle w:val="12"/>
            </w:pPr>
            <w:r>
              <w:t>2.对2019-2022年馆陶县实施过的高标准农田项目进行维修、维护。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维修数量</w:t>
            </w:r>
          </w:p>
        </w:tc>
        <w:tc>
          <w:tcPr>
            <w:tcW w:w="5386" w:type="dxa"/>
            <w:vAlign w:val="center"/>
          </w:tcPr>
          <w:p>
            <w:pPr>
              <w:pStyle w:val="12"/>
            </w:pPr>
            <w:r>
              <w:t>维修维护高标准农田数量</w:t>
            </w:r>
          </w:p>
        </w:tc>
        <w:tc>
          <w:tcPr>
            <w:tcW w:w="2268" w:type="dxa"/>
            <w:vAlign w:val="center"/>
          </w:tcPr>
          <w:p>
            <w:pPr>
              <w:pStyle w:val="12"/>
            </w:pPr>
            <w:r>
              <w:t>54400亩</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维修合格率</w:t>
            </w:r>
          </w:p>
        </w:tc>
        <w:tc>
          <w:tcPr>
            <w:tcW w:w="5386" w:type="dxa"/>
            <w:vAlign w:val="center"/>
          </w:tcPr>
          <w:p>
            <w:pPr>
              <w:pStyle w:val="12"/>
            </w:pPr>
            <w:r>
              <w:t>维修合格的高标准农田项目占总工成面积的比率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按项目实施方案及时完成维修维护</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管护经费补助资金成本</w:t>
            </w:r>
          </w:p>
        </w:tc>
        <w:tc>
          <w:tcPr>
            <w:tcW w:w="2268" w:type="dxa"/>
            <w:vAlign w:val="center"/>
          </w:tcPr>
          <w:p>
            <w:pPr>
              <w:pStyle w:val="12"/>
            </w:pPr>
            <w:r>
              <w:t>5万</w:t>
            </w:r>
          </w:p>
        </w:tc>
        <w:tc>
          <w:tcPr>
            <w:tcW w:w="1276" w:type="dxa"/>
            <w:vAlign w:val="center"/>
          </w:tcPr>
          <w:p>
            <w:pPr>
              <w:pStyle w:val="12"/>
            </w:pPr>
            <w:r>
              <w:t>资金测算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提高粮食综合生产能力</w:t>
            </w:r>
          </w:p>
        </w:tc>
        <w:tc>
          <w:tcPr>
            <w:tcW w:w="5386" w:type="dxa"/>
            <w:vAlign w:val="center"/>
          </w:tcPr>
          <w:p>
            <w:pPr>
              <w:pStyle w:val="12"/>
            </w:pPr>
            <w:r>
              <w:t>通过项目实施，进一步提高粮食综合生产能力</w:t>
            </w:r>
          </w:p>
        </w:tc>
        <w:tc>
          <w:tcPr>
            <w:tcW w:w="2268" w:type="dxa"/>
            <w:vAlign w:val="center"/>
          </w:tcPr>
          <w:p>
            <w:pPr>
              <w:pStyle w:val="12"/>
            </w:pPr>
            <w:r>
              <w:t>≥10%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提高田间道路通达率</w:t>
            </w:r>
          </w:p>
        </w:tc>
        <w:tc>
          <w:tcPr>
            <w:tcW w:w="5386" w:type="dxa"/>
            <w:vAlign w:val="center"/>
          </w:tcPr>
          <w:p>
            <w:pPr>
              <w:pStyle w:val="12"/>
            </w:pPr>
            <w:r>
              <w:t>持续提升田间道路管理水平，提高田间道路通达率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受益群众对高标准农田维修、维护满意度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15、冀财建[2023]228号河北省财政厅关于提前下达2024年生猪调出大县奖励资金[省级统筹部分]的通知绩效目标表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13043324P00007310009W</w:t>
            </w:r>
          </w:p>
        </w:tc>
        <w:tc>
          <w:tcPr>
            <w:tcW w:w="2835" w:type="dxa"/>
            <w:vAlign w:val="center"/>
          </w:tcPr>
          <w:p>
            <w:pPr>
              <w:pStyle w:val="10"/>
            </w:pPr>
            <w:r>
              <w:t>项目名称</w:t>
            </w:r>
          </w:p>
        </w:tc>
        <w:tc>
          <w:tcPr>
            <w:tcW w:w="6095" w:type="dxa"/>
            <w:gridSpan w:val="3"/>
            <w:vAlign w:val="center"/>
          </w:tcPr>
          <w:p>
            <w:pPr>
              <w:pStyle w:val="12"/>
            </w:pPr>
            <w:r>
              <w:t>冀财建[2023]228号河北省财政厅关于提前下达2024年生猪调出大县奖励资金[省级统筹部分]的通知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108.00</w:t>
            </w:r>
          </w:p>
        </w:tc>
        <w:tc>
          <w:tcPr>
            <w:tcW w:w="2835" w:type="dxa"/>
            <w:vAlign w:val="center"/>
          </w:tcPr>
          <w:p>
            <w:pPr>
              <w:pStyle w:val="10"/>
            </w:pPr>
            <w:r>
              <w:t>其中：财政    资金</w:t>
            </w:r>
          </w:p>
        </w:tc>
        <w:tc>
          <w:tcPr>
            <w:tcW w:w="2551" w:type="dxa"/>
            <w:vAlign w:val="center"/>
          </w:tcPr>
          <w:p>
            <w:pPr>
              <w:pStyle w:val="12"/>
            </w:pPr>
            <w:r>
              <w:t>108.00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预算资金119万元，资金主要用于对5家生猪养殖场进行扩建。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1.资金主要用于对5家生猪养殖场进行扩建。</w:t>
            </w:r>
          </w:p>
          <w:p>
            <w:pPr>
              <w:pStyle w:val="12"/>
            </w:pPr>
            <w:r>
              <w:t>2.增加生猪的存出栏量，增加了养殖场的经济效益，提升生猪养殖场的市场竞争力。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增加生猪出栏量</w:t>
            </w:r>
          </w:p>
        </w:tc>
        <w:tc>
          <w:tcPr>
            <w:tcW w:w="5386" w:type="dxa"/>
            <w:vAlign w:val="center"/>
          </w:tcPr>
          <w:p>
            <w:pPr>
              <w:pStyle w:val="12"/>
            </w:pPr>
            <w:r>
              <w:t>对生猪养殖场进行扩建增加生猪出栏量</w:t>
            </w:r>
          </w:p>
        </w:tc>
        <w:tc>
          <w:tcPr>
            <w:tcW w:w="2268" w:type="dxa"/>
            <w:vAlign w:val="center"/>
          </w:tcPr>
          <w:p>
            <w:pPr>
              <w:pStyle w:val="12"/>
            </w:pPr>
            <w:r>
              <w:t>4000头</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验收合格养殖厂占新扩建养殖场总数的比率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按项目实施计划按时完成</w:t>
            </w:r>
          </w:p>
        </w:tc>
        <w:tc>
          <w:tcPr>
            <w:tcW w:w="2268" w:type="dxa"/>
            <w:vAlign w:val="center"/>
          </w:tcPr>
          <w:p>
            <w:pPr>
              <w:pStyle w:val="12"/>
            </w:pPr>
            <w:r>
              <w:t>12月</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生猪调出大县奖励补助资金</w:t>
            </w:r>
          </w:p>
        </w:tc>
        <w:tc>
          <w:tcPr>
            <w:tcW w:w="2268" w:type="dxa"/>
            <w:vAlign w:val="center"/>
          </w:tcPr>
          <w:p>
            <w:pPr>
              <w:pStyle w:val="12"/>
            </w:pPr>
            <w:r>
              <w:t>119万元</w:t>
            </w:r>
          </w:p>
        </w:tc>
        <w:tc>
          <w:tcPr>
            <w:tcW w:w="1276" w:type="dxa"/>
            <w:vAlign w:val="center"/>
          </w:tcPr>
          <w:p>
            <w:pPr>
              <w:pStyle w:val="12"/>
            </w:pPr>
            <w:r>
              <w:t>冀财建[2023]228号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增加生猪存出栏量</w:t>
            </w:r>
          </w:p>
        </w:tc>
        <w:tc>
          <w:tcPr>
            <w:tcW w:w="5386" w:type="dxa"/>
            <w:vAlign w:val="center"/>
          </w:tcPr>
          <w:p>
            <w:pPr>
              <w:pStyle w:val="12"/>
            </w:pPr>
            <w:r>
              <w:t>增加了生猪存出栏量，为我县生猪养殖起到了示范带头作用。</w:t>
            </w:r>
          </w:p>
        </w:tc>
        <w:tc>
          <w:tcPr>
            <w:tcW w:w="2268" w:type="dxa"/>
            <w:vAlign w:val="center"/>
          </w:tcPr>
          <w:p>
            <w:pPr>
              <w:pStyle w:val="12"/>
            </w:pPr>
            <w:r>
              <w:t>≥90%</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提升生猪设备自动化</w:t>
            </w:r>
          </w:p>
        </w:tc>
        <w:tc>
          <w:tcPr>
            <w:tcW w:w="5386" w:type="dxa"/>
            <w:vAlign w:val="center"/>
          </w:tcPr>
          <w:p>
            <w:pPr>
              <w:pStyle w:val="12"/>
            </w:pPr>
            <w:r>
              <w:t>提升了生猪场设备自动化，减少了粪污污染问题，改善了养殖场周边的环境</w:t>
            </w:r>
          </w:p>
        </w:tc>
        <w:tc>
          <w:tcPr>
            <w:tcW w:w="2268" w:type="dxa"/>
            <w:vAlign w:val="center"/>
          </w:tcPr>
          <w:p>
            <w:pPr>
              <w:pStyle w:val="12"/>
            </w:pPr>
            <w:r>
              <w:t>≥90%</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受益养殖户满意度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16、冀财建[2024]145号 关于下达农业专项2024年第一批中央基建投资预算的通知绩效目标表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13043324P00010410004M</w:t>
            </w:r>
          </w:p>
        </w:tc>
        <w:tc>
          <w:tcPr>
            <w:tcW w:w="2835" w:type="dxa"/>
            <w:vAlign w:val="center"/>
          </w:tcPr>
          <w:p>
            <w:pPr>
              <w:pStyle w:val="10"/>
            </w:pPr>
            <w:r>
              <w:t>项目名称</w:t>
            </w:r>
          </w:p>
        </w:tc>
        <w:tc>
          <w:tcPr>
            <w:tcW w:w="6095" w:type="dxa"/>
            <w:gridSpan w:val="3"/>
            <w:vAlign w:val="center"/>
          </w:tcPr>
          <w:p>
            <w:pPr>
              <w:pStyle w:val="12"/>
            </w:pPr>
            <w:r>
              <w:t>冀财建[2024]145号 关于下达农业专项2024年第一批中央基建投资预算的通知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该工程项目完成后将有效提升馆陶县玉米单产水平，增加县域农业经济竞争力，促进当地农业发展，增加农业收入。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1.该工程项目完成后将有效提升馆陶县玉米单产水平，增加县域农业经济竞争力，促进当地农业发展，增加农业收入。</w:t>
            </w:r>
          </w:p>
          <w:p>
            <w:pPr>
              <w:pStyle w:val="12"/>
            </w:pPr>
            <w:r>
              <w:t>2.用于水肥一体化及配套设备1700套。</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配套设备数量</w:t>
            </w:r>
          </w:p>
        </w:tc>
        <w:tc>
          <w:tcPr>
            <w:tcW w:w="5386" w:type="dxa"/>
            <w:vAlign w:val="center"/>
          </w:tcPr>
          <w:p>
            <w:pPr>
              <w:pStyle w:val="12"/>
            </w:pPr>
            <w:r>
              <w:t>水肥一体化及配套设备数量</w:t>
            </w:r>
          </w:p>
        </w:tc>
        <w:tc>
          <w:tcPr>
            <w:tcW w:w="2268" w:type="dxa"/>
            <w:vAlign w:val="center"/>
          </w:tcPr>
          <w:p>
            <w:pPr>
              <w:pStyle w:val="12"/>
            </w:pPr>
            <w:r>
              <w:t>1700套</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验收合格设备数量占总购置设备数量比率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玉米单产提升项目补助资金</w:t>
            </w:r>
          </w:p>
        </w:tc>
        <w:tc>
          <w:tcPr>
            <w:tcW w:w="2268" w:type="dxa"/>
            <w:vAlign w:val="center"/>
          </w:tcPr>
          <w:p>
            <w:pPr>
              <w:pStyle w:val="12"/>
            </w:pPr>
            <w:r>
              <w:t>3000万元</w:t>
            </w:r>
          </w:p>
        </w:tc>
        <w:tc>
          <w:tcPr>
            <w:tcW w:w="1276" w:type="dxa"/>
            <w:vAlign w:val="center"/>
          </w:tcPr>
          <w:p>
            <w:pPr>
              <w:pStyle w:val="12"/>
            </w:pPr>
            <w:r>
              <w:t>冀财建[2024]145号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提升粮食综合生产能力</w:t>
            </w:r>
          </w:p>
        </w:tc>
        <w:tc>
          <w:tcPr>
            <w:tcW w:w="5386" w:type="dxa"/>
            <w:vAlign w:val="center"/>
          </w:tcPr>
          <w:p>
            <w:pPr>
              <w:pStyle w:val="12"/>
            </w:pPr>
            <w:r>
              <w:t>通过项目实施，提升粮食综合生产能力</w:t>
            </w:r>
          </w:p>
          <w:p>
            <w:pPr>
              <w:pStyle w:val="12"/>
            </w:pP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提升水肥利用效率</w:t>
            </w:r>
          </w:p>
        </w:tc>
        <w:tc>
          <w:tcPr>
            <w:tcW w:w="5386" w:type="dxa"/>
            <w:vAlign w:val="center"/>
          </w:tcPr>
          <w:p>
            <w:pPr>
              <w:pStyle w:val="12"/>
            </w:pPr>
            <w:r>
              <w:t>通过项目实施，提升水肥利用效率</w:t>
            </w:r>
          </w:p>
          <w:p>
            <w:pPr>
              <w:pStyle w:val="12"/>
            </w:pP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受益群众对玉米单产提升项目实施满意度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17、冀财建[2024]147号 河北省财政厅关于下达生态保护修复专项2024年中央基建投资预算的通知绩效目标表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13043324P00014910003B</w:t>
            </w:r>
          </w:p>
        </w:tc>
        <w:tc>
          <w:tcPr>
            <w:tcW w:w="2835" w:type="dxa"/>
            <w:vAlign w:val="center"/>
          </w:tcPr>
          <w:p>
            <w:pPr>
              <w:pStyle w:val="10"/>
            </w:pPr>
            <w:r>
              <w:t>项目名称</w:t>
            </w:r>
          </w:p>
        </w:tc>
        <w:tc>
          <w:tcPr>
            <w:tcW w:w="6095" w:type="dxa"/>
            <w:gridSpan w:val="3"/>
            <w:vAlign w:val="center"/>
          </w:tcPr>
          <w:p>
            <w:pPr>
              <w:pStyle w:val="12"/>
            </w:pPr>
            <w:r>
              <w:t>冀财建[2024]147号 河北省财政厅关于下达生态保护修复专项2024年中央基建投资预算的通知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468.11</w:t>
            </w:r>
          </w:p>
        </w:tc>
        <w:tc>
          <w:tcPr>
            <w:tcW w:w="2835" w:type="dxa"/>
            <w:vAlign w:val="center"/>
          </w:tcPr>
          <w:p>
            <w:pPr>
              <w:pStyle w:val="10"/>
            </w:pPr>
            <w:r>
              <w:t>其中：财政    资金</w:t>
            </w:r>
          </w:p>
        </w:tc>
        <w:tc>
          <w:tcPr>
            <w:tcW w:w="2551" w:type="dxa"/>
            <w:vAlign w:val="center"/>
          </w:tcPr>
          <w:p>
            <w:pPr>
              <w:pStyle w:val="12"/>
            </w:pPr>
            <w:r>
              <w:t>468.11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通过项目建设，推动提高畜禽粪污综合利用率和规模养殖场畜禽粪污处理设施装备配套率。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1.通过项目建设，推动提高畜禽粪污综合利用率和规模养殖场畜禽粪污处理设施装备配套率。</w:t>
            </w:r>
          </w:p>
          <w:p>
            <w:pPr>
              <w:pStyle w:val="12"/>
            </w:pPr>
            <w:r>
              <w:t>2.用于支持规模化养殖场和规模以下养殖场、种植主体、种养主体、粪污收集处理中心建设畜禽粪污收集、贮存发酵、运输设施、密闭田间贮存、田间管网输送等设施建设。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支持主体数量</w:t>
            </w:r>
          </w:p>
        </w:tc>
        <w:tc>
          <w:tcPr>
            <w:tcW w:w="5386" w:type="dxa"/>
            <w:vAlign w:val="center"/>
          </w:tcPr>
          <w:p>
            <w:pPr>
              <w:pStyle w:val="12"/>
            </w:pPr>
            <w:r>
              <w:t>支持规模化养殖场和规模以下养殖场、种植主体、种养主体数量</w:t>
            </w:r>
          </w:p>
        </w:tc>
        <w:tc>
          <w:tcPr>
            <w:tcW w:w="2268" w:type="dxa"/>
            <w:vAlign w:val="center"/>
          </w:tcPr>
          <w:p>
            <w:pPr>
              <w:pStyle w:val="12"/>
            </w:pPr>
            <w:r>
              <w:t>≥74个</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验收合格的养殖主体数量占总建设养殖主体数量的比率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专项补助</w:t>
            </w:r>
          </w:p>
        </w:tc>
        <w:tc>
          <w:tcPr>
            <w:tcW w:w="5386" w:type="dxa"/>
            <w:vAlign w:val="center"/>
          </w:tcPr>
          <w:p>
            <w:pPr>
              <w:pStyle w:val="12"/>
            </w:pPr>
            <w:r>
              <w:t>生态保护修复专项补助资金成本</w:t>
            </w:r>
          </w:p>
        </w:tc>
        <w:tc>
          <w:tcPr>
            <w:tcW w:w="2268" w:type="dxa"/>
            <w:vAlign w:val="center"/>
          </w:tcPr>
          <w:p>
            <w:pPr>
              <w:pStyle w:val="12"/>
            </w:pPr>
            <w:r>
              <w:t>2069万元</w:t>
            </w:r>
          </w:p>
        </w:tc>
        <w:tc>
          <w:tcPr>
            <w:tcW w:w="1276" w:type="dxa"/>
            <w:vAlign w:val="center"/>
          </w:tcPr>
          <w:p>
            <w:pPr>
              <w:pStyle w:val="12"/>
            </w:pPr>
            <w:r>
              <w:t>冀财建[2024]147号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新增秸秆粪污处理能力</w:t>
            </w:r>
          </w:p>
        </w:tc>
        <w:tc>
          <w:tcPr>
            <w:tcW w:w="5386" w:type="dxa"/>
            <w:vAlign w:val="center"/>
          </w:tcPr>
          <w:p>
            <w:pPr>
              <w:pStyle w:val="12"/>
            </w:pPr>
            <w:r>
              <w:t>通过项目实施后，新增秸秆粪污处理能力</w:t>
            </w:r>
          </w:p>
        </w:tc>
        <w:tc>
          <w:tcPr>
            <w:tcW w:w="2268" w:type="dxa"/>
            <w:vAlign w:val="center"/>
          </w:tcPr>
          <w:p>
            <w:pPr>
              <w:pStyle w:val="12"/>
            </w:pPr>
            <w:r>
              <w:t>≥10%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提高全县粪污综合利用率</w:t>
            </w:r>
          </w:p>
        </w:tc>
        <w:tc>
          <w:tcPr>
            <w:tcW w:w="5386" w:type="dxa"/>
            <w:vAlign w:val="center"/>
          </w:tcPr>
          <w:p>
            <w:pPr>
              <w:pStyle w:val="12"/>
            </w:pPr>
            <w:r>
              <w:t>通过项目实施后，全县粪污综合利用率达到90%</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受益群众对粪污资源化利用项目实施的满意度</w:t>
            </w:r>
          </w:p>
        </w:tc>
        <w:tc>
          <w:tcPr>
            <w:tcW w:w="2268" w:type="dxa"/>
            <w:vAlign w:val="center"/>
          </w:tcPr>
          <w:p>
            <w:pPr>
              <w:pStyle w:val="12"/>
            </w:pPr>
            <w:r>
              <w:t>≥90%</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18、冀财建[2024]233号河北省财政厅关于提前下达2025年生猪调出大县奖励资金[省级统筹部分]的通知绩效目标表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13043325P00005310005E</w:t>
            </w:r>
          </w:p>
        </w:tc>
        <w:tc>
          <w:tcPr>
            <w:tcW w:w="2835" w:type="dxa"/>
            <w:vAlign w:val="center"/>
          </w:tcPr>
          <w:p>
            <w:pPr>
              <w:pStyle w:val="10"/>
            </w:pPr>
            <w:r>
              <w:t>项目名称</w:t>
            </w:r>
          </w:p>
        </w:tc>
        <w:tc>
          <w:tcPr>
            <w:tcW w:w="6095" w:type="dxa"/>
            <w:gridSpan w:val="3"/>
            <w:vAlign w:val="center"/>
          </w:tcPr>
          <w:p>
            <w:pPr>
              <w:pStyle w:val="12"/>
            </w:pPr>
            <w:r>
              <w:t>冀财建[2024]233号河北省财政厅关于提前下达2025年生猪调出大县奖励资金[省级统筹部分]的通知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122.00</w:t>
            </w:r>
          </w:p>
        </w:tc>
        <w:tc>
          <w:tcPr>
            <w:tcW w:w="2835" w:type="dxa"/>
            <w:vAlign w:val="center"/>
          </w:tcPr>
          <w:p>
            <w:pPr>
              <w:pStyle w:val="10"/>
            </w:pPr>
            <w:r>
              <w:t>其中：财政    资金</w:t>
            </w:r>
          </w:p>
        </w:tc>
        <w:tc>
          <w:tcPr>
            <w:tcW w:w="2551" w:type="dxa"/>
            <w:vAlign w:val="center"/>
          </w:tcPr>
          <w:p>
            <w:pPr>
              <w:pStyle w:val="12"/>
            </w:pPr>
            <w:r>
              <w:t>122.00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资金主要用于对5家生猪养殖场进行扩建。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1.增加生猪的存出栏量，增加了养殖场的经济效益，提升生猪养殖场的市场竞争力。</w:t>
            </w:r>
          </w:p>
          <w:p>
            <w:pPr>
              <w:pStyle w:val="12"/>
            </w:pPr>
            <w:r>
              <w:t>2.资金主要用于对5家生猪养殖场进行扩建。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增加生猪出栏量</w:t>
            </w:r>
          </w:p>
        </w:tc>
        <w:tc>
          <w:tcPr>
            <w:tcW w:w="5386" w:type="dxa"/>
            <w:vAlign w:val="center"/>
          </w:tcPr>
          <w:p>
            <w:pPr>
              <w:pStyle w:val="12"/>
            </w:pPr>
            <w:r>
              <w:t>对生猪养殖场进行扩建增加生猪出栏量</w:t>
            </w:r>
          </w:p>
        </w:tc>
        <w:tc>
          <w:tcPr>
            <w:tcW w:w="2268" w:type="dxa"/>
            <w:vAlign w:val="center"/>
          </w:tcPr>
          <w:p>
            <w:pPr>
              <w:pStyle w:val="12"/>
            </w:pPr>
            <w:r>
              <w:t>≥4000头</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验收合格养殖厂占新扩建养殖场总数的比率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生猪调出大县奖励补助资金</w:t>
            </w:r>
          </w:p>
        </w:tc>
        <w:tc>
          <w:tcPr>
            <w:tcW w:w="2268" w:type="dxa"/>
            <w:vAlign w:val="center"/>
          </w:tcPr>
          <w:p>
            <w:pPr>
              <w:pStyle w:val="12"/>
            </w:pPr>
            <w:r>
              <w:t>122万元</w:t>
            </w:r>
          </w:p>
        </w:tc>
        <w:tc>
          <w:tcPr>
            <w:tcW w:w="1276" w:type="dxa"/>
            <w:vAlign w:val="center"/>
          </w:tcPr>
          <w:p>
            <w:pPr>
              <w:pStyle w:val="12"/>
            </w:pPr>
            <w:r>
              <w:t>冀财建[2024]233号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增加生猪存出栏量</w:t>
            </w:r>
          </w:p>
        </w:tc>
        <w:tc>
          <w:tcPr>
            <w:tcW w:w="5386" w:type="dxa"/>
            <w:vAlign w:val="center"/>
          </w:tcPr>
          <w:p>
            <w:pPr>
              <w:pStyle w:val="12"/>
            </w:pPr>
            <w:r>
              <w:t>通过项目实施，增加了生猪存出栏量，为我县生猪养殖起到了示范带头作用。</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提升生猪设备自动化</w:t>
            </w:r>
          </w:p>
        </w:tc>
        <w:tc>
          <w:tcPr>
            <w:tcW w:w="5386" w:type="dxa"/>
            <w:vAlign w:val="center"/>
          </w:tcPr>
          <w:p>
            <w:pPr>
              <w:pStyle w:val="12"/>
            </w:pPr>
            <w:r>
              <w:t>通过项目实施，提升了生猪场设备自动化，减少了粪污污染问题，改善了养殖场周边的环境</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受益养殖户满意度</w:t>
            </w:r>
          </w:p>
        </w:tc>
        <w:tc>
          <w:tcPr>
            <w:tcW w:w="5386" w:type="dxa"/>
            <w:vAlign w:val="center"/>
          </w:tcPr>
          <w:p>
            <w:pPr>
              <w:pStyle w:val="12"/>
            </w:pPr>
            <w:r>
              <w:t>受益养殖户生猪大县奖补项目的实施情况满意度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19、冀财农[2024]103号 河北省财政厅关于提前下达2025年中央农业经营主体能力提升资金的通知绩效目标表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13043325P00003810009T</w:t>
            </w:r>
          </w:p>
        </w:tc>
        <w:tc>
          <w:tcPr>
            <w:tcW w:w="2835" w:type="dxa"/>
            <w:vAlign w:val="center"/>
          </w:tcPr>
          <w:p>
            <w:pPr>
              <w:pStyle w:val="10"/>
            </w:pPr>
            <w:r>
              <w:t>项目名称</w:t>
            </w:r>
          </w:p>
        </w:tc>
        <w:tc>
          <w:tcPr>
            <w:tcW w:w="6095" w:type="dxa"/>
            <w:gridSpan w:val="3"/>
            <w:vAlign w:val="center"/>
          </w:tcPr>
          <w:p>
            <w:pPr>
              <w:pStyle w:val="12"/>
            </w:pPr>
            <w:r>
              <w:t>冀财农[2024]103号 河北省财政厅关于提前下达2025年中央农业经营主体能力提升资金的通知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1126.00</w:t>
            </w:r>
          </w:p>
        </w:tc>
        <w:tc>
          <w:tcPr>
            <w:tcW w:w="2835" w:type="dxa"/>
            <w:vAlign w:val="center"/>
          </w:tcPr>
          <w:p>
            <w:pPr>
              <w:pStyle w:val="10"/>
            </w:pPr>
            <w:r>
              <w:t>其中：财政    资金</w:t>
            </w:r>
          </w:p>
        </w:tc>
        <w:tc>
          <w:tcPr>
            <w:tcW w:w="2551" w:type="dxa"/>
            <w:vAlign w:val="center"/>
          </w:tcPr>
          <w:p>
            <w:pPr>
              <w:pStyle w:val="12"/>
            </w:pPr>
            <w:r>
              <w:t>1126.00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主要用于玉米机械收获、旋耕作业两个环节。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1.主要用于玉米机械收获、旋耕作业两个环节。</w:t>
            </w:r>
          </w:p>
          <w:p>
            <w:pPr>
              <w:pStyle w:val="12"/>
            </w:pPr>
            <w:r>
              <w:t>2.推动我县农机社会化服务“全程化、规模化、组织化、高质、高效”发展，助推我县现代农业健康发展。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补贴面积</w:t>
            </w:r>
          </w:p>
        </w:tc>
        <w:tc>
          <w:tcPr>
            <w:tcW w:w="5386" w:type="dxa"/>
            <w:vAlign w:val="center"/>
          </w:tcPr>
          <w:p>
            <w:pPr>
              <w:pStyle w:val="12"/>
            </w:pPr>
            <w:r>
              <w:t>农业社会化服务玉米机械收获、旋耕作业补贴面积</w:t>
            </w:r>
          </w:p>
        </w:tc>
        <w:tc>
          <w:tcPr>
            <w:tcW w:w="2268" w:type="dxa"/>
            <w:vAlign w:val="center"/>
          </w:tcPr>
          <w:p>
            <w:pPr>
              <w:pStyle w:val="12"/>
            </w:pPr>
            <w:r>
              <w:t>≥9.8万亩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作业达标率</w:t>
            </w:r>
          </w:p>
        </w:tc>
        <w:tc>
          <w:tcPr>
            <w:tcW w:w="5386" w:type="dxa"/>
            <w:vAlign w:val="center"/>
          </w:tcPr>
          <w:p>
            <w:pPr>
              <w:pStyle w:val="12"/>
            </w:pPr>
            <w:r>
              <w:t>验收作业达标面积占总作业面积的比率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农业经营主体能力提升项目资金成本</w:t>
            </w:r>
          </w:p>
        </w:tc>
        <w:tc>
          <w:tcPr>
            <w:tcW w:w="2268" w:type="dxa"/>
            <w:vAlign w:val="center"/>
          </w:tcPr>
          <w:p>
            <w:pPr>
              <w:pStyle w:val="12"/>
            </w:pPr>
            <w:r>
              <w:t>1126万元</w:t>
            </w:r>
          </w:p>
        </w:tc>
        <w:tc>
          <w:tcPr>
            <w:tcW w:w="1276" w:type="dxa"/>
            <w:vAlign w:val="center"/>
          </w:tcPr>
          <w:p>
            <w:pPr>
              <w:pStyle w:val="12"/>
            </w:pPr>
            <w:r>
              <w:t>冀财农[2024]103号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解放从事农业生产的劳动力</w:t>
            </w:r>
          </w:p>
        </w:tc>
        <w:tc>
          <w:tcPr>
            <w:tcW w:w="5386" w:type="dxa"/>
            <w:vAlign w:val="center"/>
          </w:tcPr>
          <w:p>
            <w:pPr>
              <w:pStyle w:val="12"/>
            </w:pPr>
            <w:r>
              <w:t>通过项目实施，逐步解放从事农业生产的劳动力</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提升农业生产能力</w:t>
            </w:r>
          </w:p>
        </w:tc>
        <w:tc>
          <w:tcPr>
            <w:tcW w:w="5386" w:type="dxa"/>
            <w:vAlign w:val="center"/>
          </w:tcPr>
          <w:p>
            <w:pPr>
              <w:pStyle w:val="12"/>
            </w:pPr>
            <w:r>
              <w:t>通过项目实施，提升农业生产能力</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受益村民对社会化服务的满意度</w:t>
            </w:r>
          </w:p>
        </w:tc>
        <w:tc>
          <w:tcPr>
            <w:tcW w:w="2268" w:type="dxa"/>
            <w:vAlign w:val="center"/>
          </w:tcPr>
          <w:p>
            <w:pPr>
              <w:pStyle w:val="12"/>
            </w:pPr>
            <w:r>
              <w:t>≥90%</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20、冀财农[2024]104号  河北省财政厅关于提前下达2025年中央耕地建设与利用资金的通知绩效目标表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13043325P00000610011Q</w:t>
            </w:r>
          </w:p>
        </w:tc>
        <w:tc>
          <w:tcPr>
            <w:tcW w:w="2835" w:type="dxa"/>
            <w:vAlign w:val="center"/>
          </w:tcPr>
          <w:p>
            <w:pPr>
              <w:pStyle w:val="10"/>
            </w:pPr>
            <w:r>
              <w:t>项目名称</w:t>
            </w:r>
          </w:p>
        </w:tc>
        <w:tc>
          <w:tcPr>
            <w:tcW w:w="6095" w:type="dxa"/>
            <w:gridSpan w:val="3"/>
            <w:vAlign w:val="center"/>
          </w:tcPr>
          <w:p>
            <w:pPr>
              <w:pStyle w:val="12"/>
            </w:pPr>
            <w:r>
              <w:t>冀财农[2024]104号  河北省财政厅关于提前下达2025年中央耕地建设与利用资金的通知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1548.00</w:t>
            </w:r>
          </w:p>
        </w:tc>
        <w:tc>
          <w:tcPr>
            <w:tcW w:w="2835" w:type="dxa"/>
            <w:vAlign w:val="center"/>
          </w:tcPr>
          <w:p>
            <w:pPr>
              <w:pStyle w:val="10"/>
            </w:pPr>
            <w:r>
              <w:t>其中：财政    资金</w:t>
            </w:r>
          </w:p>
        </w:tc>
        <w:tc>
          <w:tcPr>
            <w:tcW w:w="2551" w:type="dxa"/>
            <w:vAlign w:val="center"/>
          </w:tcPr>
          <w:p>
            <w:pPr>
              <w:pStyle w:val="12"/>
            </w:pPr>
            <w:r>
              <w:t>1548.00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新建高标准农田9600亩.</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1.通过项目建设，有效改善项目区农田基础设施条件，提升耕地质量，提高粮食综合生产能力。</w:t>
            </w:r>
          </w:p>
          <w:p>
            <w:pPr>
              <w:pStyle w:val="12"/>
            </w:pPr>
            <w:r>
              <w:t>2.新建高标准农田9600亩.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新增数量</w:t>
            </w:r>
          </w:p>
        </w:tc>
        <w:tc>
          <w:tcPr>
            <w:tcW w:w="5386" w:type="dxa"/>
            <w:vAlign w:val="center"/>
          </w:tcPr>
          <w:p>
            <w:pPr>
              <w:pStyle w:val="12"/>
            </w:pPr>
            <w:r>
              <w:t>新增高标准农田数量</w:t>
            </w:r>
          </w:p>
        </w:tc>
        <w:tc>
          <w:tcPr>
            <w:tcW w:w="2268" w:type="dxa"/>
            <w:vAlign w:val="center"/>
          </w:tcPr>
          <w:p>
            <w:pPr>
              <w:pStyle w:val="12"/>
            </w:pPr>
            <w:r>
              <w:t>9600亩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验收合格的高标准农田建设面积占总建设面积的比率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农田建设补助资金成本</w:t>
            </w:r>
          </w:p>
        </w:tc>
        <w:tc>
          <w:tcPr>
            <w:tcW w:w="2268" w:type="dxa"/>
            <w:vAlign w:val="center"/>
          </w:tcPr>
          <w:p>
            <w:pPr>
              <w:pStyle w:val="12"/>
            </w:pPr>
            <w:r>
              <w:t>1548万元</w:t>
            </w:r>
          </w:p>
        </w:tc>
        <w:tc>
          <w:tcPr>
            <w:tcW w:w="1276" w:type="dxa"/>
            <w:vAlign w:val="center"/>
          </w:tcPr>
          <w:p>
            <w:pPr>
              <w:pStyle w:val="12"/>
            </w:pPr>
            <w:r>
              <w:t>冀财农[2024]104号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提高粮食综合生产能力</w:t>
            </w:r>
          </w:p>
        </w:tc>
        <w:tc>
          <w:tcPr>
            <w:tcW w:w="5386" w:type="dxa"/>
            <w:vAlign w:val="center"/>
          </w:tcPr>
          <w:p>
            <w:pPr>
              <w:pStyle w:val="12"/>
            </w:pPr>
            <w:r>
              <w:t>通过项目实施，进一步提高粮食综合生产能力</w:t>
            </w:r>
          </w:p>
        </w:tc>
        <w:tc>
          <w:tcPr>
            <w:tcW w:w="2268" w:type="dxa"/>
            <w:vAlign w:val="center"/>
          </w:tcPr>
          <w:p>
            <w:pPr>
              <w:pStyle w:val="12"/>
            </w:pPr>
            <w:r>
              <w:t>≥5%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提高田间道路通达率</w:t>
            </w:r>
          </w:p>
        </w:tc>
        <w:tc>
          <w:tcPr>
            <w:tcW w:w="5386" w:type="dxa"/>
            <w:vAlign w:val="center"/>
          </w:tcPr>
          <w:p>
            <w:pPr>
              <w:pStyle w:val="12"/>
            </w:pPr>
            <w:r>
              <w:t>通过项目实施，进一步提高田间道路通达率</w:t>
            </w:r>
          </w:p>
        </w:tc>
        <w:tc>
          <w:tcPr>
            <w:tcW w:w="2268" w:type="dxa"/>
            <w:vAlign w:val="center"/>
          </w:tcPr>
          <w:p>
            <w:pPr>
              <w:pStyle w:val="12"/>
            </w:pPr>
            <w:r>
              <w:t>100%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受益群众对高标准农田建设满意度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21、冀财农[2024]104号 河北省财政厅关于提前下达2025年中央耕地建设与利用资金的通知(耕地地力保护)绩效目标表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13043325P000006100130</w:t>
            </w:r>
          </w:p>
        </w:tc>
        <w:tc>
          <w:tcPr>
            <w:tcW w:w="2835" w:type="dxa"/>
            <w:vAlign w:val="center"/>
          </w:tcPr>
          <w:p>
            <w:pPr>
              <w:pStyle w:val="10"/>
            </w:pPr>
            <w:r>
              <w:t>项目名称</w:t>
            </w:r>
          </w:p>
        </w:tc>
        <w:tc>
          <w:tcPr>
            <w:tcW w:w="6095" w:type="dxa"/>
            <w:gridSpan w:val="3"/>
            <w:vAlign w:val="center"/>
          </w:tcPr>
          <w:p>
            <w:pPr>
              <w:pStyle w:val="12"/>
            </w:pPr>
            <w:r>
              <w:t>冀财农[2024]104号 河北省财政厅关于提前下达2025年中央耕地建设与利用资金的通知(耕地地力保护)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3998.00</w:t>
            </w:r>
          </w:p>
        </w:tc>
        <w:tc>
          <w:tcPr>
            <w:tcW w:w="2835" w:type="dxa"/>
            <w:vAlign w:val="center"/>
          </w:tcPr>
          <w:p>
            <w:pPr>
              <w:pStyle w:val="10"/>
            </w:pPr>
            <w:r>
              <w:t>其中：财政    资金</w:t>
            </w:r>
          </w:p>
        </w:tc>
        <w:tc>
          <w:tcPr>
            <w:tcW w:w="2551" w:type="dxa"/>
            <w:vAlign w:val="center"/>
          </w:tcPr>
          <w:p>
            <w:pPr>
              <w:pStyle w:val="12"/>
            </w:pPr>
            <w:r>
              <w:t>3998.00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对拥有耕地承包权的种地农民进行补贴。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1.耕地不撂荒，耕地不浪费，保持耕地面积持续稳定。</w:t>
            </w:r>
          </w:p>
          <w:p>
            <w:pPr>
              <w:pStyle w:val="12"/>
            </w:pPr>
            <w:r>
              <w:t>2.对拥有耕地承包权的种地农民进行补贴。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补贴面积</w:t>
            </w:r>
          </w:p>
        </w:tc>
        <w:tc>
          <w:tcPr>
            <w:tcW w:w="5386" w:type="dxa"/>
            <w:vAlign w:val="center"/>
          </w:tcPr>
          <w:p>
            <w:pPr>
              <w:pStyle w:val="12"/>
            </w:pPr>
            <w:r>
              <w:t>耕地地力保护补贴面积</w:t>
            </w:r>
          </w:p>
        </w:tc>
        <w:tc>
          <w:tcPr>
            <w:tcW w:w="2268" w:type="dxa"/>
            <w:vAlign w:val="center"/>
          </w:tcPr>
          <w:p>
            <w:pPr>
              <w:pStyle w:val="12"/>
            </w:pPr>
            <w:r>
              <w:t>39.58万亩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补贴资金发放率</w:t>
            </w:r>
          </w:p>
        </w:tc>
        <w:tc>
          <w:tcPr>
            <w:tcW w:w="5386" w:type="dxa"/>
            <w:vAlign w:val="center"/>
          </w:tcPr>
          <w:p>
            <w:pPr>
              <w:pStyle w:val="12"/>
            </w:pPr>
            <w:r>
              <w:t>实际发放补贴资金与应发放补贴资金相比</w:t>
            </w:r>
          </w:p>
        </w:tc>
        <w:tc>
          <w:tcPr>
            <w:tcW w:w="2268" w:type="dxa"/>
            <w:vAlign w:val="center"/>
          </w:tcPr>
          <w:p>
            <w:pPr>
              <w:pStyle w:val="12"/>
            </w:pPr>
            <w:r>
              <w:t>100%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按上级政策应及时发放到位</w:t>
            </w:r>
          </w:p>
        </w:tc>
        <w:tc>
          <w:tcPr>
            <w:tcW w:w="2268" w:type="dxa"/>
            <w:vAlign w:val="center"/>
          </w:tcPr>
          <w:p>
            <w:pPr>
              <w:pStyle w:val="12"/>
            </w:pPr>
            <w:r>
              <w:t>6月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耕地建设与利用项目资金使用成本</w:t>
            </w:r>
          </w:p>
        </w:tc>
        <w:tc>
          <w:tcPr>
            <w:tcW w:w="2268" w:type="dxa"/>
            <w:vAlign w:val="center"/>
          </w:tcPr>
          <w:p>
            <w:pPr>
              <w:pStyle w:val="12"/>
            </w:pPr>
            <w:r>
              <w:t>3998万元</w:t>
            </w:r>
          </w:p>
        </w:tc>
        <w:tc>
          <w:tcPr>
            <w:tcW w:w="1276" w:type="dxa"/>
            <w:vAlign w:val="center"/>
          </w:tcPr>
          <w:p>
            <w:pPr>
              <w:pStyle w:val="12"/>
            </w:pPr>
            <w:r>
              <w:t>冀财农[2024]104号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耕地不撂荒</w:t>
            </w:r>
          </w:p>
        </w:tc>
        <w:tc>
          <w:tcPr>
            <w:tcW w:w="5386" w:type="dxa"/>
            <w:vAlign w:val="center"/>
          </w:tcPr>
          <w:p>
            <w:pPr>
              <w:pStyle w:val="12"/>
            </w:pPr>
            <w:r>
              <w:t>耕地不撂荒，耕地不浪费</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耕地面积持续稳定</w:t>
            </w:r>
          </w:p>
        </w:tc>
        <w:tc>
          <w:tcPr>
            <w:tcW w:w="5386" w:type="dxa"/>
            <w:vAlign w:val="center"/>
          </w:tcPr>
          <w:p>
            <w:pPr>
              <w:pStyle w:val="12"/>
            </w:pPr>
            <w:r>
              <w:t>耕地面积持续稳定</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受益村民对耕地地力保护补贴满意度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22、冀财农[2024]106号  河北省财政厅关于提前下达2025年中央农业产业发展资金的通知绩效目标表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13043325P000039100052</w:t>
            </w:r>
          </w:p>
        </w:tc>
        <w:tc>
          <w:tcPr>
            <w:tcW w:w="2835" w:type="dxa"/>
            <w:vAlign w:val="center"/>
          </w:tcPr>
          <w:p>
            <w:pPr>
              <w:pStyle w:val="10"/>
            </w:pPr>
            <w:r>
              <w:t>项目名称</w:t>
            </w:r>
          </w:p>
        </w:tc>
        <w:tc>
          <w:tcPr>
            <w:tcW w:w="6095" w:type="dxa"/>
            <w:gridSpan w:val="3"/>
            <w:vAlign w:val="center"/>
          </w:tcPr>
          <w:p>
            <w:pPr>
              <w:pStyle w:val="12"/>
            </w:pPr>
            <w:r>
              <w:t>冀财农[2024]106号  河北省财政厅关于提前下达2025年中央农业产业发展资金的通知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962.00</w:t>
            </w:r>
          </w:p>
        </w:tc>
        <w:tc>
          <w:tcPr>
            <w:tcW w:w="2835" w:type="dxa"/>
            <w:vAlign w:val="center"/>
          </w:tcPr>
          <w:p>
            <w:pPr>
              <w:pStyle w:val="10"/>
            </w:pPr>
            <w:r>
              <w:t>其中：财政    资金</w:t>
            </w:r>
          </w:p>
        </w:tc>
        <w:tc>
          <w:tcPr>
            <w:tcW w:w="2551" w:type="dxa"/>
            <w:vAlign w:val="center"/>
          </w:tcPr>
          <w:p>
            <w:pPr>
              <w:pStyle w:val="12"/>
            </w:pPr>
            <w:r>
              <w:t>962.00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主要用于支持购置与应用先进适用的农业机械以及开展农机报废更新等方面补贴。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1.加快提升农业机械化水平，引领推动农业机械化向全程全面高效转型升级。</w:t>
            </w:r>
          </w:p>
          <w:p>
            <w:pPr>
              <w:pStyle w:val="12"/>
            </w:pPr>
            <w:r>
              <w:t>2.主要用于支持购置与应用先进适用的农业机械以及开展农机报废更新等方面补贴。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补贴数量</w:t>
            </w:r>
          </w:p>
        </w:tc>
        <w:tc>
          <w:tcPr>
            <w:tcW w:w="5386" w:type="dxa"/>
            <w:vAlign w:val="center"/>
          </w:tcPr>
          <w:p>
            <w:pPr>
              <w:pStyle w:val="12"/>
            </w:pPr>
            <w:r>
              <w:t>完成农机购置与应用补贴数量</w:t>
            </w:r>
          </w:p>
        </w:tc>
        <w:tc>
          <w:tcPr>
            <w:tcW w:w="2268" w:type="dxa"/>
            <w:vAlign w:val="center"/>
          </w:tcPr>
          <w:p>
            <w:pPr>
              <w:pStyle w:val="12"/>
            </w:pPr>
            <w:r>
              <w:t>≥625台（套）</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补贴机具合格数量占总补贴机具数量的比率</w:t>
            </w:r>
          </w:p>
        </w:tc>
        <w:tc>
          <w:tcPr>
            <w:tcW w:w="2268" w:type="dxa"/>
            <w:vAlign w:val="center"/>
          </w:tcPr>
          <w:p>
            <w:pPr>
              <w:pStyle w:val="12"/>
            </w:pPr>
            <w:r>
              <w:t>100%</w:t>
            </w:r>
          </w:p>
        </w:tc>
        <w:tc>
          <w:tcPr>
            <w:tcW w:w="1276" w:type="dxa"/>
            <w:vAlign w:val="center"/>
          </w:tcPr>
          <w:p>
            <w:pPr>
              <w:pStyle w:val="12"/>
            </w:pPr>
            <w:r>
              <w:t>验收报告（表）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w:t>
            </w:r>
          </w:p>
        </w:tc>
        <w:tc>
          <w:tcPr>
            <w:tcW w:w="5386" w:type="dxa"/>
            <w:vAlign w:val="center"/>
          </w:tcPr>
          <w:p>
            <w:pPr>
              <w:pStyle w:val="12"/>
            </w:pPr>
            <w:r>
              <w:t>农机购置补贴资金成本</w:t>
            </w:r>
          </w:p>
        </w:tc>
        <w:tc>
          <w:tcPr>
            <w:tcW w:w="2268" w:type="dxa"/>
            <w:vAlign w:val="center"/>
          </w:tcPr>
          <w:p>
            <w:pPr>
              <w:pStyle w:val="12"/>
            </w:pPr>
            <w:r>
              <w:t>962万元</w:t>
            </w:r>
          </w:p>
        </w:tc>
        <w:tc>
          <w:tcPr>
            <w:tcW w:w="1276" w:type="dxa"/>
            <w:vAlign w:val="center"/>
          </w:tcPr>
          <w:p>
            <w:pPr>
              <w:pStyle w:val="12"/>
            </w:pPr>
            <w:r>
              <w:t>冀财农[2024]106号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加快提升农业机械化水平</w:t>
            </w:r>
          </w:p>
        </w:tc>
        <w:tc>
          <w:tcPr>
            <w:tcW w:w="5386" w:type="dxa"/>
            <w:vAlign w:val="center"/>
          </w:tcPr>
          <w:p>
            <w:pPr>
              <w:pStyle w:val="12"/>
            </w:pPr>
            <w:r>
              <w:t>通过项目实施，完成预期目标，加快提升农业机械化水平</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加快推动农业机械化向全程全面高效转型升级</w:t>
            </w:r>
          </w:p>
          <w:p>
            <w:pPr>
              <w:pStyle w:val="12"/>
            </w:pPr>
          </w:p>
        </w:tc>
        <w:tc>
          <w:tcPr>
            <w:tcW w:w="5386" w:type="dxa"/>
            <w:vAlign w:val="center"/>
          </w:tcPr>
          <w:p>
            <w:pPr>
              <w:pStyle w:val="12"/>
            </w:pPr>
            <w:r>
              <w:t>通过项目实施，加快推动农业机械化向全程全面高效转型升级</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受益农民满意度</w:t>
            </w:r>
          </w:p>
        </w:tc>
        <w:tc>
          <w:tcPr>
            <w:tcW w:w="5386" w:type="dxa"/>
            <w:vAlign w:val="center"/>
          </w:tcPr>
          <w:p>
            <w:pPr>
              <w:pStyle w:val="12"/>
            </w:pPr>
            <w:r>
              <w:t>受益农民对农机购置补贴满意度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23、冀财农[2024]110号  河北省财政厅关于提前下达2025年省级粮油生产保障资金的通知绩效目标表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13043325P00004110005U</w:t>
            </w:r>
          </w:p>
        </w:tc>
        <w:tc>
          <w:tcPr>
            <w:tcW w:w="2835" w:type="dxa"/>
            <w:vAlign w:val="center"/>
          </w:tcPr>
          <w:p>
            <w:pPr>
              <w:pStyle w:val="10"/>
            </w:pPr>
            <w:r>
              <w:t>项目名称</w:t>
            </w:r>
          </w:p>
        </w:tc>
        <w:tc>
          <w:tcPr>
            <w:tcW w:w="6095" w:type="dxa"/>
            <w:gridSpan w:val="3"/>
            <w:vAlign w:val="center"/>
          </w:tcPr>
          <w:p>
            <w:pPr>
              <w:pStyle w:val="12"/>
            </w:pPr>
            <w:r>
              <w:t>冀财农[2024]110号  河北省财政厅关于提前下达2025年省级粮油生产保障资金的通知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88.00</w:t>
            </w:r>
          </w:p>
        </w:tc>
        <w:tc>
          <w:tcPr>
            <w:tcW w:w="2835" w:type="dxa"/>
            <w:vAlign w:val="center"/>
          </w:tcPr>
          <w:p>
            <w:pPr>
              <w:pStyle w:val="10"/>
            </w:pPr>
            <w:r>
              <w:t>其中：财政    资金</w:t>
            </w:r>
          </w:p>
        </w:tc>
        <w:tc>
          <w:tcPr>
            <w:tcW w:w="2551" w:type="dxa"/>
            <w:vAlign w:val="center"/>
          </w:tcPr>
          <w:p>
            <w:pPr>
              <w:pStyle w:val="12"/>
            </w:pPr>
            <w:r>
              <w:t>88.00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用于补贴大豆玉米带状复合种植0.3万亩，小麦病虫害监测调查。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1.用于补贴大豆玉米带状复合种植0.3万亩，小麦病虫害监测调查。</w:t>
            </w:r>
          </w:p>
          <w:p>
            <w:pPr>
              <w:pStyle w:val="12"/>
            </w:pPr>
            <w:r>
              <w:t>2.实现玉米基本不减少，多收一季豆的目标。防病虫、抗干热风、防早衰，增强灌浆强度，延长灌浆时间，提高粒重，争取夏粮丰收。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实施面积</w:t>
            </w:r>
          </w:p>
        </w:tc>
        <w:tc>
          <w:tcPr>
            <w:tcW w:w="5386" w:type="dxa"/>
            <w:vAlign w:val="center"/>
          </w:tcPr>
          <w:p>
            <w:pPr>
              <w:pStyle w:val="12"/>
            </w:pPr>
            <w:r>
              <w:t>大豆玉米带状复合种植实施面积</w:t>
            </w:r>
          </w:p>
        </w:tc>
        <w:tc>
          <w:tcPr>
            <w:tcW w:w="2268" w:type="dxa"/>
            <w:vAlign w:val="center"/>
          </w:tcPr>
          <w:p>
            <w:pPr>
              <w:pStyle w:val="12"/>
            </w:pPr>
            <w:r>
              <w:t>3000亩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实施合格面积占总实施总面积的比率</w:t>
            </w:r>
          </w:p>
        </w:tc>
        <w:tc>
          <w:tcPr>
            <w:tcW w:w="2268" w:type="dxa"/>
            <w:vAlign w:val="center"/>
          </w:tcPr>
          <w:p>
            <w:pPr>
              <w:pStyle w:val="12"/>
            </w:pPr>
            <w:r>
              <w:t>100%</w:t>
            </w:r>
          </w:p>
        </w:tc>
        <w:tc>
          <w:tcPr>
            <w:tcW w:w="1276" w:type="dxa"/>
            <w:vAlign w:val="center"/>
          </w:tcPr>
          <w:p>
            <w:pPr>
              <w:pStyle w:val="12"/>
            </w:pPr>
            <w:r>
              <w:t>验收报告（表）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粮油生产保障资金成本</w:t>
            </w:r>
          </w:p>
        </w:tc>
        <w:tc>
          <w:tcPr>
            <w:tcW w:w="2268" w:type="dxa"/>
            <w:vAlign w:val="center"/>
          </w:tcPr>
          <w:p>
            <w:pPr>
              <w:pStyle w:val="12"/>
            </w:pPr>
            <w:r>
              <w:t>88万元</w:t>
            </w:r>
          </w:p>
        </w:tc>
        <w:tc>
          <w:tcPr>
            <w:tcW w:w="1276" w:type="dxa"/>
            <w:vAlign w:val="center"/>
          </w:tcPr>
          <w:p>
            <w:pPr>
              <w:pStyle w:val="12"/>
            </w:pPr>
            <w:r>
              <w:t>冀财农[2024]110号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提高农民收入</w:t>
            </w:r>
          </w:p>
        </w:tc>
        <w:tc>
          <w:tcPr>
            <w:tcW w:w="5386" w:type="dxa"/>
            <w:vAlign w:val="center"/>
          </w:tcPr>
          <w:p>
            <w:pPr>
              <w:pStyle w:val="12"/>
            </w:pPr>
            <w:r>
              <w:t>通过项目实施，可实现玉米基本不减产，多收一季豆，提高农民收入</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优化种植结构和耕地制度</w:t>
            </w:r>
          </w:p>
        </w:tc>
        <w:tc>
          <w:tcPr>
            <w:tcW w:w="5386" w:type="dxa"/>
            <w:vAlign w:val="center"/>
          </w:tcPr>
          <w:p>
            <w:pPr>
              <w:pStyle w:val="12"/>
            </w:pPr>
            <w:r>
              <w:t>通过项目实施，可优化种植结构和耕地制度，保障粮食和油料供给安全，促进农业绿</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受益村民对大豆玉米带状复合种植补助的满意度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24、冀财农[2024]112号  河北省财政厅关于提前下达2025年省级财政衔接推进乡村振兴补助资金预算的通知绩效目标表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13043325P00000410011D</w:t>
            </w:r>
          </w:p>
        </w:tc>
        <w:tc>
          <w:tcPr>
            <w:tcW w:w="2835" w:type="dxa"/>
            <w:vAlign w:val="center"/>
          </w:tcPr>
          <w:p>
            <w:pPr>
              <w:pStyle w:val="10"/>
            </w:pPr>
            <w:r>
              <w:t>项目名称</w:t>
            </w:r>
          </w:p>
        </w:tc>
        <w:tc>
          <w:tcPr>
            <w:tcW w:w="6095" w:type="dxa"/>
            <w:gridSpan w:val="3"/>
            <w:vAlign w:val="center"/>
          </w:tcPr>
          <w:p>
            <w:pPr>
              <w:pStyle w:val="12"/>
            </w:pPr>
            <w:r>
              <w:t>冀财农[2024]112号  河北省财政厅关于提前下达2025年省级财政衔接推进乡村振兴补助资金预算的通知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3542.00</w:t>
            </w:r>
          </w:p>
        </w:tc>
        <w:tc>
          <w:tcPr>
            <w:tcW w:w="2835" w:type="dxa"/>
            <w:vAlign w:val="center"/>
          </w:tcPr>
          <w:p>
            <w:pPr>
              <w:pStyle w:val="10"/>
            </w:pPr>
            <w:r>
              <w:t>其中：财政    资金</w:t>
            </w:r>
          </w:p>
        </w:tc>
        <w:tc>
          <w:tcPr>
            <w:tcW w:w="2551" w:type="dxa"/>
            <w:vAlign w:val="center"/>
          </w:tcPr>
          <w:p>
            <w:pPr>
              <w:pStyle w:val="12"/>
            </w:pPr>
            <w:r>
              <w:t>3542.00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经济项目、基础设施建设项目、资产收益项目等。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1.壮大村集体产业发展及改善居民生产生活条件</w:t>
            </w:r>
          </w:p>
          <w:p>
            <w:pPr>
              <w:pStyle w:val="12"/>
            </w:pPr>
            <w:r>
              <w:t>2.用于新型集体经济项目、基础设施建设项目、资产收益项目等。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产业数量</w:t>
            </w:r>
          </w:p>
        </w:tc>
        <w:tc>
          <w:tcPr>
            <w:tcW w:w="5386" w:type="dxa"/>
            <w:vAlign w:val="center"/>
          </w:tcPr>
          <w:p>
            <w:pPr>
              <w:pStyle w:val="12"/>
            </w:pPr>
            <w:r>
              <w:t>建设产业项目的数量</w:t>
            </w:r>
          </w:p>
        </w:tc>
        <w:tc>
          <w:tcPr>
            <w:tcW w:w="2268" w:type="dxa"/>
            <w:vAlign w:val="center"/>
          </w:tcPr>
          <w:p>
            <w:pPr>
              <w:pStyle w:val="12"/>
            </w:pPr>
            <w:r>
              <w:t>6个</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验收建设产业项目合格的数量占建设项目的总数量</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按计划规定的时间内及时完成</w:t>
            </w:r>
          </w:p>
        </w:tc>
        <w:tc>
          <w:tcPr>
            <w:tcW w:w="2268" w:type="dxa"/>
            <w:vAlign w:val="center"/>
          </w:tcPr>
          <w:p>
            <w:pPr>
              <w:pStyle w:val="12"/>
            </w:pPr>
            <w:r>
              <w:t>≤1年</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中央财政衔接推进乡村振兴补助资金</w:t>
            </w:r>
          </w:p>
        </w:tc>
        <w:tc>
          <w:tcPr>
            <w:tcW w:w="2268" w:type="dxa"/>
            <w:vAlign w:val="center"/>
          </w:tcPr>
          <w:p>
            <w:pPr>
              <w:pStyle w:val="12"/>
            </w:pPr>
            <w:r>
              <w:t>3542万元</w:t>
            </w:r>
          </w:p>
        </w:tc>
        <w:tc>
          <w:tcPr>
            <w:tcW w:w="1276" w:type="dxa"/>
            <w:vAlign w:val="center"/>
          </w:tcPr>
          <w:p>
            <w:pPr>
              <w:pStyle w:val="12"/>
            </w:pPr>
            <w:r>
              <w:t>冀财农[2024]112号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提高收益率</w:t>
            </w:r>
          </w:p>
        </w:tc>
        <w:tc>
          <w:tcPr>
            <w:tcW w:w="5386" w:type="dxa"/>
            <w:vAlign w:val="center"/>
          </w:tcPr>
          <w:p>
            <w:pPr>
              <w:pStyle w:val="12"/>
            </w:pPr>
            <w:r>
              <w:t>项目投入后每年提高的收益率</w:t>
            </w:r>
          </w:p>
        </w:tc>
        <w:tc>
          <w:tcPr>
            <w:tcW w:w="2268" w:type="dxa"/>
            <w:vAlign w:val="center"/>
          </w:tcPr>
          <w:p>
            <w:pPr>
              <w:pStyle w:val="12"/>
            </w:pPr>
            <w:r>
              <w:t>≥6%</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增加村集体收入</w:t>
            </w:r>
          </w:p>
        </w:tc>
        <w:tc>
          <w:tcPr>
            <w:tcW w:w="5386" w:type="dxa"/>
            <w:vAlign w:val="center"/>
          </w:tcPr>
          <w:p>
            <w:pPr>
              <w:pStyle w:val="12"/>
            </w:pPr>
            <w:r>
              <w:t>通过项目实施，年增加村集体收入</w:t>
            </w:r>
          </w:p>
        </w:tc>
        <w:tc>
          <w:tcPr>
            <w:tcW w:w="2268" w:type="dxa"/>
            <w:vAlign w:val="center"/>
          </w:tcPr>
          <w:p>
            <w:pPr>
              <w:pStyle w:val="12"/>
            </w:pPr>
            <w:r>
              <w:t>≥10万元</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脱贫群众满意度</w:t>
            </w:r>
          </w:p>
        </w:tc>
        <w:tc>
          <w:tcPr>
            <w:tcW w:w="5386" w:type="dxa"/>
            <w:vAlign w:val="center"/>
          </w:tcPr>
          <w:p>
            <w:pPr>
              <w:pStyle w:val="12"/>
            </w:pPr>
            <w:r>
              <w:t>已脱贫群众对农村基础设施建设的满意度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25、冀财农[2024]114号  河北省财政厅关于提前下达2025年省级耕地建设与利用（高标准农田建设支出方向）资金(地方政府债券部分)的通知绩效目标表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13043325P00000610012C</w:t>
            </w:r>
          </w:p>
        </w:tc>
        <w:tc>
          <w:tcPr>
            <w:tcW w:w="2835" w:type="dxa"/>
            <w:vAlign w:val="center"/>
          </w:tcPr>
          <w:p>
            <w:pPr>
              <w:pStyle w:val="10"/>
            </w:pPr>
            <w:r>
              <w:t>项目名称</w:t>
            </w:r>
          </w:p>
        </w:tc>
        <w:tc>
          <w:tcPr>
            <w:tcW w:w="6095" w:type="dxa"/>
            <w:gridSpan w:val="3"/>
            <w:vAlign w:val="center"/>
          </w:tcPr>
          <w:p>
            <w:pPr>
              <w:pStyle w:val="12"/>
            </w:pPr>
            <w:r>
              <w:t>冀财农[2024]114号  河北省财政厅关于提前下达2025年省级耕地建设与利用（高标准农田建设支出方向）资金(地方政府债券部分)的通知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1114.00</w:t>
            </w:r>
          </w:p>
        </w:tc>
        <w:tc>
          <w:tcPr>
            <w:tcW w:w="2835" w:type="dxa"/>
            <w:vAlign w:val="center"/>
          </w:tcPr>
          <w:p>
            <w:pPr>
              <w:pStyle w:val="10"/>
            </w:pPr>
            <w:r>
              <w:t>其中：财政    资金</w:t>
            </w:r>
          </w:p>
        </w:tc>
        <w:tc>
          <w:tcPr>
            <w:tcW w:w="2551" w:type="dxa"/>
            <w:vAlign w:val="center"/>
          </w:tcPr>
          <w:p>
            <w:pPr>
              <w:pStyle w:val="12"/>
            </w:pPr>
            <w:r>
              <w:t>1114.00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新建高标准农田19500亩。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1.通过项目建设，有效改善项目区农田基础设施条件，提升耕地质量，提高粮食综合生产能力。</w:t>
            </w:r>
          </w:p>
          <w:p>
            <w:pPr>
              <w:pStyle w:val="12"/>
            </w:pPr>
            <w:r>
              <w:t>2.新建高标准农田19500亩。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新增数量</w:t>
            </w:r>
          </w:p>
        </w:tc>
        <w:tc>
          <w:tcPr>
            <w:tcW w:w="5386" w:type="dxa"/>
            <w:vAlign w:val="center"/>
          </w:tcPr>
          <w:p>
            <w:pPr>
              <w:pStyle w:val="12"/>
            </w:pPr>
            <w:r>
              <w:t>新增高标准农田数量</w:t>
            </w:r>
          </w:p>
        </w:tc>
        <w:tc>
          <w:tcPr>
            <w:tcW w:w="2268" w:type="dxa"/>
            <w:vAlign w:val="center"/>
          </w:tcPr>
          <w:p>
            <w:pPr>
              <w:pStyle w:val="12"/>
            </w:pPr>
            <w:r>
              <w:t>≥19500亩</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验收合格的高标准农田建设面积占总建设面积的比率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农田建设补助资金成本</w:t>
            </w:r>
          </w:p>
        </w:tc>
        <w:tc>
          <w:tcPr>
            <w:tcW w:w="2268" w:type="dxa"/>
            <w:vAlign w:val="center"/>
          </w:tcPr>
          <w:p>
            <w:pPr>
              <w:pStyle w:val="12"/>
            </w:pPr>
            <w:r>
              <w:t>1114万元</w:t>
            </w:r>
          </w:p>
        </w:tc>
        <w:tc>
          <w:tcPr>
            <w:tcW w:w="1276" w:type="dxa"/>
            <w:vAlign w:val="center"/>
          </w:tcPr>
          <w:p>
            <w:pPr>
              <w:pStyle w:val="12"/>
            </w:pPr>
            <w:r>
              <w:t>冀财农[2024]114号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提高粮食综合生产能力</w:t>
            </w:r>
          </w:p>
        </w:tc>
        <w:tc>
          <w:tcPr>
            <w:tcW w:w="5386" w:type="dxa"/>
            <w:vAlign w:val="center"/>
          </w:tcPr>
          <w:p>
            <w:pPr>
              <w:pStyle w:val="12"/>
            </w:pPr>
            <w:r>
              <w:t>通过项目实施，进一步提高粮食综合生产能力</w:t>
            </w:r>
          </w:p>
        </w:tc>
        <w:tc>
          <w:tcPr>
            <w:tcW w:w="2268" w:type="dxa"/>
            <w:vAlign w:val="center"/>
          </w:tcPr>
          <w:p>
            <w:pPr>
              <w:pStyle w:val="12"/>
            </w:pPr>
            <w:r>
              <w:t>≥5%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提高田间道路通达率</w:t>
            </w:r>
          </w:p>
        </w:tc>
        <w:tc>
          <w:tcPr>
            <w:tcW w:w="5386" w:type="dxa"/>
            <w:vAlign w:val="center"/>
          </w:tcPr>
          <w:p>
            <w:pPr>
              <w:pStyle w:val="12"/>
            </w:pPr>
            <w:r>
              <w:t>通过项目实施，进一步提高田间道路通达率</w:t>
            </w:r>
          </w:p>
        </w:tc>
        <w:tc>
          <w:tcPr>
            <w:tcW w:w="2268" w:type="dxa"/>
            <w:vAlign w:val="center"/>
          </w:tcPr>
          <w:p>
            <w:pPr>
              <w:pStyle w:val="12"/>
            </w:pPr>
            <w:r>
              <w:t>100%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受益村民对高标准农田建设满意度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26、冀财农[2024]115号 河北省财政厅关于提前下达2025年省级大气污染防治专项资金预算的通知绩效目标表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13043325P00004210005H</w:t>
            </w:r>
          </w:p>
        </w:tc>
        <w:tc>
          <w:tcPr>
            <w:tcW w:w="2835" w:type="dxa"/>
            <w:vAlign w:val="center"/>
          </w:tcPr>
          <w:p>
            <w:pPr>
              <w:pStyle w:val="10"/>
            </w:pPr>
            <w:r>
              <w:t>项目名称</w:t>
            </w:r>
          </w:p>
        </w:tc>
        <w:tc>
          <w:tcPr>
            <w:tcW w:w="6095" w:type="dxa"/>
            <w:gridSpan w:val="3"/>
            <w:vAlign w:val="center"/>
          </w:tcPr>
          <w:p>
            <w:pPr>
              <w:pStyle w:val="12"/>
            </w:pPr>
            <w:r>
              <w:t>冀财农[2024]115号 河北省财政厅关于提前下达2025年省级大气污染防治专项资金预算的通知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购置安装45套空气源热泵、太阳能集热器、控制器、水箱、末端散热器等相关设施设备。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1.解决馆陶县路桥乡铁佛堡村44户贫困户居民及其村委会的取暖问题，实现清洁能源替代。</w:t>
            </w:r>
          </w:p>
          <w:p>
            <w:pPr>
              <w:pStyle w:val="12"/>
            </w:pPr>
            <w:r>
              <w:t>2.购置安装45套空气源热泵、太阳能集热器、控制器、水箱、末端散热器等相关设施设备。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购置设备数量</w:t>
            </w:r>
          </w:p>
        </w:tc>
        <w:tc>
          <w:tcPr>
            <w:tcW w:w="5386" w:type="dxa"/>
            <w:vAlign w:val="center"/>
          </w:tcPr>
          <w:p>
            <w:pPr>
              <w:pStyle w:val="12"/>
            </w:pPr>
            <w:r>
              <w:t>购置空气源热泵、太阳能集热器、控制器、水箱、末端散热器等相关设施设备数量</w:t>
            </w:r>
          </w:p>
        </w:tc>
        <w:tc>
          <w:tcPr>
            <w:tcW w:w="2268" w:type="dxa"/>
            <w:vAlign w:val="center"/>
          </w:tcPr>
          <w:p>
            <w:pPr>
              <w:pStyle w:val="12"/>
            </w:pPr>
            <w:r>
              <w:t>45套</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购置设备合格数量占购置设备总数量的比率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新能源开发利用项目补助成本</w:t>
            </w:r>
          </w:p>
        </w:tc>
        <w:tc>
          <w:tcPr>
            <w:tcW w:w="2268" w:type="dxa"/>
            <w:vAlign w:val="center"/>
          </w:tcPr>
          <w:p>
            <w:pPr>
              <w:pStyle w:val="12"/>
            </w:pPr>
            <w:r>
              <w:t>100万元</w:t>
            </w:r>
          </w:p>
        </w:tc>
        <w:tc>
          <w:tcPr>
            <w:tcW w:w="1276" w:type="dxa"/>
            <w:vAlign w:val="center"/>
          </w:tcPr>
          <w:p>
            <w:pPr>
              <w:pStyle w:val="12"/>
            </w:pPr>
            <w:r>
              <w:t>冀财农[2024]115号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改善农村生活环境</w:t>
            </w:r>
          </w:p>
        </w:tc>
        <w:tc>
          <w:tcPr>
            <w:tcW w:w="5386" w:type="dxa"/>
            <w:vAlign w:val="center"/>
          </w:tcPr>
          <w:p>
            <w:pPr>
              <w:pStyle w:val="12"/>
            </w:pPr>
            <w:r>
              <w:t>通过开发新的能源模式，变废为宝，既降低了散煤污染，又有利于改善农村生活环境。</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促进农民就业</w:t>
            </w:r>
          </w:p>
        </w:tc>
        <w:tc>
          <w:tcPr>
            <w:tcW w:w="5386" w:type="dxa"/>
            <w:vAlign w:val="center"/>
          </w:tcPr>
          <w:p>
            <w:pPr>
              <w:pStyle w:val="12"/>
            </w:pPr>
            <w:r>
              <w:t>通过项目实施，充分利用当地的人力资源，为剩余劳动力拓展了就业渠道，对维护社会稳定，构建和谐社会将发挥积极的作用。</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受益村民对新能源开发利用项目的实施满意度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27、冀财农[2024]117号 河北省财政厅关于提前下达2025年省级农业经营主体能力提升资金的通知绩效目标表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13043325P000038100087</w:t>
            </w:r>
          </w:p>
        </w:tc>
        <w:tc>
          <w:tcPr>
            <w:tcW w:w="2835" w:type="dxa"/>
            <w:vAlign w:val="center"/>
          </w:tcPr>
          <w:p>
            <w:pPr>
              <w:pStyle w:val="10"/>
            </w:pPr>
            <w:r>
              <w:t>项目名称</w:t>
            </w:r>
          </w:p>
        </w:tc>
        <w:tc>
          <w:tcPr>
            <w:tcW w:w="6095" w:type="dxa"/>
            <w:gridSpan w:val="3"/>
            <w:vAlign w:val="center"/>
          </w:tcPr>
          <w:p>
            <w:pPr>
              <w:pStyle w:val="12"/>
            </w:pPr>
            <w:r>
              <w:t>冀财农[2024]117号 河北省财政厅关于提前下达2025年省级农业经营主体能力提升资金的通知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主要用于为8名金融专员开展金融服务提供支持。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1.主要用于为8名金融专员开展金融服务提供支持。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金融专员数量</w:t>
            </w:r>
          </w:p>
        </w:tc>
        <w:tc>
          <w:tcPr>
            <w:tcW w:w="5386" w:type="dxa"/>
            <w:vAlign w:val="center"/>
          </w:tcPr>
          <w:p>
            <w:pPr>
              <w:pStyle w:val="12"/>
            </w:pPr>
            <w:r>
              <w:t>全县为开展金融服务工作确定的金融专员数量</w:t>
            </w:r>
          </w:p>
        </w:tc>
        <w:tc>
          <w:tcPr>
            <w:tcW w:w="2268" w:type="dxa"/>
            <w:vAlign w:val="center"/>
          </w:tcPr>
          <w:p>
            <w:pPr>
              <w:pStyle w:val="12"/>
            </w:pPr>
            <w:r>
              <w:t>8人</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工作量完成率</w:t>
            </w:r>
          </w:p>
        </w:tc>
        <w:tc>
          <w:tcPr>
            <w:tcW w:w="5386" w:type="dxa"/>
            <w:vAlign w:val="center"/>
          </w:tcPr>
          <w:p>
            <w:pPr>
              <w:pStyle w:val="12"/>
            </w:pPr>
            <w:r>
              <w:t>金融服务专员完成工作量占金融专员全部工作量的比率</w:t>
            </w:r>
          </w:p>
        </w:tc>
        <w:tc>
          <w:tcPr>
            <w:tcW w:w="2268" w:type="dxa"/>
            <w:vAlign w:val="center"/>
          </w:tcPr>
          <w:p>
            <w:pPr>
              <w:pStyle w:val="12"/>
            </w:pPr>
            <w:r>
              <w:t>100%</w:t>
            </w:r>
          </w:p>
        </w:tc>
        <w:tc>
          <w:tcPr>
            <w:tcW w:w="1276" w:type="dxa"/>
            <w:vAlign w:val="center"/>
          </w:tcPr>
          <w:p>
            <w:pPr>
              <w:pStyle w:val="12"/>
            </w:pPr>
            <w:r>
              <w:t>验收表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补助经费</w:t>
            </w:r>
          </w:p>
        </w:tc>
        <w:tc>
          <w:tcPr>
            <w:tcW w:w="5386" w:type="dxa"/>
            <w:vAlign w:val="center"/>
          </w:tcPr>
          <w:p>
            <w:pPr>
              <w:pStyle w:val="12"/>
            </w:pPr>
            <w:r>
              <w:t>农村金融服务专员项目补助经费</w:t>
            </w:r>
          </w:p>
        </w:tc>
        <w:tc>
          <w:tcPr>
            <w:tcW w:w="2268" w:type="dxa"/>
            <w:vAlign w:val="center"/>
          </w:tcPr>
          <w:p>
            <w:pPr>
              <w:pStyle w:val="12"/>
            </w:pPr>
            <w:r>
              <w:t>1.8万元</w:t>
            </w:r>
          </w:p>
        </w:tc>
        <w:tc>
          <w:tcPr>
            <w:tcW w:w="1276" w:type="dxa"/>
            <w:vAlign w:val="center"/>
          </w:tcPr>
          <w:p>
            <w:pPr>
              <w:pStyle w:val="12"/>
            </w:pPr>
            <w:r>
              <w:t>冀财农[2024]117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提高服务质量</w:t>
            </w:r>
          </w:p>
        </w:tc>
        <w:tc>
          <w:tcPr>
            <w:tcW w:w="5386" w:type="dxa"/>
            <w:vAlign w:val="center"/>
          </w:tcPr>
          <w:p>
            <w:pPr>
              <w:pStyle w:val="12"/>
            </w:pPr>
            <w:r>
              <w:t>通过项目实施，为群众提供更加优质的服务，确保金融服务乡村振兴实效实用。</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扩大金融知识覆盖面</w:t>
            </w:r>
          </w:p>
        </w:tc>
        <w:tc>
          <w:tcPr>
            <w:tcW w:w="5386" w:type="dxa"/>
            <w:vAlign w:val="center"/>
          </w:tcPr>
          <w:p>
            <w:pPr>
              <w:pStyle w:val="12"/>
            </w:pPr>
            <w:r>
              <w:t>通过项目实施，将金融知识、惠农政策、致富信息送到百姓身边，扩大金融知识覆盖面</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受益群众对开展金融服务工作满意度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28、冀财农[2024]119号 河北省财政厅关于提前下达2025年省级原农村农机员、农技员、兽医养老补助资金的通知绩效目标表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13043325P00004310002C</w:t>
            </w:r>
          </w:p>
        </w:tc>
        <w:tc>
          <w:tcPr>
            <w:tcW w:w="2835" w:type="dxa"/>
            <w:vAlign w:val="center"/>
          </w:tcPr>
          <w:p>
            <w:pPr>
              <w:pStyle w:val="10"/>
            </w:pPr>
            <w:r>
              <w:t>项目名称</w:t>
            </w:r>
          </w:p>
        </w:tc>
        <w:tc>
          <w:tcPr>
            <w:tcW w:w="6095" w:type="dxa"/>
            <w:gridSpan w:val="3"/>
            <w:vAlign w:val="center"/>
          </w:tcPr>
          <w:p>
            <w:pPr>
              <w:pStyle w:val="12"/>
            </w:pPr>
            <w:r>
              <w:t>冀财农[2024]119号 河北省财政厅关于提前下达2025年省级原农村农机员、农技员、兽医养老补助资金的通知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80.60</w:t>
            </w:r>
          </w:p>
        </w:tc>
        <w:tc>
          <w:tcPr>
            <w:tcW w:w="2835" w:type="dxa"/>
            <w:vAlign w:val="center"/>
          </w:tcPr>
          <w:p>
            <w:pPr>
              <w:pStyle w:val="10"/>
            </w:pPr>
            <w:r>
              <w:t>其中：财政    资金</w:t>
            </w:r>
          </w:p>
        </w:tc>
        <w:tc>
          <w:tcPr>
            <w:tcW w:w="2551" w:type="dxa"/>
            <w:vAlign w:val="center"/>
          </w:tcPr>
          <w:p>
            <w:pPr>
              <w:pStyle w:val="12"/>
            </w:pPr>
            <w:r>
              <w:t>80.60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用于原农村农技员、农机员、兽医养老补助。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1.用于原农村农技员、农机员、兽医养老补助。</w:t>
            </w:r>
          </w:p>
          <w:p>
            <w:pPr>
              <w:pStyle w:val="12"/>
            </w:pPr>
            <w:r>
              <w:t>2.使原农村农机员、农技员、兽医老有所依、老有所靠。</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原农村农机员、农技员、兽医员生活补贴发放人数</w:t>
            </w:r>
          </w:p>
        </w:tc>
        <w:tc>
          <w:tcPr>
            <w:tcW w:w="2268" w:type="dxa"/>
            <w:vAlign w:val="center"/>
          </w:tcPr>
          <w:p>
            <w:pPr>
              <w:pStyle w:val="12"/>
            </w:pPr>
            <w:r>
              <w:t>327人</w:t>
            </w:r>
          </w:p>
        </w:tc>
        <w:tc>
          <w:tcPr>
            <w:tcW w:w="1276" w:type="dxa"/>
            <w:vAlign w:val="center"/>
          </w:tcPr>
          <w:p>
            <w:pPr>
              <w:pStyle w:val="12"/>
            </w:pPr>
            <w:r>
              <w:t>核定表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实际发放人数占应发放人数的比率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按月及时发放到位</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原农村农机员、农技员、兽医员生活补助资金成本</w:t>
            </w:r>
          </w:p>
        </w:tc>
        <w:tc>
          <w:tcPr>
            <w:tcW w:w="2268" w:type="dxa"/>
            <w:vAlign w:val="center"/>
          </w:tcPr>
          <w:p>
            <w:pPr>
              <w:pStyle w:val="12"/>
            </w:pPr>
            <w:r>
              <w:t>80.6万元</w:t>
            </w:r>
          </w:p>
        </w:tc>
        <w:tc>
          <w:tcPr>
            <w:tcW w:w="1276" w:type="dxa"/>
            <w:vAlign w:val="center"/>
          </w:tcPr>
          <w:p>
            <w:pPr>
              <w:pStyle w:val="12"/>
            </w:pPr>
            <w:r>
              <w:t>原农村农机员、农技员、兽医养老补助资金测算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提升社会服务能力</w:t>
            </w:r>
          </w:p>
        </w:tc>
        <w:tc>
          <w:tcPr>
            <w:tcW w:w="5386" w:type="dxa"/>
            <w:vAlign w:val="center"/>
          </w:tcPr>
          <w:p>
            <w:pPr>
              <w:pStyle w:val="12"/>
            </w:pPr>
            <w:r>
              <w:t>项目资金所带来的单位服务社会能力提升情况</w:t>
            </w:r>
          </w:p>
        </w:tc>
        <w:tc>
          <w:tcPr>
            <w:tcW w:w="2268" w:type="dxa"/>
            <w:vAlign w:val="center"/>
          </w:tcPr>
          <w:p>
            <w:pPr>
              <w:pStyle w:val="12"/>
            </w:pPr>
            <w:r>
              <w:t>&gt;90%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提升社会保障制度公平</w:t>
            </w:r>
          </w:p>
        </w:tc>
        <w:tc>
          <w:tcPr>
            <w:tcW w:w="5386" w:type="dxa"/>
            <w:vAlign w:val="center"/>
          </w:tcPr>
          <w:p>
            <w:pPr>
              <w:pStyle w:val="12"/>
            </w:pPr>
            <w:r>
              <w:t>社会保障制度更加公平持续</w:t>
            </w:r>
          </w:p>
        </w:tc>
        <w:tc>
          <w:tcPr>
            <w:tcW w:w="2268" w:type="dxa"/>
            <w:vAlign w:val="center"/>
          </w:tcPr>
          <w:p>
            <w:pPr>
              <w:pStyle w:val="12"/>
            </w:pPr>
            <w:r>
              <w:t>&gt;90%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受益“三员”对生活补贴发放满意度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29、冀财农[2024]121号 河北省财政厅关于提前下达2025年省级农业生态资源保护资金的通知绩效目标表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13043325P00004210003A</w:t>
            </w:r>
          </w:p>
        </w:tc>
        <w:tc>
          <w:tcPr>
            <w:tcW w:w="2835" w:type="dxa"/>
            <w:vAlign w:val="center"/>
          </w:tcPr>
          <w:p>
            <w:pPr>
              <w:pStyle w:val="10"/>
            </w:pPr>
            <w:r>
              <w:t>项目名称</w:t>
            </w:r>
          </w:p>
        </w:tc>
        <w:tc>
          <w:tcPr>
            <w:tcW w:w="6095" w:type="dxa"/>
            <w:gridSpan w:val="3"/>
            <w:vAlign w:val="center"/>
          </w:tcPr>
          <w:p>
            <w:pPr>
              <w:pStyle w:val="12"/>
            </w:pPr>
            <w:r>
              <w:t>冀财农[2024]121号 河北省财政厅关于提前下达2025年省级农业生态资源保护资金的通知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19.88</w:t>
            </w:r>
          </w:p>
        </w:tc>
        <w:tc>
          <w:tcPr>
            <w:tcW w:w="2835" w:type="dxa"/>
            <w:vAlign w:val="center"/>
          </w:tcPr>
          <w:p>
            <w:pPr>
              <w:pStyle w:val="10"/>
            </w:pPr>
            <w:r>
              <w:t>其中：财政    资金</w:t>
            </w:r>
          </w:p>
        </w:tc>
        <w:tc>
          <w:tcPr>
            <w:tcW w:w="2551" w:type="dxa"/>
            <w:vAlign w:val="center"/>
          </w:tcPr>
          <w:p>
            <w:pPr>
              <w:pStyle w:val="12"/>
            </w:pPr>
            <w:r>
              <w:t>19.88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资金用于开展小麦病虫害监测调查，发布病虫情报。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1.减少病虫害损失，减少农药喷施次数，保证粮食丰收。</w:t>
            </w:r>
          </w:p>
          <w:p>
            <w:pPr>
              <w:pStyle w:val="12"/>
            </w:pPr>
            <w:r>
              <w:t>2.资金用于开展小麦病虫害监测调查，发布病虫情报。</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发布情报数量</w:t>
            </w:r>
          </w:p>
        </w:tc>
        <w:tc>
          <w:tcPr>
            <w:tcW w:w="5386" w:type="dxa"/>
            <w:vAlign w:val="center"/>
          </w:tcPr>
          <w:p>
            <w:pPr>
              <w:pStyle w:val="12"/>
            </w:pPr>
            <w:r>
              <w:t>全年发布病虫情报15期。</w:t>
            </w:r>
          </w:p>
        </w:tc>
        <w:tc>
          <w:tcPr>
            <w:tcW w:w="2268" w:type="dxa"/>
            <w:vAlign w:val="center"/>
          </w:tcPr>
          <w:p>
            <w:pPr>
              <w:pStyle w:val="12"/>
            </w:pPr>
            <w:r>
              <w:t>≥15期</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病虫预报准确率</w:t>
            </w:r>
          </w:p>
        </w:tc>
        <w:tc>
          <w:tcPr>
            <w:tcW w:w="5386" w:type="dxa"/>
            <w:vAlign w:val="center"/>
          </w:tcPr>
          <w:p>
            <w:pPr>
              <w:pStyle w:val="12"/>
            </w:pPr>
            <w:r>
              <w:t>全年病虫预报准确数量占总病虫预报数量的比率</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农业资源及生态保护补助资金成本</w:t>
            </w:r>
          </w:p>
        </w:tc>
        <w:tc>
          <w:tcPr>
            <w:tcW w:w="2268" w:type="dxa"/>
            <w:vAlign w:val="center"/>
          </w:tcPr>
          <w:p>
            <w:pPr>
              <w:pStyle w:val="12"/>
            </w:pPr>
            <w:r>
              <w:t>19.88万元</w:t>
            </w:r>
          </w:p>
        </w:tc>
        <w:tc>
          <w:tcPr>
            <w:tcW w:w="1276" w:type="dxa"/>
            <w:vAlign w:val="center"/>
          </w:tcPr>
          <w:p>
            <w:pPr>
              <w:pStyle w:val="12"/>
            </w:pPr>
            <w:r>
              <w:t>冀财农[2024]121号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减少农作物病虫害</w:t>
            </w:r>
          </w:p>
        </w:tc>
        <w:tc>
          <w:tcPr>
            <w:tcW w:w="5386" w:type="dxa"/>
            <w:vAlign w:val="center"/>
          </w:tcPr>
          <w:p>
            <w:pPr>
              <w:pStyle w:val="12"/>
            </w:pPr>
            <w:r>
              <w:t>通过项目的实施，农户防治病虫害技术得到提高，病虫危害损失率降低，种植积极性得到大大提高，重大有害生物可防可控正面声音强烈。</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增加有害生物可持续控制能力</w:t>
            </w:r>
          </w:p>
        </w:tc>
        <w:tc>
          <w:tcPr>
            <w:tcW w:w="5386" w:type="dxa"/>
            <w:vAlign w:val="center"/>
          </w:tcPr>
          <w:p>
            <w:pPr>
              <w:pStyle w:val="12"/>
            </w:pPr>
            <w:r>
              <w:t>通过项目实施，农户包括种植大户掌握病虫害防控技术，农业可持续发展理念加强，确保我县有害生物可持续控制。</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受益村民对小麦病虫害监测满意度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30、冀财农[2024]122号 河北省财政厅关于提前下达2025年成品油价格调整对渔业补助资金[2024年度]的通知绩效目标表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13043325P00004410008P</w:t>
            </w:r>
          </w:p>
        </w:tc>
        <w:tc>
          <w:tcPr>
            <w:tcW w:w="2835" w:type="dxa"/>
            <w:vAlign w:val="center"/>
          </w:tcPr>
          <w:p>
            <w:pPr>
              <w:pStyle w:val="10"/>
            </w:pPr>
            <w:r>
              <w:t>项目名称</w:t>
            </w:r>
          </w:p>
        </w:tc>
        <w:tc>
          <w:tcPr>
            <w:tcW w:w="6095" w:type="dxa"/>
            <w:gridSpan w:val="3"/>
            <w:vAlign w:val="center"/>
          </w:tcPr>
          <w:p>
            <w:pPr>
              <w:pStyle w:val="12"/>
            </w:pPr>
            <w:r>
              <w:t>冀财农[2024]122号 河北省财政厅关于提前下达2025年成品油价格调整对渔业补助资金[2024年度]的通知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用于现代渔业高质量发展示范项目（智慧渔场建设和和水产养殖绿色发展新模式新技术应用建设）。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1.将实现养殖产量提升20%，产品优质率达95%以上，养殖户技术掌握程度显著提高。</w:t>
            </w:r>
          </w:p>
          <w:p>
            <w:pPr>
              <w:pStyle w:val="12"/>
            </w:pPr>
            <w:r>
              <w:t>2.用于现代渔业高质量发展示范项目（智慧渔场建设和和水产养殖绿色发展新模式新技术应用建设）。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建设面积</w:t>
            </w:r>
          </w:p>
        </w:tc>
        <w:tc>
          <w:tcPr>
            <w:tcW w:w="5386" w:type="dxa"/>
            <w:vAlign w:val="center"/>
          </w:tcPr>
          <w:p>
            <w:pPr>
              <w:pStyle w:val="12"/>
            </w:pPr>
            <w:r>
              <w:t>建设工厂化养殖大棚面积</w:t>
            </w:r>
          </w:p>
        </w:tc>
        <w:tc>
          <w:tcPr>
            <w:tcW w:w="2268" w:type="dxa"/>
            <w:vAlign w:val="center"/>
          </w:tcPr>
          <w:p>
            <w:pPr>
              <w:pStyle w:val="12"/>
            </w:pPr>
            <w:r>
              <w:t>2000平方米</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建设合格面积占建设总面积的比率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支持现代渔业高质量发展示范项目补助成本</w:t>
            </w:r>
          </w:p>
        </w:tc>
        <w:tc>
          <w:tcPr>
            <w:tcW w:w="2268" w:type="dxa"/>
            <w:vAlign w:val="center"/>
          </w:tcPr>
          <w:p>
            <w:pPr>
              <w:pStyle w:val="12"/>
            </w:pPr>
            <w:r>
              <w:t>100万元</w:t>
            </w:r>
          </w:p>
        </w:tc>
        <w:tc>
          <w:tcPr>
            <w:tcW w:w="1276" w:type="dxa"/>
            <w:vAlign w:val="center"/>
          </w:tcPr>
          <w:p>
            <w:pPr>
              <w:pStyle w:val="12"/>
            </w:pPr>
            <w:r>
              <w:t>冀财农[2024]122号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提升养殖产量</w:t>
            </w:r>
          </w:p>
        </w:tc>
        <w:tc>
          <w:tcPr>
            <w:tcW w:w="5386" w:type="dxa"/>
            <w:vAlign w:val="center"/>
          </w:tcPr>
          <w:p>
            <w:pPr>
              <w:pStyle w:val="12"/>
            </w:pPr>
            <w:r>
              <w:t>通过项目实施，进一步提升养殖产量</w:t>
            </w:r>
          </w:p>
        </w:tc>
        <w:tc>
          <w:tcPr>
            <w:tcW w:w="2268" w:type="dxa"/>
            <w:vAlign w:val="center"/>
          </w:tcPr>
          <w:p>
            <w:pPr>
              <w:pStyle w:val="12"/>
            </w:pPr>
            <w:r>
              <w:t>≥20%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提高产品优质率</w:t>
            </w:r>
          </w:p>
        </w:tc>
        <w:tc>
          <w:tcPr>
            <w:tcW w:w="5386" w:type="dxa"/>
            <w:vAlign w:val="center"/>
          </w:tcPr>
          <w:p>
            <w:pPr>
              <w:pStyle w:val="12"/>
            </w:pPr>
            <w:r>
              <w:t>通过项目实施，进一步提高产品优质率</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受益对象对支持现代渔业高质量发展示范项目的实施满意度</w:t>
            </w:r>
          </w:p>
        </w:tc>
        <w:tc>
          <w:tcPr>
            <w:tcW w:w="2268" w:type="dxa"/>
            <w:vAlign w:val="center"/>
          </w:tcPr>
          <w:p>
            <w:pPr>
              <w:pStyle w:val="12"/>
            </w:pPr>
            <w:r>
              <w:t>≥95%</w:t>
            </w:r>
          </w:p>
        </w:tc>
        <w:tc>
          <w:tcPr>
            <w:tcW w:w="1276" w:type="dxa"/>
            <w:vAlign w:val="center"/>
          </w:tcPr>
          <w:p>
            <w:pPr>
              <w:pStyle w:val="12"/>
            </w:pPr>
            <w:r>
              <w:t xml:space="preserve"> 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31、冀财农[2024]123号  河北省财政厅关于提前下达2025年省级乡村振兴专项资金（政府债券）的通知绩效目标表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13043325P000001100120</w:t>
            </w:r>
          </w:p>
        </w:tc>
        <w:tc>
          <w:tcPr>
            <w:tcW w:w="2835" w:type="dxa"/>
            <w:vAlign w:val="center"/>
          </w:tcPr>
          <w:p>
            <w:pPr>
              <w:pStyle w:val="10"/>
            </w:pPr>
            <w:r>
              <w:t>项目名称</w:t>
            </w:r>
          </w:p>
        </w:tc>
        <w:tc>
          <w:tcPr>
            <w:tcW w:w="6095" w:type="dxa"/>
            <w:gridSpan w:val="3"/>
            <w:vAlign w:val="center"/>
          </w:tcPr>
          <w:p>
            <w:pPr>
              <w:pStyle w:val="12"/>
            </w:pPr>
            <w:r>
              <w:t>冀财农[2024]123号  河北省财政厅关于提前下达2025年省级乡村振兴专项资金（政府债券）的通知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515.00</w:t>
            </w:r>
          </w:p>
        </w:tc>
        <w:tc>
          <w:tcPr>
            <w:tcW w:w="2835" w:type="dxa"/>
            <w:vAlign w:val="center"/>
          </w:tcPr>
          <w:p>
            <w:pPr>
              <w:pStyle w:val="10"/>
            </w:pPr>
            <w:r>
              <w:t>其中：财政    资金</w:t>
            </w:r>
          </w:p>
        </w:tc>
        <w:tc>
          <w:tcPr>
            <w:tcW w:w="2551" w:type="dxa"/>
            <w:vAlign w:val="center"/>
          </w:tcPr>
          <w:p>
            <w:pPr>
              <w:pStyle w:val="12"/>
            </w:pPr>
            <w:r>
              <w:t>515.00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用于支持改造户厕2400座；2024年超额完成户厕7289座，超额完成公厕10座。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1.持续系统解决农村厕所问题。 </w:t>
            </w:r>
          </w:p>
          <w:p>
            <w:pPr>
              <w:pStyle w:val="12"/>
            </w:pPr>
            <w:r>
              <w:t>2.用于支持改造户厕2400座；2024年超额完成户厕7289座，超额完成公厕10座。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改造农村户厕数量</w:t>
            </w:r>
          </w:p>
        </w:tc>
        <w:tc>
          <w:tcPr>
            <w:tcW w:w="5386" w:type="dxa"/>
            <w:vAlign w:val="center"/>
          </w:tcPr>
          <w:p>
            <w:pPr>
              <w:pStyle w:val="12"/>
            </w:pPr>
            <w:r>
              <w:t>全县支持改造农村户厕数量</w:t>
            </w:r>
          </w:p>
        </w:tc>
        <w:tc>
          <w:tcPr>
            <w:tcW w:w="2268" w:type="dxa"/>
            <w:vAlign w:val="center"/>
          </w:tcPr>
          <w:p>
            <w:pPr>
              <w:pStyle w:val="12"/>
            </w:pPr>
            <w:r>
              <w:t>2400座</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验收合格农厕数量占当年改厕总数量的比率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按项目实施方案完成时间及时完成</w:t>
            </w:r>
          </w:p>
        </w:tc>
        <w:tc>
          <w:tcPr>
            <w:tcW w:w="2268" w:type="dxa"/>
            <w:vAlign w:val="center"/>
          </w:tcPr>
          <w:p>
            <w:pPr>
              <w:pStyle w:val="12"/>
            </w:pPr>
            <w:r>
              <w:t>12月</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农村人居环境整治项目补助资金成本</w:t>
            </w:r>
          </w:p>
        </w:tc>
        <w:tc>
          <w:tcPr>
            <w:tcW w:w="2268" w:type="dxa"/>
            <w:vAlign w:val="center"/>
          </w:tcPr>
          <w:p>
            <w:pPr>
              <w:pStyle w:val="12"/>
            </w:pPr>
            <w:r>
              <w:t>515万元</w:t>
            </w:r>
          </w:p>
        </w:tc>
        <w:tc>
          <w:tcPr>
            <w:tcW w:w="1276" w:type="dxa"/>
            <w:vAlign w:val="center"/>
          </w:tcPr>
          <w:p>
            <w:pPr>
              <w:pStyle w:val="12"/>
            </w:pPr>
            <w:r>
              <w:t>冀财农[2024]123号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提高农村厕所革命普及率</w:t>
            </w:r>
          </w:p>
          <w:p>
            <w:pPr>
              <w:pStyle w:val="12"/>
            </w:pPr>
          </w:p>
        </w:tc>
        <w:tc>
          <w:tcPr>
            <w:tcW w:w="5386" w:type="dxa"/>
            <w:vAlign w:val="center"/>
          </w:tcPr>
          <w:p>
            <w:pPr>
              <w:pStyle w:val="12"/>
            </w:pPr>
            <w:r>
              <w:t>通过项目实施，当年完成农村厕所整村推进行政村的卫生厕所普及率</w:t>
            </w:r>
          </w:p>
        </w:tc>
        <w:tc>
          <w:tcPr>
            <w:tcW w:w="2268" w:type="dxa"/>
            <w:vAlign w:val="center"/>
          </w:tcPr>
          <w:p>
            <w:pPr>
              <w:pStyle w:val="12"/>
            </w:pPr>
            <w:r>
              <w:t>≥80%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提高农村厕污无害化处理率</w:t>
            </w:r>
          </w:p>
          <w:p>
            <w:pPr>
              <w:pStyle w:val="12"/>
            </w:pPr>
          </w:p>
        </w:tc>
        <w:tc>
          <w:tcPr>
            <w:tcW w:w="5386" w:type="dxa"/>
            <w:vAlign w:val="center"/>
          </w:tcPr>
          <w:p>
            <w:pPr>
              <w:pStyle w:val="12"/>
            </w:pPr>
            <w:r>
              <w:t>通过项目实施，当年完成农村厕所整村推进行政村的厕所粪污无害化处理率</w:t>
            </w:r>
          </w:p>
        </w:tc>
        <w:tc>
          <w:tcPr>
            <w:tcW w:w="2268" w:type="dxa"/>
            <w:vAlign w:val="center"/>
          </w:tcPr>
          <w:p>
            <w:pPr>
              <w:pStyle w:val="12"/>
            </w:pPr>
            <w:r>
              <w:t>≥85%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受益村民对农村厕所改造服务满意度</w:t>
            </w:r>
          </w:p>
        </w:tc>
        <w:tc>
          <w:tcPr>
            <w:tcW w:w="2268" w:type="dxa"/>
            <w:vAlign w:val="center"/>
          </w:tcPr>
          <w:p>
            <w:pPr>
              <w:pStyle w:val="12"/>
            </w:pPr>
            <w:r>
              <w:t>≥95%</w:t>
            </w:r>
          </w:p>
        </w:tc>
        <w:tc>
          <w:tcPr>
            <w:tcW w:w="1276"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32、冀财农[2024]126号  河北省财政厅关于提前下达2025年省级乡村振兴专项资金的通知绩效目标表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13043325P00000110013K</w:t>
            </w:r>
          </w:p>
        </w:tc>
        <w:tc>
          <w:tcPr>
            <w:tcW w:w="2835" w:type="dxa"/>
            <w:vAlign w:val="center"/>
          </w:tcPr>
          <w:p>
            <w:pPr>
              <w:pStyle w:val="10"/>
            </w:pPr>
            <w:r>
              <w:t>项目名称</w:t>
            </w:r>
          </w:p>
        </w:tc>
        <w:tc>
          <w:tcPr>
            <w:tcW w:w="6095" w:type="dxa"/>
            <w:gridSpan w:val="3"/>
            <w:vAlign w:val="center"/>
          </w:tcPr>
          <w:p>
            <w:pPr>
              <w:pStyle w:val="12"/>
            </w:pPr>
            <w:r>
              <w:t>冀财农[2024]126号  河北省财政厅关于提前下达2025年省级乡村振兴专项资金的通知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用于推进县域内和美乡村项目建设。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33、冀财农[2024]127号  河北省财政厅关于提前下达2025年省级农业防灾减灾和水利救灾资金预算的通知绩效目标表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13043325P00003710010G</w:t>
            </w:r>
          </w:p>
        </w:tc>
        <w:tc>
          <w:tcPr>
            <w:tcW w:w="2835" w:type="dxa"/>
            <w:vAlign w:val="center"/>
          </w:tcPr>
          <w:p>
            <w:pPr>
              <w:pStyle w:val="10"/>
            </w:pPr>
            <w:r>
              <w:t>项目名称</w:t>
            </w:r>
          </w:p>
        </w:tc>
        <w:tc>
          <w:tcPr>
            <w:tcW w:w="6095" w:type="dxa"/>
            <w:gridSpan w:val="3"/>
            <w:vAlign w:val="center"/>
          </w:tcPr>
          <w:p>
            <w:pPr>
              <w:pStyle w:val="12"/>
            </w:pPr>
            <w:r>
              <w:t>冀财农[2024]127号  河北省财政厅关于提前下达2025年省级农业防灾减灾和水利救灾资金预算的通知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资金用于农产品市场信息监测预警，数据采集报送完成情况≥1450条。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34、冀财农[2024]127号 河北省财政厅关于提前下达2025年省级农业防灾减灾和水利救灾资金预算的通知绩效目标表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13043325P00003710007X</w:t>
            </w:r>
          </w:p>
        </w:tc>
        <w:tc>
          <w:tcPr>
            <w:tcW w:w="2835" w:type="dxa"/>
            <w:vAlign w:val="center"/>
          </w:tcPr>
          <w:p>
            <w:pPr>
              <w:pStyle w:val="10"/>
            </w:pPr>
            <w:r>
              <w:t>项目名称</w:t>
            </w:r>
          </w:p>
        </w:tc>
        <w:tc>
          <w:tcPr>
            <w:tcW w:w="6095" w:type="dxa"/>
            <w:gridSpan w:val="3"/>
            <w:vAlign w:val="center"/>
          </w:tcPr>
          <w:p>
            <w:pPr>
              <w:pStyle w:val="12"/>
            </w:pPr>
            <w:r>
              <w:t>冀财农[2024]127号 河北省财政厅关于提前下达2025年省级农业防灾减灾和水利救灾资金预算的通知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71.22</w:t>
            </w:r>
          </w:p>
        </w:tc>
        <w:tc>
          <w:tcPr>
            <w:tcW w:w="2835" w:type="dxa"/>
            <w:vAlign w:val="center"/>
          </w:tcPr>
          <w:p>
            <w:pPr>
              <w:pStyle w:val="10"/>
            </w:pPr>
            <w:r>
              <w:t>其中：财政    资金</w:t>
            </w:r>
          </w:p>
        </w:tc>
        <w:tc>
          <w:tcPr>
            <w:tcW w:w="2551" w:type="dxa"/>
            <w:vAlign w:val="center"/>
          </w:tcPr>
          <w:p>
            <w:pPr>
              <w:pStyle w:val="12"/>
            </w:pPr>
            <w:r>
              <w:t>71.22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资金用于动物强制免疫、动物疫情监测与防控、农产品市场信息监测预警、畜禽 统计监测等。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35、冀财农[2024]133号 河北省财政厅关于提前下达2025年省级农业科技成果转化及推广专项资金的通知绩效目标表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13043325P00004710005X</w:t>
            </w:r>
          </w:p>
        </w:tc>
        <w:tc>
          <w:tcPr>
            <w:tcW w:w="2835" w:type="dxa"/>
            <w:vAlign w:val="center"/>
          </w:tcPr>
          <w:p>
            <w:pPr>
              <w:pStyle w:val="10"/>
            </w:pPr>
            <w:r>
              <w:t>项目名称</w:t>
            </w:r>
          </w:p>
        </w:tc>
        <w:tc>
          <w:tcPr>
            <w:tcW w:w="6095" w:type="dxa"/>
            <w:gridSpan w:val="3"/>
            <w:vAlign w:val="center"/>
          </w:tcPr>
          <w:p>
            <w:pPr>
              <w:pStyle w:val="12"/>
            </w:pPr>
            <w:r>
              <w:t>冀财农[2024]133号 河北省财政厅关于提前下达2025年省级农业科技成果转化及推广专项资金的通知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用于开展农机研发制造推广应用一体化项目2个。</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36、冀财农[2024]134号  河北省财政厅关于提前下达2025年省级耕地建设与利用资金（第三次土壤普查等3个支出方向）的通知绩效目标表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13043325P000006100182</w:t>
            </w:r>
          </w:p>
        </w:tc>
        <w:tc>
          <w:tcPr>
            <w:tcW w:w="2835" w:type="dxa"/>
            <w:vAlign w:val="center"/>
          </w:tcPr>
          <w:p>
            <w:pPr>
              <w:pStyle w:val="10"/>
            </w:pPr>
            <w:r>
              <w:t>项目名称</w:t>
            </w:r>
          </w:p>
        </w:tc>
        <w:tc>
          <w:tcPr>
            <w:tcW w:w="6095" w:type="dxa"/>
            <w:gridSpan w:val="3"/>
            <w:vAlign w:val="center"/>
          </w:tcPr>
          <w:p>
            <w:pPr>
              <w:pStyle w:val="12"/>
            </w:pPr>
            <w:r>
              <w:t>冀财农[2024]134号  河北省财政厅关于提前下达2025年省级耕地建设与利用资金（第三次土壤普查等3个支出方向）的通知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22.55</w:t>
            </w:r>
          </w:p>
        </w:tc>
        <w:tc>
          <w:tcPr>
            <w:tcW w:w="2835" w:type="dxa"/>
            <w:vAlign w:val="center"/>
          </w:tcPr>
          <w:p>
            <w:pPr>
              <w:pStyle w:val="10"/>
            </w:pPr>
            <w:r>
              <w:t>其中：财政    资金</w:t>
            </w:r>
          </w:p>
        </w:tc>
        <w:tc>
          <w:tcPr>
            <w:tcW w:w="2551" w:type="dxa"/>
            <w:vAlign w:val="center"/>
          </w:tcPr>
          <w:p>
            <w:pPr>
              <w:pStyle w:val="12"/>
            </w:pPr>
            <w:r>
              <w:t>22.55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用于在已建高标准农田项目区内的小型农田水利工程设施进行维护养护。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37、冀财农[2024]135号    河北省财政厅关于提前下达2025年省级农业产业发展资金绩效目标表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13043325P000039100079</w:t>
            </w:r>
          </w:p>
        </w:tc>
        <w:tc>
          <w:tcPr>
            <w:tcW w:w="2835" w:type="dxa"/>
            <w:vAlign w:val="center"/>
          </w:tcPr>
          <w:p>
            <w:pPr>
              <w:pStyle w:val="10"/>
            </w:pPr>
            <w:r>
              <w:t>项目名称</w:t>
            </w:r>
          </w:p>
        </w:tc>
        <w:tc>
          <w:tcPr>
            <w:tcW w:w="6095" w:type="dxa"/>
            <w:gridSpan w:val="3"/>
            <w:vAlign w:val="center"/>
          </w:tcPr>
          <w:p>
            <w:pPr>
              <w:pStyle w:val="12"/>
            </w:pPr>
            <w:r>
              <w:t>冀财农[2024]135号    河北省财政厅关于提前下达2025年省级农业产业发展资金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425.00</w:t>
            </w:r>
          </w:p>
        </w:tc>
        <w:tc>
          <w:tcPr>
            <w:tcW w:w="2835" w:type="dxa"/>
            <w:vAlign w:val="center"/>
          </w:tcPr>
          <w:p>
            <w:pPr>
              <w:pStyle w:val="10"/>
            </w:pPr>
            <w:r>
              <w:t>其中：财政    资金</w:t>
            </w:r>
          </w:p>
        </w:tc>
        <w:tc>
          <w:tcPr>
            <w:tcW w:w="2551" w:type="dxa"/>
            <w:vAlign w:val="center"/>
          </w:tcPr>
          <w:p>
            <w:pPr>
              <w:pStyle w:val="12"/>
            </w:pPr>
            <w:r>
              <w:t>425.00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主要用于支持购置与应用先进适用的农业机械以及开展农机报废更新等方面补贴，农作物种业工程建设，农业对外开放。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38、冀财农[2024]43号 河北省财政厅关于下达2024年中央耕地建设与利用资金的通知绩效目标表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13043324P00009510004L</w:t>
            </w:r>
          </w:p>
        </w:tc>
        <w:tc>
          <w:tcPr>
            <w:tcW w:w="2835" w:type="dxa"/>
            <w:vAlign w:val="center"/>
          </w:tcPr>
          <w:p>
            <w:pPr>
              <w:pStyle w:val="10"/>
            </w:pPr>
            <w:r>
              <w:t>项目名称</w:t>
            </w:r>
          </w:p>
        </w:tc>
        <w:tc>
          <w:tcPr>
            <w:tcW w:w="6095" w:type="dxa"/>
            <w:gridSpan w:val="3"/>
            <w:vAlign w:val="center"/>
          </w:tcPr>
          <w:p>
            <w:pPr>
              <w:pStyle w:val="12"/>
            </w:pPr>
            <w:r>
              <w:t>冀财农[2024]43号 河北省财政厅关于下达2024年中央耕地建设与利用资金的通知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1567.00</w:t>
            </w:r>
          </w:p>
        </w:tc>
        <w:tc>
          <w:tcPr>
            <w:tcW w:w="2835" w:type="dxa"/>
            <w:vAlign w:val="center"/>
          </w:tcPr>
          <w:p>
            <w:pPr>
              <w:pStyle w:val="10"/>
            </w:pPr>
            <w:r>
              <w:t>其中：财政    资金</w:t>
            </w:r>
          </w:p>
        </w:tc>
        <w:tc>
          <w:tcPr>
            <w:tcW w:w="2551" w:type="dxa"/>
            <w:vAlign w:val="center"/>
          </w:tcPr>
          <w:p>
            <w:pPr>
              <w:pStyle w:val="12"/>
            </w:pPr>
            <w:r>
              <w:t>1567.00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该资金用于2024年季节性休耕补助。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39、冀财农[2024]94号 河北省财政厅关于提前下达2025年中央粮油生产保障资金的通知绩效目标表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13043325P000041100048</w:t>
            </w:r>
          </w:p>
        </w:tc>
        <w:tc>
          <w:tcPr>
            <w:tcW w:w="2835" w:type="dxa"/>
            <w:vAlign w:val="center"/>
          </w:tcPr>
          <w:p>
            <w:pPr>
              <w:pStyle w:val="10"/>
            </w:pPr>
            <w:r>
              <w:t>项目名称</w:t>
            </w:r>
          </w:p>
        </w:tc>
        <w:tc>
          <w:tcPr>
            <w:tcW w:w="6095" w:type="dxa"/>
            <w:gridSpan w:val="3"/>
            <w:vAlign w:val="center"/>
          </w:tcPr>
          <w:p>
            <w:pPr>
              <w:pStyle w:val="12"/>
            </w:pPr>
            <w:r>
              <w:t>冀财农[2024]94号 河北省财政厅关于提前下达2025年中央粮油生产保障资金的通知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302.40</w:t>
            </w:r>
          </w:p>
        </w:tc>
        <w:tc>
          <w:tcPr>
            <w:tcW w:w="2835" w:type="dxa"/>
            <w:vAlign w:val="center"/>
          </w:tcPr>
          <w:p>
            <w:pPr>
              <w:pStyle w:val="10"/>
            </w:pPr>
            <w:r>
              <w:t>其中：财政    资金</w:t>
            </w:r>
          </w:p>
        </w:tc>
        <w:tc>
          <w:tcPr>
            <w:tcW w:w="2551" w:type="dxa"/>
            <w:vAlign w:val="center"/>
          </w:tcPr>
          <w:p>
            <w:pPr>
              <w:pStyle w:val="12"/>
            </w:pPr>
            <w:r>
              <w:t>302.40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用于补贴大豆玉米带状复合种植0.9万亩，小麦病虫害监测调查。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40、冀财农[2024]95号  河北省财政厅关于提前下达2025年中央财政衔接推进乡村振兴补助资金预算的通知绩效目标表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13043325P00000110005Y</w:t>
            </w:r>
          </w:p>
        </w:tc>
        <w:tc>
          <w:tcPr>
            <w:tcW w:w="2835" w:type="dxa"/>
            <w:vAlign w:val="center"/>
          </w:tcPr>
          <w:p>
            <w:pPr>
              <w:pStyle w:val="10"/>
            </w:pPr>
            <w:r>
              <w:t>项目名称</w:t>
            </w:r>
          </w:p>
        </w:tc>
        <w:tc>
          <w:tcPr>
            <w:tcW w:w="6095" w:type="dxa"/>
            <w:gridSpan w:val="3"/>
            <w:vAlign w:val="center"/>
          </w:tcPr>
          <w:p>
            <w:pPr>
              <w:pStyle w:val="12"/>
            </w:pPr>
            <w:r>
              <w:t>冀财农[2024]95号  河北省财政厅关于提前下达2025年中央财政衔接推进乡村振兴补助资金预算的通知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3633.00</w:t>
            </w:r>
          </w:p>
        </w:tc>
        <w:tc>
          <w:tcPr>
            <w:tcW w:w="2835" w:type="dxa"/>
            <w:vAlign w:val="center"/>
          </w:tcPr>
          <w:p>
            <w:pPr>
              <w:pStyle w:val="10"/>
            </w:pPr>
            <w:r>
              <w:t>其中：财政    资金</w:t>
            </w:r>
          </w:p>
        </w:tc>
        <w:tc>
          <w:tcPr>
            <w:tcW w:w="2551" w:type="dxa"/>
            <w:vAlign w:val="center"/>
          </w:tcPr>
          <w:p>
            <w:pPr>
              <w:pStyle w:val="12"/>
            </w:pPr>
            <w:r>
              <w:t>3633.00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用于新型集体经济项目、基础设施建设项目、资产收益项目等。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41、冀财农[2024]98号  河北省财政厅关于提前下达2025年中央农业防灾减灾和水利救灾资金（动物防疫补助）预算的通知绩效目标表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13043325P00003710005N</w:t>
            </w:r>
          </w:p>
        </w:tc>
        <w:tc>
          <w:tcPr>
            <w:tcW w:w="2835" w:type="dxa"/>
            <w:vAlign w:val="center"/>
          </w:tcPr>
          <w:p>
            <w:pPr>
              <w:pStyle w:val="10"/>
            </w:pPr>
            <w:r>
              <w:t>项目名称</w:t>
            </w:r>
          </w:p>
        </w:tc>
        <w:tc>
          <w:tcPr>
            <w:tcW w:w="6095" w:type="dxa"/>
            <w:gridSpan w:val="3"/>
            <w:vAlign w:val="center"/>
          </w:tcPr>
          <w:p>
            <w:pPr>
              <w:pStyle w:val="12"/>
            </w:pPr>
            <w:r>
              <w:t>冀财农[2024]98号  河北省财政厅关于提前下达2025年中央农业防灾减灾和水利救灾资金（动物防疫补助）预算的通知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325.22</w:t>
            </w:r>
          </w:p>
        </w:tc>
        <w:tc>
          <w:tcPr>
            <w:tcW w:w="2835" w:type="dxa"/>
            <w:vAlign w:val="center"/>
          </w:tcPr>
          <w:p>
            <w:pPr>
              <w:pStyle w:val="10"/>
            </w:pPr>
            <w:r>
              <w:t>其中：财政    资金</w:t>
            </w:r>
          </w:p>
        </w:tc>
        <w:tc>
          <w:tcPr>
            <w:tcW w:w="2551" w:type="dxa"/>
            <w:vAlign w:val="center"/>
          </w:tcPr>
          <w:p>
            <w:pPr>
              <w:pStyle w:val="12"/>
            </w:pPr>
            <w:r>
              <w:t>325.22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资金用于强制免疫“先打后补”。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42、精准防贫保险资金绩效目标表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13043325P000024100010</w:t>
            </w:r>
          </w:p>
        </w:tc>
        <w:tc>
          <w:tcPr>
            <w:tcW w:w="2835" w:type="dxa"/>
            <w:vAlign w:val="center"/>
          </w:tcPr>
          <w:p>
            <w:pPr>
              <w:pStyle w:val="10"/>
            </w:pPr>
            <w:r>
              <w:t>项目名称</w:t>
            </w:r>
          </w:p>
        </w:tc>
        <w:tc>
          <w:tcPr>
            <w:tcW w:w="6095" w:type="dxa"/>
            <w:gridSpan w:val="3"/>
            <w:vAlign w:val="center"/>
          </w:tcPr>
          <w:p>
            <w:pPr>
              <w:pStyle w:val="12"/>
            </w:pPr>
            <w:r>
              <w:t>精准防贫保险资金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用于全县返贫监测户购买防贫保险。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43、年度评估检查及前期工作资金绩效目标表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13043325P00002210001L</w:t>
            </w:r>
          </w:p>
        </w:tc>
        <w:tc>
          <w:tcPr>
            <w:tcW w:w="2835" w:type="dxa"/>
            <w:vAlign w:val="center"/>
          </w:tcPr>
          <w:p>
            <w:pPr>
              <w:pStyle w:val="10"/>
            </w:pPr>
            <w:r>
              <w:t>项目名称</w:t>
            </w:r>
          </w:p>
        </w:tc>
        <w:tc>
          <w:tcPr>
            <w:tcW w:w="6095" w:type="dxa"/>
            <w:gridSpan w:val="3"/>
            <w:vAlign w:val="center"/>
          </w:tcPr>
          <w:p>
            <w:pPr>
              <w:pStyle w:val="12"/>
            </w:pPr>
            <w:r>
              <w:t>年度评估检查及前期工作资金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主要用于国家和省后评估工作及各项督导检查。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44、农村动物防疫协防员误工补助资金绩效目标表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13043325P000015100049</w:t>
            </w:r>
          </w:p>
        </w:tc>
        <w:tc>
          <w:tcPr>
            <w:tcW w:w="2835" w:type="dxa"/>
            <w:vAlign w:val="center"/>
          </w:tcPr>
          <w:p>
            <w:pPr>
              <w:pStyle w:val="10"/>
            </w:pPr>
            <w:r>
              <w:t>项目名称</w:t>
            </w:r>
          </w:p>
        </w:tc>
        <w:tc>
          <w:tcPr>
            <w:tcW w:w="6095" w:type="dxa"/>
            <w:gridSpan w:val="3"/>
            <w:vAlign w:val="center"/>
          </w:tcPr>
          <w:p>
            <w:pPr>
              <w:pStyle w:val="12"/>
            </w:pPr>
            <w:r>
              <w:t>农村动物防疫协防员误工补助资金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20.88</w:t>
            </w:r>
          </w:p>
        </w:tc>
        <w:tc>
          <w:tcPr>
            <w:tcW w:w="2835" w:type="dxa"/>
            <w:vAlign w:val="center"/>
          </w:tcPr>
          <w:p>
            <w:pPr>
              <w:pStyle w:val="10"/>
            </w:pPr>
            <w:r>
              <w:t>其中：财政    资金</w:t>
            </w:r>
          </w:p>
        </w:tc>
        <w:tc>
          <w:tcPr>
            <w:tcW w:w="2551" w:type="dxa"/>
            <w:vAlign w:val="center"/>
          </w:tcPr>
          <w:p>
            <w:pPr>
              <w:pStyle w:val="12"/>
            </w:pPr>
            <w:r>
              <w:t>20.88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用于全县174名农民协防员误工补助。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45、县级扶贫配套资金绩效目标表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13043325P00002010002W</w:t>
            </w:r>
          </w:p>
        </w:tc>
        <w:tc>
          <w:tcPr>
            <w:tcW w:w="2835" w:type="dxa"/>
            <w:vAlign w:val="center"/>
          </w:tcPr>
          <w:p>
            <w:pPr>
              <w:pStyle w:val="10"/>
            </w:pPr>
            <w:r>
              <w:t>项目名称</w:t>
            </w:r>
          </w:p>
        </w:tc>
        <w:tc>
          <w:tcPr>
            <w:tcW w:w="6095" w:type="dxa"/>
            <w:gridSpan w:val="3"/>
            <w:vAlign w:val="center"/>
          </w:tcPr>
          <w:p>
            <w:pPr>
              <w:pStyle w:val="12"/>
            </w:pPr>
            <w:r>
              <w:t>县级扶贫配套资金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1155.00</w:t>
            </w:r>
          </w:p>
        </w:tc>
        <w:tc>
          <w:tcPr>
            <w:tcW w:w="2835" w:type="dxa"/>
            <w:vAlign w:val="center"/>
          </w:tcPr>
          <w:p>
            <w:pPr>
              <w:pStyle w:val="10"/>
            </w:pPr>
            <w:r>
              <w:t>其中：财政    资金</w:t>
            </w:r>
          </w:p>
        </w:tc>
        <w:tc>
          <w:tcPr>
            <w:tcW w:w="2551" w:type="dxa"/>
            <w:vAlign w:val="center"/>
          </w:tcPr>
          <w:p>
            <w:pPr>
              <w:pStyle w:val="12"/>
            </w:pPr>
            <w:r>
              <w:t>1155.00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主要用于基础设施项目建设。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46、乡村振兴项目管理经费绩效目标表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13043325P00002110002J</w:t>
            </w:r>
          </w:p>
        </w:tc>
        <w:tc>
          <w:tcPr>
            <w:tcW w:w="2835" w:type="dxa"/>
            <w:vAlign w:val="center"/>
          </w:tcPr>
          <w:p>
            <w:pPr>
              <w:pStyle w:val="10"/>
            </w:pPr>
            <w:r>
              <w:t>项目名称</w:t>
            </w:r>
          </w:p>
        </w:tc>
        <w:tc>
          <w:tcPr>
            <w:tcW w:w="6095" w:type="dxa"/>
            <w:gridSpan w:val="3"/>
            <w:vAlign w:val="center"/>
          </w:tcPr>
          <w:p>
            <w:pPr>
              <w:pStyle w:val="12"/>
            </w:pPr>
            <w:r>
              <w:t>乡村振兴项目管理经费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260.00</w:t>
            </w:r>
          </w:p>
        </w:tc>
        <w:tc>
          <w:tcPr>
            <w:tcW w:w="2835" w:type="dxa"/>
            <w:vAlign w:val="center"/>
          </w:tcPr>
          <w:p>
            <w:pPr>
              <w:pStyle w:val="10"/>
            </w:pPr>
            <w:r>
              <w:t>其中：财政    资金</w:t>
            </w:r>
          </w:p>
        </w:tc>
        <w:tc>
          <w:tcPr>
            <w:tcW w:w="2551" w:type="dxa"/>
            <w:vAlign w:val="center"/>
          </w:tcPr>
          <w:p>
            <w:pPr>
              <w:pStyle w:val="12"/>
            </w:pPr>
            <w:r>
              <w:t>260.00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主要用于项目前期预算、设计、监理、评估、委托业务等服务支出。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47、阴书芳困难补助资金绩效目标表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13043325P00001710002D</w:t>
            </w:r>
          </w:p>
        </w:tc>
        <w:tc>
          <w:tcPr>
            <w:tcW w:w="2835" w:type="dxa"/>
            <w:vAlign w:val="center"/>
          </w:tcPr>
          <w:p>
            <w:pPr>
              <w:pStyle w:val="10"/>
            </w:pPr>
            <w:r>
              <w:t>项目名称</w:t>
            </w:r>
          </w:p>
        </w:tc>
        <w:tc>
          <w:tcPr>
            <w:tcW w:w="6095" w:type="dxa"/>
            <w:gridSpan w:val="3"/>
            <w:vAlign w:val="center"/>
          </w:tcPr>
          <w:p>
            <w:pPr>
              <w:pStyle w:val="12"/>
            </w:pPr>
            <w:r>
              <w:t>阴书芳困难补助资金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0.39</w:t>
            </w:r>
          </w:p>
        </w:tc>
        <w:tc>
          <w:tcPr>
            <w:tcW w:w="2835" w:type="dxa"/>
            <w:vAlign w:val="center"/>
          </w:tcPr>
          <w:p>
            <w:pPr>
              <w:pStyle w:val="10"/>
            </w:pPr>
            <w:r>
              <w:t>其中：财政    资金</w:t>
            </w:r>
          </w:p>
        </w:tc>
        <w:tc>
          <w:tcPr>
            <w:tcW w:w="2551" w:type="dxa"/>
            <w:vAlign w:val="center"/>
          </w:tcPr>
          <w:p>
            <w:pPr>
              <w:pStyle w:val="12"/>
            </w:pPr>
            <w:r>
              <w:t>0.39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资金用于阴书芳1-12月份困难生活补助。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48、原农村农机员、农技员、兽医养老补助资金绩效目标表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13043325P00001410004K</w:t>
            </w:r>
          </w:p>
        </w:tc>
        <w:tc>
          <w:tcPr>
            <w:tcW w:w="2835" w:type="dxa"/>
            <w:vAlign w:val="center"/>
          </w:tcPr>
          <w:p>
            <w:pPr>
              <w:pStyle w:val="10"/>
            </w:pPr>
            <w:r>
              <w:t>项目名称</w:t>
            </w:r>
          </w:p>
        </w:tc>
        <w:tc>
          <w:tcPr>
            <w:tcW w:w="6095" w:type="dxa"/>
            <w:gridSpan w:val="3"/>
            <w:vAlign w:val="center"/>
          </w:tcPr>
          <w:p>
            <w:pPr>
              <w:pStyle w:val="12"/>
            </w:pPr>
            <w:r>
              <w:t>原农村农机员、农技员、兽医养老补助资金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84.00</w:t>
            </w:r>
          </w:p>
        </w:tc>
        <w:tc>
          <w:tcPr>
            <w:tcW w:w="2835" w:type="dxa"/>
            <w:vAlign w:val="center"/>
          </w:tcPr>
          <w:p>
            <w:pPr>
              <w:pStyle w:val="10"/>
            </w:pPr>
            <w:r>
              <w:t>其中：财政    资金</w:t>
            </w:r>
          </w:p>
        </w:tc>
        <w:tc>
          <w:tcPr>
            <w:tcW w:w="2551" w:type="dxa"/>
            <w:vAlign w:val="center"/>
          </w:tcPr>
          <w:p>
            <w:pPr>
              <w:pStyle w:val="12"/>
            </w:pPr>
            <w:r>
              <w:t>84.00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用于原农村农技员、农机员、兽医养老补助。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326馆陶县农业农村局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3176.88</w:t>
            </w:r>
          </w:p>
        </w:tc>
        <w:tc>
          <w:tcPr>
            <w:tcW w:w="964" w:type="dxa"/>
            <w:vAlign w:val="center"/>
          </w:tcPr>
          <w:p>
            <w:pPr>
              <w:pStyle w:val="15"/>
            </w:pPr>
            <w:r>
              <w:t>1532.40</w:t>
            </w:r>
          </w:p>
        </w:tc>
        <w:tc>
          <w:tcPr>
            <w:tcW w:w="964" w:type="dxa"/>
            <w:vAlign w:val="center"/>
          </w:tcPr>
          <w:p>
            <w:pPr>
              <w:pStyle w:val="15"/>
            </w:pPr>
            <w:r>
              <w:t>1644.48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2557.40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馆陶县农业农村局本级小计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3176.88</w:t>
            </w:r>
          </w:p>
        </w:tc>
        <w:tc>
          <w:tcPr>
            <w:tcW w:w="964" w:type="dxa"/>
            <w:vAlign w:val="center"/>
          </w:tcPr>
          <w:p>
            <w:pPr>
              <w:pStyle w:val="15"/>
            </w:pPr>
            <w:r>
              <w:t>1532.40</w:t>
            </w:r>
          </w:p>
        </w:tc>
        <w:tc>
          <w:tcPr>
            <w:tcW w:w="964" w:type="dxa"/>
            <w:vAlign w:val="center"/>
          </w:tcPr>
          <w:p>
            <w:pPr>
              <w:pStyle w:val="15"/>
            </w:pPr>
            <w:r>
              <w:t>1644.48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2557.40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“农村人居环境全域提升年”项目资金</w:t>
            </w:r>
          </w:p>
        </w:tc>
        <w:tc>
          <w:tcPr>
            <w:tcW w:w="964" w:type="dxa"/>
            <w:vAlign w:val="center"/>
          </w:tcPr>
          <w:p>
            <w:pPr>
              <w:pStyle w:val="11"/>
            </w:pPr>
            <w:r>
              <w:t>1644.95</w:t>
            </w:r>
          </w:p>
        </w:tc>
        <w:tc>
          <w:tcPr>
            <w:tcW w:w="1134" w:type="dxa"/>
            <w:vAlign w:val="center"/>
          </w:tcPr>
          <w:p>
            <w:pPr>
              <w:pStyle w:val="12"/>
            </w:pPr>
            <w:r>
              <w:t>其他公共设施管理服务</w:t>
            </w:r>
          </w:p>
        </w:tc>
        <w:tc>
          <w:tcPr>
            <w:tcW w:w="1134" w:type="dxa"/>
            <w:vAlign w:val="center"/>
          </w:tcPr>
          <w:p>
            <w:pPr>
              <w:pStyle w:val="12"/>
            </w:pPr>
            <w:r>
              <w:t>C13990000</w:t>
            </w:r>
          </w:p>
        </w:tc>
        <w:tc>
          <w:tcPr>
            <w:tcW w:w="709" w:type="dxa"/>
            <w:vAlign w:val="center"/>
          </w:tcPr>
          <w:p>
            <w:pPr>
              <w:pStyle w:val="13"/>
            </w:pPr>
            <w:r>
              <w:t>万元</w:t>
            </w:r>
          </w:p>
        </w:tc>
        <w:tc>
          <w:tcPr>
            <w:tcW w:w="850" w:type="dxa"/>
            <w:vAlign w:val="center"/>
          </w:tcPr>
          <w:p>
            <w:pPr>
              <w:pStyle w:val="11"/>
            </w:pPr>
            <w:r>
              <w:t>12</w:t>
            </w:r>
          </w:p>
        </w:tc>
        <w:tc>
          <w:tcPr>
            <w:tcW w:w="850" w:type="dxa"/>
            <w:vAlign w:val="center"/>
          </w:tcPr>
          <w:p>
            <w:pPr>
              <w:pStyle w:val="11"/>
            </w:pPr>
            <w:r>
              <w:t>137.04</w:t>
            </w:r>
          </w:p>
        </w:tc>
        <w:tc>
          <w:tcPr>
            <w:tcW w:w="964" w:type="dxa"/>
            <w:vAlign w:val="center"/>
          </w:tcPr>
          <w:p>
            <w:pPr>
              <w:pStyle w:val="11"/>
            </w:pPr>
            <w:r>
              <w:t>1644.48</w:t>
            </w:r>
          </w:p>
        </w:tc>
        <w:tc>
          <w:tcPr>
            <w:tcW w:w="964" w:type="dxa"/>
            <w:vAlign w:val="center"/>
          </w:tcPr>
          <w:p>
            <w:pPr>
              <w:pStyle w:val="11"/>
            </w:pPr>
          </w:p>
        </w:tc>
        <w:tc>
          <w:tcPr>
            <w:tcW w:w="964" w:type="dxa"/>
            <w:vAlign w:val="center"/>
          </w:tcPr>
          <w:p>
            <w:pPr>
              <w:pStyle w:val="11"/>
            </w:pPr>
            <w:r>
              <w:t>1644.48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冀财农[2024]103号 河北省财政厅关于提前下达2025年中央农业经营主体能力提升资金的通知</w:t>
            </w:r>
          </w:p>
        </w:tc>
        <w:tc>
          <w:tcPr>
            <w:tcW w:w="964" w:type="dxa"/>
            <w:vAlign w:val="center"/>
          </w:tcPr>
          <w:p>
            <w:pPr>
              <w:pStyle w:val="11"/>
            </w:pPr>
            <w:r>
              <w:t>1126.00</w:t>
            </w:r>
          </w:p>
        </w:tc>
        <w:tc>
          <w:tcPr>
            <w:tcW w:w="1134" w:type="dxa"/>
            <w:vAlign w:val="center"/>
          </w:tcPr>
          <w:p>
            <w:pPr>
              <w:pStyle w:val="12"/>
            </w:pPr>
            <w:r>
              <w:t>其他农林牧渔业产品</w:t>
            </w:r>
          </w:p>
        </w:tc>
        <w:tc>
          <w:tcPr>
            <w:tcW w:w="1134" w:type="dxa"/>
            <w:vAlign w:val="center"/>
          </w:tcPr>
          <w:p>
            <w:pPr>
              <w:pStyle w:val="12"/>
            </w:pPr>
            <w:r>
              <w:t>A07039900</w:t>
            </w:r>
          </w:p>
        </w:tc>
        <w:tc>
          <w:tcPr>
            <w:tcW w:w="709" w:type="dxa"/>
            <w:vAlign w:val="center"/>
          </w:tcPr>
          <w:p>
            <w:pPr>
              <w:pStyle w:val="13"/>
            </w:pPr>
            <w:r>
              <w:t xml:space="preserve"> </w:t>
            </w:r>
          </w:p>
        </w:tc>
        <w:tc>
          <w:tcPr>
            <w:tcW w:w="850" w:type="dxa"/>
            <w:vAlign w:val="center"/>
          </w:tcPr>
          <w:p>
            <w:pPr>
              <w:pStyle w:val="11"/>
            </w:pPr>
            <w:r>
              <w:t>59</w:t>
            </w:r>
          </w:p>
        </w:tc>
        <w:tc>
          <w:tcPr>
            <w:tcW w:w="850" w:type="dxa"/>
            <w:vAlign w:val="center"/>
          </w:tcPr>
          <w:p>
            <w:pPr>
              <w:pStyle w:val="11"/>
            </w:pPr>
            <w:r>
              <w:t>1.00</w:t>
            </w:r>
          </w:p>
        </w:tc>
        <w:tc>
          <w:tcPr>
            <w:tcW w:w="964" w:type="dxa"/>
            <w:vAlign w:val="center"/>
          </w:tcPr>
          <w:p>
            <w:pPr>
              <w:pStyle w:val="11"/>
            </w:pPr>
            <w:r>
              <w:t>59.00</w:t>
            </w:r>
          </w:p>
        </w:tc>
        <w:tc>
          <w:tcPr>
            <w:tcW w:w="964" w:type="dxa"/>
            <w:vAlign w:val="center"/>
          </w:tcPr>
          <w:p>
            <w:pPr>
              <w:pStyle w:val="11"/>
            </w:pPr>
            <w:r>
              <w:t>59.00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01" w:type="dxa"/>
            <w:vAlign w:val="center"/>
          </w:tcPr>
          <w:p>
            <w:pPr>
              <w:pStyle w:val="12"/>
            </w:pPr>
            <w:r>
              <w:t>冀财农[2024]110号  河北省财政厅关于提前下达2025年省级粮油生产保障资金的通知</w:t>
            </w:r>
          </w:p>
        </w:tc>
        <w:tc>
          <w:tcPr>
            <w:tcW w:w="964" w:type="dxa"/>
            <w:vAlign w:val="center"/>
          </w:tcPr>
          <w:p>
            <w:pPr>
              <w:pStyle w:val="11"/>
            </w:pPr>
            <w:r>
              <w:t>88.00</w:t>
            </w:r>
          </w:p>
        </w:tc>
        <w:tc>
          <w:tcPr>
            <w:tcW w:w="1134" w:type="dxa"/>
            <w:vAlign w:val="center"/>
          </w:tcPr>
          <w:p>
            <w:pPr>
              <w:pStyle w:val="12"/>
            </w:pPr>
            <w:r>
              <w:t>其他农林牧渔业产品</w:t>
            </w:r>
          </w:p>
        </w:tc>
        <w:tc>
          <w:tcPr>
            <w:tcW w:w="1134" w:type="dxa"/>
            <w:vAlign w:val="center"/>
          </w:tcPr>
          <w:p>
            <w:pPr>
              <w:pStyle w:val="12"/>
            </w:pPr>
            <w:r>
              <w:t>A07039900</w:t>
            </w:r>
          </w:p>
        </w:tc>
        <w:tc>
          <w:tcPr>
            <w:tcW w:w="709" w:type="dxa"/>
            <w:vAlign w:val="center"/>
          </w:tcPr>
          <w:p>
            <w:pPr>
              <w:pStyle w:val="13"/>
            </w:pPr>
            <w:r>
              <w:t xml:space="preserve"> </w:t>
            </w:r>
          </w:p>
        </w:tc>
        <w:tc>
          <w:tcPr>
            <w:tcW w:w="850" w:type="dxa"/>
            <w:vAlign w:val="center"/>
          </w:tcPr>
          <w:p>
            <w:pPr>
              <w:pStyle w:val="11"/>
            </w:pPr>
            <w:r>
              <w:t>28</w:t>
            </w:r>
          </w:p>
        </w:tc>
        <w:tc>
          <w:tcPr>
            <w:tcW w:w="850" w:type="dxa"/>
            <w:vAlign w:val="center"/>
          </w:tcPr>
          <w:p>
            <w:pPr>
              <w:pStyle w:val="11"/>
            </w:pPr>
            <w:r>
              <w:t>1.00</w:t>
            </w:r>
          </w:p>
        </w:tc>
        <w:tc>
          <w:tcPr>
            <w:tcW w:w="964" w:type="dxa"/>
            <w:vAlign w:val="center"/>
          </w:tcPr>
          <w:p>
            <w:pPr>
              <w:pStyle w:val="11"/>
            </w:pPr>
            <w:r>
              <w:t>28.00</w:t>
            </w:r>
          </w:p>
        </w:tc>
        <w:tc>
          <w:tcPr>
            <w:tcW w:w="964" w:type="dxa"/>
            <w:vAlign w:val="center"/>
          </w:tcPr>
          <w:p>
            <w:pPr>
              <w:pStyle w:val="11"/>
            </w:pPr>
            <w:r>
              <w:t>28.00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冀财农[2024]112号  河北省财政厅关于提前下达2025年省级财政衔接推进乡村振兴补助资金预算的通知</w:t>
            </w:r>
          </w:p>
        </w:tc>
        <w:tc>
          <w:tcPr>
            <w:tcW w:w="964" w:type="dxa"/>
            <w:vAlign w:val="center"/>
          </w:tcPr>
          <w:p>
            <w:pPr>
              <w:pStyle w:val="11"/>
            </w:pPr>
            <w:r>
              <w:t>3542.00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平方米</w:t>
            </w:r>
          </w:p>
        </w:tc>
        <w:tc>
          <w:tcPr>
            <w:tcW w:w="850" w:type="dxa"/>
            <w:vAlign w:val="center"/>
          </w:tcPr>
          <w:p>
            <w:pPr>
              <w:pStyle w:val="11"/>
            </w:pPr>
            <w:r>
              <w:t>38000</w:t>
            </w:r>
          </w:p>
        </w:tc>
        <w:tc>
          <w:tcPr>
            <w:tcW w:w="850" w:type="dxa"/>
            <w:vAlign w:val="center"/>
          </w:tcPr>
          <w:p>
            <w:pPr>
              <w:pStyle w:val="11"/>
            </w:pPr>
            <w:r>
              <w:t>0.01</w:t>
            </w:r>
          </w:p>
        </w:tc>
        <w:tc>
          <w:tcPr>
            <w:tcW w:w="964" w:type="dxa"/>
            <w:vAlign w:val="center"/>
          </w:tcPr>
          <w:p>
            <w:pPr>
              <w:pStyle w:val="11"/>
            </w:pPr>
            <w:r>
              <w:t>380.00</w:t>
            </w:r>
          </w:p>
        </w:tc>
        <w:tc>
          <w:tcPr>
            <w:tcW w:w="964" w:type="dxa"/>
            <w:vAlign w:val="center"/>
          </w:tcPr>
          <w:p>
            <w:pPr>
              <w:pStyle w:val="11"/>
            </w:pPr>
            <w:r>
              <w:t>380.00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冀财农[2024]126号  河北省财政厅关于提前下达2025年省级乡村振兴专项资金的通知</w:t>
            </w:r>
          </w:p>
        </w:tc>
        <w:tc>
          <w:tcPr>
            <w:tcW w:w="964" w:type="dxa"/>
            <w:vAlign w:val="center"/>
          </w:tcPr>
          <w:p>
            <w:pPr>
              <w:pStyle w:val="11"/>
            </w:pPr>
            <w:r>
              <w:t>100.00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 xml:space="preserve"> </w:t>
            </w:r>
          </w:p>
        </w:tc>
        <w:tc>
          <w:tcPr>
            <w:tcW w:w="850" w:type="dxa"/>
            <w:vAlign w:val="center"/>
          </w:tcPr>
          <w:p>
            <w:pPr>
              <w:pStyle w:val="11"/>
            </w:pPr>
            <w:r>
              <w:t>100</w:t>
            </w:r>
          </w:p>
        </w:tc>
        <w:tc>
          <w:tcPr>
            <w:tcW w:w="850" w:type="dxa"/>
            <w:vAlign w:val="center"/>
          </w:tcPr>
          <w:p>
            <w:pPr>
              <w:pStyle w:val="11"/>
            </w:pPr>
            <w:r>
              <w:t>1.00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冀财农[2024]94号 河北省财政厅关于提前下达2025年中央粮油生产保障资金的通知</w:t>
            </w:r>
          </w:p>
        </w:tc>
        <w:tc>
          <w:tcPr>
            <w:tcW w:w="964" w:type="dxa"/>
            <w:vAlign w:val="center"/>
          </w:tcPr>
          <w:p>
            <w:pPr>
              <w:pStyle w:val="11"/>
            </w:pPr>
            <w:r>
              <w:t>302.40</w:t>
            </w:r>
          </w:p>
        </w:tc>
        <w:tc>
          <w:tcPr>
            <w:tcW w:w="1134" w:type="dxa"/>
            <w:vAlign w:val="center"/>
          </w:tcPr>
          <w:p>
            <w:pPr>
              <w:pStyle w:val="12"/>
            </w:pPr>
            <w:r>
              <w:t>其他农林牧渔业产品</w:t>
            </w:r>
          </w:p>
        </w:tc>
        <w:tc>
          <w:tcPr>
            <w:tcW w:w="1134" w:type="dxa"/>
            <w:vAlign w:val="center"/>
          </w:tcPr>
          <w:p>
            <w:pPr>
              <w:pStyle w:val="12"/>
            </w:pPr>
            <w:r>
              <w:t>A07039900</w:t>
            </w:r>
          </w:p>
        </w:tc>
        <w:tc>
          <w:tcPr>
            <w:tcW w:w="709" w:type="dxa"/>
            <w:vAlign w:val="center"/>
          </w:tcPr>
          <w:p>
            <w:pPr>
              <w:pStyle w:val="13"/>
            </w:pPr>
            <w:r>
              <w:t xml:space="preserve"> </w:t>
            </w:r>
          </w:p>
        </w:tc>
        <w:tc>
          <w:tcPr>
            <w:tcW w:w="850" w:type="dxa"/>
            <w:vAlign w:val="center"/>
          </w:tcPr>
          <w:p>
            <w:pPr>
              <w:pStyle w:val="11"/>
            </w:pPr>
            <w:r>
              <w:t>122.4</w:t>
            </w:r>
          </w:p>
        </w:tc>
        <w:tc>
          <w:tcPr>
            <w:tcW w:w="850" w:type="dxa"/>
            <w:vAlign w:val="center"/>
          </w:tcPr>
          <w:p>
            <w:pPr>
              <w:pStyle w:val="11"/>
            </w:pPr>
            <w:r>
              <w:t>1.00</w:t>
            </w:r>
          </w:p>
        </w:tc>
        <w:tc>
          <w:tcPr>
            <w:tcW w:w="964" w:type="dxa"/>
            <w:vAlign w:val="center"/>
          </w:tcPr>
          <w:p>
            <w:pPr>
              <w:pStyle w:val="11"/>
            </w:pPr>
            <w:r>
              <w:t>122.40</w:t>
            </w:r>
          </w:p>
        </w:tc>
        <w:tc>
          <w:tcPr>
            <w:tcW w:w="964" w:type="dxa"/>
            <w:vAlign w:val="center"/>
          </w:tcPr>
          <w:p>
            <w:pPr>
              <w:pStyle w:val="11"/>
            </w:pPr>
            <w:r>
              <w:t>122.40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01" w:type="dxa"/>
            <w:vAlign w:val="center"/>
          </w:tcPr>
          <w:p>
            <w:pPr>
              <w:pStyle w:val="12"/>
            </w:pPr>
            <w:r>
              <w:t>冀财农[2024]95号  河北省财政厅关于提前下达2025年中央财政衔接推进乡村振兴补助资金预算的通知</w:t>
            </w:r>
          </w:p>
        </w:tc>
        <w:tc>
          <w:tcPr>
            <w:tcW w:w="964" w:type="dxa"/>
            <w:vAlign w:val="center"/>
          </w:tcPr>
          <w:p>
            <w:pPr>
              <w:pStyle w:val="11"/>
            </w:pPr>
            <w:r>
              <w:t>3633.00</w:t>
            </w:r>
          </w:p>
        </w:tc>
        <w:tc>
          <w:tcPr>
            <w:tcW w:w="1134" w:type="dxa"/>
            <w:vAlign w:val="center"/>
          </w:tcPr>
          <w:p>
            <w:pPr>
              <w:pStyle w:val="12"/>
            </w:pPr>
            <w:r>
              <w:t>其他建筑建材</w:t>
            </w:r>
          </w:p>
        </w:tc>
        <w:tc>
          <w:tcPr>
            <w:tcW w:w="1134" w:type="dxa"/>
            <w:vAlign w:val="center"/>
          </w:tcPr>
          <w:p>
            <w:pPr>
              <w:pStyle w:val="12"/>
            </w:pPr>
            <w:r>
              <w:t>A07019900</w:t>
            </w:r>
          </w:p>
        </w:tc>
        <w:tc>
          <w:tcPr>
            <w:tcW w:w="709" w:type="dxa"/>
            <w:vAlign w:val="center"/>
          </w:tcPr>
          <w:p>
            <w:pPr>
              <w:pStyle w:val="13"/>
            </w:pPr>
            <w:r>
              <w:t xml:space="preserve"> 组</w:t>
            </w:r>
          </w:p>
        </w:tc>
        <w:tc>
          <w:tcPr>
            <w:tcW w:w="850" w:type="dxa"/>
            <w:vAlign w:val="center"/>
          </w:tcPr>
          <w:p>
            <w:pPr>
              <w:pStyle w:val="11"/>
            </w:pPr>
            <w:r>
              <w:t>900</w:t>
            </w:r>
          </w:p>
        </w:tc>
        <w:tc>
          <w:tcPr>
            <w:tcW w:w="850" w:type="dxa"/>
            <w:vAlign w:val="center"/>
          </w:tcPr>
          <w:p>
            <w:pPr>
              <w:pStyle w:val="11"/>
            </w:pPr>
            <w:r>
              <w:t>0.07</w:t>
            </w:r>
          </w:p>
        </w:tc>
        <w:tc>
          <w:tcPr>
            <w:tcW w:w="964" w:type="dxa"/>
            <w:vAlign w:val="center"/>
          </w:tcPr>
          <w:p>
            <w:pPr>
              <w:pStyle w:val="11"/>
            </w:pPr>
            <w:r>
              <w:t>63.00</w:t>
            </w:r>
          </w:p>
        </w:tc>
        <w:tc>
          <w:tcPr>
            <w:tcW w:w="964" w:type="dxa"/>
            <w:vAlign w:val="center"/>
          </w:tcPr>
          <w:p>
            <w:pPr>
              <w:pStyle w:val="11"/>
            </w:pPr>
            <w:r>
              <w:t>63.00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冀财农[2024]95号  河北省财政厅关于提前下达2025年中央财政衔接推进乡村振兴补助资金预算的通知</w:t>
            </w:r>
          </w:p>
        </w:tc>
        <w:tc>
          <w:tcPr>
            <w:tcW w:w="964" w:type="dxa"/>
            <w:vAlign w:val="center"/>
          </w:tcPr>
          <w:p>
            <w:pPr>
              <w:pStyle w:val="11"/>
            </w:pPr>
            <w:r>
              <w:t>3633.00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 xml:space="preserve"> 平方米</w:t>
            </w:r>
          </w:p>
        </w:tc>
        <w:tc>
          <w:tcPr>
            <w:tcW w:w="850" w:type="dxa"/>
            <w:vAlign w:val="center"/>
          </w:tcPr>
          <w:p>
            <w:pPr>
              <w:pStyle w:val="11"/>
            </w:pPr>
            <w:r>
              <w:t>38000</w:t>
            </w:r>
          </w:p>
        </w:tc>
        <w:tc>
          <w:tcPr>
            <w:tcW w:w="850" w:type="dxa"/>
            <w:vAlign w:val="center"/>
          </w:tcPr>
          <w:p>
            <w:pPr>
              <w:pStyle w:val="11"/>
            </w:pPr>
            <w:r>
              <w:t>0.01</w:t>
            </w:r>
          </w:p>
        </w:tc>
        <w:tc>
          <w:tcPr>
            <w:tcW w:w="964" w:type="dxa"/>
            <w:vAlign w:val="center"/>
          </w:tcPr>
          <w:p>
            <w:pPr>
              <w:pStyle w:val="11"/>
            </w:pPr>
            <w:r>
              <w:t>380.00</w:t>
            </w:r>
          </w:p>
        </w:tc>
        <w:tc>
          <w:tcPr>
            <w:tcW w:w="964" w:type="dxa"/>
            <w:vAlign w:val="center"/>
          </w:tcPr>
          <w:p>
            <w:pPr>
              <w:pStyle w:val="11"/>
            </w:pPr>
            <w:r>
              <w:t>380.00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县级扶贫配套资金</w:t>
            </w:r>
          </w:p>
        </w:tc>
        <w:tc>
          <w:tcPr>
            <w:tcW w:w="964" w:type="dxa"/>
            <w:vAlign w:val="center"/>
          </w:tcPr>
          <w:p>
            <w:pPr>
              <w:pStyle w:val="11"/>
            </w:pPr>
            <w:r>
              <w:t>1155.00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 xml:space="preserve">  </w:t>
            </w:r>
          </w:p>
        </w:tc>
        <w:tc>
          <w:tcPr>
            <w:tcW w:w="850" w:type="dxa"/>
            <w:vAlign w:val="center"/>
          </w:tcPr>
          <w:p>
            <w:pPr>
              <w:pStyle w:val="11"/>
            </w:pPr>
            <w:r>
              <w:t>10</w:t>
            </w:r>
          </w:p>
        </w:tc>
        <w:tc>
          <w:tcPr>
            <w:tcW w:w="850" w:type="dxa"/>
            <w:vAlign w:val="center"/>
          </w:tcPr>
          <w:p>
            <w:pPr>
              <w:pStyle w:val="11"/>
            </w:pPr>
            <w:r>
              <w:t>40.00</w:t>
            </w:r>
          </w:p>
        </w:tc>
        <w:tc>
          <w:tcPr>
            <w:tcW w:w="964" w:type="dxa"/>
            <w:vAlign w:val="center"/>
          </w:tcPr>
          <w:p>
            <w:pPr>
              <w:pStyle w:val="11"/>
            </w:pPr>
            <w:r>
              <w:t>400.00</w:t>
            </w:r>
          </w:p>
        </w:tc>
        <w:tc>
          <w:tcPr>
            <w:tcW w:w="964" w:type="dxa"/>
            <w:vAlign w:val="center"/>
          </w:tcPr>
          <w:p>
            <w:pPr>
              <w:pStyle w:val="11"/>
            </w:pPr>
            <w:r>
              <w:t>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馆陶县农业农村局（含所属单位）上年末固定资产金额为2461.70万元（详见下表）。本年度拟购置固定资产总额为0.00万元，已按要求列入政府采购预算，详见政府采购预算表。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326馆陶县农业农村局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2461.70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370" w:type="dxa"/>
            <w:vAlign w:val="center"/>
          </w:tcPr>
          <w:p>
            <w:pPr>
              <w:pStyle w:val="12"/>
            </w:pPr>
            <w:r>
              <w:t>1、房屋（平方米）</w:t>
            </w:r>
          </w:p>
        </w:tc>
        <w:tc>
          <w:tcPr>
            <w:tcW w:w="2835" w:type="dxa"/>
            <w:vAlign w:val="center"/>
          </w:tcPr>
          <w:p>
            <w:pPr>
              <w:pStyle w:val="13"/>
            </w:pPr>
            <w:r>
              <w:t>3294.66</w:t>
            </w:r>
          </w:p>
        </w:tc>
        <w:tc>
          <w:tcPr>
            <w:tcW w:w="2835" w:type="dxa"/>
            <w:vAlign w:val="center"/>
          </w:tcPr>
          <w:p>
            <w:pPr>
              <w:pStyle w:val="11"/>
            </w:pPr>
            <w:r>
              <w:t>1550.42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99</w:t>
            </w:r>
          </w:p>
        </w:tc>
        <w:tc>
          <w:tcPr>
            <w:tcW w:w="2835" w:type="dxa"/>
            <w:vAlign w:val="center"/>
          </w:tcPr>
          <w:p>
            <w:pPr>
              <w:pStyle w:val="11"/>
            </w:pPr>
            <w:r>
              <w:t>902.32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C3A3B"/>
    <w:rsid w:val="00562712"/>
    <w:rsid w:val="00955382"/>
    <w:rsid w:val="00DC3A3B"/>
    <w:rsid w:val="6AE14945"/>
    <w:rsid w:val="7883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4"/>
    <w:link w:val="3"/>
    <w:semiHidden/>
    <w:uiPriority w:val="99"/>
    <w:rPr>
      <w:rFonts w:eastAsia="Times New Roman"/>
      <w:sz w:val="18"/>
      <w:szCs w:val="18"/>
      <w:lang w:eastAsia="uk-UA"/>
    </w:rPr>
  </w:style>
  <w:style w:type="character" w:customStyle="1" w:styleId="29">
    <w:name w:val="页脚 Char"/>
    <w:basedOn w:val="4"/>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6730</Words>
  <Characters>38365</Characters>
  <Lines>319</Lines>
  <Paragraphs>90</Paragraphs>
  <TotalTime>4</TotalTime>
  <ScaleCrop>false</ScaleCrop>
  <LinksUpToDate>false</LinksUpToDate>
  <CharactersWithSpaces>45005</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2025-03-03T01:17:00Z</dcterms:created>
  <dc:creator>Administrator</dc:creator>
  <cp:lastModifiedBy>Administrator</cp:lastModifiedBy>
  <dcterms:modified xsi:type="dcterms:W3CDTF">2025-03-04T02:31:12Z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