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一、馆陶县农业服务办公室收支预算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一、馆陶县农业服务办公室收支预算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716001馆陶县农业服务办公室</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67.41</w:t>
            </w:r>
          </w:p>
        </w:tc>
        <w:tc>
          <w:tcPr>
            <w:tcW w:w="2959" w:type="dxa"/>
            <w:vAlign w:val="center"/>
          </w:tcPr>
          <w:p>
            <w:pPr>
              <w:pStyle w:val="12"/>
            </w:pPr>
            <w:r>
              <w:t>一、一般公共服务支出</w:t>
            </w:r>
          </w:p>
        </w:tc>
        <w:tc>
          <w:tcPr>
            <w:tcW w:w="2959" w:type="dxa"/>
            <w:vAlign w:val="center"/>
          </w:tcPr>
          <w:p>
            <w:pPr>
              <w:pStyle w:val="11"/>
            </w:pPr>
            <w:r>
              <w:t>40.99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67.41</w:t>
            </w:r>
          </w:p>
        </w:tc>
        <w:tc>
          <w:tcPr>
            <w:tcW w:w="2959" w:type="dxa"/>
            <w:vAlign w:val="center"/>
          </w:tcPr>
          <w:p>
            <w:pPr>
              <w:pStyle w:val="14"/>
            </w:pPr>
            <w:r>
              <w:t>本年支出合计</w:t>
            </w:r>
          </w:p>
        </w:tc>
        <w:tc>
          <w:tcPr>
            <w:tcW w:w="2959" w:type="dxa"/>
            <w:vAlign w:val="center"/>
          </w:tcPr>
          <w:p>
            <w:pPr>
              <w:pStyle w:val="15"/>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67.41</w:t>
            </w:r>
          </w:p>
        </w:tc>
        <w:tc>
          <w:tcPr>
            <w:tcW w:w="2959" w:type="dxa"/>
            <w:vAlign w:val="center"/>
          </w:tcPr>
          <w:p>
            <w:pPr>
              <w:pStyle w:val="14"/>
            </w:pPr>
            <w:r>
              <w:t>支出总计</w:t>
            </w:r>
          </w:p>
        </w:tc>
        <w:tc>
          <w:tcPr>
            <w:tcW w:w="2959" w:type="dxa"/>
            <w:vAlign w:val="center"/>
          </w:tcPr>
          <w:p>
            <w:pPr>
              <w:pStyle w:val="15"/>
            </w:pPr>
            <w:r>
              <w:t>67.41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716001馆陶县农业服务办公室</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67.41</w:t>
            </w:r>
          </w:p>
        </w:tc>
        <w:tc>
          <w:tcPr>
            <w:tcW w:w="758" w:type="dxa"/>
            <w:vAlign w:val="center"/>
          </w:tcPr>
          <w:p>
            <w:pPr>
              <w:pStyle w:val="15"/>
            </w:pPr>
            <w:r>
              <w:t>67.41</w:t>
            </w:r>
          </w:p>
        </w:tc>
        <w:tc>
          <w:tcPr>
            <w:tcW w:w="758" w:type="dxa"/>
            <w:vAlign w:val="center"/>
          </w:tcPr>
          <w:p>
            <w:pPr>
              <w:pStyle w:val="15"/>
            </w:pPr>
            <w:r>
              <w:t>67.41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2013650</w:t>
            </w:r>
          </w:p>
        </w:tc>
        <w:tc>
          <w:tcPr>
            <w:tcW w:w="758" w:type="dxa"/>
            <w:vAlign w:val="center"/>
          </w:tcPr>
          <w:p>
            <w:pPr>
              <w:pStyle w:val="12"/>
            </w:pPr>
            <w:r>
              <w:t>事业运行</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r>
              <w:t>40.99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19.78</w:t>
            </w:r>
          </w:p>
        </w:tc>
        <w:tc>
          <w:tcPr>
            <w:tcW w:w="758" w:type="dxa"/>
            <w:vAlign w:val="center"/>
          </w:tcPr>
          <w:p>
            <w:pPr>
              <w:pStyle w:val="11"/>
            </w:pPr>
            <w:r>
              <w:t>19.78</w:t>
            </w:r>
          </w:p>
        </w:tc>
        <w:tc>
          <w:tcPr>
            <w:tcW w:w="758" w:type="dxa"/>
            <w:vAlign w:val="center"/>
          </w:tcPr>
          <w:p>
            <w:pPr>
              <w:pStyle w:val="11"/>
            </w:pPr>
            <w:r>
              <w:t>19.78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19.78</w:t>
            </w:r>
          </w:p>
        </w:tc>
        <w:tc>
          <w:tcPr>
            <w:tcW w:w="758" w:type="dxa"/>
            <w:vAlign w:val="center"/>
          </w:tcPr>
          <w:p>
            <w:pPr>
              <w:pStyle w:val="11"/>
            </w:pPr>
            <w:r>
              <w:t>19.78</w:t>
            </w:r>
          </w:p>
        </w:tc>
        <w:tc>
          <w:tcPr>
            <w:tcW w:w="758" w:type="dxa"/>
            <w:vAlign w:val="center"/>
          </w:tcPr>
          <w:p>
            <w:pPr>
              <w:pStyle w:val="11"/>
            </w:pPr>
            <w:r>
              <w:t>19.78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4.78</w:t>
            </w:r>
          </w:p>
        </w:tc>
        <w:tc>
          <w:tcPr>
            <w:tcW w:w="758" w:type="dxa"/>
            <w:vAlign w:val="center"/>
          </w:tcPr>
          <w:p>
            <w:pPr>
              <w:pStyle w:val="11"/>
            </w:pPr>
            <w:r>
              <w:t>4.78</w:t>
            </w:r>
          </w:p>
        </w:tc>
        <w:tc>
          <w:tcPr>
            <w:tcW w:w="758" w:type="dxa"/>
            <w:vAlign w:val="center"/>
          </w:tcPr>
          <w:p>
            <w:pPr>
              <w:pStyle w:val="11"/>
            </w:pPr>
            <w:r>
              <w:t>4.78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r>
              <w:t>4.24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67.41</w:t>
            </w:r>
          </w:p>
        </w:tc>
        <w:tc>
          <w:tcPr>
            <w:tcW w:w="1095" w:type="dxa"/>
            <w:vAlign w:val="center"/>
          </w:tcPr>
          <w:p>
            <w:pPr>
              <w:pStyle w:val="15"/>
            </w:pPr>
            <w:r>
              <w:t>67.41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40.99</w:t>
            </w:r>
          </w:p>
        </w:tc>
        <w:tc>
          <w:tcPr>
            <w:tcW w:w="1095" w:type="dxa"/>
            <w:vAlign w:val="center"/>
          </w:tcPr>
          <w:p>
            <w:pPr>
              <w:pStyle w:val="11"/>
            </w:pPr>
            <w:r>
              <w:t>40.99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40.99</w:t>
            </w:r>
          </w:p>
        </w:tc>
        <w:tc>
          <w:tcPr>
            <w:tcW w:w="1095" w:type="dxa"/>
            <w:vAlign w:val="center"/>
          </w:tcPr>
          <w:p>
            <w:pPr>
              <w:pStyle w:val="11"/>
            </w:pPr>
            <w:r>
              <w:t>40.99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2013650</w:t>
            </w:r>
          </w:p>
        </w:tc>
        <w:tc>
          <w:tcPr>
            <w:tcW w:w="1095" w:type="dxa"/>
            <w:vAlign w:val="center"/>
          </w:tcPr>
          <w:p>
            <w:pPr>
              <w:pStyle w:val="12"/>
            </w:pPr>
            <w:r>
              <w:t>事业运行</w:t>
            </w:r>
          </w:p>
        </w:tc>
        <w:tc>
          <w:tcPr>
            <w:tcW w:w="1095" w:type="dxa"/>
            <w:vAlign w:val="center"/>
          </w:tcPr>
          <w:p>
            <w:pPr>
              <w:pStyle w:val="11"/>
            </w:pPr>
            <w:r>
              <w:t>40.99</w:t>
            </w:r>
          </w:p>
        </w:tc>
        <w:tc>
          <w:tcPr>
            <w:tcW w:w="1095" w:type="dxa"/>
            <w:vAlign w:val="center"/>
          </w:tcPr>
          <w:p>
            <w:pPr>
              <w:pStyle w:val="11"/>
            </w:pPr>
            <w:r>
              <w:t>40.99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19.78</w:t>
            </w:r>
          </w:p>
        </w:tc>
        <w:tc>
          <w:tcPr>
            <w:tcW w:w="1095" w:type="dxa"/>
            <w:vAlign w:val="center"/>
          </w:tcPr>
          <w:p>
            <w:pPr>
              <w:pStyle w:val="11"/>
            </w:pPr>
            <w:r>
              <w:t>19.78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19.78</w:t>
            </w:r>
          </w:p>
        </w:tc>
        <w:tc>
          <w:tcPr>
            <w:tcW w:w="1095" w:type="dxa"/>
            <w:vAlign w:val="center"/>
          </w:tcPr>
          <w:p>
            <w:pPr>
              <w:pStyle w:val="11"/>
            </w:pPr>
            <w:r>
              <w:t>19.78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4.78</w:t>
            </w:r>
          </w:p>
        </w:tc>
        <w:tc>
          <w:tcPr>
            <w:tcW w:w="1095" w:type="dxa"/>
            <w:vAlign w:val="center"/>
          </w:tcPr>
          <w:p>
            <w:pPr>
              <w:pStyle w:val="11"/>
            </w:pPr>
            <w:r>
              <w:t>4.78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15.00</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2.40</w:t>
            </w: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2.40</w:t>
            </w: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2.40</w:t>
            </w: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4.24</w:t>
            </w:r>
          </w:p>
        </w:tc>
        <w:tc>
          <w:tcPr>
            <w:tcW w:w="1095" w:type="dxa"/>
            <w:vAlign w:val="center"/>
          </w:tcPr>
          <w:p>
            <w:pPr>
              <w:pStyle w:val="11"/>
            </w:pPr>
            <w:r>
              <w:t>4.24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4.24</w:t>
            </w:r>
          </w:p>
        </w:tc>
        <w:tc>
          <w:tcPr>
            <w:tcW w:w="1095" w:type="dxa"/>
            <w:vAlign w:val="center"/>
          </w:tcPr>
          <w:p>
            <w:pPr>
              <w:pStyle w:val="11"/>
            </w:pPr>
            <w:r>
              <w:t>4.24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4.24</w:t>
            </w:r>
          </w:p>
        </w:tc>
        <w:tc>
          <w:tcPr>
            <w:tcW w:w="1095" w:type="dxa"/>
            <w:vAlign w:val="center"/>
          </w:tcPr>
          <w:p>
            <w:pPr>
              <w:pStyle w:val="11"/>
            </w:pPr>
            <w:r>
              <w:t>4.24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67.41</w:t>
            </w:r>
          </w:p>
        </w:tc>
        <w:tc>
          <w:tcPr>
            <w:tcW w:w="1232" w:type="dxa"/>
            <w:vAlign w:val="center"/>
          </w:tcPr>
          <w:p>
            <w:pPr>
              <w:pStyle w:val="12"/>
            </w:pPr>
            <w:r>
              <w:t>一、一般公共服务支出</w:t>
            </w:r>
          </w:p>
        </w:tc>
        <w:tc>
          <w:tcPr>
            <w:tcW w:w="1232" w:type="dxa"/>
            <w:vAlign w:val="center"/>
          </w:tcPr>
          <w:p>
            <w:pPr>
              <w:pStyle w:val="11"/>
            </w:pPr>
            <w:r>
              <w:t>40.99</w:t>
            </w:r>
          </w:p>
        </w:tc>
        <w:tc>
          <w:tcPr>
            <w:tcW w:w="1232" w:type="dxa"/>
            <w:vAlign w:val="center"/>
          </w:tcPr>
          <w:p>
            <w:pPr>
              <w:pStyle w:val="11"/>
            </w:pPr>
            <w:r>
              <w:t>40.99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19.78</w:t>
            </w:r>
          </w:p>
        </w:tc>
        <w:tc>
          <w:tcPr>
            <w:tcW w:w="1232" w:type="dxa"/>
            <w:vAlign w:val="center"/>
          </w:tcPr>
          <w:p>
            <w:pPr>
              <w:pStyle w:val="11"/>
            </w:pPr>
            <w:r>
              <w:t>19.78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2.40</w:t>
            </w:r>
          </w:p>
        </w:tc>
        <w:tc>
          <w:tcPr>
            <w:tcW w:w="1232" w:type="dxa"/>
            <w:vAlign w:val="center"/>
          </w:tcPr>
          <w:p>
            <w:pPr>
              <w:pStyle w:val="11"/>
            </w:pPr>
            <w:r>
              <w:t>2.40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4.24</w:t>
            </w:r>
          </w:p>
        </w:tc>
        <w:tc>
          <w:tcPr>
            <w:tcW w:w="1232" w:type="dxa"/>
            <w:vAlign w:val="center"/>
          </w:tcPr>
          <w:p>
            <w:pPr>
              <w:pStyle w:val="11"/>
            </w:pPr>
            <w:r>
              <w:t>4.24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67.41</w:t>
            </w:r>
          </w:p>
        </w:tc>
        <w:tc>
          <w:tcPr>
            <w:tcW w:w="1232" w:type="dxa"/>
            <w:vAlign w:val="center"/>
          </w:tcPr>
          <w:p>
            <w:pPr>
              <w:pStyle w:val="14"/>
            </w:pPr>
            <w:r>
              <w:t>本年支出合计</w:t>
            </w:r>
          </w:p>
        </w:tc>
        <w:tc>
          <w:tcPr>
            <w:tcW w:w="1232" w:type="dxa"/>
            <w:vAlign w:val="center"/>
          </w:tcPr>
          <w:p>
            <w:pPr>
              <w:pStyle w:val="15"/>
            </w:pPr>
            <w:r>
              <w:t>67.41</w:t>
            </w:r>
          </w:p>
        </w:tc>
        <w:tc>
          <w:tcPr>
            <w:tcW w:w="1232" w:type="dxa"/>
            <w:vAlign w:val="center"/>
          </w:tcPr>
          <w:p>
            <w:pPr>
              <w:pStyle w:val="15"/>
            </w:pPr>
            <w:r>
              <w:t>67.41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67.41</w:t>
            </w:r>
          </w:p>
        </w:tc>
        <w:tc>
          <w:tcPr>
            <w:tcW w:w="1232" w:type="dxa"/>
            <w:vAlign w:val="center"/>
          </w:tcPr>
          <w:p>
            <w:pPr>
              <w:pStyle w:val="14"/>
            </w:pPr>
            <w:r>
              <w:t>支出总计</w:t>
            </w:r>
          </w:p>
        </w:tc>
        <w:tc>
          <w:tcPr>
            <w:tcW w:w="1232" w:type="dxa"/>
            <w:vAlign w:val="center"/>
          </w:tcPr>
          <w:p>
            <w:pPr>
              <w:pStyle w:val="15"/>
            </w:pPr>
            <w:r>
              <w:t>67.41</w:t>
            </w:r>
          </w:p>
        </w:tc>
        <w:tc>
          <w:tcPr>
            <w:tcW w:w="1232" w:type="dxa"/>
            <w:vAlign w:val="center"/>
          </w:tcPr>
          <w:p>
            <w:pPr>
              <w:pStyle w:val="15"/>
            </w:pPr>
            <w:r>
              <w:t>67.41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67.41</w:t>
            </w:r>
          </w:p>
        </w:tc>
        <w:tc>
          <w:tcPr>
            <w:tcW w:w="1643" w:type="dxa"/>
            <w:vAlign w:val="center"/>
          </w:tcPr>
          <w:p>
            <w:pPr>
              <w:pStyle w:val="15"/>
            </w:pPr>
            <w:r>
              <w:t>67.41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40.99</w:t>
            </w:r>
          </w:p>
        </w:tc>
        <w:tc>
          <w:tcPr>
            <w:tcW w:w="1643" w:type="dxa"/>
            <w:vAlign w:val="center"/>
          </w:tcPr>
          <w:p>
            <w:pPr>
              <w:pStyle w:val="11"/>
            </w:pPr>
            <w:r>
              <w:t>40.99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40.99</w:t>
            </w:r>
          </w:p>
        </w:tc>
        <w:tc>
          <w:tcPr>
            <w:tcW w:w="1643" w:type="dxa"/>
            <w:vAlign w:val="center"/>
          </w:tcPr>
          <w:p>
            <w:pPr>
              <w:pStyle w:val="11"/>
            </w:pPr>
            <w:r>
              <w:t>40.99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2013650</w:t>
            </w:r>
          </w:p>
        </w:tc>
        <w:tc>
          <w:tcPr>
            <w:tcW w:w="1643" w:type="dxa"/>
            <w:vAlign w:val="center"/>
          </w:tcPr>
          <w:p>
            <w:pPr>
              <w:pStyle w:val="12"/>
            </w:pPr>
            <w:r>
              <w:t>事业运行</w:t>
            </w:r>
          </w:p>
        </w:tc>
        <w:tc>
          <w:tcPr>
            <w:tcW w:w="1643" w:type="dxa"/>
            <w:vAlign w:val="center"/>
          </w:tcPr>
          <w:p>
            <w:pPr>
              <w:pStyle w:val="11"/>
            </w:pPr>
            <w:r>
              <w:t>40.99</w:t>
            </w:r>
          </w:p>
        </w:tc>
        <w:tc>
          <w:tcPr>
            <w:tcW w:w="1643" w:type="dxa"/>
            <w:vAlign w:val="center"/>
          </w:tcPr>
          <w:p>
            <w:pPr>
              <w:pStyle w:val="11"/>
            </w:pPr>
            <w:r>
              <w:t>40.99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19.78</w:t>
            </w:r>
          </w:p>
        </w:tc>
        <w:tc>
          <w:tcPr>
            <w:tcW w:w="1643" w:type="dxa"/>
            <w:vAlign w:val="center"/>
          </w:tcPr>
          <w:p>
            <w:pPr>
              <w:pStyle w:val="11"/>
            </w:pPr>
            <w:r>
              <w:t>19.78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19.78</w:t>
            </w:r>
          </w:p>
        </w:tc>
        <w:tc>
          <w:tcPr>
            <w:tcW w:w="1643" w:type="dxa"/>
            <w:vAlign w:val="center"/>
          </w:tcPr>
          <w:p>
            <w:pPr>
              <w:pStyle w:val="11"/>
            </w:pPr>
            <w:r>
              <w:t>19.78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4.78</w:t>
            </w:r>
          </w:p>
        </w:tc>
        <w:tc>
          <w:tcPr>
            <w:tcW w:w="1643" w:type="dxa"/>
            <w:vAlign w:val="center"/>
          </w:tcPr>
          <w:p>
            <w:pPr>
              <w:pStyle w:val="11"/>
            </w:pPr>
            <w:r>
              <w:t>4.78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2.40</w:t>
            </w:r>
          </w:p>
        </w:tc>
        <w:tc>
          <w:tcPr>
            <w:tcW w:w="1643" w:type="dxa"/>
            <w:vAlign w:val="center"/>
          </w:tcPr>
          <w:p>
            <w:pPr>
              <w:pStyle w:val="11"/>
            </w:pPr>
            <w:r>
              <w:t>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2.40</w:t>
            </w:r>
          </w:p>
        </w:tc>
        <w:tc>
          <w:tcPr>
            <w:tcW w:w="1643" w:type="dxa"/>
            <w:vAlign w:val="center"/>
          </w:tcPr>
          <w:p>
            <w:pPr>
              <w:pStyle w:val="11"/>
            </w:pPr>
            <w:r>
              <w:t>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2.40</w:t>
            </w:r>
          </w:p>
        </w:tc>
        <w:tc>
          <w:tcPr>
            <w:tcW w:w="1643" w:type="dxa"/>
            <w:vAlign w:val="center"/>
          </w:tcPr>
          <w:p>
            <w:pPr>
              <w:pStyle w:val="11"/>
            </w:pPr>
            <w:r>
              <w:t>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4.24</w:t>
            </w:r>
          </w:p>
        </w:tc>
        <w:tc>
          <w:tcPr>
            <w:tcW w:w="1643" w:type="dxa"/>
            <w:vAlign w:val="center"/>
          </w:tcPr>
          <w:p>
            <w:pPr>
              <w:pStyle w:val="11"/>
            </w:pPr>
            <w:r>
              <w:t>4.24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4.24</w:t>
            </w:r>
          </w:p>
        </w:tc>
        <w:tc>
          <w:tcPr>
            <w:tcW w:w="1643" w:type="dxa"/>
            <w:vAlign w:val="center"/>
          </w:tcPr>
          <w:p>
            <w:pPr>
              <w:pStyle w:val="11"/>
            </w:pPr>
            <w:r>
              <w:t>4.24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4.24</w:t>
            </w:r>
          </w:p>
        </w:tc>
        <w:tc>
          <w:tcPr>
            <w:tcW w:w="1643" w:type="dxa"/>
            <w:vAlign w:val="center"/>
          </w:tcPr>
          <w:p>
            <w:pPr>
              <w:pStyle w:val="11"/>
            </w:pPr>
            <w:r>
              <w:t>4.24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67.41</w:t>
            </w:r>
          </w:p>
        </w:tc>
        <w:tc>
          <w:tcPr>
            <w:tcW w:w="1643" w:type="dxa"/>
            <w:vAlign w:val="center"/>
          </w:tcPr>
          <w:p>
            <w:pPr>
              <w:pStyle w:val="15"/>
            </w:pPr>
            <w:r>
              <w:t>64.52</w:t>
            </w:r>
          </w:p>
        </w:tc>
        <w:tc>
          <w:tcPr>
            <w:tcW w:w="1643" w:type="dxa"/>
            <w:vAlign w:val="center"/>
          </w:tcPr>
          <w:p>
            <w:pPr>
              <w:pStyle w:val="15"/>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64.52</w:t>
            </w:r>
          </w:p>
        </w:tc>
        <w:tc>
          <w:tcPr>
            <w:tcW w:w="1643" w:type="dxa"/>
            <w:vAlign w:val="center"/>
          </w:tcPr>
          <w:p>
            <w:pPr>
              <w:pStyle w:val="11"/>
            </w:pPr>
            <w:r>
              <w:t>64.52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21.52</w:t>
            </w:r>
          </w:p>
        </w:tc>
        <w:tc>
          <w:tcPr>
            <w:tcW w:w="1643" w:type="dxa"/>
            <w:vAlign w:val="center"/>
          </w:tcPr>
          <w:p>
            <w:pPr>
              <w:pStyle w:val="11"/>
            </w:pPr>
            <w:r>
              <w:t>21.52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2.42</w:t>
            </w:r>
          </w:p>
        </w:tc>
        <w:tc>
          <w:tcPr>
            <w:tcW w:w="1643" w:type="dxa"/>
            <w:vAlign w:val="center"/>
          </w:tcPr>
          <w:p>
            <w:pPr>
              <w:pStyle w:val="11"/>
            </w:pPr>
            <w:r>
              <w:t>2.42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14.01</w:t>
            </w:r>
          </w:p>
        </w:tc>
        <w:tc>
          <w:tcPr>
            <w:tcW w:w="1643" w:type="dxa"/>
            <w:vAlign w:val="center"/>
          </w:tcPr>
          <w:p>
            <w:pPr>
              <w:pStyle w:val="11"/>
            </w:pPr>
            <w:r>
              <w:t>14.01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4.78</w:t>
            </w:r>
          </w:p>
        </w:tc>
        <w:tc>
          <w:tcPr>
            <w:tcW w:w="1643" w:type="dxa"/>
            <w:vAlign w:val="center"/>
          </w:tcPr>
          <w:p>
            <w:pPr>
              <w:pStyle w:val="11"/>
            </w:pPr>
            <w:r>
              <w:t>4.78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2.40</w:t>
            </w:r>
          </w:p>
        </w:tc>
        <w:tc>
          <w:tcPr>
            <w:tcW w:w="1643" w:type="dxa"/>
            <w:vAlign w:val="center"/>
          </w:tcPr>
          <w:p>
            <w:pPr>
              <w:pStyle w:val="11"/>
            </w:pPr>
            <w:r>
              <w:t>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0.15</w:t>
            </w:r>
          </w:p>
        </w:tc>
        <w:tc>
          <w:tcPr>
            <w:tcW w:w="1643" w:type="dxa"/>
            <w:vAlign w:val="center"/>
          </w:tcPr>
          <w:p>
            <w:pPr>
              <w:pStyle w:val="11"/>
            </w:pPr>
            <w:r>
              <w:t>0.15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4.24</w:t>
            </w:r>
          </w:p>
        </w:tc>
        <w:tc>
          <w:tcPr>
            <w:tcW w:w="1643" w:type="dxa"/>
            <w:vAlign w:val="center"/>
          </w:tcPr>
          <w:p>
            <w:pPr>
              <w:pStyle w:val="11"/>
            </w:pPr>
            <w:r>
              <w:t>4.24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2.89</w:t>
            </w:r>
          </w:p>
        </w:tc>
        <w:tc>
          <w:tcPr>
            <w:tcW w:w="1643" w:type="dxa"/>
            <w:vAlign w:val="center"/>
          </w:tcPr>
          <w:p>
            <w:pPr>
              <w:pStyle w:val="11"/>
            </w:pPr>
          </w:p>
        </w:tc>
        <w:tc>
          <w:tcPr>
            <w:tcW w:w="1643" w:type="dxa"/>
            <w:vAlign w:val="center"/>
          </w:tcPr>
          <w:p>
            <w:pPr>
              <w:pStyle w:val="11"/>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0.79</w:t>
            </w:r>
          </w:p>
        </w:tc>
        <w:tc>
          <w:tcPr>
            <w:tcW w:w="1643" w:type="dxa"/>
            <w:vAlign w:val="center"/>
          </w:tcPr>
          <w:p>
            <w:pPr>
              <w:pStyle w:val="11"/>
            </w:pPr>
          </w:p>
        </w:tc>
        <w:tc>
          <w:tcPr>
            <w:tcW w:w="1643"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716001馆陶县农业服务办公室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馆陶县农业服务办公室2024年单位预算信息公开情况说明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按照《中华人民共和国预算法》、《地方预决算公开操作规程》和《关于进一步推进预算公开工作的实施意见》规定，现将馆陶县农业服务办公室2024年单位预算公开如下：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（一）、负责制定、实施全县农协、专协工作目标并负责督促、 检查、落实。 </w:t>
      </w:r>
    </w:p>
    <w:p>
      <w:pPr>
        <w:pStyle w:val="17"/>
      </w:pPr>
      <w:r>
        <w:t xml:space="preserve">（二）、负责指导基层农协(试验区)和各级专协的组织建设、规 范化管理。指导协调各乡(镇)农协和县直涉农部门围绕“三农” 办好农协，围绕产业建好专协，大力开展产前、产中、产后系列 化服务。 </w:t>
      </w:r>
    </w:p>
    <w:p>
      <w:pPr>
        <w:pStyle w:val="17"/>
      </w:pPr>
      <w:r>
        <w:t xml:space="preserve">（三）、负责县农村改革试验区领导小组及其办公室日常工作， 负责指导乡(镇)农村改革试验区建设，进一步探索基层农协、专协的组织形式、运行机制和龙头、基地、农户的利益连结机制，培育典型，搞好试验、示范和推广。 </w:t>
      </w:r>
    </w:p>
    <w:p>
      <w:pPr>
        <w:pStyle w:val="17"/>
      </w:pPr>
      <w:r>
        <w:t xml:space="preserve">（四）、负责全县农协(试验区)系统工作人员的培训，组织有关专家开展技术咨询和专业技术培训。 </w:t>
      </w:r>
    </w:p>
    <w:p>
      <w:pPr>
        <w:pStyle w:val="17"/>
      </w:pPr>
      <w:r>
        <w:t xml:space="preserve">（五）、负责全县农协系统信息服务网络建设，收集、筛选、发布农民急需的种植、养殖、加工和其它重要信息。 </w:t>
      </w:r>
    </w:p>
    <w:p>
      <w:pPr>
        <w:pStyle w:val="17"/>
      </w:pPr>
      <w:r>
        <w:t xml:space="preserve">（六）、负责全县清理整顿农村合作基金会领导小组办公室日常 工作，指导、检查完成清理整顿农金会后续扫尾工作。 </w:t>
      </w:r>
    </w:p>
    <w:p>
      <w:pPr>
        <w:pStyle w:val="17"/>
      </w:pPr>
      <w:r>
        <w:t>（七）、完成县委、县政府交办的其他任务。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馆陶县农业服务办公室</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67.41万元，其中：一般公共预算收入67.41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农业服务办公室年度单位预算中支出预算的总体情况。2024年支出预算67.41万元，其中基本支出67.41万元，包括人员经费64.52万元和日常公用经费2.89万元；项目支出0.00万元。</w:t>
      </w:r>
    </w:p>
    <w:p>
      <w:pPr>
        <w:pStyle w:val="18"/>
      </w:pPr>
      <w:r>
        <w:t>3、比上年增减情况</w:t>
      </w:r>
    </w:p>
    <w:p>
      <w:pPr>
        <w:pStyle w:val="18"/>
      </w:pPr>
      <w:r>
        <w:t>2024年预算收支安排67.41万元，较2023年预算减少9.02万元，其中：基本支出减少9.02万元，主要为厉行节俭，基本支出减少。项目支出增加0.00万元，与上年度持平。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年，我</w:t>
      </w:r>
      <w:r>
        <w:rPr>
          <w:rFonts w:hint="eastAsia"/>
          <w:lang w:eastAsia="zh-CN"/>
        </w:rPr>
        <w:t>单位</w:t>
      </w:r>
      <w:r>
        <w:t>运行经费共计安排2.89万元，主要用于邮电费、办公费、印刷费日常运行支出。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w:t>
      </w:r>
      <w:r>
        <w:rPr>
          <w:rFonts w:hint="eastAsia"/>
          <w:lang w:val="en-US" w:eastAsia="zh-CN"/>
        </w:rPr>
        <w:t>4</w:t>
      </w:r>
      <w:r>
        <w:t>年，我</w:t>
      </w:r>
      <w:r>
        <w:rPr>
          <w:rFonts w:hint="eastAsia"/>
          <w:lang w:eastAsia="zh-CN"/>
        </w:rPr>
        <w:t>单位</w:t>
      </w:r>
      <w:r>
        <w:t>财政拨款“三公”经费预算安排0元，其中因公出国（境）费0元；公务用车购置及运维费0元（其中：公务用车购置费为0元，公务用车运维费0元)；公务接待费0元。“三公”经费与上年持平，无增减变化。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716001馆陶县农业服务办公室</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馆陶县农业服务办公室上年末固定资产金额为0.00万元（详见下表）。本年度拟购置固定资产总额为0.00万元，已按要求列入政府采购预算，详见政府采购预算表。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716001馆陶县农业服务办公室</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319415F"/>
    <w:rsid w:val="29A26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2024-02-28T16:15:07Z</dcterms:created>
  <dcterms:modified xsi:type="dcterms:W3CDTF">2024-02-28T08:15:07Z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2024-02-28T16:15:02Z</dcterms:created>
  <dcterms:modified xsi:type="dcterms:W3CDTF">2024-02-28T08:15:02Z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2024-02-28T16:15:06Z</dcterms:created>
  <dcterms:modified xsi:type="dcterms:W3CDTF">2024-02-28T08:15:06Z</dcterms:modified>
</cp:coreProperties>
</file>

<file path=customXml/itemProps1.xml><?xml version="1.0" encoding="utf-8"?>
<ds:datastoreItem xmlns:ds="http://schemas.openxmlformats.org/officeDocument/2006/customXml" ds:itemID="{33da40e2-b9b9-460b-aa18-bc061a8563a3}">
  <ds:schemaRefs/>
</ds:datastoreItem>
</file>

<file path=customXml/itemProps2.xml><?xml version="1.0" encoding="utf-8"?>
<ds:datastoreItem xmlns:ds="http://schemas.openxmlformats.org/officeDocument/2006/customXml" ds:itemID="{a9a201e9-7fee-4bee-9b7b-e024c96bf90c}">
  <ds:schemaRefs/>
</ds:datastoreItem>
</file>

<file path=customXml/itemProps3.xml><?xml version="1.0" encoding="utf-8"?>
<ds:datastoreItem xmlns:ds="http://schemas.openxmlformats.org/officeDocument/2006/customXml" ds:itemID="{eb61b5d0-2eeb-476d-9ab7-2ded32360f31}">
  <ds:schemaRefs/>
</ds:datastoreItem>
</file>

<file path=customXml/itemProps4.xml><?xml version="1.0" encoding="utf-8"?>
<ds:datastoreItem xmlns:ds="http://schemas.openxmlformats.org/officeDocument/2006/customXml" ds:itemID="{7b563a55-23eb-4fa4-9b58-a35d43be2123}">
  <ds:schemaRefs/>
</ds:datastoreItem>
</file>

<file path=customXml/itemProps5.xml><?xml version="1.0" encoding="utf-8"?>
<ds:datastoreItem xmlns:ds="http://schemas.openxmlformats.org/officeDocument/2006/customXml" ds:itemID="{e6f9ea51-c6c7-405f-bf4f-f6198dff1caa}">
  <ds:schemaRefs/>
</ds:datastoreItem>
</file>

<file path=customXml/itemProps6.xml><?xml version="1.0" encoding="utf-8"?>
<ds:datastoreItem xmlns:ds="http://schemas.openxmlformats.org/officeDocument/2006/customXml" ds:itemID="{ff0efafd-332f-4d3d-8054-52df07c2410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2024-02-28T16:15:00Z</dcterms:created>
  <dc:creator>Administrator</dc:creator>
  <cp:lastModifiedBy>Sally</cp:lastModifiedBy>
  <dcterms:modified xsi:type="dcterms:W3CDTF">2024-03-01T02:49:47Z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16FA70B26D594F0C925572985C9D62FB_12</vt:lpwstr>
  </property>
</Properties>
</file>