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716馆陶县农业服务办公室</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67.41</w:t>
            </w:r>
          </w:p>
        </w:tc>
        <w:tc>
          <w:tcPr>
            <w:tcW w:w="1971" w:type="dxa"/>
            <w:vAlign w:val="center"/>
          </w:tcPr>
          <w:p>
            <w:pPr>
              <w:pStyle w:val="13"/>
            </w:pPr>
            <w:r>
              <w:t>一、一般公共服务支出</w:t>
            </w:r>
          </w:p>
        </w:tc>
        <w:tc>
          <w:tcPr>
            <w:tcW w:w="1971" w:type="dxa"/>
            <w:vAlign w:val="center"/>
          </w:tcPr>
          <w:p>
            <w:pPr>
              <w:pStyle w:val="12"/>
            </w:pPr>
            <w:r>
              <w:t>40.99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19.78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67.41</w:t>
            </w:r>
          </w:p>
        </w:tc>
        <w:tc>
          <w:tcPr>
            <w:tcW w:w="1971" w:type="dxa"/>
            <w:vAlign w:val="center"/>
          </w:tcPr>
          <w:p>
            <w:pPr>
              <w:pStyle w:val="15"/>
            </w:pPr>
            <w:r>
              <w:t>本年支出合计</w:t>
            </w:r>
          </w:p>
        </w:tc>
        <w:tc>
          <w:tcPr>
            <w:tcW w:w="1971" w:type="dxa"/>
            <w:vAlign w:val="center"/>
          </w:tcPr>
          <w:p>
            <w:pPr>
              <w:pStyle w:val="16"/>
            </w:pPr>
            <w:r>
              <w:t>67.41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67.41</w:t>
            </w:r>
          </w:p>
        </w:tc>
        <w:tc>
          <w:tcPr>
            <w:tcW w:w="1971" w:type="dxa"/>
            <w:vAlign w:val="center"/>
          </w:tcPr>
          <w:p>
            <w:pPr>
              <w:pStyle w:val="15"/>
            </w:pPr>
            <w:r>
              <w:t>支出总计</w:t>
            </w:r>
          </w:p>
        </w:tc>
        <w:tc>
          <w:tcPr>
            <w:tcW w:w="1971" w:type="dxa"/>
            <w:vAlign w:val="center"/>
          </w:tcPr>
          <w:p>
            <w:pPr>
              <w:pStyle w:val="16"/>
            </w:pPr>
            <w:r>
              <w:t>67.41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716馆陶县农业服务办公室</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67.41</w:t>
            </w:r>
          </w:p>
        </w:tc>
        <w:tc>
          <w:tcPr>
            <w:tcW w:w="758" w:type="dxa"/>
            <w:vAlign w:val="center"/>
          </w:tcPr>
          <w:p>
            <w:pPr>
              <w:pStyle w:val="16"/>
            </w:pPr>
            <w:r>
              <w:t>67.41</w:t>
            </w:r>
          </w:p>
        </w:tc>
        <w:tc>
          <w:tcPr>
            <w:tcW w:w="758" w:type="dxa"/>
            <w:vAlign w:val="center"/>
          </w:tcPr>
          <w:p>
            <w:pPr>
              <w:pStyle w:val="16"/>
            </w:pPr>
            <w:r>
              <w:t>67.41</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40.99</w:t>
            </w:r>
          </w:p>
        </w:tc>
        <w:tc>
          <w:tcPr>
            <w:tcW w:w="758" w:type="dxa"/>
            <w:vAlign w:val="center"/>
          </w:tcPr>
          <w:p>
            <w:pPr>
              <w:pStyle w:val="12"/>
            </w:pPr>
            <w:r>
              <w:t>40.99</w:t>
            </w:r>
          </w:p>
        </w:tc>
        <w:tc>
          <w:tcPr>
            <w:tcW w:w="758" w:type="dxa"/>
            <w:vAlign w:val="center"/>
          </w:tcPr>
          <w:p>
            <w:pPr>
              <w:pStyle w:val="12"/>
            </w:pPr>
            <w:r>
              <w:t>40.99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20136</w:t>
            </w:r>
          </w:p>
        </w:tc>
        <w:tc>
          <w:tcPr>
            <w:tcW w:w="758" w:type="dxa"/>
            <w:vAlign w:val="center"/>
          </w:tcPr>
          <w:p>
            <w:pPr>
              <w:pStyle w:val="13"/>
            </w:pPr>
            <w:r>
              <w:t>其他共产党事务支出</w:t>
            </w:r>
          </w:p>
        </w:tc>
        <w:tc>
          <w:tcPr>
            <w:tcW w:w="758" w:type="dxa"/>
            <w:vAlign w:val="center"/>
          </w:tcPr>
          <w:p>
            <w:pPr>
              <w:pStyle w:val="12"/>
            </w:pPr>
            <w:r>
              <w:t>40.99</w:t>
            </w:r>
          </w:p>
        </w:tc>
        <w:tc>
          <w:tcPr>
            <w:tcW w:w="758" w:type="dxa"/>
            <w:vAlign w:val="center"/>
          </w:tcPr>
          <w:p>
            <w:pPr>
              <w:pStyle w:val="12"/>
            </w:pPr>
            <w:r>
              <w:t>40.99</w:t>
            </w:r>
          </w:p>
        </w:tc>
        <w:tc>
          <w:tcPr>
            <w:tcW w:w="758" w:type="dxa"/>
            <w:vAlign w:val="center"/>
          </w:tcPr>
          <w:p>
            <w:pPr>
              <w:pStyle w:val="12"/>
            </w:pPr>
            <w:r>
              <w:t>40.99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2013650</w:t>
            </w:r>
          </w:p>
        </w:tc>
        <w:tc>
          <w:tcPr>
            <w:tcW w:w="758" w:type="dxa"/>
            <w:vAlign w:val="center"/>
          </w:tcPr>
          <w:p>
            <w:pPr>
              <w:pStyle w:val="13"/>
            </w:pPr>
            <w:r>
              <w:t>事业运行</w:t>
            </w:r>
          </w:p>
        </w:tc>
        <w:tc>
          <w:tcPr>
            <w:tcW w:w="758" w:type="dxa"/>
            <w:vAlign w:val="center"/>
          </w:tcPr>
          <w:p>
            <w:pPr>
              <w:pStyle w:val="12"/>
            </w:pPr>
            <w:r>
              <w:t>40.99</w:t>
            </w:r>
          </w:p>
        </w:tc>
        <w:tc>
          <w:tcPr>
            <w:tcW w:w="758" w:type="dxa"/>
            <w:vAlign w:val="center"/>
          </w:tcPr>
          <w:p>
            <w:pPr>
              <w:pStyle w:val="12"/>
            </w:pPr>
            <w:r>
              <w:t>40.99</w:t>
            </w:r>
          </w:p>
        </w:tc>
        <w:tc>
          <w:tcPr>
            <w:tcW w:w="758" w:type="dxa"/>
            <w:vAlign w:val="center"/>
          </w:tcPr>
          <w:p>
            <w:pPr>
              <w:pStyle w:val="12"/>
            </w:pPr>
            <w:r>
              <w:t>40.99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19.78</w:t>
            </w:r>
          </w:p>
        </w:tc>
        <w:tc>
          <w:tcPr>
            <w:tcW w:w="758" w:type="dxa"/>
            <w:vAlign w:val="center"/>
          </w:tcPr>
          <w:p>
            <w:pPr>
              <w:pStyle w:val="12"/>
            </w:pPr>
            <w:r>
              <w:t>19.78</w:t>
            </w:r>
          </w:p>
        </w:tc>
        <w:tc>
          <w:tcPr>
            <w:tcW w:w="758" w:type="dxa"/>
            <w:vAlign w:val="center"/>
          </w:tcPr>
          <w:p>
            <w:pPr>
              <w:pStyle w:val="12"/>
            </w:pPr>
            <w:r>
              <w:t>19.78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19.78</w:t>
            </w:r>
          </w:p>
        </w:tc>
        <w:tc>
          <w:tcPr>
            <w:tcW w:w="758" w:type="dxa"/>
            <w:vAlign w:val="center"/>
          </w:tcPr>
          <w:p>
            <w:pPr>
              <w:pStyle w:val="12"/>
            </w:pPr>
            <w:r>
              <w:t>19.78</w:t>
            </w:r>
          </w:p>
        </w:tc>
        <w:tc>
          <w:tcPr>
            <w:tcW w:w="758" w:type="dxa"/>
            <w:vAlign w:val="center"/>
          </w:tcPr>
          <w:p>
            <w:pPr>
              <w:pStyle w:val="12"/>
            </w:pPr>
            <w:r>
              <w:t>19.78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4.78</w:t>
            </w:r>
          </w:p>
        </w:tc>
        <w:tc>
          <w:tcPr>
            <w:tcW w:w="758" w:type="dxa"/>
            <w:vAlign w:val="center"/>
          </w:tcPr>
          <w:p>
            <w:pPr>
              <w:pStyle w:val="12"/>
            </w:pPr>
            <w:r>
              <w:t>4.78</w:t>
            </w:r>
          </w:p>
        </w:tc>
        <w:tc>
          <w:tcPr>
            <w:tcW w:w="758" w:type="dxa"/>
            <w:vAlign w:val="center"/>
          </w:tcPr>
          <w:p>
            <w:pPr>
              <w:pStyle w:val="12"/>
            </w:pPr>
            <w:r>
              <w:t>4.78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2"/>
            </w:pPr>
            <w:r>
              <w:t>15.00</w:t>
            </w:r>
          </w:p>
        </w:tc>
        <w:tc>
          <w:tcPr>
            <w:tcW w:w="758" w:type="dxa"/>
            <w:vAlign w:val="center"/>
          </w:tcPr>
          <w:p>
            <w:pPr>
              <w:pStyle w:val="12"/>
            </w:pPr>
            <w:r>
              <w:t>15.00</w:t>
            </w:r>
          </w:p>
        </w:tc>
        <w:tc>
          <w:tcPr>
            <w:tcW w:w="758" w:type="dxa"/>
            <w:vAlign w:val="center"/>
          </w:tcPr>
          <w:p>
            <w:pPr>
              <w:pStyle w:val="12"/>
            </w:pPr>
            <w:r>
              <w:t>15.00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2.40</w:t>
            </w:r>
          </w:p>
        </w:tc>
        <w:tc>
          <w:tcPr>
            <w:tcW w:w="758" w:type="dxa"/>
            <w:vAlign w:val="center"/>
          </w:tcPr>
          <w:p>
            <w:pPr>
              <w:pStyle w:val="12"/>
            </w:pPr>
            <w:r>
              <w:t>2.40</w:t>
            </w:r>
          </w:p>
        </w:tc>
        <w:tc>
          <w:tcPr>
            <w:tcW w:w="758" w:type="dxa"/>
            <w:vAlign w:val="center"/>
          </w:tcPr>
          <w:p>
            <w:pPr>
              <w:pStyle w:val="12"/>
            </w:pPr>
            <w:r>
              <w:t>2.40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2.40</w:t>
            </w:r>
          </w:p>
        </w:tc>
        <w:tc>
          <w:tcPr>
            <w:tcW w:w="758" w:type="dxa"/>
            <w:vAlign w:val="center"/>
          </w:tcPr>
          <w:p>
            <w:pPr>
              <w:pStyle w:val="12"/>
            </w:pPr>
            <w:r>
              <w:t>2.40</w:t>
            </w:r>
          </w:p>
        </w:tc>
        <w:tc>
          <w:tcPr>
            <w:tcW w:w="758" w:type="dxa"/>
            <w:vAlign w:val="center"/>
          </w:tcPr>
          <w:p>
            <w:pPr>
              <w:pStyle w:val="12"/>
            </w:pPr>
            <w:r>
              <w:t>2.40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2101102</w:t>
            </w:r>
          </w:p>
        </w:tc>
        <w:tc>
          <w:tcPr>
            <w:tcW w:w="758" w:type="dxa"/>
            <w:vAlign w:val="center"/>
          </w:tcPr>
          <w:p>
            <w:pPr>
              <w:pStyle w:val="13"/>
            </w:pPr>
            <w:r>
              <w:t>事业单位医疗</w:t>
            </w:r>
          </w:p>
        </w:tc>
        <w:tc>
          <w:tcPr>
            <w:tcW w:w="758" w:type="dxa"/>
            <w:vAlign w:val="center"/>
          </w:tcPr>
          <w:p>
            <w:pPr>
              <w:pStyle w:val="12"/>
            </w:pPr>
            <w:r>
              <w:t>2.40</w:t>
            </w:r>
          </w:p>
        </w:tc>
        <w:tc>
          <w:tcPr>
            <w:tcW w:w="758" w:type="dxa"/>
            <w:vAlign w:val="center"/>
          </w:tcPr>
          <w:p>
            <w:pPr>
              <w:pStyle w:val="12"/>
            </w:pPr>
            <w:r>
              <w:t>2.40</w:t>
            </w:r>
          </w:p>
        </w:tc>
        <w:tc>
          <w:tcPr>
            <w:tcW w:w="758" w:type="dxa"/>
            <w:vAlign w:val="center"/>
          </w:tcPr>
          <w:p>
            <w:pPr>
              <w:pStyle w:val="12"/>
            </w:pPr>
            <w:r>
              <w:t>2.40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4.24</w:t>
            </w:r>
          </w:p>
        </w:tc>
        <w:tc>
          <w:tcPr>
            <w:tcW w:w="758" w:type="dxa"/>
            <w:vAlign w:val="center"/>
          </w:tcPr>
          <w:p>
            <w:pPr>
              <w:pStyle w:val="12"/>
            </w:pPr>
            <w:r>
              <w:t>4.24</w:t>
            </w:r>
          </w:p>
        </w:tc>
        <w:tc>
          <w:tcPr>
            <w:tcW w:w="758" w:type="dxa"/>
            <w:vAlign w:val="center"/>
          </w:tcPr>
          <w:p>
            <w:pPr>
              <w:pStyle w:val="12"/>
            </w:pPr>
            <w:r>
              <w:t>4.24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4.24</w:t>
            </w:r>
          </w:p>
        </w:tc>
        <w:tc>
          <w:tcPr>
            <w:tcW w:w="758" w:type="dxa"/>
            <w:vAlign w:val="center"/>
          </w:tcPr>
          <w:p>
            <w:pPr>
              <w:pStyle w:val="12"/>
            </w:pPr>
            <w:r>
              <w:t>4.24</w:t>
            </w:r>
          </w:p>
        </w:tc>
        <w:tc>
          <w:tcPr>
            <w:tcW w:w="758" w:type="dxa"/>
            <w:vAlign w:val="center"/>
          </w:tcPr>
          <w:p>
            <w:pPr>
              <w:pStyle w:val="12"/>
            </w:pPr>
            <w:r>
              <w:t>4.24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4.24</w:t>
            </w:r>
          </w:p>
        </w:tc>
        <w:tc>
          <w:tcPr>
            <w:tcW w:w="758" w:type="dxa"/>
            <w:vAlign w:val="center"/>
          </w:tcPr>
          <w:p>
            <w:pPr>
              <w:pStyle w:val="12"/>
            </w:pPr>
            <w:r>
              <w:t>4.24</w:t>
            </w:r>
          </w:p>
        </w:tc>
        <w:tc>
          <w:tcPr>
            <w:tcW w:w="758" w:type="dxa"/>
            <w:vAlign w:val="center"/>
          </w:tcPr>
          <w:p>
            <w:pPr>
              <w:pStyle w:val="12"/>
            </w:pPr>
            <w:r>
              <w:t>4.24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716馆陶县农业服务办公室</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67.41</w:t>
            </w:r>
          </w:p>
        </w:tc>
        <w:tc>
          <w:tcPr>
            <w:tcW w:w="1095" w:type="dxa"/>
            <w:vAlign w:val="center"/>
          </w:tcPr>
          <w:p>
            <w:pPr>
              <w:pStyle w:val="16"/>
            </w:pPr>
            <w:r>
              <w:t>67.41</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40.99</w:t>
            </w:r>
          </w:p>
        </w:tc>
        <w:tc>
          <w:tcPr>
            <w:tcW w:w="1095" w:type="dxa"/>
            <w:vAlign w:val="center"/>
          </w:tcPr>
          <w:p>
            <w:pPr>
              <w:pStyle w:val="12"/>
            </w:pPr>
            <w:r>
              <w:t>40.99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20136</w:t>
            </w:r>
          </w:p>
        </w:tc>
        <w:tc>
          <w:tcPr>
            <w:tcW w:w="1095" w:type="dxa"/>
            <w:vAlign w:val="center"/>
          </w:tcPr>
          <w:p>
            <w:pPr>
              <w:pStyle w:val="13"/>
            </w:pPr>
            <w:r>
              <w:t>其他共产党事务支出</w:t>
            </w:r>
          </w:p>
        </w:tc>
        <w:tc>
          <w:tcPr>
            <w:tcW w:w="1095" w:type="dxa"/>
            <w:vAlign w:val="center"/>
          </w:tcPr>
          <w:p>
            <w:pPr>
              <w:pStyle w:val="12"/>
            </w:pPr>
            <w:r>
              <w:t>40.99</w:t>
            </w:r>
          </w:p>
        </w:tc>
        <w:tc>
          <w:tcPr>
            <w:tcW w:w="1095" w:type="dxa"/>
            <w:vAlign w:val="center"/>
          </w:tcPr>
          <w:p>
            <w:pPr>
              <w:pStyle w:val="12"/>
            </w:pPr>
            <w:r>
              <w:t>40.99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2013650</w:t>
            </w:r>
          </w:p>
        </w:tc>
        <w:tc>
          <w:tcPr>
            <w:tcW w:w="1095" w:type="dxa"/>
            <w:vAlign w:val="center"/>
          </w:tcPr>
          <w:p>
            <w:pPr>
              <w:pStyle w:val="13"/>
            </w:pPr>
            <w:r>
              <w:t>事业运行</w:t>
            </w:r>
          </w:p>
        </w:tc>
        <w:tc>
          <w:tcPr>
            <w:tcW w:w="1095" w:type="dxa"/>
            <w:vAlign w:val="center"/>
          </w:tcPr>
          <w:p>
            <w:pPr>
              <w:pStyle w:val="12"/>
            </w:pPr>
            <w:r>
              <w:t>40.99</w:t>
            </w:r>
          </w:p>
        </w:tc>
        <w:tc>
          <w:tcPr>
            <w:tcW w:w="1095" w:type="dxa"/>
            <w:vAlign w:val="center"/>
          </w:tcPr>
          <w:p>
            <w:pPr>
              <w:pStyle w:val="12"/>
            </w:pPr>
            <w:r>
              <w:t>40.99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19.78</w:t>
            </w:r>
          </w:p>
        </w:tc>
        <w:tc>
          <w:tcPr>
            <w:tcW w:w="1095" w:type="dxa"/>
            <w:vAlign w:val="center"/>
          </w:tcPr>
          <w:p>
            <w:pPr>
              <w:pStyle w:val="12"/>
            </w:pPr>
            <w:r>
              <w:t>19.78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19.78</w:t>
            </w:r>
          </w:p>
        </w:tc>
        <w:tc>
          <w:tcPr>
            <w:tcW w:w="1095" w:type="dxa"/>
            <w:vAlign w:val="center"/>
          </w:tcPr>
          <w:p>
            <w:pPr>
              <w:pStyle w:val="12"/>
            </w:pPr>
            <w:r>
              <w:t>19.78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4.78</w:t>
            </w:r>
          </w:p>
        </w:tc>
        <w:tc>
          <w:tcPr>
            <w:tcW w:w="1095" w:type="dxa"/>
            <w:vAlign w:val="center"/>
          </w:tcPr>
          <w:p>
            <w:pPr>
              <w:pStyle w:val="12"/>
            </w:pPr>
            <w:r>
              <w:t>4.78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2"/>
            </w:pPr>
            <w:r>
              <w:t>15.00</w:t>
            </w:r>
          </w:p>
        </w:tc>
        <w:tc>
          <w:tcPr>
            <w:tcW w:w="1095" w:type="dxa"/>
            <w:vAlign w:val="center"/>
          </w:tcPr>
          <w:p>
            <w:pPr>
              <w:pStyle w:val="12"/>
            </w:pPr>
            <w:r>
              <w:t>15.00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2.40</w:t>
            </w:r>
          </w:p>
        </w:tc>
        <w:tc>
          <w:tcPr>
            <w:tcW w:w="1095" w:type="dxa"/>
            <w:vAlign w:val="center"/>
          </w:tcPr>
          <w:p>
            <w:pPr>
              <w:pStyle w:val="12"/>
            </w:pPr>
            <w:r>
              <w:t>2.40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2.40</w:t>
            </w:r>
          </w:p>
        </w:tc>
        <w:tc>
          <w:tcPr>
            <w:tcW w:w="1095" w:type="dxa"/>
            <w:vAlign w:val="center"/>
          </w:tcPr>
          <w:p>
            <w:pPr>
              <w:pStyle w:val="12"/>
            </w:pPr>
            <w:r>
              <w:t>2.40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2101102</w:t>
            </w:r>
          </w:p>
        </w:tc>
        <w:tc>
          <w:tcPr>
            <w:tcW w:w="1095" w:type="dxa"/>
            <w:vAlign w:val="center"/>
          </w:tcPr>
          <w:p>
            <w:pPr>
              <w:pStyle w:val="13"/>
            </w:pPr>
            <w:r>
              <w:t>事业单位医疗</w:t>
            </w:r>
          </w:p>
        </w:tc>
        <w:tc>
          <w:tcPr>
            <w:tcW w:w="1095" w:type="dxa"/>
            <w:vAlign w:val="center"/>
          </w:tcPr>
          <w:p>
            <w:pPr>
              <w:pStyle w:val="12"/>
            </w:pPr>
            <w:r>
              <w:t>2.40</w:t>
            </w:r>
          </w:p>
        </w:tc>
        <w:tc>
          <w:tcPr>
            <w:tcW w:w="1095" w:type="dxa"/>
            <w:vAlign w:val="center"/>
          </w:tcPr>
          <w:p>
            <w:pPr>
              <w:pStyle w:val="12"/>
            </w:pPr>
            <w:r>
              <w:t>2.40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4.24</w:t>
            </w:r>
          </w:p>
        </w:tc>
        <w:tc>
          <w:tcPr>
            <w:tcW w:w="1095" w:type="dxa"/>
            <w:vAlign w:val="center"/>
          </w:tcPr>
          <w:p>
            <w:pPr>
              <w:pStyle w:val="12"/>
            </w:pPr>
            <w:r>
              <w:t>4.24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4.24</w:t>
            </w:r>
          </w:p>
        </w:tc>
        <w:tc>
          <w:tcPr>
            <w:tcW w:w="1095" w:type="dxa"/>
            <w:vAlign w:val="center"/>
          </w:tcPr>
          <w:p>
            <w:pPr>
              <w:pStyle w:val="12"/>
            </w:pPr>
            <w:r>
              <w:t>4.24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4.24</w:t>
            </w:r>
          </w:p>
        </w:tc>
        <w:tc>
          <w:tcPr>
            <w:tcW w:w="1095" w:type="dxa"/>
            <w:vAlign w:val="center"/>
          </w:tcPr>
          <w:p>
            <w:pPr>
              <w:pStyle w:val="12"/>
            </w:pPr>
            <w:r>
              <w:t>4.24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716馆陶县农业服务办公室</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67.41</w:t>
            </w:r>
          </w:p>
        </w:tc>
        <w:tc>
          <w:tcPr>
            <w:tcW w:w="1232" w:type="dxa"/>
            <w:vAlign w:val="center"/>
          </w:tcPr>
          <w:p>
            <w:pPr>
              <w:pStyle w:val="13"/>
            </w:pPr>
            <w:r>
              <w:t>一、一般公共服务支出</w:t>
            </w:r>
          </w:p>
        </w:tc>
        <w:tc>
          <w:tcPr>
            <w:tcW w:w="1232" w:type="dxa"/>
            <w:vAlign w:val="center"/>
          </w:tcPr>
          <w:p>
            <w:pPr>
              <w:pStyle w:val="12"/>
            </w:pPr>
            <w:r>
              <w:t>40.99</w:t>
            </w:r>
          </w:p>
        </w:tc>
        <w:tc>
          <w:tcPr>
            <w:tcW w:w="1232" w:type="dxa"/>
            <w:vAlign w:val="center"/>
          </w:tcPr>
          <w:p>
            <w:pPr>
              <w:pStyle w:val="12"/>
            </w:pPr>
            <w:r>
              <w:t>40.99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19.78</w:t>
            </w:r>
          </w:p>
        </w:tc>
        <w:tc>
          <w:tcPr>
            <w:tcW w:w="1232" w:type="dxa"/>
            <w:vAlign w:val="center"/>
          </w:tcPr>
          <w:p>
            <w:pPr>
              <w:pStyle w:val="12"/>
            </w:pPr>
            <w:r>
              <w:t>19.78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2.40</w:t>
            </w:r>
          </w:p>
        </w:tc>
        <w:tc>
          <w:tcPr>
            <w:tcW w:w="1232" w:type="dxa"/>
            <w:vAlign w:val="center"/>
          </w:tcPr>
          <w:p>
            <w:pPr>
              <w:pStyle w:val="12"/>
            </w:pPr>
            <w:r>
              <w:t>2.40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4.24</w:t>
            </w:r>
          </w:p>
        </w:tc>
        <w:tc>
          <w:tcPr>
            <w:tcW w:w="1232" w:type="dxa"/>
            <w:vAlign w:val="center"/>
          </w:tcPr>
          <w:p>
            <w:pPr>
              <w:pStyle w:val="12"/>
            </w:pPr>
            <w:r>
              <w:t>4.24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67.41</w:t>
            </w:r>
          </w:p>
        </w:tc>
        <w:tc>
          <w:tcPr>
            <w:tcW w:w="1232" w:type="dxa"/>
            <w:vAlign w:val="center"/>
          </w:tcPr>
          <w:p>
            <w:pPr>
              <w:pStyle w:val="15"/>
            </w:pPr>
            <w:r>
              <w:t>本年支出合计</w:t>
            </w:r>
          </w:p>
        </w:tc>
        <w:tc>
          <w:tcPr>
            <w:tcW w:w="1232" w:type="dxa"/>
            <w:vAlign w:val="center"/>
          </w:tcPr>
          <w:p>
            <w:pPr>
              <w:pStyle w:val="16"/>
            </w:pPr>
            <w:r>
              <w:t>67.41</w:t>
            </w:r>
          </w:p>
        </w:tc>
        <w:tc>
          <w:tcPr>
            <w:tcW w:w="1232" w:type="dxa"/>
            <w:vAlign w:val="center"/>
          </w:tcPr>
          <w:p>
            <w:pPr>
              <w:pStyle w:val="16"/>
            </w:pPr>
            <w:r>
              <w:t>67.41</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67.41</w:t>
            </w:r>
          </w:p>
        </w:tc>
        <w:tc>
          <w:tcPr>
            <w:tcW w:w="1232" w:type="dxa"/>
            <w:vAlign w:val="center"/>
          </w:tcPr>
          <w:p>
            <w:pPr>
              <w:pStyle w:val="15"/>
            </w:pPr>
            <w:r>
              <w:t>支出总计</w:t>
            </w:r>
          </w:p>
        </w:tc>
        <w:tc>
          <w:tcPr>
            <w:tcW w:w="1232" w:type="dxa"/>
            <w:vAlign w:val="center"/>
          </w:tcPr>
          <w:p>
            <w:pPr>
              <w:pStyle w:val="16"/>
            </w:pPr>
            <w:r>
              <w:t>67.41</w:t>
            </w:r>
          </w:p>
        </w:tc>
        <w:tc>
          <w:tcPr>
            <w:tcW w:w="1232" w:type="dxa"/>
            <w:vAlign w:val="center"/>
          </w:tcPr>
          <w:p>
            <w:pPr>
              <w:pStyle w:val="16"/>
            </w:pPr>
            <w:r>
              <w:t>67.41</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716馆陶县农业服务办公室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67.41</w:t>
            </w:r>
          </w:p>
        </w:tc>
        <w:tc>
          <w:tcPr>
            <w:tcW w:w="1643" w:type="dxa"/>
            <w:vAlign w:val="center"/>
          </w:tcPr>
          <w:p>
            <w:pPr>
              <w:pStyle w:val="16"/>
            </w:pPr>
            <w:r>
              <w:t>67.41</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40.99</w:t>
            </w:r>
          </w:p>
        </w:tc>
        <w:tc>
          <w:tcPr>
            <w:tcW w:w="1643" w:type="dxa"/>
            <w:vAlign w:val="center"/>
          </w:tcPr>
          <w:p>
            <w:pPr>
              <w:pStyle w:val="12"/>
            </w:pPr>
            <w:r>
              <w:t>40.99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20136</w:t>
            </w:r>
          </w:p>
        </w:tc>
        <w:tc>
          <w:tcPr>
            <w:tcW w:w="1643" w:type="dxa"/>
            <w:vAlign w:val="center"/>
          </w:tcPr>
          <w:p>
            <w:pPr>
              <w:pStyle w:val="13"/>
            </w:pPr>
            <w:r>
              <w:t>其他共产党事务支出</w:t>
            </w:r>
          </w:p>
        </w:tc>
        <w:tc>
          <w:tcPr>
            <w:tcW w:w="1643" w:type="dxa"/>
            <w:vAlign w:val="center"/>
          </w:tcPr>
          <w:p>
            <w:pPr>
              <w:pStyle w:val="12"/>
            </w:pPr>
            <w:r>
              <w:t>40.99</w:t>
            </w:r>
          </w:p>
        </w:tc>
        <w:tc>
          <w:tcPr>
            <w:tcW w:w="1643" w:type="dxa"/>
            <w:vAlign w:val="center"/>
          </w:tcPr>
          <w:p>
            <w:pPr>
              <w:pStyle w:val="12"/>
            </w:pPr>
            <w:r>
              <w:t>40.99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2013650</w:t>
            </w:r>
          </w:p>
        </w:tc>
        <w:tc>
          <w:tcPr>
            <w:tcW w:w="1643" w:type="dxa"/>
            <w:vAlign w:val="center"/>
          </w:tcPr>
          <w:p>
            <w:pPr>
              <w:pStyle w:val="13"/>
            </w:pPr>
            <w:r>
              <w:t>事业运行</w:t>
            </w:r>
          </w:p>
        </w:tc>
        <w:tc>
          <w:tcPr>
            <w:tcW w:w="1643" w:type="dxa"/>
            <w:vAlign w:val="center"/>
          </w:tcPr>
          <w:p>
            <w:pPr>
              <w:pStyle w:val="12"/>
            </w:pPr>
            <w:r>
              <w:t>40.99</w:t>
            </w:r>
          </w:p>
        </w:tc>
        <w:tc>
          <w:tcPr>
            <w:tcW w:w="1643" w:type="dxa"/>
            <w:vAlign w:val="center"/>
          </w:tcPr>
          <w:p>
            <w:pPr>
              <w:pStyle w:val="12"/>
            </w:pPr>
            <w:r>
              <w:t>40.99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19.78</w:t>
            </w:r>
          </w:p>
        </w:tc>
        <w:tc>
          <w:tcPr>
            <w:tcW w:w="1643" w:type="dxa"/>
            <w:vAlign w:val="center"/>
          </w:tcPr>
          <w:p>
            <w:pPr>
              <w:pStyle w:val="12"/>
            </w:pPr>
            <w:r>
              <w:t>19.78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19.78</w:t>
            </w:r>
          </w:p>
        </w:tc>
        <w:tc>
          <w:tcPr>
            <w:tcW w:w="1643" w:type="dxa"/>
            <w:vAlign w:val="center"/>
          </w:tcPr>
          <w:p>
            <w:pPr>
              <w:pStyle w:val="12"/>
            </w:pPr>
            <w:r>
              <w:t>19.78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4.78</w:t>
            </w:r>
          </w:p>
        </w:tc>
        <w:tc>
          <w:tcPr>
            <w:tcW w:w="1643" w:type="dxa"/>
            <w:vAlign w:val="center"/>
          </w:tcPr>
          <w:p>
            <w:pPr>
              <w:pStyle w:val="12"/>
            </w:pPr>
            <w:r>
              <w:t>4.78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2"/>
            </w:pPr>
            <w:r>
              <w:t>15.00</w:t>
            </w:r>
          </w:p>
        </w:tc>
        <w:tc>
          <w:tcPr>
            <w:tcW w:w="1643" w:type="dxa"/>
            <w:vAlign w:val="center"/>
          </w:tcPr>
          <w:p>
            <w:pPr>
              <w:pStyle w:val="12"/>
            </w:pPr>
            <w:r>
              <w:t>15.00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2.40</w:t>
            </w:r>
          </w:p>
        </w:tc>
        <w:tc>
          <w:tcPr>
            <w:tcW w:w="1643" w:type="dxa"/>
            <w:vAlign w:val="center"/>
          </w:tcPr>
          <w:p>
            <w:pPr>
              <w:pStyle w:val="12"/>
            </w:pPr>
            <w:r>
              <w:t>2.40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2.40</w:t>
            </w:r>
          </w:p>
        </w:tc>
        <w:tc>
          <w:tcPr>
            <w:tcW w:w="1643" w:type="dxa"/>
            <w:vAlign w:val="center"/>
          </w:tcPr>
          <w:p>
            <w:pPr>
              <w:pStyle w:val="12"/>
            </w:pPr>
            <w:r>
              <w:t>2.40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2101102</w:t>
            </w:r>
          </w:p>
        </w:tc>
        <w:tc>
          <w:tcPr>
            <w:tcW w:w="1643" w:type="dxa"/>
            <w:vAlign w:val="center"/>
          </w:tcPr>
          <w:p>
            <w:pPr>
              <w:pStyle w:val="13"/>
            </w:pPr>
            <w:r>
              <w:t>事业单位医疗</w:t>
            </w:r>
          </w:p>
        </w:tc>
        <w:tc>
          <w:tcPr>
            <w:tcW w:w="1643" w:type="dxa"/>
            <w:vAlign w:val="center"/>
          </w:tcPr>
          <w:p>
            <w:pPr>
              <w:pStyle w:val="12"/>
            </w:pPr>
            <w:r>
              <w:t>2.40</w:t>
            </w:r>
          </w:p>
        </w:tc>
        <w:tc>
          <w:tcPr>
            <w:tcW w:w="1643" w:type="dxa"/>
            <w:vAlign w:val="center"/>
          </w:tcPr>
          <w:p>
            <w:pPr>
              <w:pStyle w:val="12"/>
            </w:pPr>
            <w:r>
              <w:t>2.40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4.24</w:t>
            </w:r>
          </w:p>
        </w:tc>
        <w:tc>
          <w:tcPr>
            <w:tcW w:w="1643" w:type="dxa"/>
            <w:vAlign w:val="center"/>
          </w:tcPr>
          <w:p>
            <w:pPr>
              <w:pStyle w:val="12"/>
            </w:pPr>
            <w:r>
              <w:t>4.24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4.24</w:t>
            </w:r>
          </w:p>
        </w:tc>
        <w:tc>
          <w:tcPr>
            <w:tcW w:w="1643" w:type="dxa"/>
            <w:vAlign w:val="center"/>
          </w:tcPr>
          <w:p>
            <w:pPr>
              <w:pStyle w:val="12"/>
            </w:pPr>
            <w:r>
              <w:t>4.24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4.24</w:t>
            </w:r>
          </w:p>
        </w:tc>
        <w:tc>
          <w:tcPr>
            <w:tcW w:w="1643" w:type="dxa"/>
            <w:vAlign w:val="center"/>
          </w:tcPr>
          <w:p>
            <w:pPr>
              <w:pStyle w:val="12"/>
            </w:pPr>
            <w:r>
              <w:t>4.24</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716馆陶县农业服务办公室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67.41</w:t>
            </w:r>
          </w:p>
        </w:tc>
        <w:tc>
          <w:tcPr>
            <w:tcW w:w="1643" w:type="dxa"/>
            <w:vAlign w:val="center"/>
          </w:tcPr>
          <w:p>
            <w:pPr>
              <w:pStyle w:val="16"/>
            </w:pPr>
            <w:r>
              <w:t>64.52</w:t>
            </w:r>
          </w:p>
        </w:tc>
        <w:tc>
          <w:tcPr>
            <w:tcW w:w="1643" w:type="dxa"/>
            <w:vAlign w:val="center"/>
          </w:tcPr>
          <w:p>
            <w:pPr>
              <w:pStyle w:val="16"/>
            </w:pPr>
            <w:r>
              <w:t>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64.52</w:t>
            </w:r>
          </w:p>
        </w:tc>
        <w:tc>
          <w:tcPr>
            <w:tcW w:w="1643" w:type="dxa"/>
            <w:vAlign w:val="center"/>
          </w:tcPr>
          <w:p>
            <w:pPr>
              <w:pStyle w:val="12"/>
            </w:pPr>
            <w:r>
              <w:t>64.52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21.52</w:t>
            </w:r>
          </w:p>
        </w:tc>
        <w:tc>
          <w:tcPr>
            <w:tcW w:w="1643" w:type="dxa"/>
            <w:vAlign w:val="center"/>
          </w:tcPr>
          <w:p>
            <w:pPr>
              <w:pStyle w:val="12"/>
            </w:pPr>
            <w:r>
              <w:t>21.52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2.42</w:t>
            </w:r>
          </w:p>
        </w:tc>
        <w:tc>
          <w:tcPr>
            <w:tcW w:w="1643" w:type="dxa"/>
            <w:vAlign w:val="center"/>
          </w:tcPr>
          <w:p>
            <w:pPr>
              <w:pStyle w:val="12"/>
            </w:pPr>
            <w:r>
              <w:t>2.42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14.01</w:t>
            </w:r>
          </w:p>
        </w:tc>
        <w:tc>
          <w:tcPr>
            <w:tcW w:w="1643" w:type="dxa"/>
            <w:vAlign w:val="center"/>
          </w:tcPr>
          <w:p>
            <w:pPr>
              <w:pStyle w:val="12"/>
            </w:pPr>
            <w:r>
              <w:t>14.01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4.78</w:t>
            </w:r>
          </w:p>
        </w:tc>
        <w:tc>
          <w:tcPr>
            <w:tcW w:w="1643" w:type="dxa"/>
            <w:vAlign w:val="center"/>
          </w:tcPr>
          <w:p>
            <w:pPr>
              <w:pStyle w:val="12"/>
            </w:pPr>
            <w:r>
              <w:t>4.78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30109</w:t>
            </w:r>
          </w:p>
        </w:tc>
        <w:tc>
          <w:tcPr>
            <w:tcW w:w="1643" w:type="dxa"/>
            <w:vAlign w:val="center"/>
          </w:tcPr>
          <w:p>
            <w:pPr>
              <w:pStyle w:val="13"/>
            </w:pPr>
            <w:r>
              <w:t>职业年金缴费</w:t>
            </w:r>
          </w:p>
        </w:tc>
        <w:tc>
          <w:tcPr>
            <w:tcW w:w="1643" w:type="dxa"/>
            <w:vAlign w:val="center"/>
          </w:tcPr>
          <w:p>
            <w:pPr>
              <w:pStyle w:val="12"/>
            </w:pPr>
            <w:r>
              <w:t>15.00</w:t>
            </w:r>
          </w:p>
        </w:tc>
        <w:tc>
          <w:tcPr>
            <w:tcW w:w="1643" w:type="dxa"/>
            <w:vAlign w:val="center"/>
          </w:tcPr>
          <w:p>
            <w:pPr>
              <w:pStyle w:val="12"/>
            </w:pPr>
            <w:r>
              <w:t>15.00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2.40</w:t>
            </w:r>
          </w:p>
        </w:tc>
        <w:tc>
          <w:tcPr>
            <w:tcW w:w="1643" w:type="dxa"/>
            <w:vAlign w:val="center"/>
          </w:tcPr>
          <w:p>
            <w:pPr>
              <w:pStyle w:val="12"/>
            </w:pPr>
            <w:r>
              <w:t>2.40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0.15</w:t>
            </w:r>
          </w:p>
        </w:tc>
        <w:tc>
          <w:tcPr>
            <w:tcW w:w="1643" w:type="dxa"/>
            <w:vAlign w:val="center"/>
          </w:tcPr>
          <w:p>
            <w:pPr>
              <w:pStyle w:val="12"/>
            </w:pPr>
            <w:r>
              <w:t>0.15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4.24</w:t>
            </w:r>
          </w:p>
        </w:tc>
        <w:tc>
          <w:tcPr>
            <w:tcW w:w="1643" w:type="dxa"/>
            <w:vAlign w:val="center"/>
          </w:tcPr>
          <w:p>
            <w:pPr>
              <w:pStyle w:val="12"/>
            </w:pPr>
            <w:r>
              <w:t>4.24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2.89</w:t>
            </w:r>
          </w:p>
        </w:tc>
        <w:tc>
          <w:tcPr>
            <w:tcW w:w="1643" w:type="dxa"/>
            <w:vAlign w:val="center"/>
          </w:tcPr>
          <w:p>
            <w:pPr>
              <w:pStyle w:val="12"/>
            </w:pPr>
          </w:p>
        </w:tc>
        <w:tc>
          <w:tcPr>
            <w:tcW w:w="1643" w:type="dxa"/>
            <w:vAlign w:val="center"/>
          </w:tcPr>
          <w:p>
            <w:pPr>
              <w:pStyle w:val="12"/>
            </w:pPr>
            <w:r>
              <w:t>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0.79</w:t>
            </w:r>
          </w:p>
        </w:tc>
        <w:tc>
          <w:tcPr>
            <w:tcW w:w="1643" w:type="dxa"/>
            <w:vAlign w:val="center"/>
          </w:tcPr>
          <w:p>
            <w:pPr>
              <w:pStyle w:val="12"/>
            </w:pPr>
          </w:p>
        </w:tc>
        <w:tc>
          <w:tcPr>
            <w:tcW w:w="1643" w:type="dxa"/>
            <w:vAlign w:val="center"/>
          </w:tcPr>
          <w:p>
            <w:pPr>
              <w:pStyle w:val="12"/>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30202</w:t>
            </w:r>
          </w:p>
        </w:tc>
        <w:tc>
          <w:tcPr>
            <w:tcW w:w="1643" w:type="dxa"/>
            <w:vAlign w:val="center"/>
          </w:tcPr>
          <w:p>
            <w:pPr>
              <w:pStyle w:val="13"/>
            </w:pPr>
            <w:r>
              <w:t>印刷费</w:t>
            </w:r>
          </w:p>
        </w:tc>
        <w:tc>
          <w:tcPr>
            <w:tcW w:w="1643" w:type="dxa"/>
            <w:vAlign w:val="center"/>
          </w:tcPr>
          <w:p>
            <w:pPr>
              <w:pStyle w:val="12"/>
            </w:pPr>
            <w:r>
              <w:t>0.80</w:t>
            </w:r>
          </w:p>
        </w:tc>
        <w:tc>
          <w:tcPr>
            <w:tcW w:w="1643" w:type="dxa"/>
            <w:vAlign w:val="center"/>
          </w:tcPr>
          <w:p>
            <w:pPr>
              <w:pStyle w:val="12"/>
            </w:pPr>
          </w:p>
        </w:tc>
        <w:tc>
          <w:tcPr>
            <w:tcW w:w="1643"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0.20</w:t>
            </w:r>
          </w:p>
        </w:tc>
        <w:tc>
          <w:tcPr>
            <w:tcW w:w="1643" w:type="dxa"/>
            <w:vAlign w:val="center"/>
          </w:tcPr>
          <w:p>
            <w:pPr>
              <w:pStyle w:val="12"/>
            </w:pPr>
          </w:p>
        </w:tc>
        <w:tc>
          <w:tcPr>
            <w:tcW w:w="1643"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0.20</w:t>
            </w:r>
          </w:p>
        </w:tc>
        <w:tc>
          <w:tcPr>
            <w:tcW w:w="1643" w:type="dxa"/>
            <w:vAlign w:val="center"/>
          </w:tcPr>
          <w:p>
            <w:pPr>
              <w:pStyle w:val="12"/>
            </w:pPr>
          </w:p>
        </w:tc>
        <w:tc>
          <w:tcPr>
            <w:tcW w:w="1643"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30213</w:t>
            </w:r>
          </w:p>
        </w:tc>
        <w:tc>
          <w:tcPr>
            <w:tcW w:w="1643" w:type="dxa"/>
            <w:vAlign w:val="center"/>
          </w:tcPr>
          <w:p>
            <w:pPr>
              <w:pStyle w:val="13"/>
            </w:pPr>
            <w:r>
              <w:t>维修(护)费</w:t>
            </w:r>
          </w:p>
        </w:tc>
        <w:tc>
          <w:tcPr>
            <w:tcW w:w="1643" w:type="dxa"/>
            <w:vAlign w:val="center"/>
          </w:tcPr>
          <w:p>
            <w:pPr>
              <w:pStyle w:val="12"/>
            </w:pPr>
            <w:r>
              <w:t>0.30</w:t>
            </w:r>
          </w:p>
        </w:tc>
        <w:tc>
          <w:tcPr>
            <w:tcW w:w="1643" w:type="dxa"/>
            <w:vAlign w:val="center"/>
          </w:tcPr>
          <w:p>
            <w:pPr>
              <w:pStyle w:val="12"/>
            </w:pPr>
          </w:p>
        </w:tc>
        <w:tc>
          <w:tcPr>
            <w:tcW w:w="1643"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30227</w:t>
            </w:r>
          </w:p>
        </w:tc>
        <w:tc>
          <w:tcPr>
            <w:tcW w:w="1643" w:type="dxa"/>
            <w:vAlign w:val="center"/>
          </w:tcPr>
          <w:p>
            <w:pPr>
              <w:pStyle w:val="13"/>
            </w:pPr>
            <w:r>
              <w:t>委托业务费</w:t>
            </w:r>
          </w:p>
        </w:tc>
        <w:tc>
          <w:tcPr>
            <w:tcW w:w="1643" w:type="dxa"/>
            <w:vAlign w:val="center"/>
          </w:tcPr>
          <w:p>
            <w:pPr>
              <w:pStyle w:val="12"/>
            </w:pPr>
            <w:r>
              <w:t>0.60</w:t>
            </w:r>
          </w:p>
        </w:tc>
        <w:tc>
          <w:tcPr>
            <w:tcW w:w="1643" w:type="dxa"/>
            <w:vAlign w:val="center"/>
          </w:tcPr>
          <w:p>
            <w:pPr>
              <w:pStyle w:val="12"/>
            </w:pPr>
          </w:p>
        </w:tc>
        <w:tc>
          <w:tcPr>
            <w:tcW w:w="1643" w:type="dxa"/>
            <w:vAlign w:val="center"/>
          </w:tcPr>
          <w:p>
            <w:pPr>
              <w:pStyle w:val="12"/>
            </w:pPr>
            <w:r>
              <w:t>0.60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716馆陶县农业服务办公室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716馆陶县农业服务办公室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716馆陶县农业服务办公室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馆陶县农业服务办公室2024年部门预算信息公开情况说明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馆陶县农业服务办公室2024年部门预算信息公开情况说明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按照《中华人民共和国预算法》、《地方预决算公开操作规程》和《关于进一步推进预算公开工作的实施意见》规定，现将馆陶县农业服务办公室2024年部门预算公开如下：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 xml:space="preserve">（一）、负责制定、实施全县农协、专协工作目标并负责督促、 检查、落实。 </w:t>
      </w:r>
    </w:p>
    <w:p>
      <w:pPr>
        <w:pStyle w:val="18"/>
      </w:pPr>
      <w:r>
        <w:t xml:space="preserve">（二）、负责指导基层农协(试验区)和各级专协的组织建设、规 范化管理。指导协调各乡(镇)农协和县直涉农部门围绕“三农” 办好农协，围绕产业建好专协，大力开展产前、产中、产后系列化服务。 </w:t>
      </w:r>
    </w:p>
    <w:p>
      <w:pPr>
        <w:pStyle w:val="18"/>
      </w:pPr>
      <w:r>
        <w:t xml:space="preserve">（三）、负责县农村改革试验区领导小组及其办公室日常工作， 负责指导乡(镇)农村改革试验区建设，进一步探索基层农协、专协的组织形式、运行机制和龙头、基地、农户的利益连结机制，培育典型，搞好试验、示范和推广。 </w:t>
      </w:r>
    </w:p>
    <w:p>
      <w:pPr>
        <w:pStyle w:val="18"/>
      </w:pPr>
      <w:r>
        <w:t xml:space="preserve">（四）、负责全县农协(试验区)系统工作人员的培训，组织有关专家开展技术咨询和专业技术培训。 </w:t>
      </w:r>
    </w:p>
    <w:p>
      <w:pPr>
        <w:pStyle w:val="18"/>
      </w:pPr>
      <w:r>
        <w:t xml:space="preserve">（五）、负责全县农协系统信息服务网络建设，收集、筛选、发布农民急需的种植、养殖、加工和其它重要信息。 </w:t>
      </w:r>
    </w:p>
    <w:p>
      <w:pPr>
        <w:pStyle w:val="18"/>
      </w:pPr>
      <w:r>
        <w:t xml:space="preserve">（六）、负责全县清理整顿农村合作基金会领导小组办公室日常 工作，指导、检查完成清理整顿农金会后续扫尾工作。 </w:t>
      </w:r>
    </w:p>
    <w:p>
      <w:pPr>
        <w:pStyle w:val="18"/>
      </w:pPr>
      <w:r>
        <w:t>（七）、完成县委、县政府交办的其他任务。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馆陶县农业服务办公室</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按照预算管理有关规定，目前部门预算的编制实行综合预算管理，即全部收入和支出都反映在预算中。馆陶县农业服务办公室机关及所属事业单位的收支包含在部门预算中。</w:t>
      </w:r>
    </w:p>
    <w:p>
      <w:pPr>
        <w:pStyle w:val="19"/>
      </w:pPr>
      <w:r>
        <w:t>1、收入说明</w:t>
      </w:r>
    </w:p>
    <w:p>
      <w:pPr>
        <w:pStyle w:val="19"/>
      </w:pPr>
      <w:r>
        <w:t>反映本部门当年全部收入。2024年预算收入67.41万元，其中：一般公共预算收入67.41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农业服务办公室年度部门预算中支出预算的总体情况。2024年支出预算67.41万元，其中基本支出67.41万元，包括人员经费64.52万元和日常公用经费2.89万元；项目支出0.00万元。</w:t>
      </w:r>
    </w:p>
    <w:p>
      <w:pPr>
        <w:pStyle w:val="19"/>
      </w:pPr>
      <w:r>
        <w:t>3、比上年增减情况</w:t>
      </w:r>
    </w:p>
    <w:p>
      <w:pPr>
        <w:pStyle w:val="19"/>
      </w:pPr>
      <w:r>
        <w:t>2024年预算收支安排67.41万元，较2023年预算减少9.02万元，其中：基本支出减少9.02万元，主要为厉行节俭，基本支出减少。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年，我部门运行经费共计安排2.89万元，主要用于邮电费、办公费、印刷费日常运行支出。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4</w:t>
      </w:r>
      <w:r>
        <w:t>年，我部门财政拨款“三公”经费预算安排0元，其中因公出国（境）费0元；公务用车购置及运维费0元（其中：公务用车购置费为0元，公务用车运维费0元)；公务接待费0元。“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1、开展政治理论学习和党风廉政教育</w:t>
      </w:r>
    </w:p>
    <w:p>
      <w:pPr>
        <w:pStyle w:val="22"/>
      </w:pPr>
      <w:r>
        <w:t>农协办领导班子高度重视政治理论学习和党风廉政建设工作。深刻学习领会</w:t>
      </w:r>
      <w:r>
        <w:rPr>
          <w:rFonts w:hint="eastAsia"/>
          <w:lang w:eastAsia="zh-CN"/>
        </w:rPr>
        <w:t>党的二十大</w:t>
      </w:r>
      <w:r>
        <w:t>精神，牢固树立“四个意识”，坚决服从和维护以习近平同志为核心的党中央集中统一领导。继续组织党员干部开展“不忘初心、牢记使命”主题教育和相关理论学习，教育引导党员干部自觉按照合格党员标准规范言行，进一步坚定理想信念，提高党性觉悟，树立清风正气，严守政治纪律政治规矩，做到风清气正，干事守法。</w:t>
      </w:r>
    </w:p>
    <w:p>
      <w:pPr>
        <w:pStyle w:val="22"/>
      </w:pPr>
      <w:r>
        <w:t>2、加强业务工作</w:t>
      </w:r>
    </w:p>
    <w:p>
      <w:pPr>
        <w:pStyle w:val="22"/>
      </w:pPr>
      <w:r>
        <w:t>（1）培树典型、规范合作社建设</w:t>
      </w:r>
    </w:p>
    <w:p>
      <w:pPr>
        <w:pStyle w:val="22"/>
      </w:pPr>
      <w:r>
        <w:t>农协办把市级规范性示范创建为载体，以完善综合管理服务机制为抓手，大力推进县乡村农民合作社班子建设，形成业务有指导、服务有队伍、管理有制度的“三有”服务指导机制，并加快推进土地入股型、股份合作型、综合发展型合作社的发展，全县新型经营体系建设不断完善。大力实施农民合作社提质工程，积极培树示范引领典型，充分发挥典型的引导和推动作用，培养一批有说服力、号召力的典型合作组织，通过典型的示范和引导，不断推动农民合作组织的健康发展。目前，共培树国家级示范社2家，省级示范社4家，市级示范社12家，县级示范社25家，各合作社示范社辐射带动农民2万多户。2024年，将进一步加大力度培树典型和规范性合作社建设。</w:t>
      </w:r>
    </w:p>
    <w:p>
      <w:pPr>
        <w:pStyle w:val="22"/>
      </w:pPr>
      <w:r>
        <w:t>（2）非法集资宣传</w:t>
      </w:r>
    </w:p>
    <w:p>
      <w:pPr>
        <w:pStyle w:val="22"/>
      </w:pPr>
      <w:r>
        <w:t>为进一步提高农民群众防范非法集资能力，保护合法利益，切实维护农村正常经济秩序，根据省、市、县要求馆陶县农协办按照《县2019年农民合作社防范非法集资宣传月活动工作方案》时间节点要求在全县范围内组织开展“农民合作社防范非法集资宣传月”活动。按照“面向公众、面向基层、注重创新、注重实效”的原则，县农协办结合各乡镇情况通过发放明白卡、悬挂条幅、微信宣传、电子屏幕等渠道围绕“什么是非法集资”、“为什么要打击非法集资”、“怎么打击非法集资”等展开了宣传教育活动。通过持续、深入、有效的宣传，提高农民群众的风险防范意识，从源头上遏制以合作社名义开展非法集资行为。增强社会公众的风险意识，提高风险防范能力。截止到现在全县8各乡镇及城区内，大型集中宣传活动组织4次，参与群众580余人次；“六进”集中宣讲活动中，进村组277次参与群众83700余人次，进社区1次参与群众160人次，进机关,5次参与员工340余人次，进工厂15次参与职工260人次；发放传单、手册等宣传材料17500份，海报、展板、横幅,283张；微信自媒体、微博宣传450余次。农协办建立了开展防范和打击非法集资宣传教育活动长效机制，2024年将继续定期向广大群众宣传非法集资的危害性并检查合作社警示牌的悬挂情况，坚持不懈地开展宣传教育活动，全力引导合作社规范发展及维护社会和谐稳定。</w:t>
      </w:r>
    </w:p>
    <w:p>
      <w:pPr>
        <w:pStyle w:val="22"/>
      </w:pPr>
      <w:r>
        <w:t>（3）参观培训</w:t>
      </w:r>
    </w:p>
    <w:p>
      <w:pPr>
        <w:pStyle w:val="22"/>
      </w:pPr>
      <w:r>
        <w:t>县农协办根据合作社的业务和特点积极组织相关合作社参加培训指导，组织我县规范提升计划的4家合作社到河北省青县大司马现代农业培训中心进行培训、组织林果类农民合作社负责人及有发展林果经济产业意愿的农民合作社理事长或种植大户曲周县德众葡萄生态科普园进行林果经济产业发展培训、组织预申报市级的县级合作社到磁县溢泉湖参观培训。</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1、综合事务管理职责绩效目标</w:t>
      </w:r>
    </w:p>
    <w:p>
      <w:pPr>
        <w:pStyle w:val="23"/>
      </w:pPr>
      <w:r>
        <w:t>绩效目标：保障单位日常工作的正常运转</w:t>
      </w:r>
    </w:p>
    <w:p>
      <w:pPr>
        <w:pStyle w:val="23"/>
      </w:pPr>
      <w:r>
        <w:t>绩效指标：做好全县农业合作社服务工作，做好相关农业合作社等农业企业农业发展内容监督指导。完成上级交办的各项事务，为县委解决有关农业方面的问题提供资料及意见。中央、省、市农业服务协会办公室对馆陶县农业服务协会办公室工作的满意程度, 县委县政府对农业服务协会办公室工作的满意程度、全县干部群众农业服务协会办公室工作的满意程度≥95%。</w:t>
      </w:r>
    </w:p>
    <w:p>
      <w:pPr>
        <w:pStyle w:val="23"/>
      </w:pPr>
      <w:r>
        <w:t>2、综合业务管理职责绩效目标</w:t>
      </w:r>
    </w:p>
    <w:p>
      <w:pPr>
        <w:pStyle w:val="23"/>
      </w:pPr>
      <w:r>
        <w:t>绩效目标：完成各级农业服务协会办公室及县委、县政府交办的工作任务。</w:t>
      </w:r>
    </w:p>
    <w:p>
      <w:pPr>
        <w:pStyle w:val="23"/>
      </w:pPr>
      <w:r>
        <w:t>绩效指标：完成各级农业服务协会办公室及县委、县政府交办的工作任务，搞好我县在全国、河北省、邯郸市有影响的重大事项和工作。市党史研究室对馆陶县农业服务协会办公室工作的满意程度, 县委、县政府对农业服务协会办公室工作的满意程度、全县干部群众党史研究室工作的满意程度≥95%。</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1、完善制度建设。制定完善预算绩效管理制度、资金管理办法、工作保障制度等，为全年预算绩效目标的实现奠定制度基础。</w:t>
      </w:r>
    </w:p>
    <w:p>
      <w:pPr>
        <w:pStyle w:val="24"/>
      </w:pPr>
      <w:r>
        <w:t>2、强化攻坚克难工作，做好党史工作</w:t>
      </w:r>
    </w:p>
    <w:p>
      <w:pPr>
        <w:pStyle w:val="24"/>
      </w:pPr>
      <w:r>
        <w:t>农业服务协会紧紧围绕年初确定的任务目标，制定措施，努力工作，争取各项工作进展顺利。加快工作进度，提高工作效率，争取尽快完成年度工作目标。加强与其它市、县农协部门的沟通与联系，取长补短，提高馆陶农协工作水平。</w:t>
      </w:r>
    </w:p>
    <w:p>
      <w:pPr>
        <w:pStyle w:val="24"/>
      </w:pPr>
      <w:r>
        <w:t>3、加强支出管理。优化支出结构、编细编实预算、加快履行政府采购手续、尽快启动项目、及时支付资金，确保支出进度达标。</w:t>
      </w:r>
    </w:p>
    <w:p>
      <w:pPr>
        <w:pStyle w:val="24"/>
      </w:pPr>
      <w:r>
        <w:t>4、加强绩效运行监控。按要求开展绩效运行监控，发现问题及时采取措施，确保绩效目标如期保质实现。</w:t>
      </w:r>
    </w:p>
    <w:p>
      <w:pPr>
        <w:pStyle w:val="24"/>
      </w:pPr>
      <w:r>
        <w:t>5、做好绩效自评。按要求开展上年度部门预算绩效自评和重点评价工作，对评价中发现的问题及时整改，调整优化支出结构，提高财政资金使用效益。</w:t>
      </w:r>
    </w:p>
    <w:p>
      <w:pPr>
        <w:pStyle w:val="24"/>
      </w:pPr>
      <w:r>
        <w:t>6、规范财务资产管理。完善财务管理制度，严格审批程序，加强固定资产登记、使用和报废处置管理，做到支出合理，物尽其用。</w:t>
      </w:r>
    </w:p>
    <w:p>
      <w:pPr>
        <w:pStyle w:val="24"/>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8、加强宣传培训调研等。加强人员培训，提高本部门职工业务素质；加强调研，提出优化财政资金配置、提高资金使用效益的</w:t>
      </w:r>
      <w:bookmarkStart w:id="20" w:name="_GoBack"/>
      <w:bookmarkEnd w:id="20"/>
      <w:r>
        <w:t>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716馆陶县农业服务办公室</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馆陶县农业服务办公室（含所属单位）上年末固定资产金额为0.00万元（详见下表）。本年度拟购置固定资产总额为0.00万元，已按要求列入政府采购预算，详见政府采购预算表。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716馆陶县农业服务办公室</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p>
        </w:tc>
        <w:tc>
          <w:tcPr>
            <w:tcW w:w="493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1F779"/>
    <w:multiLevelType w:val="singleLevel"/>
    <w:tmpl w:val="77F1F7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CA91615"/>
    <w:rsid w:val="276B66A1"/>
    <w:rsid w:val="4148760A"/>
    <w:rsid w:val="41E72A72"/>
    <w:rsid w:val="51BB57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2024-02-28T16:11:02Z</dcterms:created>
  <dcterms:modified xsi:type="dcterms:W3CDTF">2024-02-28T08:11:02Z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2024-02-28T16:11:01Z</dcterms:created>
  <dcterms:modified xsi:type="dcterms:W3CDTF">2024-02-28T08:11:01Z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2024-02-28T16:11:01Z</dcterms:created>
  <dcterms:modified xsi:type="dcterms:W3CDTF">2024-02-28T08:11:01Z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2024-02-28T16:11:01Z</dcterms:created>
  <dcterms:modified xsi:type="dcterms:W3CDTF">2024-02-28T08:11:01Z</dcterms:modified>
</cp:coreProperties>
</file>

<file path=customXml/itemProps1.xml><?xml version="1.0" encoding="utf-8"?>
<ds:datastoreItem xmlns:ds="http://schemas.openxmlformats.org/officeDocument/2006/customXml" ds:itemID="{019c7762-e44d-4270-afb1-ddd7a3d69738}">
  <ds:schemaRefs/>
</ds:datastoreItem>
</file>

<file path=customXml/itemProps2.xml><?xml version="1.0" encoding="utf-8"?>
<ds:datastoreItem xmlns:ds="http://schemas.openxmlformats.org/officeDocument/2006/customXml" ds:itemID="{8176b6a5-d2be-4732-89dc-77df34b643eb}">
  <ds:schemaRefs/>
</ds:datastoreItem>
</file>

<file path=customXml/itemProps3.xml><?xml version="1.0" encoding="utf-8"?>
<ds:datastoreItem xmlns:ds="http://schemas.openxmlformats.org/officeDocument/2006/customXml" ds:itemID="{43e3d474-6fe8-46df-8085-30c0469cf08e}">
  <ds:schemaRefs/>
</ds:datastoreItem>
</file>

<file path=customXml/itemProps4.xml><?xml version="1.0" encoding="utf-8"?>
<ds:datastoreItem xmlns:ds="http://schemas.openxmlformats.org/officeDocument/2006/customXml" ds:itemID="{c2355d10-22b1-4fb9-89ce-e3d33228ce51}">
  <ds:schemaRefs/>
</ds:datastoreItem>
</file>

<file path=customXml/itemProps5.xml><?xml version="1.0" encoding="utf-8"?>
<ds:datastoreItem xmlns:ds="http://schemas.openxmlformats.org/officeDocument/2006/customXml" ds:itemID="{2aa6ff65-0be9-4326-8bb3-792722d1de04}">
  <ds:schemaRefs/>
</ds:datastoreItem>
</file>

<file path=customXml/itemProps6.xml><?xml version="1.0" encoding="utf-8"?>
<ds:datastoreItem xmlns:ds="http://schemas.openxmlformats.org/officeDocument/2006/customXml" ds:itemID="{00b0d14f-4606-4f78-a6b0-7d8a55ac8ffa}">
  <ds:schemaRefs/>
</ds:datastoreItem>
</file>

<file path=customXml/itemProps7.xml><?xml version="1.0" encoding="utf-8"?>
<ds:datastoreItem xmlns:ds="http://schemas.openxmlformats.org/officeDocument/2006/customXml" ds:itemID="{c79d163b-f4bb-465d-9d0c-b44eccc4115c}">
  <ds:schemaRefs/>
</ds:datastoreItem>
</file>

<file path=customXml/itemProps8.xml><?xml version="1.0" encoding="utf-8"?>
<ds:datastoreItem xmlns:ds="http://schemas.openxmlformats.org/officeDocument/2006/customXml" ds:itemID="{2c3c7eff-77c9-4005-9af5-85deb2724ecd}">
  <ds:schemaRefs/>
</ds:datastoreItem>
</file>

<file path=docProps/app.xml><?xml version="1.0" encoding="utf-8"?>
<Properties xmlns="http://schemas.openxmlformats.org/officeDocument/2006/extended-properties" xmlns:vt="http://schemas.openxmlformats.org/officeDocument/2006/docPropsVTypes">
  <Pages>34</Pages>
  <Words>7360</Words>
  <Characters>8417</Characters>
  <TotalTime>6</TotalTime>
  <ScaleCrop>false</ScaleCrop>
  <LinksUpToDate>false</LinksUpToDate>
  <CharactersWithSpaces>8554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2024-02-28T16:11:00Z</dcterms:created>
  <dc:creator>Administrator</dc:creator>
  <cp:lastModifiedBy>Sally</cp:lastModifiedBy>
  <dcterms:modified xsi:type="dcterms:W3CDTF">2024-05-23T07:39:35Z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BE279A4A29474988A563D52FF04E9D16_12</vt:lpwstr>
  </property>
</Properties>
</file>