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一、南徐村乡人民政府本级收支预算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一、南徐村乡人民政府本级收支预算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547001南徐村乡人民政府本级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2640.67</w:t>
            </w:r>
          </w:p>
        </w:tc>
        <w:tc>
          <w:tcPr>
            <w:tcW w:w="4535" w:type="dxa"/>
            <w:vAlign w:val="center"/>
          </w:tcPr>
          <w:p>
            <w:pPr>
              <w:pStyle w:val="12"/>
            </w:pPr>
            <w:r>
              <w:t>一、一般公共服务支出</w:t>
            </w:r>
          </w:p>
        </w:tc>
        <w:tc>
          <w:tcPr>
            <w:tcW w:w="2126" w:type="dxa"/>
            <w:vAlign w:val="center"/>
          </w:tcPr>
          <w:p>
            <w:pPr>
              <w:pStyle w:val="11"/>
            </w:pPr>
            <w:r>
              <w:t>2020.64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76.10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507.79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2716.77</w:t>
            </w:r>
          </w:p>
        </w:tc>
        <w:tc>
          <w:tcPr>
            <w:tcW w:w="4535" w:type="dxa"/>
            <w:vAlign w:val="center"/>
          </w:tcPr>
          <w:p>
            <w:pPr>
              <w:pStyle w:val="14"/>
            </w:pPr>
            <w:r>
              <w:t>本年支出合计</w:t>
            </w:r>
          </w:p>
        </w:tc>
        <w:tc>
          <w:tcPr>
            <w:tcW w:w="2126" w:type="dxa"/>
            <w:vAlign w:val="center"/>
          </w:tcPr>
          <w:p>
            <w:pPr>
              <w:pStyle w:val="15"/>
            </w:pPr>
            <w:r>
              <w:t>2716.77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2716.77</w:t>
            </w:r>
          </w:p>
        </w:tc>
        <w:tc>
          <w:tcPr>
            <w:tcW w:w="4535" w:type="dxa"/>
            <w:vAlign w:val="center"/>
          </w:tcPr>
          <w:p>
            <w:pPr>
              <w:pStyle w:val="14"/>
            </w:pPr>
            <w:r>
              <w:t>支出总计</w:t>
            </w:r>
          </w:p>
        </w:tc>
        <w:tc>
          <w:tcPr>
            <w:tcW w:w="2126" w:type="dxa"/>
            <w:vAlign w:val="center"/>
          </w:tcPr>
          <w:p>
            <w:pPr>
              <w:pStyle w:val="15"/>
            </w:pPr>
            <w:r>
              <w:t>2716.77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547001南徐村乡人民政府本级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2716.77</w:t>
            </w:r>
          </w:p>
        </w:tc>
        <w:tc>
          <w:tcPr>
            <w:tcW w:w="1134" w:type="dxa"/>
            <w:vAlign w:val="center"/>
          </w:tcPr>
          <w:p>
            <w:pPr>
              <w:pStyle w:val="15"/>
            </w:pPr>
            <w:r>
              <w:t>2716.77</w:t>
            </w:r>
          </w:p>
        </w:tc>
        <w:tc>
          <w:tcPr>
            <w:tcW w:w="1134" w:type="dxa"/>
            <w:vAlign w:val="center"/>
          </w:tcPr>
          <w:p>
            <w:pPr>
              <w:pStyle w:val="15"/>
            </w:pPr>
            <w:r>
              <w:t>2716.77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2020.64</w:t>
            </w:r>
          </w:p>
        </w:tc>
        <w:tc>
          <w:tcPr>
            <w:tcW w:w="1134" w:type="dxa"/>
            <w:vAlign w:val="center"/>
          </w:tcPr>
          <w:p>
            <w:pPr>
              <w:pStyle w:val="11"/>
            </w:pPr>
            <w:r>
              <w:t>2020.64</w:t>
            </w:r>
          </w:p>
        </w:tc>
        <w:tc>
          <w:tcPr>
            <w:tcW w:w="1134" w:type="dxa"/>
            <w:vAlign w:val="center"/>
          </w:tcPr>
          <w:p>
            <w:pPr>
              <w:pStyle w:val="11"/>
            </w:pPr>
            <w:r>
              <w:t>2020.64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2020.64</w:t>
            </w:r>
          </w:p>
        </w:tc>
        <w:tc>
          <w:tcPr>
            <w:tcW w:w="1134" w:type="dxa"/>
            <w:vAlign w:val="center"/>
          </w:tcPr>
          <w:p>
            <w:pPr>
              <w:pStyle w:val="11"/>
            </w:pPr>
            <w:r>
              <w:t>2020.64</w:t>
            </w:r>
          </w:p>
        </w:tc>
        <w:tc>
          <w:tcPr>
            <w:tcW w:w="1134" w:type="dxa"/>
            <w:vAlign w:val="center"/>
          </w:tcPr>
          <w:p>
            <w:pPr>
              <w:pStyle w:val="11"/>
            </w:pPr>
            <w:r>
              <w:t>2020.64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420.64</w:t>
            </w:r>
          </w:p>
        </w:tc>
        <w:tc>
          <w:tcPr>
            <w:tcW w:w="1134" w:type="dxa"/>
            <w:vAlign w:val="center"/>
          </w:tcPr>
          <w:p>
            <w:pPr>
              <w:pStyle w:val="11"/>
            </w:pPr>
            <w:r>
              <w:t>420.64</w:t>
            </w:r>
          </w:p>
        </w:tc>
        <w:tc>
          <w:tcPr>
            <w:tcW w:w="1134" w:type="dxa"/>
            <w:vAlign w:val="center"/>
          </w:tcPr>
          <w:p>
            <w:pPr>
              <w:pStyle w:val="11"/>
            </w:pPr>
            <w:r>
              <w:t>420.64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1600.00</w:t>
            </w:r>
          </w:p>
        </w:tc>
        <w:tc>
          <w:tcPr>
            <w:tcW w:w="1134" w:type="dxa"/>
            <w:vAlign w:val="center"/>
          </w:tcPr>
          <w:p>
            <w:pPr>
              <w:pStyle w:val="11"/>
            </w:pPr>
            <w:r>
              <w:t>1600.00</w:t>
            </w:r>
          </w:p>
        </w:tc>
        <w:tc>
          <w:tcPr>
            <w:tcW w:w="1134" w:type="dxa"/>
            <w:vAlign w:val="center"/>
          </w:tcPr>
          <w:p>
            <w:pPr>
              <w:pStyle w:val="11"/>
            </w:pPr>
            <w:r>
              <w:t>1600.00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53.15</w:t>
            </w:r>
          </w:p>
        </w:tc>
        <w:tc>
          <w:tcPr>
            <w:tcW w:w="1134" w:type="dxa"/>
            <w:vAlign w:val="center"/>
          </w:tcPr>
          <w:p>
            <w:pPr>
              <w:pStyle w:val="11"/>
            </w:pPr>
            <w:r>
              <w:t>53.15</w:t>
            </w:r>
          </w:p>
        </w:tc>
        <w:tc>
          <w:tcPr>
            <w:tcW w:w="1134" w:type="dxa"/>
            <w:vAlign w:val="center"/>
          </w:tcPr>
          <w:p>
            <w:pPr>
              <w:pStyle w:val="11"/>
            </w:pPr>
            <w:r>
              <w:t>53.15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53.15</w:t>
            </w:r>
          </w:p>
        </w:tc>
        <w:tc>
          <w:tcPr>
            <w:tcW w:w="1134" w:type="dxa"/>
            <w:vAlign w:val="center"/>
          </w:tcPr>
          <w:p>
            <w:pPr>
              <w:pStyle w:val="11"/>
            </w:pPr>
            <w:r>
              <w:t>53.15</w:t>
            </w:r>
          </w:p>
        </w:tc>
        <w:tc>
          <w:tcPr>
            <w:tcW w:w="1134" w:type="dxa"/>
            <w:vAlign w:val="center"/>
          </w:tcPr>
          <w:p>
            <w:pPr>
              <w:pStyle w:val="11"/>
            </w:pPr>
            <w:r>
              <w:t>53.15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45.15</w:t>
            </w:r>
          </w:p>
        </w:tc>
        <w:tc>
          <w:tcPr>
            <w:tcW w:w="1134" w:type="dxa"/>
            <w:vAlign w:val="center"/>
          </w:tcPr>
          <w:p>
            <w:pPr>
              <w:pStyle w:val="11"/>
            </w:pPr>
            <w:r>
              <w:t>45.15</w:t>
            </w:r>
          </w:p>
        </w:tc>
        <w:tc>
          <w:tcPr>
            <w:tcW w:w="1134" w:type="dxa"/>
            <w:vAlign w:val="center"/>
          </w:tcPr>
          <w:p>
            <w:pPr>
              <w:pStyle w:val="11"/>
            </w:pPr>
            <w:r>
              <w:t>45.15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22.61</w:t>
            </w:r>
          </w:p>
        </w:tc>
        <w:tc>
          <w:tcPr>
            <w:tcW w:w="1134" w:type="dxa"/>
            <w:vAlign w:val="center"/>
          </w:tcPr>
          <w:p>
            <w:pPr>
              <w:pStyle w:val="11"/>
            </w:pPr>
            <w:r>
              <w:t>22.61</w:t>
            </w:r>
          </w:p>
        </w:tc>
        <w:tc>
          <w:tcPr>
            <w:tcW w:w="1134" w:type="dxa"/>
            <w:vAlign w:val="center"/>
          </w:tcPr>
          <w:p>
            <w:pPr>
              <w:pStyle w:val="11"/>
            </w:pPr>
            <w:r>
              <w:t>22.61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22.61</w:t>
            </w:r>
          </w:p>
        </w:tc>
        <w:tc>
          <w:tcPr>
            <w:tcW w:w="1134" w:type="dxa"/>
            <w:vAlign w:val="center"/>
          </w:tcPr>
          <w:p>
            <w:pPr>
              <w:pStyle w:val="11"/>
            </w:pPr>
            <w:r>
              <w:t>22.61</w:t>
            </w:r>
          </w:p>
        </w:tc>
        <w:tc>
          <w:tcPr>
            <w:tcW w:w="1134" w:type="dxa"/>
            <w:vAlign w:val="center"/>
          </w:tcPr>
          <w:p>
            <w:pPr>
              <w:pStyle w:val="11"/>
            </w:pPr>
            <w:r>
              <w:t>22.61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22.61</w:t>
            </w:r>
          </w:p>
        </w:tc>
        <w:tc>
          <w:tcPr>
            <w:tcW w:w="1134" w:type="dxa"/>
            <w:vAlign w:val="center"/>
          </w:tcPr>
          <w:p>
            <w:pPr>
              <w:pStyle w:val="11"/>
            </w:pPr>
            <w:r>
              <w:t>22.61</w:t>
            </w:r>
          </w:p>
        </w:tc>
        <w:tc>
          <w:tcPr>
            <w:tcW w:w="1134" w:type="dxa"/>
            <w:vAlign w:val="center"/>
          </w:tcPr>
          <w:p>
            <w:pPr>
              <w:pStyle w:val="11"/>
            </w:pPr>
            <w:r>
              <w:t>22.61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76.10</w:t>
            </w:r>
          </w:p>
        </w:tc>
        <w:tc>
          <w:tcPr>
            <w:tcW w:w="1134" w:type="dxa"/>
            <w:vAlign w:val="center"/>
          </w:tcPr>
          <w:p>
            <w:pPr>
              <w:pStyle w:val="11"/>
            </w:pPr>
            <w:r>
              <w:t>76.10</w:t>
            </w:r>
          </w:p>
        </w:tc>
        <w:tc>
          <w:tcPr>
            <w:tcW w:w="1134" w:type="dxa"/>
            <w:vAlign w:val="center"/>
          </w:tcPr>
          <w:p>
            <w:pPr>
              <w:pStyle w:val="11"/>
            </w:pPr>
            <w:r>
              <w:t>76.10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76.10</w:t>
            </w:r>
          </w:p>
        </w:tc>
        <w:tc>
          <w:tcPr>
            <w:tcW w:w="1134" w:type="dxa"/>
            <w:vAlign w:val="center"/>
          </w:tcPr>
          <w:p>
            <w:pPr>
              <w:pStyle w:val="11"/>
            </w:pPr>
            <w:r>
              <w:t>76.10</w:t>
            </w:r>
          </w:p>
        </w:tc>
        <w:tc>
          <w:tcPr>
            <w:tcW w:w="1134" w:type="dxa"/>
            <w:vAlign w:val="center"/>
          </w:tcPr>
          <w:p>
            <w:pPr>
              <w:pStyle w:val="11"/>
            </w:pPr>
            <w:r>
              <w:t>76.10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76.10</w:t>
            </w:r>
          </w:p>
        </w:tc>
        <w:tc>
          <w:tcPr>
            <w:tcW w:w="1134" w:type="dxa"/>
            <w:vAlign w:val="center"/>
          </w:tcPr>
          <w:p>
            <w:pPr>
              <w:pStyle w:val="11"/>
            </w:pPr>
            <w:r>
              <w:t>76.10</w:t>
            </w:r>
          </w:p>
        </w:tc>
        <w:tc>
          <w:tcPr>
            <w:tcW w:w="1134" w:type="dxa"/>
            <w:vAlign w:val="center"/>
          </w:tcPr>
          <w:p>
            <w:pPr>
              <w:pStyle w:val="11"/>
            </w:pPr>
            <w:r>
              <w:t>76.10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507.79</w:t>
            </w:r>
          </w:p>
        </w:tc>
        <w:tc>
          <w:tcPr>
            <w:tcW w:w="1134" w:type="dxa"/>
            <w:vAlign w:val="center"/>
          </w:tcPr>
          <w:p>
            <w:pPr>
              <w:pStyle w:val="11"/>
            </w:pPr>
            <w:r>
              <w:t>507.79</w:t>
            </w:r>
          </w:p>
        </w:tc>
        <w:tc>
          <w:tcPr>
            <w:tcW w:w="1134" w:type="dxa"/>
            <w:vAlign w:val="center"/>
          </w:tcPr>
          <w:p>
            <w:pPr>
              <w:pStyle w:val="11"/>
            </w:pPr>
            <w:r>
              <w:t>507.79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507.79</w:t>
            </w:r>
          </w:p>
        </w:tc>
        <w:tc>
          <w:tcPr>
            <w:tcW w:w="1134" w:type="dxa"/>
            <w:vAlign w:val="center"/>
          </w:tcPr>
          <w:p>
            <w:pPr>
              <w:pStyle w:val="11"/>
            </w:pPr>
            <w:r>
              <w:t>507.79</w:t>
            </w:r>
          </w:p>
        </w:tc>
        <w:tc>
          <w:tcPr>
            <w:tcW w:w="1134" w:type="dxa"/>
            <w:vAlign w:val="center"/>
          </w:tcPr>
          <w:p>
            <w:pPr>
              <w:pStyle w:val="11"/>
            </w:pPr>
            <w:r>
              <w:t>507.79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507.79</w:t>
            </w:r>
          </w:p>
        </w:tc>
        <w:tc>
          <w:tcPr>
            <w:tcW w:w="1134" w:type="dxa"/>
            <w:vAlign w:val="center"/>
          </w:tcPr>
          <w:p>
            <w:pPr>
              <w:pStyle w:val="11"/>
            </w:pPr>
            <w:r>
              <w:t>507.79</w:t>
            </w:r>
          </w:p>
        </w:tc>
        <w:tc>
          <w:tcPr>
            <w:tcW w:w="1134" w:type="dxa"/>
            <w:vAlign w:val="center"/>
          </w:tcPr>
          <w:p>
            <w:pPr>
              <w:pStyle w:val="11"/>
            </w:pPr>
            <w:r>
              <w:t>507.79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36.48</w:t>
            </w:r>
          </w:p>
        </w:tc>
        <w:tc>
          <w:tcPr>
            <w:tcW w:w="1134" w:type="dxa"/>
            <w:vAlign w:val="center"/>
          </w:tcPr>
          <w:p>
            <w:pPr>
              <w:pStyle w:val="11"/>
            </w:pPr>
            <w:r>
              <w:t>36.48</w:t>
            </w:r>
          </w:p>
        </w:tc>
        <w:tc>
          <w:tcPr>
            <w:tcW w:w="1134" w:type="dxa"/>
            <w:vAlign w:val="center"/>
          </w:tcPr>
          <w:p>
            <w:pPr>
              <w:pStyle w:val="11"/>
            </w:pPr>
            <w:r>
              <w:t>36.48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36.48</w:t>
            </w:r>
          </w:p>
        </w:tc>
        <w:tc>
          <w:tcPr>
            <w:tcW w:w="1134" w:type="dxa"/>
            <w:vAlign w:val="center"/>
          </w:tcPr>
          <w:p>
            <w:pPr>
              <w:pStyle w:val="11"/>
            </w:pPr>
            <w:r>
              <w:t>36.48</w:t>
            </w:r>
          </w:p>
        </w:tc>
        <w:tc>
          <w:tcPr>
            <w:tcW w:w="1134" w:type="dxa"/>
            <w:vAlign w:val="center"/>
          </w:tcPr>
          <w:p>
            <w:pPr>
              <w:pStyle w:val="11"/>
            </w:pPr>
            <w:r>
              <w:t>36.48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36.48</w:t>
            </w:r>
          </w:p>
        </w:tc>
        <w:tc>
          <w:tcPr>
            <w:tcW w:w="1134" w:type="dxa"/>
            <w:vAlign w:val="center"/>
          </w:tcPr>
          <w:p>
            <w:pPr>
              <w:pStyle w:val="11"/>
            </w:pPr>
            <w:r>
              <w:t>36.48</w:t>
            </w:r>
          </w:p>
        </w:tc>
        <w:tc>
          <w:tcPr>
            <w:tcW w:w="1134" w:type="dxa"/>
            <w:vAlign w:val="center"/>
          </w:tcPr>
          <w:p>
            <w:pPr>
              <w:pStyle w:val="11"/>
            </w:pPr>
            <w:r>
              <w:t>36.48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547001南徐村乡人民政府本级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2716.77</w:t>
            </w:r>
          </w:p>
        </w:tc>
        <w:tc>
          <w:tcPr>
            <w:tcW w:w="1361" w:type="dxa"/>
            <w:vAlign w:val="center"/>
          </w:tcPr>
          <w:p>
            <w:pPr>
              <w:pStyle w:val="15"/>
            </w:pPr>
            <w:r>
              <w:t>501.36</w:t>
            </w:r>
          </w:p>
        </w:tc>
        <w:tc>
          <w:tcPr>
            <w:tcW w:w="1361" w:type="dxa"/>
            <w:vAlign w:val="center"/>
          </w:tcPr>
          <w:p>
            <w:pPr>
              <w:pStyle w:val="15"/>
            </w:pPr>
            <w:r>
              <w:t>2215.41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2020.64</w:t>
            </w:r>
          </w:p>
        </w:tc>
        <w:tc>
          <w:tcPr>
            <w:tcW w:w="1361" w:type="dxa"/>
            <w:vAlign w:val="center"/>
          </w:tcPr>
          <w:p>
            <w:pPr>
              <w:pStyle w:val="11"/>
            </w:pPr>
            <w:r>
              <w:t>389.12</w:t>
            </w:r>
          </w:p>
        </w:tc>
        <w:tc>
          <w:tcPr>
            <w:tcW w:w="1361" w:type="dxa"/>
            <w:vAlign w:val="center"/>
          </w:tcPr>
          <w:p>
            <w:pPr>
              <w:pStyle w:val="11"/>
            </w:pPr>
            <w:r>
              <w:t>1631.52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2020.64</w:t>
            </w:r>
          </w:p>
        </w:tc>
        <w:tc>
          <w:tcPr>
            <w:tcW w:w="1361" w:type="dxa"/>
            <w:vAlign w:val="center"/>
          </w:tcPr>
          <w:p>
            <w:pPr>
              <w:pStyle w:val="11"/>
            </w:pPr>
            <w:r>
              <w:t>389.12</w:t>
            </w:r>
          </w:p>
        </w:tc>
        <w:tc>
          <w:tcPr>
            <w:tcW w:w="1361" w:type="dxa"/>
            <w:vAlign w:val="center"/>
          </w:tcPr>
          <w:p>
            <w:pPr>
              <w:pStyle w:val="11"/>
            </w:pPr>
            <w:r>
              <w:t>1631.52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420.64</w:t>
            </w:r>
          </w:p>
        </w:tc>
        <w:tc>
          <w:tcPr>
            <w:tcW w:w="1361" w:type="dxa"/>
            <w:vAlign w:val="center"/>
          </w:tcPr>
          <w:p>
            <w:pPr>
              <w:pStyle w:val="11"/>
            </w:pPr>
            <w:r>
              <w:t>389.12</w:t>
            </w:r>
          </w:p>
        </w:tc>
        <w:tc>
          <w:tcPr>
            <w:tcW w:w="1361" w:type="dxa"/>
            <w:vAlign w:val="center"/>
          </w:tcPr>
          <w:p>
            <w:pPr>
              <w:pStyle w:val="11"/>
            </w:pPr>
            <w:r>
              <w:t>31.52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1600.00</w:t>
            </w:r>
          </w:p>
        </w:tc>
        <w:tc>
          <w:tcPr>
            <w:tcW w:w="1361" w:type="dxa"/>
            <w:vAlign w:val="center"/>
          </w:tcPr>
          <w:p>
            <w:pPr>
              <w:pStyle w:val="11"/>
            </w:pPr>
          </w:p>
        </w:tc>
        <w:tc>
          <w:tcPr>
            <w:tcW w:w="1361" w:type="dxa"/>
            <w:vAlign w:val="center"/>
          </w:tcPr>
          <w:p>
            <w:pPr>
              <w:pStyle w:val="11"/>
            </w:pPr>
            <w:r>
              <w:t>1600.00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53.15</w:t>
            </w:r>
          </w:p>
        </w:tc>
        <w:tc>
          <w:tcPr>
            <w:tcW w:w="1361" w:type="dxa"/>
            <w:vAlign w:val="center"/>
          </w:tcPr>
          <w:p>
            <w:pPr>
              <w:pStyle w:val="11"/>
            </w:pPr>
            <w:r>
              <w:t>53.15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53.15</w:t>
            </w:r>
          </w:p>
        </w:tc>
        <w:tc>
          <w:tcPr>
            <w:tcW w:w="1361" w:type="dxa"/>
            <w:vAlign w:val="center"/>
          </w:tcPr>
          <w:p>
            <w:pPr>
              <w:pStyle w:val="11"/>
            </w:pPr>
            <w:r>
              <w:t>53.15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45.15</w:t>
            </w:r>
          </w:p>
        </w:tc>
        <w:tc>
          <w:tcPr>
            <w:tcW w:w="1361" w:type="dxa"/>
            <w:vAlign w:val="center"/>
          </w:tcPr>
          <w:p>
            <w:pPr>
              <w:pStyle w:val="11"/>
            </w:pPr>
            <w:r>
              <w:t>45.15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22.61</w:t>
            </w:r>
          </w:p>
        </w:tc>
        <w:tc>
          <w:tcPr>
            <w:tcW w:w="1361" w:type="dxa"/>
            <w:vAlign w:val="center"/>
          </w:tcPr>
          <w:p>
            <w:pPr>
              <w:pStyle w:val="11"/>
            </w:pPr>
            <w:r>
              <w:t>22.61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22.61</w:t>
            </w:r>
          </w:p>
        </w:tc>
        <w:tc>
          <w:tcPr>
            <w:tcW w:w="1361" w:type="dxa"/>
            <w:vAlign w:val="center"/>
          </w:tcPr>
          <w:p>
            <w:pPr>
              <w:pStyle w:val="11"/>
            </w:pPr>
            <w:r>
              <w:t>22.61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22.61</w:t>
            </w:r>
          </w:p>
        </w:tc>
        <w:tc>
          <w:tcPr>
            <w:tcW w:w="1361" w:type="dxa"/>
            <w:vAlign w:val="center"/>
          </w:tcPr>
          <w:p>
            <w:pPr>
              <w:pStyle w:val="11"/>
            </w:pPr>
            <w:r>
              <w:t>22.61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76.10</w:t>
            </w:r>
          </w:p>
        </w:tc>
        <w:tc>
          <w:tcPr>
            <w:tcW w:w="1361" w:type="dxa"/>
            <w:vAlign w:val="center"/>
          </w:tcPr>
          <w:p>
            <w:pPr>
              <w:pStyle w:val="11"/>
            </w:pPr>
          </w:p>
        </w:tc>
        <w:tc>
          <w:tcPr>
            <w:tcW w:w="1361" w:type="dxa"/>
            <w:vAlign w:val="center"/>
          </w:tcPr>
          <w:p>
            <w:pPr>
              <w:pStyle w:val="11"/>
            </w:pPr>
            <w:r>
              <w:t>76.10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76.10</w:t>
            </w:r>
          </w:p>
        </w:tc>
        <w:tc>
          <w:tcPr>
            <w:tcW w:w="1361" w:type="dxa"/>
            <w:vAlign w:val="center"/>
          </w:tcPr>
          <w:p>
            <w:pPr>
              <w:pStyle w:val="11"/>
            </w:pPr>
          </w:p>
        </w:tc>
        <w:tc>
          <w:tcPr>
            <w:tcW w:w="1361" w:type="dxa"/>
            <w:vAlign w:val="center"/>
          </w:tcPr>
          <w:p>
            <w:pPr>
              <w:pStyle w:val="11"/>
            </w:pPr>
            <w:r>
              <w:t>76.10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76.10</w:t>
            </w:r>
          </w:p>
        </w:tc>
        <w:tc>
          <w:tcPr>
            <w:tcW w:w="1361" w:type="dxa"/>
            <w:vAlign w:val="center"/>
          </w:tcPr>
          <w:p>
            <w:pPr>
              <w:pStyle w:val="11"/>
            </w:pPr>
          </w:p>
        </w:tc>
        <w:tc>
          <w:tcPr>
            <w:tcW w:w="1361" w:type="dxa"/>
            <w:vAlign w:val="center"/>
          </w:tcPr>
          <w:p>
            <w:pPr>
              <w:pStyle w:val="11"/>
            </w:pPr>
            <w:r>
              <w:t>76.10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507.79</w:t>
            </w:r>
          </w:p>
        </w:tc>
        <w:tc>
          <w:tcPr>
            <w:tcW w:w="1361" w:type="dxa"/>
            <w:vAlign w:val="center"/>
          </w:tcPr>
          <w:p>
            <w:pPr>
              <w:pStyle w:val="11"/>
            </w:pPr>
          </w:p>
        </w:tc>
        <w:tc>
          <w:tcPr>
            <w:tcW w:w="1361" w:type="dxa"/>
            <w:vAlign w:val="center"/>
          </w:tcPr>
          <w:p>
            <w:pPr>
              <w:pStyle w:val="11"/>
            </w:pPr>
            <w:r>
              <w:t>507.79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507.79</w:t>
            </w:r>
          </w:p>
        </w:tc>
        <w:tc>
          <w:tcPr>
            <w:tcW w:w="1361" w:type="dxa"/>
            <w:vAlign w:val="center"/>
          </w:tcPr>
          <w:p>
            <w:pPr>
              <w:pStyle w:val="11"/>
            </w:pPr>
          </w:p>
        </w:tc>
        <w:tc>
          <w:tcPr>
            <w:tcW w:w="1361" w:type="dxa"/>
            <w:vAlign w:val="center"/>
          </w:tcPr>
          <w:p>
            <w:pPr>
              <w:pStyle w:val="11"/>
            </w:pPr>
            <w:r>
              <w:t>507.79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507.79</w:t>
            </w:r>
          </w:p>
        </w:tc>
        <w:tc>
          <w:tcPr>
            <w:tcW w:w="1361" w:type="dxa"/>
            <w:vAlign w:val="center"/>
          </w:tcPr>
          <w:p>
            <w:pPr>
              <w:pStyle w:val="11"/>
            </w:pPr>
          </w:p>
        </w:tc>
        <w:tc>
          <w:tcPr>
            <w:tcW w:w="1361" w:type="dxa"/>
            <w:vAlign w:val="center"/>
          </w:tcPr>
          <w:p>
            <w:pPr>
              <w:pStyle w:val="11"/>
            </w:pPr>
            <w:r>
              <w:t>507.79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36.48</w:t>
            </w:r>
          </w:p>
        </w:tc>
        <w:tc>
          <w:tcPr>
            <w:tcW w:w="1361" w:type="dxa"/>
            <w:vAlign w:val="center"/>
          </w:tcPr>
          <w:p>
            <w:pPr>
              <w:pStyle w:val="11"/>
            </w:pPr>
            <w:r>
              <w:t>36.48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36.48</w:t>
            </w:r>
          </w:p>
        </w:tc>
        <w:tc>
          <w:tcPr>
            <w:tcW w:w="1361" w:type="dxa"/>
            <w:vAlign w:val="center"/>
          </w:tcPr>
          <w:p>
            <w:pPr>
              <w:pStyle w:val="11"/>
            </w:pPr>
            <w:r>
              <w:t>36.48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36.48</w:t>
            </w:r>
          </w:p>
        </w:tc>
        <w:tc>
          <w:tcPr>
            <w:tcW w:w="1361" w:type="dxa"/>
            <w:vAlign w:val="center"/>
          </w:tcPr>
          <w:p>
            <w:pPr>
              <w:pStyle w:val="11"/>
            </w:pPr>
            <w:r>
              <w:t>36.48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547001南徐村乡人民政府本级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2640.67</w:t>
            </w:r>
          </w:p>
        </w:tc>
        <w:tc>
          <w:tcPr>
            <w:tcW w:w="3402" w:type="dxa"/>
            <w:vAlign w:val="center"/>
          </w:tcPr>
          <w:p>
            <w:pPr>
              <w:pStyle w:val="12"/>
            </w:pPr>
            <w:r>
              <w:t>一、一般公共服务支出</w:t>
            </w:r>
          </w:p>
        </w:tc>
        <w:tc>
          <w:tcPr>
            <w:tcW w:w="1474" w:type="dxa"/>
            <w:vAlign w:val="center"/>
          </w:tcPr>
          <w:p>
            <w:pPr>
              <w:pStyle w:val="11"/>
            </w:pPr>
            <w:r>
              <w:t>2020.64</w:t>
            </w:r>
          </w:p>
        </w:tc>
        <w:tc>
          <w:tcPr>
            <w:tcW w:w="1474" w:type="dxa"/>
            <w:vAlign w:val="center"/>
          </w:tcPr>
          <w:p>
            <w:pPr>
              <w:pStyle w:val="11"/>
            </w:pPr>
            <w:r>
              <w:t>2020.64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76.10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53.15</w:t>
            </w:r>
          </w:p>
        </w:tc>
        <w:tc>
          <w:tcPr>
            <w:tcW w:w="1474" w:type="dxa"/>
            <w:vAlign w:val="center"/>
          </w:tcPr>
          <w:p>
            <w:pPr>
              <w:pStyle w:val="11"/>
            </w:pPr>
            <w:r>
              <w:t>53.15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22.61</w:t>
            </w:r>
          </w:p>
        </w:tc>
        <w:tc>
          <w:tcPr>
            <w:tcW w:w="1474" w:type="dxa"/>
            <w:vAlign w:val="center"/>
          </w:tcPr>
          <w:p>
            <w:pPr>
              <w:pStyle w:val="11"/>
            </w:pPr>
            <w:r>
              <w:t>22.61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76.10</w:t>
            </w:r>
          </w:p>
        </w:tc>
        <w:tc>
          <w:tcPr>
            <w:tcW w:w="1474" w:type="dxa"/>
            <w:vAlign w:val="center"/>
          </w:tcPr>
          <w:p>
            <w:pPr>
              <w:pStyle w:val="11"/>
            </w:pPr>
          </w:p>
        </w:tc>
        <w:tc>
          <w:tcPr>
            <w:tcW w:w="1474" w:type="dxa"/>
            <w:vAlign w:val="center"/>
          </w:tcPr>
          <w:p>
            <w:pPr>
              <w:pStyle w:val="11"/>
            </w:pPr>
            <w:r>
              <w:t>76.10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507.79</w:t>
            </w:r>
          </w:p>
        </w:tc>
        <w:tc>
          <w:tcPr>
            <w:tcW w:w="1474" w:type="dxa"/>
            <w:vAlign w:val="center"/>
          </w:tcPr>
          <w:p>
            <w:pPr>
              <w:pStyle w:val="11"/>
            </w:pPr>
            <w:r>
              <w:t>507.79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36.48</w:t>
            </w:r>
          </w:p>
        </w:tc>
        <w:tc>
          <w:tcPr>
            <w:tcW w:w="1474" w:type="dxa"/>
            <w:vAlign w:val="center"/>
          </w:tcPr>
          <w:p>
            <w:pPr>
              <w:pStyle w:val="11"/>
            </w:pPr>
            <w:r>
              <w:t>36.48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2716.77</w:t>
            </w:r>
          </w:p>
        </w:tc>
        <w:tc>
          <w:tcPr>
            <w:tcW w:w="3402" w:type="dxa"/>
            <w:vAlign w:val="center"/>
          </w:tcPr>
          <w:p>
            <w:pPr>
              <w:pStyle w:val="14"/>
            </w:pPr>
            <w:r>
              <w:t>本年支出合计</w:t>
            </w:r>
          </w:p>
        </w:tc>
        <w:tc>
          <w:tcPr>
            <w:tcW w:w="1474" w:type="dxa"/>
            <w:vAlign w:val="center"/>
          </w:tcPr>
          <w:p>
            <w:pPr>
              <w:pStyle w:val="15"/>
            </w:pPr>
            <w:r>
              <w:t>2716.77</w:t>
            </w:r>
          </w:p>
        </w:tc>
        <w:tc>
          <w:tcPr>
            <w:tcW w:w="1474" w:type="dxa"/>
            <w:vAlign w:val="center"/>
          </w:tcPr>
          <w:p>
            <w:pPr>
              <w:pStyle w:val="15"/>
            </w:pPr>
            <w:r>
              <w:t>2640.67</w:t>
            </w:r>
          </w:p>
        </w:tc>
        <w:tc>
          <w:tcPr>
            <w:tcW w:w="1474" w:type="dxa"/>
            <w:vAlign w:val="center"/>
          </w:tcPr>
          <w:p>
            <w:pPr>
              <w:pStyle w:val="15"/>
            </w:pPr>
            <w:r>
              <w:t>76.10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2716.77</w:t>
            </w:r>
          </w:p>
        </w:tc>
        <w:tc>
          <w:tcPr>
            <w:tcW w:w="3402" w:type="dxa"/>
            <w:vAlign w:val="center"/>
          </w:tcPr>
          <w:p>
            <w:pPr>
              <w:pStyle w:val="14"/>
            </w:pPr>
            <w:r>
              <w:t>支出总计</w:t>
            </w:r>
          </w:p>
        </w:tc>
        <w:tc>
          <w:tcPr>
            <w:tcW w:w="1474" w:type="dxa"/>
            <w:vAlign w:val="center"/>
          </w:tcPr>
          <w:p>
            <w:pPr>
              <w:pStyle w:val="15"/>
            </w:pPr>
            <w:r>
              <w:t>2716.77</w:t>
            </w:r>
          </w:p>
        </w:tc>
        <w:tc>
          <w:tcPr>
            <w:tcW w:w="1474" w:type="dxa"/>
            <w:vAlign w:val="center"/>
          </w:tcPr>
          <w:p>
            <w:pPr>
              <w:pStyle w:val="15"/>
            </w:pPr>
            <w:r>
              <w:t>2640.67</w:t>
            </w:r>
          </w:p>
        </w:tc>
        <w:tc>
          <w:tcPr>
            <w:tcW w:w="1474" w:type="dxa"/>
            <w:vAlign w:val="center"/>
          </w:tcPr>
          <w:p>
            <w:pPr>
              <w:pStyle w:val="15"/>
            </w:pPr>
            <w:r>
              <w:t>76.10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547001南徐村乡人民政府本级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2640.67</w:t>
            </w:r>
          </w:p>
        </w:tc>
        <w:tc>
          <w:tcPr>
            <w:tcW w:w="2551" w:type="dxa"/>
            <w:vAlign w:val="center"/>
          </w:tcPr>
          <w:p>
            <w:pPr>
              <w:pStyle w:val="15"/>
            </w:pPr>
            <w:r>
              <w:t>501.36</w:t>
            </w:r>
          </w:p>
        </w:tc>
        <w:tc>
          <w:tcPr>
            <w:tcW w:w="2551" w:type="dxa"/>
            <w:vAlign w:val="center"/>
          </w:tcPr>
          <w:p>
            <w:pPr>
              <w:pStyle w:val="15"/>
            </w:pPr>
            <w:r>
              <w:t>2139.31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2020.64</w:t>
            </w:r>
          </w:p>
        </w:tc>
        <w:tc>
          <w:tcPr>
            <w:tcW w:w="2551" w:type="dxa"/>
            <w:vAlign w:val="center"/>
          </w:tcPr>
          <w:p>
            <w:pPr>
              <w:pStyle w:val="11"/>
            </w:pPr>
            <w:r>
              <w:t>389.12</w:t>
            </w:r>
          </w:p>
        </w:tc>
        <w:tc>
          <w:tcPr>
            <w:tcW w:w="2551" w:type="dxa"/>
            <w:vAlign w:val="center"/>
          </w:tcPr>
          <w:p>
            <w:pPr>
              <w:pStyle w:val="11"/>
            </w:pPr>
            <w:r>
              <w:t>1631.52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2020.64</w:t>
            </w:r>
          </w:p>
        </w:tc>
        <w:tc>
          <w:tcPr>
            <w:tcW w:w="2551" w:type="dxa"/>
            <w:vAlign w:val="center"/>
          </w:tcPr>
          <w:p>
            <w:pPr>
              <w:pStyle w:val="11"/>
            </w:pPr>
            <w:r>
              <w:t>389.12</w:t>
            </w:r>
          </w:p>
        </w:tc>
        <w:tc>
          <w:tcPr>
            <w:tcW w:w="2551" w:type="dxa"/>
            <w:vAlign w:val="center"/>
          </w:tcPr>
          <w:p>
            <w:pPr>
              <w:pStyle w:val="11"/>
            </w:pPr>
            <w:r>
              <w:t>1631.52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420.64</w:t>
            </w:r>
          </w:p>
        </w:tc>
        <w:tc>
          <w:tcPr>
            <w:tcW w:w="2551" w:type="dxa"/>
            <w:vAlign w:val="center"/>
          </w:tcPr>
          <w:p>
            <w:pPr>
              <w:pStyle w:val="11"/>
            </w:pPr>
            <w:r>
              <w:t>389.12</w:t>
            </w:r>
          </w:p>
        </w:tc>
        <w:tc>
          <w:tcPr>
            <w:tcW w:w="2551" w:type="dxa"/>
            <w:vAlign w:val="center"/>
          </w:tcPr>
          <w:p>
            <w:pPr>
              <w:pStyle w:val="11"/>
            </w:pPr>
            <w:r>
              <w:t>31.52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1600.00</w:t>
            </w:r>
          </w:p>
        </w:tc>
        <w:tc>
          <w:tcPr>
            <w:tcW w:w="2551" w:type="dxa"/>
            <w:vAlign w:val="center"/>
          </w:tcPr>
          <w:p>
            <w:pPr>
              <w:pStyle w:val="11"/>
            </w:pPr>
          </w:p>
        </w:tc>
        <w:tc>
          <w:tcPr>
            <w:tcW w:w="2551" w:type="dxa"/>
            <w:vAlign w:val="center"/>
          </w:tcPr>
          <w:p>
            <w:pPr>
              <w:pStyle w:val="11"/>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53.15</w:t>
            </w:r>
          </w:p>
        </w:tc>
        <w:tc>
          <w:tcPr>
            <w:tcW w:w="2551" w:type="dxa"/>
            <w:vAlign w:val="center"/>
          </w:tcPr>
          <w:p>
            <w:pPr>
              <w:pStyle w:val="11"/>
            </w:pPr>
            <w:r>
              <w:t>53.15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53.15</w:t>
            </w:r>
          </w:p>
        </w:tc>
        <w:tc>
          <w:tcPr>
            <w:tcW w:w="2551" w:type="dxa"/>
            <w:vAlign w:val="center"/>
          </w:tcPr>
          <w:p>
            <w:pPr>
              <w:pStyle w:val="11"/>
            </w:pPr>
            <w:r>
              <w:t>53.15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45.15</w:t>
            </w:r>
          </w:p>
        </w:tc>
        <w:tc>
          <w:tcPr>
            <w:tcW w:w="2551" w:type="dxa"/>
            <w:vAlign w:val="center"/>
          </w:tcPr>
          <w:p>
            <w:pPr>
              <w:pStyle w:val="11"/>
            </w:pPr>
            <w:r>
              <w:t>45.15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22.61</w:t>
            </w:r>
          </w:p>
        </w:tc>
        <w:tc>
          <w:tcPr>
            <w:tcW w:w="2551" w:type="dxa"/>
            <w:vAlign w:val="center"/>
          </w:tcPr>
          <w:p>
            <w:pPr>
              <w:pStyle w:val="11"/>
            </w:pPr>
            <w:r>
              <w:t>22.61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22.61</w:t>
            </w:r>
          </w:p>
        </w:tc>
        <w:tc>
          <w:tcPr>
            <w:tcW w:w="2551" w:type="dxa"/>
            <w:vAlign w:val="center"/>
          </w:tcPr>
          <w:p>
            <w:pPr>
              <w:pStyle w:val="11"/>
            </w:pPr>
            <w:r>
              <w:t>22.61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22.61</w:t>
            </w:r>
          </w:p>
        </w:tc>
        <w:tc>
          <w:tcPr>
            <w:tcW w:w="2551" w:type="dxa"/>
            <w:vAlign w:val="center"/>
          </w:tcPr>
          <w:p>
            <w:pPr>
              <w:pStyle w:val="11"/>
            </w:pPr>
            <w:r>
              <w:t>22.61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507.79</w:t>
            </w:r>
          </w:p>
        </w:tc>
        <w:tc>
          <w:tcPr>
            <w:tcW w:w="2551" w:type="dxa"/>
            <w:vAlign w:val="center"/>
          </w:tcPr>
          <w:p>
            <w:pPr>
              <w:pStyle w:val="11"/>
            </w:pPr>
          </w:p>
        </w:tc>
        <w:tc>
          <w:tcPr>
            <w:tcW w:w="2551" w:type="dxa"/>
            <w:vAlign w:val="center"/>
          </w:tcPr>
          <w:p>
            <w:pPr>
              <w:pStyle w:val="11"/>
            </w:pPr>
            <w:r>
              <w:t>507.79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507.79</w:t>
            </w:r>
          </w:p>
        </w:tc>
        <w:tc>
          <w:tcPr>
            <w:tcW w:w="2551" w:type="dxa"/>
            <w:vAlign w:val="center"/>
          </w:tcPr>
          <w:p>
            <w:pPr>
              <w:pStyle w:val="11"/>
            </w:pPr>
          </w:p>
        </w:tc>
        <w:tc>
          <w:tcPr>
            <w:tcW w:w="2551" w:type="dxa"/>
            <w:vAlign w:val="center"/>
          </w:tcPr>
          <w:p>
            <w:pPr>
              <w:pStyle w:val="11"/>
            </w:pPr>
            <w:r>
              <w:t>507.79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507.79</w:t>
            </w:r>
          </w:p>
        </w:tc>
        <w:tc>
          <w:tcPr>
            <w:tcW w:w="2551" w:type="dxa"/>
            <w:vAlign w:val="center"/>
          </w:tcPr>
          <w:p>
            <w:pPr>
              <w:pStyle w:val="11"/>
            </w:pPr>
          </w:p>
        </w:tc>
        <w:tc>
          <w:tcPr>
            <w:tcW w:w="2551" w:type="dxa"/>
            <w:vAlign w:val="center"/>
          </w:tcPr>
          <w:p>
            <w:pPr>
              <w:pStyle w:val="11"/>
            </w:pPr>
            <w:r>
              <w:t>507.79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36.48</w:t>
            </w:r>
          </w:p>
        </w:tc>
        <w:tc>
          <w:tcPr>
            <w:tcW w:w="2551" w:type="dxa"/>
            <w:vAlign w:val="center"/>
          </w:tcPr>
          <w:p>
            <w:pPr>
              <w:pStyle w:val="11"/>
            </w:pPr>
            <w:r>
              <w:t>36.48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36.48</w:t>
            </w:r>
          </w:p>
        </w:tc>
        <w:tc>
          <w:tcPr>
            <w:tcW w:w="2551" w:type="dxa"/>
            <w:vAlign w:val="center"/>
          </w:tcPr>
          <w:p>
            <w:pPr>
              <w:pStyle w:val="11"/>
            </w:pPr>
            <w:r>
              <w:t>36.48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36.48</w:t>
            </w:r>
          </w:p>
        </w:tc>
        <w:tc>
          <w:tcPr>
            <w:tcW w:w="2551" w:type="dxa"/>
            <w:vAlign w:val="center"/>
          </w:tcPr>
          <w:p>
            <w:pPr>
              <w:pStyle w:val="11"/>
            </w:pPr>
            <w:r>
              <w:t>36.48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547001南徐村乡人民政府本级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501.36</w:t>
            </w:r>
          </w:p>
        </w:tc>
        <w:tc>
          <w:tcPr>
            <w:tcW w:w="2551" w:type="dxa"/>
            <w:vAlign w:val="center"/>
          </w:tcPr>
          <w:p>
            <w:pPr>
              <w:pStyle w:val="15"/>
            </w:pPr>
            <w:r>
              <w:t>455.36</w:t>
            </w:r>
          </w:p>
        </w:tc>
        <w:tc>
          <w:tcPr>
            <w:tcW w:w="2551" w:type="dxa"/>
            <w:vAlign w:val="center"/>
          </w:tcPr>
          <w:p>
            <w:pPr>
              <w:pStyle w:val="15"/>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451.46</w:t>
            </w:r>
          </w:p>
        </w:tc>
        <w:tc>
          <w:tcPr>
            <w:tcW w:w="2551" w:type="dxa"/>
            <w:vAlign w:val="center"/>
          </w:tcPr>
          <w:p>
            <w:pPr>
              <w:pStyle w:val="11"/>
            </w:pPr>
            <w:r>
              <w:t>451.46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172.31</w:t>
            </w:r>
          </w:p>
        </w:tc>
        <w:tc>
          <w:tcPr>
            <w:tcW w:w="2551" w:type="dxa"/>
            <w:vAlign w:val="center"/>
          </w:tcPr>
          <w:p>
            <w:pPr>
              <w:pStyle w:val="11"/>
            </w:pPr>
            <w:r>
              <w:t>172.31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83.06</w:t>
            </w:r>
          </w:p>
        </w:tc>
        <w:tc>
          <w:tcPr>
            <w:tcW w:w="2551" w:type="dxa"/>
            <w:vAlign w:val="center"/>
          </w:tcPr>
          <w:p>
            <w:pPr>
              <w:pStyle w:val="11"/>
            </w:pPr>
            <w:r>
              <w:t>83.06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34.57</w:t>
            </w:r>
          </w:p>
        </w:tc>
        <w:tc>
          <w:tcPr>
            <w:tcW w:w="2551" w:type="dxa"/>
            <w:vAlign w:val="center"/>
          </w:tcPr>
          <w:p>
            <w:pPr>
              <w:pStyle w:val="11"/>
            </w:pPr>
            <w:r>
              <w:t>34.57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47.87</w:t>
            </w:r>
          </w:p>
        </w:tc>
        <w:tc>
          <w:tcPr>
            <w:tcW w:w="2551" w:type="dxa"/>
            <w:vAlign w:val="center"/>
          </w:tcPr>
          <w:p>
            <w:pPr>
              <w:pStyle w:val="11"/>
            </w:pPr>
            <w:r>
              <w:t>47.87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45.15</w:t>
            </w:r>
          </w:p>
        </w:tc>
        <w:tc>
          <w:tcPr>
            <w:tcW w:w="2551" w:type="dxa"/>
            <w:vAlign w:val="center"/>
          </w:tcPr>
          <w:p>
            <w:pPr>
              <w:pStyle w:val="11"/>
            </w:pPr>
            <w:r>
              <w:t>45.15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22.61</w:t>
            </w:r>
          </w:p>
        </w:tc>
        <w:tc>
          <w:tcPr>
            <w:tcW w:w="2551" w:type="dxa"/>
            <w:vAlign w:val="center"/>
          </w:tcPr>
          <w:p>
            <w:pPr>
              <w:pStyle w:val="11"/>
            </w:pPr>
            <w:r>
              <w:t>22.61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1.41</w:t>
            </w:r>
          </w:p>
        </w:tc>
        <w:tc>
          <w:tcPr>
            <w:tcW w:w="2551" w:type="dxa"/>
            <w:vAlign w:val="center"/>
          </w:tcPr>
          <w:p>
            <w:pPr>
              <w:pStyle w:val="11"/>
            </w:pPr>
            <w:r>
              <w:t>1.41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36.48</w:t>
            </w:r>
          </w:p>
        </w:tc>
        <w:tc>
          <w:tcPr>
            <w:tcW w:w="2551" w:type="dxa"/>
            <w:vAlign w:val="center"/>
          </w:tcPr>
          <w:p>
            <w:pPr>
              <w:pStyle w:val="11"/>
            </w:pPr>
            <w:r>
              <w:t>36.48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46.00</w:t>
            </w:r>
          </w:p>
        </w:tc>
        <w:tc>
          <w:tcPr>
            <w:tcW w:w="2551" w:type="dxa"/>
            <w:vAlign w:val="center"/>
          </w:tcPr>
          <w:p>
            <w:pPr>
              <w:pStyle w:val="11"/>
            </w:pPr>
          </w:p>
        </w:tc>
        <w:tc>
          <w:tcPr>
            <w:tcW w:w="2551" w:type="dxa"/>
            <w:vAlign w:val="center"/>
          </w:tcPr>
          <w:p>
            <w:pPr>
              <w:pStyle w:val="11"/>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547001南徐村乡人民政府本级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76.10</w:t>
            </w:r>
          </w:p>
        </w:tc>
        <w:tc>
          <w:tcPr>
            <w:tcW w:w="2551" w:type="dxa"/>
            <w:vAlign w:val="center"/>
          </w:tcPr>
          <w:p>
            <w:pPr>
              <w:pStyle w:val="15"/>
            </w:pPr>
          </w:p>
        </w:tc>
        <w:tc>
          <w:tcPr>
            <w:tcW w:w="2551" w:type="dxa"/>
            <w:vAlign w:val="center"/>
          </w:tcPr>
          <w:p>
            <w:pPr>
              <w:pStyle w:val="15"/>
            </w:pPr>
            <w:r>
              <w:t>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76.10</w:t>
            </w:r>
          </w:p>
        </w:tc>
        <w:tc>
          <w:tcPr>
            <w:tcW w:w="2551" w:type="dxa"/>
            <w:vAlign w:val="center"/>
          </w:tcPr>
          <w:p>
            <w:pPr>
              <w:pStyle w:val="11"/>
            </w:pPr>
          </w:p>
        </w:tc>
        <w:tc>
          <w:tcPr>
            <w:tcW w:w="2551" w:type="dxa"/>
            <w:vAlign w:val="center"/>
          </w:tcPr>
          <w:p>
            <w:pPr>
              <w:pStyle w:val="11"/>
            </w:pPr>
            <w:r>
              <w:t>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76.10</w:t>
            </w:r>
          </w:p>
        </w:tc>
        <w:tc>
          <w:tcPr>
            <w:tcW w:w="2551" w:type="dxa"/>
            <w:vAlign w:val="center"/>
          </w:tcPr>
          <w:p>
            <w:pPr>
              <w:pStyle w:val="11"/>
            </w:pPr>
          </w:p>
        </w:tc>
        <w:tc>
          <w:tcPr>
            <w:tcW w:w="2551" w:type="dxa"/>
            <w:vAlign w:val="center"/>
          </w:tcPr>
          <w:p>
            <w:pPr>
              <w:pStyle w:val="11"/>
            </w:pPr>
            <w:r>
              <w:t>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76.10</w:t>
            </w:r>
          </w:p>
        </w:tc>
        <w:tc>
          <w:tcPr>
            <w:tcW w:w="2551" w:type="dxa"/>
            <w:vAlign w:val="center"/>
          </w:tcPr>
          <w:p>
            <w:pPr>
              <w:pStyle w:val="11"/>
            </w:pPr>
          </w:p>
        </w:tc>
        <w:tc>
          <w:tcPr>
            <w:tcW w:w="2551" w:type="dxa"/>
            <w:vAlign w:val="center"/>
          </w:tcPr>
          <w:p>
            <w:pPr>
              <w:pStyle w:val="11"/>
            </w:pPr>
            <w:r>
              <w:t>76.10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547001南徐村乡人民政府本级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547001南徐村乡人民政府本级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南徐村乡人民政府本级2024年单位预算信息公开情况说明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按照《中华人民共和国预算法》、《地方预决算公开操作规程》和《关于进一步推进预算公开工作的实施意见》规定，现将南徐村乡人民政府本级2024年单位预算公开如下：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（一）党政办职责。</w:t>
      </w:r>
    </w:p>
    <w:p>
      <w:pPr>
        <w:pStyle w:val="17"/>
      </w:pPr>
      <w:r>
        <w:t>1、落实各级党委、政府的重大决策，确保上传下达、政令畅通、信息反馈及时。</w:t>
      </w:r>
    </w:p>
    <w:p>
      <w:pPr>
        <w:pStyle w:val="17"/>
      </w:pPr>
      <w:r>
        <w:t>2、积极上报材料和投递信息，公文写作规范，保密制度健全，对来信来访处理及时。</w:t>
      </w:r>
    </w:p>
    <w:p>
      <w:pPr>
        <w:pStyle w:val="17"/>
      </w:pPr>
      <w:r>
        <w:t>3、办公室要坚持24小时值班制度，做到电话随时有人接传，来客随时有人接待。</w:t>
      </w:r>
    </w:p>
    <w:p>
      <w:pPr>
        <w:pStyle w:val="17"/>
      </w:pPr>
      <w:r>
        <w:t>4、传真通信定时联络率在95%以上，收发报成功率达到100%。</w:t>
      </w:r>
    </w:p>
    <w:p>
      <w:pPr>
        <w:pStyle w:val="17"/>
      </w:pPr>
      <w:r>
        <w:t>5、公文处理快捷、高效、规范，做到收发有登记、传递符合程序，催办有回音。</w:t>
      </w:r>
    </w:p>
    <w:p>
      <w:pPr>
        <w:pStyle w:val="17"/>
      </w:pPr>
      <w:r>
        <w:t>6、公文格式规范；文头印制合格，文种使用规范，行文讲究规则；用字标准，文体字号设置得当，印刷美观大方。</w:t>
      </w:r>
    </w:p>
    <w:p>
      <w:pPr>
        <w:pStyle w:val="17"/>
      </w:pPr>
      <w:r>
        <w:t>7、公文资料保存完整，归档及时、规范。</w:t>
      </w:r>
    </w:p>
    <w:p>
      <w:pPr>
        <w:pStyle w:val="17"/>
      </w:pPr>
      <w:r>
        <w:t>8、对上级的重大决策和重要工作部署，按照要求及时上报落实情况。</w:t>
      </w:r>
    </w:p>
    <w:p>
      <w:pPr>
        <w:pStyle w:val="17"/>
      </w:pPr>
      <w:r>
        <w:t>9、负责行政后勤工作和机关管理。</w:t>
      </w:r>
    </w:p>
    <w:p>
      <w:pPr>
        <w:pStyle w:val="17"/>
      </w:pPr>
      <w:r>
        <w:t>10、要保质保量按时完成上级交办的各项任务。</w:t>
      </w:r>
    </w:p>
    <w:p>
      <w:pPr>
        <w:pStyle w:val="17"/>
      </w:pPr>
      <w:r>
        <w:t>（二）经济发展办职责。</w:t>
      </w:r>
    </w:p>
    <w:p>
      <w:pPr>
        <w:pStyle w:val="17"/>
      </w:pPr>
      <w:r>
        <w:t>1、认真贯彻落实国家、省、市、县有关经济发展方针、政策，依据本地实际，制定发展规划。</w:t>
      </w:r>
    </w:p>
    <w:p>
      <w:pPr>
        <w:pStyle w:val="17"/>
      </w:pPr>
      <w:r>
        <w:t>2、组织制定全乡经济发展的规划及实施办法，完成乡党委、政府交办的各项工作任务。</w:t>
      </w:r>
    </w:p>
    <w:p>
      <w:pPr>
        <w:pStyle w:val="17"/>
      </w:pPr>
      <w:r>
        <w:t>3、指导调整全乡农业发展格局，大力实施新产品、新技术的开发工作。</w:t>
      </w:r>
    </w:p>
    <w:p>
      <w:pPr>
        <w:pStyle w:val="17"/>
      </w:pPr>
      <w:r>
        <w:t>4、建立健全多方位的市场载体，拓宽流通渠道，招商引资，促进经济外贸发展。</w:t>
      </w:r>
    </w:p>
    <w:p>
      <w:pPr>
        <w:pStyle w:val="17"/>
      </w:pPr>
      <w:r>
        <w:t>（三）社会事务办职责。</w:t>
      </w:r>
    </w:p>
    <w:p>
      <w:pPr>
        <w:pStyle w:val="17"/>
      </w:pPr>
      <w:r>
        <w:t>1、依据国家的法律、法规和有关政策规定管理全乡的社会稳定、宣传教育、普及法律知识。</w:t>
      </w:r>
    </w:p>
    <w:p>
      <w:pPr>
        <w:pStyle w:val="17"/>
      </w:pPr>
      <w:r>
        <w:t>2、依据国家的方针政策负责全乡民政工作，重点抓好基层政权建设、社会救济、福利、婚姻登记、五保供养、特困户大病救助等事项。</w:t>
      </w:r>
    </w:p>
    <w:p>
      <w:pPr>
        <w:pStyle w:val="17"/>
      </w:pPr>
      <w:r>
        <w:t>3、主持文化教育、计划生育各项工作，完成乡委、乡政府交办的各项任务。</w:t>
      </w:r>
    </w:p>
    <w:p>
      <w:pPr>
        <w:pStyle w:val="17"/>
      </w:pPr>
      <w:r>
        <w:t>4、依据国家政策、法律、法规，普及九年义务教育，实施科教兴国战略，控制人口增长，管好文化市场。</w:t>
      </w:r>
    </w:p>
    <w:p>
      <w:pPr>
        <w:pStyle w:val="17"/>
      </w:pPr>
      <w:r>
        <w:t>5、提出并制定全乡教育、卫生、文化、科技、计划生育的发展规划和实施方案。</w:t>
      </w:r>
    </w:p>
    <w:p>
      <w:pPr>
        <w:pStyle w:val="17"/>
      </w:pPr>
      <w:r>
        <w:t>（四）事业单位职能。</w:t>
      </w:r>
    </w:p>
    <w:p>
      <w:pPr>
        <w:pStyle w:val="17"/>
      </w:pPr>
      <w:r>
        <w:t>1、发展和完善农业社会化服务体系，积极创造条件，为农村、农业、农民提供信息咨询和中介服务。</w:t>
      </w:r>
    </w:p>
    <w:p>
      <w:pPr>
        <w:pStyle w:val="17"/>
      </w:pPr>
      <w:r>
        <w:t>2、认真抓好基础教育，组织开展全乡公民的专业技术培训，提高全体公民素质。</w:t>
      </w:r>
    </w:p>
    <w:p>
      <w:pPr>
        <w:pStyle w:val="17"/>
      </w:pPr>
      <w:r>
        <w:t>3、引进、示范推广农业农机实用新技术、新产品和农作物新品种，开展生态环境和流域治理。</w:t>
      </w:r>
    </w:p>
    <w:p>
      <w:pPr>
        <w:pStyle w:val="17"/>
      </w:pPr>
      <w:r>
        <w:t>4、帮助和指导村委会发展农村集体经济，为加强集体经济管理提供技术指导和服务。</w:t>
      </w:r>
    </w:p>
    <w:p>
      <w:pPr>
        <w:pStyle w:val="17"/>
      </w:pPr>
      <w:r>
        <w:t>5、引导农民大力发展畜牧业，切实加强畜牧兽医方面的技术指导和服务工作。</w:t>
      </w:r>
    </w:p>
    <w:p>
      <w:pPr>
        <w:pStyle w:val="17"/>
      </w:pPr>
      <w:r>
        <w:t>6、组织开展农村文化体育活动，发展农村广播电视事业，丰富群众的精神文化生活。</w:t>
      </w:r>
    </w:p>
    <w:p>
      <w:pPr>
        <w:pStyle w:val="17"/>
      </w:pPr>
      <w:r>
        <w:t>7、开展医疗卫生保健服务和防疫工作，方便群众就医。</w:t>
      </w:r>
    </w:p>
    <w:p>
      <w:pPr>
        <w:pStyle w:val="17"/>
      </w:pPr>
      <w:r>
        <w:t>8、积极完成乡党委、乡政府和上级业务部门交办的其它各项工作。</w:t>
      </w:r>
    </w:p>
    <w:p>
      <w:pPr>
        <w:pStyle w:val="17"/>
      </w:pPr>
      <w:r>
        <w:t>（五）计划生育办职责。</w:t>
      </w:r>
    </w:p>
    <w:p>
      <w:pPr>
        <w:pStyle w:val="17"/>
      </w:pPr>
      <w:r>
        <w:t>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pPr>
        <w:pStyle w:val="17"/>
      </w:pPr>
      <w:r>
        <w:t>（六）承办县委、县政府交办的其它工作。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南徐村乡人民政府本级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2716.77万元，其中：一般公共预算收入2640.67万元，基金预算收入76.10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南徐村乡人民政府本级年度单位预算中支出预算的总体情况。2024年支出预算2716.77万元，其中基本支出501.36万元，包括人员经费455.36万元和日常公用经费46.00万元；项目支出2215.41万元，主要为占地补偿款、村级组织经费及乡镇分税制财政体制补助资金</w:t>
      </w:r>
      <w:r>
        <w:rPr>
          <w:rFonts w:hint="eastAsia"/>
          <w:lang w:eastAsia="zh-CN"/>
        </w:rPr>
        <w:t>等</w:t>
      </w:r>
      <w:r>
        <w:t>。</w:t>
      </w:r>
    </w:p>
    <w:p>
      <w:pPr>
        <w:pStyle w:val="18"/>
      </w:pPr>
      <w:r>
        <w:t>3、比上年增减情况</w:t>
      </w:r>
    </w:p>
    <w:p>
      <w:pPr>
        <w:pStyle w:val="18"/>
      </w:pPr>
      <w:r>
        <w:t>2024年预算收支安排2716.77万元，较2023年预算减少379.98万元，其中：基本支出减少104.84万元，主要为响应上级号召缩减公用经费，同时由于人员调出人员经费有所降低。项目支出减少275.14万元，主要为乡镇分税制财政体制补助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w:t>
      </w:r>
      <w:r>
        <w:rPr>
          <w:rFonts w:hint="eastAsia"/>
          <w:lang w:eastAsia="zh-CN"/>
        </w:rPr>
        <w:t>单位</w:t>
      </w:r>
      <w:r>
        <w:t>运行经费共计安排</w:t>
      </w:r>
      <w:r>
        <w:rPr>
          <w:rFonts w:hint="eastAsia"/>
          <w:lang w:val="en-US" w:eastAsia="zh-CN"/>
        </w:rPr>
        <w:t>46</w:t>
      </w:r>
      <w:r>
        <w:t>万元，主要用于</w:t>
      </w:r>
      <w:r>
        <w:rPr>
          <w:rFonts w:hint="eastAsia"/>
          <w:lang w:eastAsia="zh-CN"/>
        </w:rPr>
        <w:t>办公费、邮电费、交通费</w:t>
      </w:r>
      <w:r>
        <w:t>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w:t>
      </w:r>
      <w:r>
        <w:rPr>
          <w:rFonts w:hint="eastAsia"/>
          <w:lang w:eastAsia="zh-CN"/>
        </w:rPr>
        <w:t>上年相比没有增减变化</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13043324P007656100478</w:t>
            </w:r>
          </w:p>
        </w:tc>
        <w:tc>
          <w:tcPr>
            <w:tcW w:w="2835" w:type="dxa"/>
            <w:vAlign w:val="center"/>
          </w:tcPr>
          <w:p>
            <w:pPr>
              <w:pStyle w:val="10"/>
            </w:pPr>
            <w:r>
              <w:t>项目名称</w:t>
            </w:r>
          </w:p>
        </w:tc>
        <w:tc>
          <w:tcPr>
            <w:tcW w:w="6094" w:type="dxa"/>
            <w:gridSpan w:val="3"/>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20.86</w:t>
            </w:r>
          </w:p>
        </w:tc>
        <w:tc>
          <w:tcPr>
            <w:tcW w:w="2835" w:type="dxa"/>
            <w:vAlign w:val="center"/>
          </w:tcPr>
          <w:p>
            <w:pPr>
              <w:pStyle w:val="10"/>
            </w:pPr>
            <w:r>
              <w:t>其中：财政    资金</w:t>
            </w:r>
          </w:p>
        </w:tc>
        <w:tc>
          <w:tcPr>
            <w:tcW w:w="2551" w:type="dxa"/>
            <w:vAlign w:val="center"/>
          </w:tcPr>
          <w:p>
            <w:pPr>
              <w:pStyle w:val="12"/>
            </w:pPr>
            <w:r>
              <w:t>20.86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进一步加强村级组织运转保障，提高服务党员群众水平。</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1.进一步加强村级组织运转保障，提高服务党员群众水平。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发放村的数量</w:t>
            </w:r>
          </w:p>
        </w:tc>
        <w:tc>
          <w:tcPr>
            <w:tcW w:w="5386" w:type="dxa"/>
            <w:vAlign w:val="center"/>
          </w:tcPr>
          <w:p>
            <w:pPr>
              <w:pStyle w:val="12"/>
            </w:pPr>
            <w:r>
              <w:t>该经费发放的村落数量</w:t>
            </w:r>
          </w:p>
        </w:tc>
        <w:tc>
          <w:tcPr>
            <w:tcW w:w="2268" w:type="dxa"/>
            <w:vAlign w:val="center"/>
          </w:tcPr>
          <w:p>
            <w:pPr>
              <w:pStyle w:val="12"/>
            </w:pPr>
            <w:r>
              <w:t>25个</w:t>
            </w:r>
          </w:p>
        </w:tc>
        <w:tc>
          <w:tcPr>
            <w:tcW w:w="1276" w:type="dxa"/>
            <w:vAlign w:val="center"/>
          </w:tcPr>
          <w:p>
            <w:pPr>
              <w:pStyle w:val="12"/>
            </w:pPr>
            <w:r>
              <w:t>南徐村乡辖区村明细表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经费发放村数占总村数的比例</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按季度按时发放</w:t>
            </w:r>
          </w:p>
        </w:tc>
        <w:tc>
          <w:tcPr>
            <w:tcW w:w="2268" w:type="dxa"/>
            <w:vAlign w:val="center"/>
          </w:tcPr>
          <w:p>
            <w:pPr>
              <w:pStyle w:val="12"/>
            </w:pPr>
            <w:r>
              <w:t>≤1季度</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发放村党组织活动经费总金额</w:t>
            </w:r>
          </w:p>
        </w:tc>
        <w:tc>
          <w:tcPr>
            <w:tcW w:w="2268" w:type="dxa"/>
            <w:vAlign w:val="center"/>
          </w:tcPr>
          <w:p>
            <w:pPr>
              <w:pStyle w:val="12"/>
            </w:pPr>
            <w:r>
              <w:t>20.86万元</w:t>
            </w:r>
          </w:p>
        </w:tc>
        <w:tc>
          <w:tcPr>
            <w:tcW w:w="1276" w:type="dxa"/>
            <w:vAlign w:val="center"/>
          </w:tcPr>
          <w:p>
            <w:pPr>
              <w:pStyle w:val="12"/>
            </w:pPr>
            <w:r>
              <w:t>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促进村级经济增长率</w:t>
            </w:r>
          </w:p>
        </w:tc>
        <w:tc>
          <w:tcPr>
            <w:tcW w:w="5386" w:type="dxa"/>
            <w:vAlign w:val="center"/>
          </w:tcPr>
          <w:p>
            <w:pPr>
              <w:pStyle w:val="12"/>
            </w:pPr>
            <w:r>
              <w:t>促进各村庄经济增长比较之前增长情况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村级运转改善情况</w:t>
            </w:r>
          </w:p>
        </w:tc>
        <w:tc>
          <w:tcPr>
            <w:tcW w:w="5386" w:type="dxa"/>
            <w:vAlign w:val="center"/>
          </w:tcPr>
          <w:p>
            <w:pPr>
              <w:pStyle w:val="12"/>
            </w:pPr>
            <w:r>
              <w:t>村级办公及维护改善的情况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2、村党组织书记缴纳保险绩效目标表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13043324P00765610050T</w:t>
            </w:r>
          </w:p>
        </w:tc>
        <w:tc>
          <w:tcPr>
            <w:tcW w:w="2835" w:type="dxa"/>
            <w:vAlign w:val="center"/>
          </w:tcPr>
          <w:p>
            <w:pPr>
              <w:pStyle w:val="10"/>
            </w:pPr>
            <w:r>
              <w:t>项目名称</w:t>
            </w:r>
          </w:p>
        </w:tc>
        <w:tc>
          <w:tcPr>
            <w:tcW w:w="6094" w:type="dxa"/>
            <w:gridSpan w:val="3"/>
            <w:vAlign w:val="center"/>
          </w:tcPr>
          <w:p>
            <w:pPr>
              <w:pStyle w:val="12"/>
            </w:pPr>
            <w:r>
              <w:t>村党组织书记缴纳保险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13.65</w:t>
            </w:r>
          </w:p>
        </w:tc>
        <w:tc>
          <w:tcPr>
            <w:tcW w:w="2835" w:type="dxa"/>
            <w:vAlign w:val="center"/>
          </w:tcPr>
          <w:p>
            <w:pPr>
              <w:pStyle w:val="10"/>
            </w:pPr>
            <w:r>
              <w:t>其中：财政    资金</w:t>
            </w:r>
          </w:p>
        </w:tc>
        <w:tc>
          <w:tcPr>
            <w:tcW w:w="2551" w:type="dxa"/>
            <w:vAlign w:val="center"/>
          </w:tcPr>
          <w:p>
            <w:pPr>
              <w:pStyle w:val="12"/>
            </w:pPr>
            <w:r>
              <w:t>13.65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按时缴纳村党组织书记保险，使村党组织书记生活得到有效保障。      </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1.按时缴纳村党组织书记保险，使村党组织书记生活得到有效保障。      </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保险缴纳人数</w:t>
            </w:r>
          </w:p>
        </w:tc>
        <w:tc>
          <w:tcPr>
            <w:tcW w:w="5386" w:type="dxa"/>
            <w:vAlign w:val="center"/>
          </w:tcPr>
          <w:p>
            <w:pPr>
              <w:pStyle w:val="12"/>
            </w:pPr>
            <w:r>
              <w:t>该保险缴纳人数</w:t>
            </w:r>
          </w:p>
        </w:tc>
        <w:tc>
          <w:tcPr>
            <w:tcW w:w="2268" w:type="dxa"/>
            <w:vAlign w:val="center"/>
          </w:tcPr>
          <w:p>
            <w:pPr>
              <w:pStyle w:val="12"/>
            </w:pPr>
            <w:r>
              <w:t>25人</w:t>
            </w:r>
          </w:p>
        </w:tc>
        <w:tc>
          <w:tcPr>
            <w:tcW w:w="1276" w:type="dxa"/>
            <w:vAlign w:val="center"/>
          </w:tcPr>
          <w:p>
            <w:pPr>
              <w:pStyle w:val="12"/>
            </w:pPr>
            <w:r>
              <w:t>村党组织书记缴纳保险明细表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保险缴纳覆盖率</w:t>
            </w:r>
          </w:p>
        </w:tc>
        <w:tc>
          <w:tcPr>
            <w:tcW w:w="5386" w:type="dxa"/>
            <w:vAlign w:val="center"/>
          </w:tcPr>
          <w:p>
            <w:pPr>
              <w:pStyle w:val="12"/>
            </w:pPr>
            <w:r>
              <w:t>保险缴纳人数村数占总人数的比例</w:t>
            </w:r>
          </w:p>
        </w:tc>
        <w:tc>
          <w:tcPr>
            <w:tcW w:w="2268" w:type="dxa"/>
            <w:vAlign w:val="center"/>
          </w:tcPr>
          <w:p>
            <w:pPr>
              <w:pStyle w:val="12"/>
            </w:pPr>
            <w:r>
              <w:t>100%</w:t>
            </w:r>
          </w:p>
        </w:tc>
        <w:tc>
          <w:tcPr>
            <w:tcW w:w="1276" w:type="dxa"/>
            <w:vAlign w:val="center"/>
          </w:tcPr>
          <w:p>
            <w:pPr>
              <w:pStyle w:val="12"/>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保险按时缴纳</w:t>
            </w:r>
          </w:p>
        </w:tc>
        <w:tc>
          <w:tcPr>
            <w:tcW w:w="5386" w:type="dxa"/>
            <w:vAlign w:val="center"/>
          </w:tcPr>
          <w:p>
            <w:pPr>
              <w:pStyle w:val="12"/>
            </w:pPr>
            <w:r>
              <w:t>保险按季度按时缴纳</w:t>
            </w:r>
          </w:p>
        </w:tc>
        <w:tc>
          <w:tcPr>
            <w:tcW w:w="2268" w:type="dxa"/>
            <w:vAlign w:val="center"/>
          </w:tcPr>
          <w:p>
            <w:pPr>
              <w:pStyle w:val="12"/>
            </w:pPr>
            <w:r>
              <w:t>≤1季度</w:t>
            </w:r>
          </w:p>
        </w:tc>
        <w:tc>
          <w:tcPr>
            <w:tcW w:w="1276" w:type="dxa"/>
            <w:vAlign w:val="center"/>
          </w:tcPr>
          <w:p>
            <w:pPr>
              <w:pStyle w:val="12"/>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缴纳保险资金</w:t>
            </w:r>
          </w:p>
        </w:tc>
        <w:tc>
          <w:tcPr>
            <w:tcW w:w="5386" w:type="dxa"/>
            <w:vAlign w:val="center"/>
          </w:tcPr>
          <w:p>
            <w:pPr>
              <w:pStyle w:val="12"/>
            </w:pPr>
            <w:r>
              <w:t>村党组织书记缴纳保险总资金</w:t>
            </w:r>
          </w:p>
        </w:tc>
        <w:tc>
          <w:tcPr>
            <w:tcW w:w="2268" w:type="dxa"/>
            <w:vAlign w:val="center"/>
          </w:tcPr>
          <w:p>
            <w:pPr>
              <w:pStyle w:val="12"/>
            </w:pPr>
            <w:r>
              <w:t>≤13.65万元</w:t>
            </w:r>
          </w:p>
        </w:tc>
        <w:tc>
          <w:tcPr>
            <w:tcW w:w="1276" w:type="dxa"/>
            <w:vAlign w:val="center"/>
          </w:tcPr>
          <w:p>
            <w:pPr>
              <w:pStyle w:val="12"/>
            </w:pPr>
            <w:r>
              <w:t>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村干部生活条件提升率</w:t>
            </w:r>
          </w:p>
        </w:tc>
        <w:tc>
          <w:tcPr>
            <w:tcW w:w="5386" w:type="dxa"/>
            <w:vAlign w:val="center"/>
          </w:tcPr>
          <w:p>
            <w:pPr>
              <w:pStyle w:val="12"/>
            </w:pPr>
            <w:r>
              <w:t>村干部生活条件提升率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提升村支书人员生活保障</w:t>
            </w:r>
          </w:p>
        </w:tc>
        <w:tc>
          <w:tcPr>
            <w:tcW w:w="5386" w:type="dxa"/>
            <w:vAlign w:val="center"/>
          </w:tcPr>
          <w:p>
            <w:pPr>
              <w:pStyle w:val="12"/>
            </w:pPr>
            <w:r>
              <w:t>提升村支书人员生活保障</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3、村干部基本报酬绩效目标表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13043324P007656100451</w:t>
            </w:r>
          </w:p>
        </w:tc>
        <w:tc>
          <w:tcPr>
            <w:tcW w:w="2835" w:type="dxa"/>
            <w:vAlign w:val="center"/>
          </w:tcPr>
          <w:p>
            <w:pPr>
              <w:pStyle w:val="10"/>
            </w:pPr>
            <w:r>
              <w:t>项目名称</w:t>
            </w:r>
          </w:p>
        </w:tc>
        <w:tc>
          <w:tcPr>
            <w:tcW w:w="6094" w:type="dxa"/>
            <w:gridSpan w:val="3"/>
            <w:vAlign w:val="center"/>
          </w:tcPr>
          <w:p>
            <w:pPr>
              <w:pStyle w:val="12"/>
            </w:pPr>
            <w:r>
              <w:t>村干部基本报酬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284.31</w:t>
            </w:r>
          </w:p>
        </w:tc>
        <w:tc>
          <w:tcPr>
            <w:tcW w:w="2835" w:type="dxa"/>
            <w:vAlign w:val="center"/>
          </w:tcPr>
          <w:p>
            <w:pPr>
              <w:pStyle w:val="10"/>
            </w:pPr>
            <w:r>
              <w:t>其中：财政    资金</w:t>
            </w:r>
          </w:p>
        </w:tc>
        <w:tc>
          <w:tcPr>
            <w:tcW w:w="2551" w:type="dxa"/>
            <w:vAlign w:val="center"/>
          </w:tcPr>
          <w:p>
            <w:pPr>
              <w:pStyle w:val="12"/>
            </w:pPr>
            <w:r>
              <w:t>284.31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按时发放村干部基本报酬，使村干部生活得到有效保障。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1.按时发放村干部基本报酬，使村干部生活得到有效保障。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发放个人的数量</w:t>
            </w:r>
          </w:p>
        </w:tc>
        <w:tc>
          <w:tcPr>
            <w:tcW w:w="5386" w:type="dxa"/>
            <w:vAlign w:val="center"/>
          </w:tcPr>
          <w:p>
            <w:pPr>
              <w:pStyle w:val="12"/>
            </w:pPr>
            <w:r>
              <w:t>该补贴发放的人数量</w:t>
            </w:r>
          </w:p>
        </w:tc>
        <w:tc>
          <w:tcPr>
            <w:tcW w:w="2268" w:type="dxa"/>
            <w:vAlign w:val="center"/>
          </w:tcPr>
          <w:p>
            <w:pPr>
              <w:pStyle w:val="12"/>
            </w:pPr>
            <w:r>
              <w:t>127人</w:t>
            </w:r>
          </w:p>
        </w:tc>
        <w:tc>
          <w:tcPr>
            <w:tcW w:w="1276" w:type="dxa"/>
            <w:vAlign w:val="center"/>
          </w:tcPr>
          <w:p>
            <w:pPr>
              <w:pStyle w:val="12"/>
            </w:pPr>
            <w:r>
              <w:t>村两委干部基础职务补贴明细表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补贴发放人数占总人数的比例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按季度发放村干部基本报酬</w:t>
            </w:r>
          </w:p>
        </w:tc>
        <w:tc>
          <w:tcPr>
            <w:tcW w:w="2268" w:type="dxa"/>
            <w:vAlign w:val="center"/>
          </w:tcPr>
          <w:p>
            <w:pPr>
              <w:pStyle w:val="12"/>
            </w:pPr>
            <w:r>
              <w:t>≤1季度</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发放村干部基本报酬总金额</w:t>
            </w:r>
          </w:p>
        </w:tc>
        <w:tc>
          <w:tcPr>
            <w:tcW w:w="2268" w:type="dxa"/>
            <w:vAlign w:val="center"/>
          </w:tcPr>
          <w:p>
            <w:pPr>
              <w:pStyle w:val="12"/>
            </w:pPr>
            <w:r>
              <w:t>≤284.31万元</w:t>
            </w:r>
          </w:p>
        </w:tc>
        <w:tc>
          <w:tcPr>
            <w:tcW w:w="1276" w:type="dxa"/>
            <w:vAlign w:val="center"/>
          </w:tcPr>
          <w:p>
            <w:pPr>
              <w:pStyle w:val="12"/>
            </w:pPr>
            <w:r>
              <w:t>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农村两委干部生活条件提升率</w:t>
            </w:r>
          </w:p>
        </w:tc>
        <w:tc>
          <w:tcPr>
            <w:tcW w:w="5386" w:type="dxa"/>
            <w:vAlign w:val="center"/>
          </w:tcPr>
          <w:p>
            <w:pPr>
              <w:pStyle w:val="12"/>
            </w:pPr>
            <w:r>
              <w:t>农村两委干部生活条件提升率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提升两委干部生活保障率</w:t>
            </w:r>
          </w:p>
        </w:tc>
        <w:tc>
          <w:tcPr>
            <w:tcW w:w="5386" w:type="dxa"/>
            <w:vAlign w:val="center"/>
          </w:tcPr>
          <w:p>
            <w:pPr>
              <w:pStyle w:val="12"/>
            </w:pPr>
            <w:r>
              <w:t>提升两委干部生活保障率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发放补贴资金的村干部满意度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13043324P00765610046L</w:t>
            </w:r>
          </w:p>
        </w:tc>
        <w:tc>
          <w:tcPr>
            <w:tcW w:w="2835" w:type="dxa"/>
            <w:vAlign w:val="center"/>
          </w:tcPr>
          <w:p>
            <w:pPr>
              <w:pStyle w:val="10"/>
            </w:pPr>
            <w:r>
              <w:t>项目名称</w:t>
            </w:r>
          </w:p>
        </w:tc>
        <w:tc>
          <w:tcPr>
            <w:tcW w:w="6094" w:type="dxa"/>
            <w:gridSpan w:val="3"/>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34.16</w:t>
            </w:r>
          </w:p>
        </w:tc>
        <w:tc>
          <w:tcPr>
            <w:tcW w:w="2835" w:type="dxa"/>
            <w:vAlign w:val="center"/>
          </w:tcPr>
          <w:p>
            <w:pPr>
              <w:pStyle w:val="10"/>
            </w:pPr>
            <w:r>
              <w:t>其中：财政    资金</w:t>
            </w:r>
          </w:p>
        </w:tc>
        <w:tc>
          <w:tcPr>
            <w:tcW w:w="2551" w:type="dxa"/>
            <w:vAlign w:val="center"/>
          </w:tcPr>
          <w:p>
            <w:pPr>
              <w:pStyle w:val="12"/>
            </w:pPr>
            <w:r>
              <w:t>34.16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为南徐村乡25个村提供办公经费补贴，保障村级组织正常运行，促进乡村经济增长。</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1.为南徐村乡25个村提供办公经费补贴，保障村级组织正常运行，促进乡村经济增长。</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发放村的数量</w:t>
            </w:r>
          </w:p>
        </w:tc>
        <w:tc>
          <w:tcPr>
            <w:tcW w:w="5386" w:type="dxa"/>
            <w:vAlign w:val="center"/>
          </w:tcPr>
          <w:p>
            <w:pPr>
              <w:pStyle w:val="12"/>
            </w:pPr>
            <w:r>
              <w:t>该经费发放的村落数量</w:t>
            </w:r>
          </w:p>
        </w:tc>
        <w:tc>
          <w:tcPr>
            <w:tcW w:w="2268" w:type="dxa"/>
            <w:vAlign w:val="center"/>
          </w:tcPr>
          <w:p>
            <w:pPr>
              <w:pStyle w:val="12"/>
            </w:pPr>
            <w:r>
              <w:t>25个</w:t>
            </w:r>
          </w:p>
        </w:tc>
        <w:tc>
          <w:tcPr>
            <w:tcW w:w="1276" w:type="dxa"/>
            <w:vAlign w:val="center"/>
          </w:tcPr>
          <w:p>
            <w:pPr>
              <w:pStyle w:val="12"/>
            </w:pPr>
            <w:r>
              <w:t>南徐村乡辖区村明细表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经费发放村数占总村数的比例</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按季度按时发放补贴</w:t>
            </w:r>
          </w:p>
        </w:tc>
        <w:tc>
          <w:tcPr>
            <w:tcW w:w="2268" w:type="dxa"/>
            <w:vAlign w:val="center"/>
          </w:tcPr>
          <w:p>
            <w:pPr>
              <w:pStyle w:val="12"/>
            </w:pPr>
            <w:r>
              <w:t>≤1季度</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发放村级组织办公经费金额</w:t>
            </w:r>
          </w:p>
        </w:tc>
        <w:tc>
          <w:tcPr>
            <w:tcW w:w="2268" w:type="dxa"/>
            <w:vAlign w:val="center"/>
          </w:tcPr>
          <w:p>
            <w:pPr>
              <w:pStyle w:val="12"/>
            </w:pPr>
            <w:r>
              <w:t>≤34.16万元</w:t>
            </w:r>
          </w:p>
        </w:tc>
        <w:tc>
          <w:tcPr>
            <w:tcW w:w="1276" w:type="dxa"/>
            <w:vAlign w:val="center"/>
          </w:tcPr>
          <w:p>
            <w:pPr>
              <w:pStyle w:val="12"/>
            </w:pPr>
            <w:r>
              <w:t>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促进村级经济增长率</w:t>
            </w:r>
          </w:p>
        </w:tc>
        <w:tc>
          <w:tcPr>
            <w:tcW w:w="5386" w:type="dxa"/>
            <w:vAlign w:val="center"/>
          </w:tcPr>
          <w:p>
            <w:pPr>
              <w:pStyle w:val="12"/>
            </w:pPr>
            <w:r>
              <w:t>促进各村庄经济增长比较之前增长情况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村级运转改善情况</w:t>
            </w:r>
          </w:p>
        </w:tc>
        <w:tc>
          <w:tcPr>
            <w:tcW w:w="5386" w:type="dxa"/>
            <w:vAlign w:val="center"/>
          </w:tcPr>
          <w:p>
            <w:pPr>
              <w:pStyle w:val="12"/>
            </w:pPr>
            <w:r>
              <w:t>村级办公及维护改善的情况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13043324P00765710011L</w:t>
            </w:r>
          </w:p>
        </w:tc>
        <w:tc>
          <w:tcPr>
            <w:tcW w:w="2835" w:type="dxa"/>
            <w:vAlign w:val="center"/>
          </w:tcPr>
          <w:p>
            <w:pPr>
              <w:pStyle w:val="10"/>
            </w:pPr>
            <w:r>
              <w:t>项目名称</w:t>
            </w:r>
          </w:p>
        </w:tc>
        <w:tc>
          <w:tcPr>
            <w:tcW w:w="6094" w:type="dxa"/>
            <w:gridSpan w:val="3"/>
            <w:vAlign w:val="center"/>
          </w:tcPr>
          <w:p>
            <w:pPr>
              <w:pStyle w:val="12"/>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对辖区内25个村发放服务基层专项经费，更好地为居民服务，提高基层服务水平。</w:t>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1.对辖区内25个村发放服务基层专项经费，更好地为居民服务，提高基层服务水平。</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发放村的数量</w:t>
            </w:r>
          </w:p>
        </w:tc>
        <w:tc>
          <w:tcPr>
            <w:tcW w:w="5386" w:type="dxa"/>
            <w:vAlign w:val="center"/>
          </w:tcPr>
          <w:p>
            <w:pPr>
              <w:pStyle w:val="12"/>
            </w:pPr>
            <w:r>
              <w:t>发放的村落数量</w:t>
            </w:r>
          </w:p>
        </w:tc>
        <w:tc>
          <w:tcPr>
            <w:tcW w:w="2268" w:type="dxa"/>
            <w:vAlign w:val="center"/>
          </w:tcPr>
          <w:p>
            <w:pPr>
              <w:pStyle w:val="12"/>
            </w:pPr>
            <w:r>
              <w:t>25个</w:t>
            </w:r>
          </w:p>
        </w:tc>
        <w:tc>
          <w:tcPr>
            <w:tcW w:w="1276" w:type="dxa"/>
            <w:vAlign w:val="center"/>
          </w:tcPr>
          <w:p>
            <w:pPr>
              <w:pStyle w:val="12"/>
            </w:pPr>
            <w:r>
              <w:t>南徐村乡辖区村明细表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发放村数占总村数的比例</w:t>
            </w:r>
          </w:p>
        </w:tc>
        <w:tc>
          <w:tcPr>
            <w:tcW w:w="2268" w:type="dxa"/>
            <w:vAlign w:val="center"/>
          </w:tcPr>
          <w:p>
            <w:pPr>
              <w:pStyle w:val="12"/>
            </w:pPr>
            <w:r>
              <w:t>≥95%</w:t>
            </w:r>
          </w:p>
        </w:tc>
        <w:tc>
          <w:tcPr>
            <w:tcW w:w="1276" w:type="dxa"/>
            <w:vAlign w:val="center"/>
          </w:tcPr>
          <w:p>
            <w:pPr>
              <w:pStyle w:val="12"/>
            </w:pPr>
            <w:r>
              <w:t>南徐村乡辖区村明细表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按照工作计划规定时间内及时发放时间</w:t>
            </w:r>
          </w:p>
        </w:tc>
        <w:tc>
          <w:tcPr>
            <w:tcW w:w="2268" w:type="dxa"/>
            <w:vAlign w:val="center"/>
          </w:tcPr>
          <w:p>
            <w:pPr>
              <w:pStyle w:val="12"/>
            </w:pPr>
            <w:r>
              <w:t>≤1年</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发放经费总金额</w:t>
            </w:r>
          </w:p>
        </w:tc>
        <w:tc>
          <w:tcPr>
            <w:tcW w:w="2268" w:type="dxa"/>
            <w:vAlign w:val="center"/>
          </w:tcPr>
          <w:p>
            <w:pPr>
              <w:pStyle w:val="12"/>
            </w:pPr>
            <w:r>
              <w:t>≤18万元</w:t>
            </w:r>
          </w:p>
        </w:tc>
        <w:tc>
          <w:tcPr>
            <w:tcW w:w="1276" w:type="dxa"/>
            <w:vAlign w:val="center"/>
          </w:tcPr>
          <w:p>
            <w:pPr>
              <w:pStyle w:val="12"/>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促进村级经济增长率</w:t>
            </w:r>
          </w:p>
        </w:tc>
        <w:tc>
          <w:tcPr>
            <w:tcW w:w="5386" w:type="dxa"/>
            <w:vAlign w:val="center"/>
          </w:tcPr>
          <w:p>
            <w:pPr>
              <w:pStyle w:val="12"/>
            </w:pPr>
            <w:r>
              <w:t>促进各村庄经济增长比较之前增长情况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村级运转改善情况</w:t>
            </w:r>
          </w:p>
        </w:tc>
        <w:tc>
          <w:tcPr>
            <w:tcW w:w="5386" w:type="dxa"/>
            <w:vAlign w:val="center"/>
          </w:tcPr>
          <w:p>
            <w:pPr>
              <w:pStyle w:val="12"/>
            </w:pPr>
            <w:r>
              <w:t>村级办公及维护改善的情况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13043324P00765710019H</w:t>
            </w:r>
          </w:p>
        </w:tc>
        <w:tc>
          <w:tcPr>
            <w:tcW w:w="2835" w:type="dxa"/>
            <w:vAlign w:val="center"/>
          </w:tcPr>
          <w:p>
            <w:pPr>
              <w:pStyle w:val="10"/>
            </w:pPr>
            <w:r>
              <w:t>项目名称</w:t>
            </w:r>
          </w:p>
        </w:tc>
        <w:tc>
          <w:tcPr>
            <w:tcW w:w="6094" w:type="dxa"/>
            <w:gridSpan w:val="3"/>
            <w:vAlign w:val="center"/>
          </w:tcPr>
          <w:p>
            <w:pPr>
              <w:pStyle w:val="12"/>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13.52</w:t>
            </w:r>
          </w:p>
        </w:tc>
        <w:tc>
          <w:tcPr>
            <w:tcW w:w="2835" w:type="dxa"/>
            <w:vAlign w:val="center"/>
          </w:tcPr>
          <w:p>
            <w:pPr>
              <w:pStyle w:val="10"/>
            </w:pPr>
            <w:r>
              <w:t>其中：财政    资金</w:t>
            </w:r>
          </w:p>
        </w:tc>
        <w:tc>
          <w:tcPr>
            <w:tcW w:w="2551" w:type="dxa"/>
            <w:vAlign w:val="center"/>
          </w:tcPr>
          <w:p>
            <w:pPr>
              <w:pStyle w:val="12"/>
            </w:pPr>
            <w:r>
              <w:t>13.52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该资金主要用于发放服务基层专项，提高服务群众水平。</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w:t>
            </w:r>
          </w:p>
          <w:p>
            <w:pPr>
              <w:pStyle w:val="12"/>
            </w:pPr>
            <w:r>
              <w:t>该资金主要用于发放服务基层专项，提高服务群众水平。</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发放村的数量</w:t>
            </w:r>
          </w:p>
        </w:tc>
        <w:tc>
          <w:tcPr>
            <w:tcW w:w="5386" w:type="dxa"/>
            <w:vAlign w:val="center"/>
          </w:tcPr>
          <w:p>
            <w:pPr>
              <w:pStyle w:val="12"/>
            </w:pPr>
            <w:r>
              <w:t>发放的村落数量</w:t>
            </w:r>
          </w:p>
        </w:tc>
        <w:tc>
          <w:tcPr>
            <w:tcW w:w="2268" w:type="dxa"/>
            <w:vAlign w:val="center"/>
          </w:tcPr>
          <w:p>
            <w:pPr>
              <w:pStyle w:val="12"/>
            </w:pPr>
            <w:r>
              <w:t>25个</w:t>
            </w:r>
          </w:p>
        </w:tc>
        <w:tc>
          <w:tcPr>
            <w:tcW w:w="1276" w:type="dxa"/>
            <w:vAlign w:val="center"/>
          </w:tcPr>
          <w:p>
            <w:pPr>
              <w:pStyle w:val="12"/>
            </w:pPr>
            <w:r>
              <w:t>南徐村乡辖区村明细表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发放村数占总村数的比例</w:t>
            </w:r>
          </w:p>
        </w:tc>
        <w:tc>
          <w:tcPr>
            <w:tcW w:w="2268" w:type="dxa"/>
            <w:vAlign w:val="center"/>
          </w:tcPr>
          <w:p>
            <w:pPr>
              <w:pStyle w:val="12"/>
            </w:pPr>
            <w:r>
              <w:t>≥95%</w:t>
            </w:r>
          </w:p>
        </w:tc>
        <w:tc>
          <w:tcPr>
            <w:tcW w:w="1276" w:type="dxa"/>
            <w:vAlign w:val="center"/>
          </w:tcPr>
          <w:p>
            <w:pPr>
              <w:pStyle w:val="12"/>
            </w:pPr>
            <w:r>
              <w:t>南徐村乡辖区村明细表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按照工作计划规定时间内及时发放时间</w:t>
            </w:r>
          </w:p>
        </w:tc>
        <w:tc>
          <w:tcPr>
            <w:tcW w:w="2268" w:type="dxa"/>
            <w:vAlign w:val="center"/>
          </w:tcPr>
          <w:p>
            <w:pPr>
              <w:pStyle w:val="12"/>
            </w:pPr>
            <w:r>
              <w:t>≤1年</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发放经费总金额</w:t>
            </w:r>
          </w:p>
        </w:tc>
        <w:tc>
          <w:tcPr>
            <w:tcW w:w="2268" w:type="dxa"/>
            <w:vAlign w:val="center"/>
          </w:tcPr>
          <w:p>
            <w:pPr>
              <w:pStyle w:val="12"/>
            </w:pPr>
            <w:r>
              <w:t>13.52万元</w:t>
            </w:r>
          </w:p>
        </w:tc>
        <w:tc>
          <w:tcPr>
            <w:tcW w:w="1276" w:type="dxa"/>
            <w:vAlign w:val="center"/>
          </w:tcPr>
          <w:p>
            <w:pPr>
              <w:pStyle w:val="12"/>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促进村级经济增长率</w:t>
            </w:r>
          </w:p>
        </w:tc>
        <w:tc>
          <w:tcPr>
            <w:tcW w:w="5386" w:type="dxa"/>
            <w:vAlign w:val="center"/>
          </w:tcPr>
          <w:p>
            <w:pPr>
              <w:pStyle w:val="12"/>
            </w:pPr>
            <w:r>
              <w:t>促进各村庄经济增长比较之前增长情况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村级运转改善情况</w:t>
            </w:r>
          </w:p>
        </w:tc>
        <w:tc>
          <w:tcPr>
            <w:tcW w:w="5386" w:type="dxa"/>
            <w:vAlign w:val="center"/>
          </w:tcPr>
          <w:p>
            <w:pPr>
              <w:pStyle w:val="12"/>
            </w:pPr>
            <w:r>
              <w:t>村级办公及维护改善的情况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13043324P00765610048U</w:t>
            </w:r>
          </w:p>
        </w:tc>
        <w:tc>
          <w:tcPr>
            <w:tcW w:w="2835" w:type="dxa"/>
            <w:vAlign w:val="center"/>
          </w:tcPr>
          <w:p>
            <w:pPr>
              <w:pStyle w:val="10"/>
            </w:pPr>
            <w:r>
              <w:t>项目名称</w:t>
            </w:r>
          </w:p>
        </w:tc>
        <w:tc>
          <w:tcPr>
            <w:tcW w:w="6094"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125.00</w:t>
            </w:r>
          </w:p>
        </w:tc>
        <w:tc>
          <w:tcPr>
            <w:tcW w:w="2835" w:type="dxa"/>
            <w:vAlign w:val="center"/>
          </w:tcPr>
          <w:p>
            <w:pPr>
              <w:pStyle w:val="10"/>
            </w:pPr>
            <w:r>
              <w:t>其中：财政    资金</w:t>
            </w:r>
          </w:p>
        </w:tc>
        <w:tc>
          <w:tcPr>
            <w:tcW w:w="2551" w:type="dxa"/>
            <w:vAlign w:val="center"/>
          </w:tcPr>
          <w:p>
            <w:pPr>
              <w:pStyle w:val="12"/>
            </w:pPr>
            <w:r>
              <w:t>125.00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进一步加强村级组织运转保障工作，提高服务群众热情，促进乡村经济发展。</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1.进一步加强村级组织运转保障工作，提高服务群众热情，促进乡村经济发展。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发放村的数量</w:t>
            </w:r>
          </w:p>
        </w:tc>
        <w:tc>
          <w:tcPr>
            <w:tcW w:w="5386" w:type="dxa"/>
            <w:vAlign w:val="center"/>
          </w:tcPr>
          <w:p>
            <w:pPr>
              <w:pStyle w:val="12"/>
            </w:pPr>
            <w:r>
              <w:t>该经费发放的村落数量</w:t>
            </w:r>
          </w:p>
        </w:tc>
        <w:tc>
          <w:tcPr>
            <w:tcW w:w="2268" w:type="dxa"/>
            <w:vAlign w:val="center"/>
          </w:tcPr>
          <w:p>
            <w:pPr>
              <w:pStyle w:val="12"/>
            </w:pPr>
            <w:r>
              <w:t>25个</w:t>
            </w:r>
          </w:p>
        </w:tc>
        <w:tc>
          <w:tcPr>
            <w:tcW w:w="1276" w:type="dxa"/>
            <w:vAlign w:val="center"/>
          </w:tcPr>
          <w:p>
            <w:pPr>
              <w:pStyle w:val="12"/>
            </w:pPr>
            <w:r>
              <w:t>南徐村乡辖区村明细表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经费发放村数占总村数的比例</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按季度按时发放</w:t>
            </w:r>
          </w:p>
        </w:tc>
        <w:tc>
          <w:tcPr>
            <w:tcW w:w="2268" w:type="dxa"/>
            <w:vAlign w:val="center"/>
          </w:tcPr>
          <w:p>
            <w:pPr>
              <w:pStyle w:val="12"/>
            </w:pPr>
            <w:r>
              <w:t>≤1季度</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发放经费总金额</w:t>
            </w:r>
          </w:p>
        </w:tc>
        <w:tc>
          <w:tcPr>
            <w:tcW w:w="2268" w:type="dxa"/>
            <w:vAlign w:val="center"/>
          </w:tcPr>
          <w:p>
            <w:pPr>
              <w:pStyle w:val="12"/>
            </w:pPr>
            <w:r>
              <w:t>125万元</w:t>
            </w:r>
          </w:p>
        </w:tc>
        <w:tc>
          <w:tcPr>
            <w:tcW w:w="1276" w:type="dxa"/>
            <w:vAlign w:val="center"/>
          </w:tcPr>
          <w:p>
            <w:pPr>
              <w:pStyle w:val="12"/>
            </w:pPr>
            <w:r>
              <w:t>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促进村级经济增长率</w:t>
            </w:r>
          </w:p>
        </w:tc>
        <w:tc>
          <w:tcPr>
            <w:tcW w:w="5386" w:type="dxa"/>
            <w:vAlign w:val="center"/>
          </w:tcPr>
          <w:p>
            <w:pPr>
              <w:pStyle w:val="12"/>
            </w:pPr>
            <w:r>
              <w:t>促进各村庄经济增长比较之前增长情况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村级运转改善情况</w:t>
            </w:r>
          </w:p>
        </w:tc>
        <w:tc>
          <w:tcPr>
            <w:tcW w:w="5386" w:type="dxa"/>
            <w:vAlign w:val="center"/>
          </w:tcPr>
          <w:p>
            <w:pPr>
              <w:pStyle w:val="12"/>
            </w:pPr>
            <w:r>
              <w:t>村级办公及维护改善的情况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13043324P00765610049F</w:t>
            </w:r>
          </w:p>
        </w:tc>
        <w:tc>
          <w:tcPr>
            <w:tcW w:w="2835" w:type="dxa"/>
            <w:vAlign w:val="center"/>
          </w:tcPr>
          <w:p>
            <w:pPr>
              <w:pStyle w:val="10"/>
            </w:pPr>
            <w:r>
              <w:t>项目名称</w:t>
            </w:r>
          </w:p>
        </w:tc>
        <w:tc>
          <w:tcPr>
            <w:tcW w:w="6094" w:type="dxa"/>
            <w:gridSpan w:val="3"/>
            <w:vAlign w:val="center"/>
          </w:tcPr>
          <w:p>
            <w:pPr>
              <w:pStyle w:val="12"/>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29.81</w:t>
            </w:r>
          </w:p>
        </w:tc>
        <w:tc>
          <w:tcPr>
            <w:tcW w:w="2835" w:type="dxa"/>
            <w:vAlign w:val="center"/>
          </w:tcPr>
          <w:p>
            <w:pPr>
              <w:pStyle w:val="10"/>
            </w:pPr>
            <w:r>
              <w:t>其中：财政    资金</w:t>
            </w:r>
          </w:p>
        </w:tc>
        <w:tc>
          <w:tcPr>
            <w:tcW w:w="2551" w:type="dxa"/>
            <w:vAlign w:val="center"/>
          </w:tcPr>
          <w:p>
            <w:pPr>
              <w:pStyle w:val="12"/>
            </w:pPr>
            <w:r>
              <w:t>29.81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按时发放正常离任村干部生活补贴，提升正常离任村干部生活保障。  </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1.按时发放正常离任村干部生活补贴，提升正常离任村干部生活保障。  </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补助个人数量</w:t>
            </w:r>
          </w:p>
        </w:tc>
        <w:tc>
          <w:tcPr>
            <w:tcW w:w="5386" w:type="dxa"/>
            <w:vAlign w:val="center"/>
          </w:tcPr>
          <w:p>
            <w:pPr>
              <w:pStyle w:val="12"/>
            </w:pPr>
            <w:r>
              <w:t>补助离任村干部的总人数</w:t>
            </w:r>
          </w:p>
        </w:tc>
        <w:tc>
          <w:tcPr>
            <w:tcW w:w="2268" w:type="dxa"/>
            <w:vAlign w:val="center"/>
          </w:tcPr>
          <w:p>
            <w:pPr>
              <w:pStyle w:val="12"/>
            </w:pPr>
            <w:r>
              <w:t>43人</w:t>
            </w:r>
          </w:p>
        </w:tc>
        <w:tc>
          <w:tcPr>
            <w:tcW w:w="1276" w:type="dxa"/>
            <w:vAlign w:val="center"/>
          </w:tcPr>
          <w:p>
            <w:pPr>
              <w:pStyle w:val="12"/>
            </w:pPr>
            <w:r>
              <w:t>离任干部补贴明细表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补助金发放率</w:t>
            </w:r>
          </w:p>
        </w:tc>
        <w:tc>
          <w:tcPr>
            <w:tcW w:w="5386" w:type="dxa"/>
            <w:vAlign w:val="center"/>
          </w:tcPr>
          <w:p>
            <w:pPr>
              <w:pStyle w:val="12"/>
            </w:pPr>
            <w:r>
              <w:t>实际发放的补助金金额占计划发放金额的比率</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按季度按时发放正常离任村干部生活补贴</w:t>
            </w:r>
          </w:p>
        </w:tc>
        <w:tc>
          <w:tcPr>
            <w:tcW w:w="2268" w:type="dxa"/>
            <w:vAlign w:val="center"/>
          </w:tcPr>
          <w:p>
            <w:pPr>
              <w:pStyle w:val="12"/>
            </w:pPr>
            <w:r>
              <w:t>≤1季度</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发放离任干部金额</w:t>
            </w:r>
          </w:p>
        </w:tc>
        <w:tc>
          <w:tcPr>
            <w:tcW w:w="5386" w:type="dxa"/>
            <w:vAlign w:val="center"/>
          </w:tcPr>
          <w:p>
            <w:pPr>
              <w:pStyle w:val="12"/>
            </w:pPr>
            <w:r>
              <w:t>发放离任干部总金额</w:t>
            </w:r>
          </w:p>
        </w:tc>
        <w:tc>
          <w:tcPr>
            <w:tcW w:w="2268" w:type="dxa"/>
            <w:vAlign w:val="center"/>
          </w:tcPr>
          <w:p>
            <w:pPr>
              <w:pStyle w:val="12"/>
            </w:pPr>
            <w:r>
              <w:t>≤29.81万元</w:t>
            </w:r>
          </w:p>
        </w:tc>
        <w:tc>
          <w:tcPr>
            <w:tcW w:w="1276" w:type="dxa"/>
            <w:vAlign w:val="center"/>
          </w:tcPr>
          <w:p>
            <w:pPr>
              <w:pStyle w:val="12"/>
            </w:pPr>
            <w:r>
              <w:t>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改善离任村干部生活水平</w:t>
            </w:r>
          </w:p>
        </w:tc>
        <w:tc>
          <w:tcPr>
            <w:tcW w:w="5386" w:type="dxa"/>
            <w:vAlign w:val="center"/>
          </w:tcPr>
          <w:p>
            <w:pPr>
              <w:pStyle w:val="12"/>
            </w:pPr>
            <w:r>
              <w:t>通过发放生活补贴，改善离任村干部总体生活水平</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促进基层工作的和谐稳定</w:t>
            </w:r>
          </w:p>
        </w:tc>
        <w:tc>
          <w:tcPr>
            <w:tcW w:w="5386" w:type="dxa"/>
            <w:vAlign w:val="center"/>
          </w:tcPr>
          <w:p>
            <w:pPr>
              <w:pStyle w:val="12"/>
            </w:pPr>
            <w:r>
              <w:t>通过发放生活补贴，促进基层工作的和谐稳定</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发放补贴资金的村干部满意度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9、国省干道占地补偿款（包括106国道、215省道和武馆公路）绩效目标表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13043324P00780610001E</w:t>
            </w:r>
          </w:p>
        </w:tc>
        <w:tc>
          <w:tcPr>
            <w:tcW w:w="2835" w:type="dxa"/>
            <w:vAlign w:val="center"/>
          </w:tcPr>
          <w:p>
            <w:pPr>
              <w:pStyle w:val="10"/>
            </w:pPr>
            <w:r>
              <w:t>项目名称</w:t>
            </w:r>
          </w:p>
        </w:tc>
        <w:tc>
          <w:tcPr>
            <w:tcW w:w="6094" w:type="dxa"/>
            <w:gridSpan w:val="3"/>
            <w:vAlign w:val="center"/>
          </w:tcPr>
          <w:p>
            <w:pPr>
              <w:pStyle w:val="12"/>
            </w:pPr>
            <w:r>
              <w:t>国省干道占地补偿款（包括106国道、215省道和武馆公路）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23.07</w:t>
            </w:r>
          </w:p>
        </w:tc>
        <w:tc>
          <w:tcPr>
            <w:tcW w:w="2835" w:type="dxa"/>
            <w:vAlign w:val="center"/>
          </w:tcPr>
          <w:p>
            <w:pPr>
              <w:pStyle w:val="10"/>
            </w:pPr>
            <w:r>
              <w:t>其中：财政    资金</w:t>
            </w:r>
          </w:p>
        </w:tc>
        <w:tc>
          <w:tcPr>
            <w:tcW w:w="2551" w:type="dxa"/>
            <w:vAlign w:val="center"/>
          </w:tcPr>
          <w:p>
            <w:pPr>
              <w:pStyle w:val="12"/>
            </w:pPr>
            <w:r>
              <w:t>23.07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按时足额发放征地补偿款给农户，保障农户合法权益，维护农村和谐稳定，促进农村经济发展。</w:t>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1.按时足额发放征地补偿款给农户，保障农户合法权益，维护农村和谐稳定，促进农村经济发展。</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补偿的亩数</w:t>
            </w:r>
          </w:p>
        </w:tc>
        <w:tc>
          <w:tcPr>
            <w:tcW w:w="5386" w:type="dxa"/>
            <w:vAlign w:val="center"/>
          </w:tcPr>
          <w:p>
            <w:pPr>
              <w:pStyle w:val="12"/>
            </w:pPr>
            <w:r>
              <w:t>项目占地补偿总亩数</w:t>
            </w:r>
          </w:p>
        </w:tc>
        <w:tc>
          <w:tcPr>
            <w:tcW w:w="2268" w:type="dxa"/>
            <w:vAlign w:val="center"/>
          </w:tcPr>
          <w:p>
            <w:pPr>
              <w:pStyle w:val="12"/>
            </w:pPr>
            <w:r>
              <w:t>230.71亩</w:t>
            </w:r>
          </w:p>
        </w:tc>
        <w:tc>
          <w:tcPr>
            <w:tcW w:w="1276" w:type="dxa"/>
            <w:vAlign w:val="center"/>
          </w:tcPr>
          <w:p>
            <w:pPr>
              <w:pStyle w:val="12"/>
            </w:pPr>
            <w:r>
              <w:t>国省干道占地补偿款明细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补助总金额</w:t>
            </w:r>
          </w:p>
        </w:tc>
        <w:tc>
          <w:tcPr>
            <w:tcW w:w="5386" w:type="dxa"/>
            <w:vAlign w:val="center"/>
          </w:tcPr>
          <w:p>
            <w:pPr>
              <w:pStyle w:val="12"/>
            </w:pPr>
            <w:r>
              <w:t>占地面积应补助的总金额</w:t>
            </w:r>
          </w:p>
        </w:tc>
        <w:tc>
          <w:tcPr>
            <w:tcW w:w="2268" w:type="dxa"/>
            <w:vAlign w:val="center"/>
          </w:tcPr>
          <w:p>
            <w:pPr>
              <w:pStyle w:val="12"/>
            </w:pPr>
            <w:r>
              <w:t>≥23.07万元</w:t>
            </w:r>
          </w:p>
        </w:tc>
        <w:tc>
          <w:tcPr>
            <w:tcW w:w="1276" w:type="dxa"/>
            <w:vAlign w:val="center"/>
          </w:tcPr>
          <w:p>
            <w:pPr>
              <w:pStyle w:val="12"/>
            </w:pPr>
            <w:r>
              <w:t>国省干道占地补偿款明细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提高农村经济效益增长率</w:t>
            </w:r>
          </w:p>
        </w:tc>
        <w:tc>
          <w:tcPr>
            <w:tcW w:w="5386" w:type="dxa"/>
            <w:vAlign w:val="center"/>
          </w:tcPr>
          <w:p>
            <w:pPr>
              <w:pStyle w:val="12"/>
            </w:pPr>
            <w:r>
              <w:t>该项目实施后对提高农村经济效益增长的比率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10、乡镇分税制财政体制补助资金绩效目标表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13043324P007660100095</w:t>
            </w:r>
          </w:p>
        </w:tc>
        <w:tc>
          <w:tcPr>
            <w:tcW w:w="2835" w:type="dxa"/>
            <w:vAlign w:val="center"/>
          </w:tcPr>
          <w:p>
            <w:pPr>
              <w:pStyle w:val="10"/>
            </w:pPr>
            <w:r>
              <w:t>项目名称</w:t>
            </w:r>
          </w:p>
        </w:tc>
        <w:tc>
          <w:tcPr>
            <w:tcW w:w="6094" w:type="dxa"/>
            <w:gridSpan w:val="3"/>
            <w:vAlign w:val="center"/>
          </w:tcPr>
          <w:p>
            <w:pPr>
              <w:pStyle w:val="12"/>
            </w:pPr>
            <w:r>
              <w:t>乡镇分税制财政体制补助资金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1600.00</w:t>
            </w:r>
          </w:p>
        </w:tc>
        <w:tc>
          <w:tcPr>
            <w:tcW w:w="2835" w:type="dxa"/>
            <w:vAlign w:val="center"/>
          </w:tcPr>
          <w:p>
            <w:pPr>
              <w:pStyle w:val="10"/>
            </w:pPr>
            <w:r>
              <w:t>其中：财政    资金</w:t>
            </w:r>
          </w:p>
        </w:tc>
        <w:tc>
          <w:tcPr>
            <w:tcW w:w="2551" w:type="dxa"/>
            <w:vAlign w:val="center"/>
          </w:tcPr>
          <w:p>
            <w:pPr>
              <w:pStyle w:val="12"/>
            </w:pPr>
            <w:r>
              <w:t>1600.00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"该资金用于发放自收自支人员工资，镇辖区基础设施维修维护及办公场所修缮，提高乡镇税收收入，促进乡镇经济发展，提高乡镇就业率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1."该资金用于发放自收自支人员工资，镇辖区基础设施维修维护及办公场所修缮，提高乡镇税收收入，促进乡镇经济发展，提高乡镇就业率。</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自收自支人员工资发放人数</w:t>
            </w:r>
          </w:p>
        </w:tc>
        <w:tc>
          <w:tcPr>
            <w:tcW w:w="2268" w:type="dxa"/>
            <w:vAlign w:val="center"/>
          </w:tcPr>
          <w:p>
            <w:pPr>
              <w:pStyle w:val="12"/>
            </w:pPr>
            <w:r>
              <w:t>≥11人</w:t>
            </w:r>
          </w:p>
        </w:tc>
        <w:tc>
          <w:tcPr>
            <w:tcW w:w="1276" w:type="dxa"/>
            <w:vAlign w:val="center"/>
          </w:tcPr>
          <w:p>
            <w:pPr>
              <w:pStyle w:val="12"/>
            </w:pPr>
            <w:r>
              <w:t>关于深化乡镇财政体制改革的意见、工资表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乡镇基础设施维修维护面积</w:t>
            </w:r>
          </w:p>
        </w:tc>
        <w:tc>
          <w:tcPr>
            <w:tcW w:w="5386" w:type="dxa"/>
            <w:vAlign w:val="center"/>
          </w:tcPr>
          <w:p>
            <w:pPr>
              <w:pStyle w:val="12"/>
            </w:pPr>
            <w:r>
              <w:t>镇辖区内乡镇基础设施维修维护面积</w:t>
            </w:r>
          </w:p>
        </w:tc>
        <w:tc>
          <w:tcPr>
            <w:tcW w:w="2268" w:type="dxa"/>
            <w:vAlign w:val="center"/>
          </w:tcPr>
          <w:p>
            <w:pPr>
              <w:pStyle w:val="12"/>
            </w:pPr>
            <w:r>
              <w:t>≥5000平方米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办公场所修缮面积</w:t>
            </w:r>
          </w:p>
        </w:tc>
        <w:tc>
          <w:tcPr>
            <w:tcW w:w="5386" w:type="dxa"/>
            <w:vAlign w:val="center"/>
          </w:tcPr>
          <w:p>
            <w:pPr>
              <w:pStyle w:val="12"/>
            </w:pPr>
            <w:r>
              <w:t>镇机关办公场所修缮面积</w:t>
            </w:r>
          </w:p>
        </w:tc>
        <w:tc>
          <w:tcPr>
            <w:tcW w:w="2268" w:type="dxa"/>
            <w:vAlign w:val="center"/>
          </w:tcPr>
          <w:p>
            <w:pPr>
              <w:pStyle w:val="12"/>
            </w:pPr>
            <w:r>
              <w:t>≥1000平方米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实际发放人数占应发放人数的比例</w:t>
            </w:r>
          </w:p>
        </w:tc>
        <w:tc>
          <w:tcPr>
            <w:tcW w:w="2268" w:type="dxa"/>
            <w:vAlign w:val="center"/>
          </w:tcPr>
          <w:p>
            <w:pPr>
              <w:pStyle w:val="12"/>
            </w:pPr>
            <w:r>
              <w:t>≥95%</w:t>
            </w:r>
          </w:p>
        </w:tc>
        <w:tc>
          <w:tcPr>
            <w:tcW w:w="1276" w:type="dxa"/>
            <w:vAlign w:val="center"/>
          </w:tcPr>
          <w:p>
            <w:pPr>
              <w:pStyle w:val="12"/>
            </w:pPr>
            <w:r>
              <w:t>工资表、银行回单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办公场所修缮达标率</w:t>
            </w:r>
          </w:p>
        </w:tc>
        <w:tc>
          <w:tcPr>
            <w:tcW w:w="5386" w:type="dxa"/>
            <w:vAlign w:val="center"/>
          </w:tcPr>
          <w:p>
            <w:pPr>
              <w:pStyle w:val="12"/>
            </w:pPr>
            <w:r>
              <w:t>镇机关办公场所修缮工程达标率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基础设施维修维护达标率</w:t>
            </w:r>
          </w:p>
        </w:tc>
        <w:tc>
          <w:tcPr>
            <w:tcW w:w="5386" w:type="dxa"/>
            <w:vAlign w:val="center"/>
          </w:tcPr>
          <w:p>
            <w:pPr>
              <w:pStyle w:val="12"/>
            </w:pPr>
            <w:r>
              <w:t>辖区内乡镇基础设施维修维护达标率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按月及时发放自收自支人员工资</w:t>
            </w:r>
          </w:p>
        </w:tc>
        <w:tc>
          <w:tcPr>
            <w:tcW w:w="2268" w:type="dxa"/>
            <w:vAlign w:val="center"/>
          </w:tcPr>
          <w:p>
            <w:pPr>
              <w:pStyle w:val="12"/>
            </w:pPr>
            <w:r>
              <w:t>≤1月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按时完工</w:t>
            </w:r>
          </w:p>
        </w:tc>
        <w:tc>
          <w:tcPr>
            <w:tcW w:w="5386" w:type="dxa"/>
            <w:vAlign w:val="center"/>
          </w:tcPr>
          <w:p>
            <w:pPr>
              <w:pStyle w:val="12"/>
            </w:pPr>
            <w:r>
              <w:t>按照工作计划在规定时限内完工</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全年乡镇分税制体制补助金额</w:t>
            </w:r>
          </w:p>
        </w:tc>
        <w:tc>
          <w:tcPr>
            <w:tcW w:w="2268" w:type="dxa"/>
            <w:vAlign w:val="center"/>
          </w:tcPr>
          <w:p>
            <w:pPr>
              <w:pStyle w:val="12"/>
            </w:pPr>
            <w:r>
              <w:t>1000万元</w:t>
            </w:r>
          </w:p>
        </w:tc>
        <w:tc>
          <w:tcPr>
            <w:tcW w:w="1276" w:type="dxa"/>
            <w:vAlign w:val="center"/>
          </w:tcPr>
          <w:p>
            <w:pPr>
              <w:pStyle w:val="12"/>
            </w:pPr>
            <w:r>
              <w:t>关于深化乡镇财政体制改革的意见、工作计划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增加乡镇收入</w:t>
            </w:r>
          </w:p>
        </w:tc>
        <w:tc>
          <w:tcPr>
            <w:tcW w:w="5386" w:type="dxa"/>
            <w:vAlign w:val="center"/>
          </w:tcPr>
          <w:p>
            <w:pPr>
              <w:pStyle w:val="12"/>
            </w:pPr>
            <w:r>
              <w:t>增加乡镇税收收入，促进乡镇经济发展</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提高乡镇就业率</w:t>
            </w:r>
          </w:p>
        </w:tc>
        <w:tc>
          <w:tcPr>
            <w:tcW w:w="5386" w:type="dxa"/>
            <w:vAlign w:val="center"/>
          </w:tcPr>
          <w:p>
            <w:pPr>
              <w:pStyle w:val="12"/>
            </w:pPr>
            <w:r>
              <w:t>提高乡镇就业较往年增长率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辖区群众满意度</w:t>
            </w:r>
          </w:p>
        </w:tc>
        <w:tc>
          <w:tcPr>
            <w:tcW w:w="5386" w:type="dxa"/>
            <w:vAlign w:val="center"/>
          </w:tcPr>
          <w:p>
            <w:pPr>
              <w:pStyle w:val="12"/>
            </w:pPr>
            <w:r>
              <w:t>辖区受益群众满意度</w:t>
            </w:r>
          </w:p>
        </w:tc>
        <w:tc>
          <w:tcPr>
            <w:tcW w:w="2268" w:type="dxa"/>
            <w:vAlign w:val="center"/>
          </w:tcPr>
          <w:p>
            <w:pPr>
              <w:pStyle w:val="12"/>
            </w:pPr>
            <w:r>
              <w:t>≥95问卷调查</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11、永济河外侧70米绿化带占地补偿款绩效目标表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13043324P00780510001Q</w:t>
            </w:r>
          </w:p>
        </w:tc>
        <w:tc>
          <w:tcPr>
            <w:tcW w:w="2835" w:type="dxa"/>
            <w:vAlign w:val="center"/>
          </w:tcPr>
          <w:p>
            <w:pPr>
              <w:pStyle w:val="10"/>
            </w:pPr>
            <w:r>
              <w:t>项目名称</w:t>
            </w:r>
          </w:p>
        </w:tc>
        <w:tc>
          <w:tcPr>
            <w:tcW w:w="6094" w:type="dxa"/>
            <w:gridSpan w:val="3"/>
            <w:vAlign w:val="center"/>
          </w:tcPr>
          <w:p>
            <w:pPr>
              <w:pStyle w:val="12"/>
            </w:pPr>
            <w:r>
              <w:t>永济河外侧70米绿化带占地补偿款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53.03</w:t>
            </w:r>
          </w:p>
        </w:tc>
        <w:tc>
          <w:tcPr>
            <w:tcW w:w="2835" w:type="dxa"/>
            <w:vAlign w:val="center"/>
          </w:tcPr>
          <w:p>
            <w:pPr>
              <w:pStyle w:val="10"/>
            </w:pPr>
            <w:r>
              <w:t>其中：财政    资金</w:t>
            </w:r>
          </w:p>
        </w:tc>
        <w:tc>
          <w:tcPr>
            <w:tcW w:w="2551" w:type="dxa"/>
            <w:vAlign w:val="center"/>
          </w:tcPr>
          <w:p>
            <w:pPr>
              <w:pStyle w:val="12"/>
            </w:pPr>
            <w:r>
              <w:t>53.03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按时足额发放征地补偿款给农户，保障农户合法权益，维护农村和谐稳定，促进农村经济发展。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1.按时足额发放征地补偿款给农户，保障农户合法权益，维护农村和谐稳定，促进农村经济发展。</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补偿的亩数</w:t>
            </w:r>
          </w:p>
        </w:tc>
        <w:tc>
          <w:tcPr>
            <w:tcW w:w="5386" w:type="dxa"/>
            <w:vAlign w:val="center"/>
          </w:tcPr>
          <w:p>
            <w:pPr>
              <w:pStyle w:val="12"/>
            </w:pPr>
            <w:r>
              <w:t>项目占地补偿总亩数</w:t>
            </w:r>
          </w:p>
        </w:tc>
        <w:tc>
          <w:tcPr>
            <w:tcW w:w="2268" w:type="dxa"/>
            <w:vAlign w:val="center"/>
          </w:tcPr>
          <w:p>
            <w:pPr>
              <w:pStyle w:val="12"/>
            </w:pPr>
            <w:r>
              <w:t>608.68亩</w:t>
            </w:r>
          </w:p>
        </w:tc>
        <w:tc>
          <w:tcPr>
            <w:tcW w:w="1276" w:type="dxa"/>
            <w:vAlign w:val="center"/>
          </w:tcPr>
          <w:p>
            <w:pPr>
              <w:pStyle w:val="12"/>
            </w:pPr>
            <w:r>
              <w:t>永济河外侧70米绿化带占地补偿款明细表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≥54.78万元</w:t>
            </w:r>
          </w:p>
        </w:tc>
        <w:tc>
          <w:tcPr>
            <w:tcW w:w="1276" w:type="dxa"/>
            <w:vAlign w:val="center"/>
          </w:tcPr>
          <w:p>
            <w:pPr>
              <w:pStyle w:val="12"/>
            </w:pPr>
            <w:r>
              <w:t>永济河外侧70米绿化带占地补偿款明细表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提高农村经济效益增长率</w:t>
            </w:r>
          </w:p>
        </w:tc>
        <w:tc>
          <w:tcPr>
            <w:tcW w:w="5386" w:type="dxa"/>
            <w:vAlign w:val="center"/>
          </w:tcPr>
          <w:p>
            <w:pPr>
              <w:pStyle w:val="12"/>
            </w:pPr>
            <w:r>
              <w:t>该项目实施后对提高农村经济效益增长的比率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547001南徐村乡人民政府本级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南徐村乡人民政府本级上年末固定资产金额为1416.44万元（详见下表）。本年度拟购置固定资产总额为0.00万元，已按要求列入政府采购预算，详见政府采购预算表。</w:t>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547001南徐村乡人民政府本级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1600</w:t>
            </w:r>
          </w:p>
        </w:tc>
        <w:tc>
          <w:tcPr>
            <w:tcW w:w="2835" w:type="dxa"/>
            <w:vAlign w:val="center"/>
          </w:tcPr>
          <w:p>
            <w:pPr>
              <w:pStyle w:val="11"/>
            </w:pPr>
            <w:r>
              <w:t>1234.00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1600</w:t>
            </w:r>
          </w:p>
        </w:tc>
        <w:tc>
          <w:tcPr>
            <w:tcW w:w="2835" w:type="dxa"/>
            <w:vAlign w:val="center"/>
          </w:tcPr>
          <w:p>
            <w:pPr>
              <w:pStyle w:val="11"/>
            </w:pPr>
            <w:r>
              <w:t>1234.00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100</w:t>
            </w:r>
          </w:p>
        </w:tc>
        <w:tc>
          <w:tcPr>
            <w:tcW w:w="2835" w:type="dxa"/>
            <w:vAlign w:val="center"/>
          </w:tcPr>
          <w:p>
            <w:pPr>
              <w:pStyle w:val="11"/>
            </w:pPr>
            <w:r>
              <w:t>182.44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EF42C94"/>
    <w:rsid w:val="1C3B7B9A"/>
    <w:rsid w:val="5D752837"/>
    <w:rsid w:val="610408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2024-02-28T11:49:24Z</dcterms:created>
  <dcterms:modified xsi:type="dcterms:W3CDTF">2024-02-28T03:49:24Z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2024-02-28T11:49:25Z</dcterms:created>
  <dcterms:modified xsi:type="dcterms:W3CDTF">2024-02-28T03:49:25Z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2024-02-28T11:49:25Z</dcterms:created>
  <dcterms:modified xsi:type="dcterms:W3CDTF">2024-02-28T03:49:25Z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2024-02-28T11:49:25Z</dcterms:created>
  <dcterms:modified xsi:type="dcterms:W3CDTF">2024-02-28T03:49:25Z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2024-02-28T11:49:23Z</dcterms:created>
  <dcterms:modified xsi:type="dcterms:W3CDTF">2024-02-28T03:49:22Z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2024-02-28T11:49:26Z</dcterms:created>
  <dcterms:modified xsi:type="dcterms:W3CDTF">2024-02-28T03:49:26Z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2024-02-28T11:49:26Z</dcterms:created>
  <dcterms:modified xsi:type="dcterms:W3CDTF">2024-02-28T03:49:26Z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2024-02-28T11:49:27Z</dcterms:created>
  <dcterms:modified xsi:type="dcterms:W3CDTF">2024-02-28T03:49:27Z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2024-02-28T11:49:19Z</dcterms:created>
  <dcterms:modified xsi:type="dcterms:W3CDTF">2024-02-28T03:49:19Z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2024-02-28T11:49:22Z</dcterms:created>
  <dcterms:modified xsi:type="dcterms:W3CDTF">2024-02-28T03:49:22Z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2024-02-28T11:49:23Z</dcterms:created>
  <dcterms:modified xsi:type="dcterms:W3CDTF">2024-02-28T03:49:23Z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2024-02-28T11:49:15Z</dcterms:created>
  <dcterms:modified xsi:type="dcterms:W3CDTF">2024-02-28T03:49:15Z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2024-02-28T11:49:23Z</dcterms:created>
  <dcterms:modified xsi:type="dcterms:W3CDTF">2024-02-28T03:49:23Z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2024-02-28T11:49:24Z</dcterms:created>
  <dcterms:modified xsi:type="dcterms:W3CDTF">2024-02-28T03:49:24Z</dcterms:modified>
</cp:coreProperties>
</file>

<file path=customXml/itemProps1.xml><?xml version="1.0" encoding="utf-8"?>
<ds:datastoreItem xmlns:ds="http://schemas.openxmlformats.org/officeDocument/2006/customXml" ds:itemID="{1db998ae-9df1-4872-a101-ed2ef7fe3667}">
  <ds:schemaRefs/>
</ds:datastoreItem>
</file>

<file path=customXml/itemProps10.xml><?xml version="1.0" encoding="utf-8"?>
<ds:datastoreItem xmlns:ds="http://schemas.openxmlformats.org/officeDocument/2006/customXml" ds:itemID="{abb9dd56-3ebc-4a47-95a1-8c69a4cb744f}">
  <ds:schemaRefs/>
</ds:datastoreItem>
</file>

<file path=customXml/itemProps11.xml><?xml version="1.0" encoding="utf-8"?>
<ds:datastoreItem xmlns:ds="http://schemas.openxmlformats.org/officeDocument/2006/customXml" ds:itemID="{fc5434a8-23d6-48bd-8d33-df9e53540d7c}">
  <ds:schemaRefs/>
</ds:datastoreItem>
</file>

<file path=customXml/itemProps12.xml><?xml version="1.0" encoding="utf-8"?>
<ds:datastoreItem xmlns:ds="http://schemas.openxmlformats.org/officeDocument/2006/customXml" ds:itemID="{424ca2b2-a338-4c59-be3e-621f68803bb9}">
  <ds:schemaRefs/>
</ds:datastoreItem>
</file>

<file path=customXml/itemProps13.xml><?xml version="1.0" encoding="utf-8"?>
<ds:datastoreItem xmlns:ds="http://schemas.openxmlformats.org/officeDocument/2006/customXml" ds:itemID="{89e4c61f-ed2d-4ee4-aad0-8173ddb5994a}">
  <ds:schemaRefs/>
</ds:datastoreItem>
</file>

<file path=customXml/itemProps14.xml><?xml version="1.0" encoding="utf-8"?>
<ds:datastoreItem xmlns:ds="http://schemas.openxmlformats.org/officeDocument/2006/customXml" ds:itemID="{32a97720-98ac-45b1-9e3a-e29497cf99ff}">
  <ds:schemaRefs/>
</ds:datastoreItem>
</file>

<file path=customXml/itemProps15.xml><?xml version="1.0" encoding="utf-8"?>
<ds:datastoreItem xmlns:ds="http://schemas.openxmlformats.org/officeDocument/2006/customXml" ds:itemID="{413d1dd9-0b8a-4c70-8db3-3382e8ce1d20}">
  <ds:schemaRefs/>
</ds:datastoreItem>
</file>

<file path=customXml/itemProps16.xml><?xml version="1.0" encoding="utf-8"?>
<ds:datastoreItem xmlns:ds="http://schemas.openxmlformats.org/officeDocument/2006/customXml" ds:itemID="{232b1589-4f4c-448b-9c5e-9b1ecb249805}">
  <ds:schemaRefs/>
</ds:datastoreItem>
</file>

<file path=customXml/itemProps17.xml><?xml version="1.0" encoding="utf-8"?>
<ds:datastoreItem xmlns:ds="http://schemas.openxmlformats.org/officeDocument/2006/customXml" ds:itemID="{60a5b7cd-5937-4932-befd-2ec3cf91c6ac}">
  <ds:schemaRefs/>
</ds:datastoreItem>
</file>

<file path=customXml/itemProps18.xml><?xml version="1.0" encoding="utf-8"?>
<ds:datastoreItem xmlns:ds="http://schemas.openxmlformats.org/officeDocument/2006/customXml" ds:itemID="{ba1c1d68-5cc7-438c-8e60-bbdc0d164754}">
  <ds:schemaRefs/>
</ds:datastoreItem>
</file>

<file path=customXml/itemProps19.xml><?xml version="1.0" encoding="utf-8"?>
<ds:datastoreItem xmlns:ds="http://schemas.openxmlformats.org/officeDocument/2006/customXml" ds:itemID="{a68dcb84-c774-4a1a-9adb-1d50480b7d5d}">
  <ds:schemaRefs/>
</ds:datastoreItem>
</file>

<file path=customXml/itemProps2.xml><?xml version="1.0" encoding="utf-8"?>
<ds:datastoreItem xmlns:ds="http://schemas.openxmlformats.org/officeDocument/2006/customXml" ds:itemID="{b4486c2d-f6b2-4348-90eb-0868a696efb1}">
  <ds:schemaRefs/>
</ds:datastoreItem>
</file>

<file path=customXml/itemProps20.xml><?xml version="1.0" encoding="utf-8"?>
<ds:datastoreItem xmlns:ds="http://schemas.openxmlformats.org/officeDocument/2006/customXml" ds:itemID="{8d6cc16c-2aac-40b7-841a-aa72c2b5b240}">
  <ds:schemaRefs/>
</ds:datastoreItem>
</file>

<file path=customXml/itemProps21.xml><?xml version="1.0" encoding="utf-8"?>
<ds:datastoreItem xmlns:ds="http://schemas.openxmlformats.org/officeDocument/2006/customXml" ds:itemID="{723fac77-aca4-489d-960d-f12d670d0a56}">
  <ds:schemaRefs/>
</ds:datastoreItem>
</file>

<file path=customXml/itemProps22.xml><?xml version="1.0" encoding="utf-8"?>
<ds:datastoreItem xmlns:ds="http://schemas.openxmlformats.org/officeDocument/2006/customXml" ds:itemID="{2e9d4f88-d7b9-428a-80cb-5ea28c0097d1}">
  <ds:schemaRefs/>
</ds:datastoreItem>
</file>

<file path=customXml/itemProps23.xml><?xml version="1.0" encoding="utf-8"?>
<ds:datastoreItem xmlns:ds="http://schemas.openxmlformats.org/officeDocument/2006/customXml" ds:itemID="{567ca6be-f1dc-45cc-8740-f55a06d8eb03}">
  <ds:schemaRefs/>
</ds:datastoreItem>
</file>

<file path=customXml/itemProps24.xml><?xml version="1.0" encoding="utf-8"?>
<ds:datastoreItem xmlns:ds="http://schemas.openxmlformats.org/officeDocument/2006/customXml" ds:itemID="{bc18b16a-8c1d-4b6f-9e8a-85d954eee492}">
  <ds:schemaRefs/>
</ds:datastoreItem>
</file>

<file path=customXml/itemProps25.xml><?xml version="1.0" encoding="utf-8"?>
<ds:datastoreItem xmlns:ds="http://schemas.openxmlformats.org/officeDocument/2006/customXml" ds:itemID="{9968be65-b1d8-4bf6-9565-46ec51861fa9}">
  <ds:schemaRefs/>
</ds:datastoreItem>
</file>

<file path=customXml/itemProps26.xml><?xml version="1.0" encoding="utf-8"?>
<ds:datastoreItem xmlns:ds="http://schemas.openxmlformats.org/officeDocument/2006/customXml" ds:itemID="{688cc348-f91a-4440-980f-b0a6f9ff7285}">
  <ds:schemaRefs/>
</ds:datastoreItem>
</file>

<file path=customXml/itemProps27.xml><?xml version="1.0" encoding="utf-8"?>
<ds:datastoreItem xmlns:ds="http://schemas.openxmlformats.org/officeDocument/2006/customXml" ds:itemID="{9f124feb-9cc8-4407-8fb0-fa2c5a691d60}">
  <ds:schemaRefs/>
</ds:datastoreItem>
</file>

<file path=customXml/itemProps28.xml><?xml version="1.0" encoding="utf-8"?>
<ds:datastoreItem xmlns:ds="http://schemas.openxmlformats.org/officeDocument/2006/customXml" ds:itemID="{1cc2218a-5235-4f14-b6b8-73cc43203a1b}">
  <ds:schemaRefs/>
</ds:datastoreItem>
</file>

<file path=customXml/itemProps3.xml><?xml version="1.0" encoding="utf-8"?>
<ds:datastoreItem xmlns:ds="http://schemas.openxmlformats.org/officeDocument/2006/customXml" ds:itemID="{a8eb5a81-135b-4312-976d-4084ef8efc6e}">
  <ds:schemaRefs/>
</ds:datastoreItem>
</file>

<file path=customXml/itemProps4.xml><?xml version="1.0" encoding="utf-8"?>
<ds:datastoreItem xmlns:ds="http://schemas.openxmlformats.org/officeDocument/2006/customXml" ds:itemID="{4b03a7b6-da8a-480d-a00b-928c71c9bd39}">
  <ds:schemaRefs/>
</ds:datastoreItem>
</file>

<file path=customXml/itemProps5.xml><?xml version="1.0" encoding="utf-8"?>
<ds:datastoreItem xmlns:ds="http://schemas.openxmlformats.org/officeDocument/2006/customXml" ds:itemID="{e055b953-5768-4335-920a-411d0793f1be}">
  <ds:schemaRefs/>
</ds:datastoreItem>
</file>

<file path=customXml/itemProps6.xml><?xml version="1.0" encoding="utf-8"?>
<ds:datastoreItem xmlns:ds="http://schemas.openxmlformats.org/officeDocument/2006/customXml" ds:itemID="{29405d2c-6c3e-43d2-9c04-bceff25f9d0e}">
  <ds:schemaRefs/>
</ds:datastoreItem>
</file>

<file path=customXml/itemProps7.xml><?xml version="1.0" encoding="utf-8"?>
<ds:datastoreItem xmlns:ds="http://schemas.openxmlformats.org/officeDocument/2006/customXml" ds:itemID="{e15b44fa-9769-49a7-a4a5-81ab532fe0a1}">
  <ds:schemaRefs/>
</ds:datastoreItem>
</file>

<file path=customXml/itemProps8.xml><?xml version="1.0" encoding="utf-8"?>
<ds:datastoreItem xmlns:ds="http://schemas.openxmlformats.org/officeDocument/2006/customXml" ds:itemID="{3065f9c1-a249-4352-be5d-070f2cb7d701}">
  <ds:schemaRefs/>
</ds:datastoreItem>
</file>

<file path=customXml/itemProps9.xml><?xml version="1.0" encoding="utf-8"?>
<ds:datastoreItem xmlns:ds="http://schemas.openxmlformats.org/officeDocument/2006/customXml" ds:itemID="{1f051537-f67b-4e67-9b89-2d17a8d724f8}">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2024-02-28T11:49:00Z</dcterms:created>
  <dc:creator>Administrator</dc:creator>
  <cp:lastModifiedBy>Sally</cp:lastModifiedBy>
  <dcterms:modified xsi:type="dcterms:W3CDTF">2024-02-28T07:30:20Z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04DE6BE8DB6D4E6584D091EBB1F430D6_13</vt:lpwstr>
  </property>
</Properties>
</file>